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6956"/>
        <w:gridCol w:w="1260"/>
        <w:gridCol w:w="1222"/>
        <w:gridCol w:w="1222"/>
        <w:gridCol w:w="1275"/>
        <w:gridCol w:w="1277"/>
      </w:tblGrid>
      <w:tr w:rsidR="00950AFC" w:rsidRPr="00950AFC" w:rsidTr="00950AFC">
        <w:trPr>
          <w:trHeight w:val="525"/>
        </w:trPr>
        <w:tc>
          <w:tcPr>
            <w:tcW w:w="1379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0"/>
            </w:tblGrid>
            <w:tr w:rsidR="00950AFC" w:rsidRPr="00950AFC" w:rsidTr="00A215E1">
              <w:trPr>
                <w:trHeight w:val="525"/>
                <w:tblCellSpacing w:w="0" w:type="dxa"/>
              </w:trPr>
              <w:tc>
                <w:tcPr>
                  <w:tcW w:w="137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50AFC" w:rsidRPr="00950AFC" w:rsidRDefault="00950AFC" w:rsidP="00950AFC">
                  <w:pPr>
                    <w:spacing w:before="0" w:after="0" w:line="240" w:lineRule="auto"/>
                    <w:contextualSpacing w:val="0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950AFC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4914900</wp:posOffset>
                            </wp:positionH>
                            <wp:positionV relativeFrom="paragraph">
                              <wp:posOffset>0</wp:posOffset>
                            </wp:positionV>
                            <wp:extent cx="1533525" cy="266700"/>
                            <wp:effectExtent l="0" t="0" r="0" b="0"/>
                            <wp:wrapNone/>
                            <wp:docPr id="2" name="Textové po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533524" cy="264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B2F13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 pole 2" o:spid="_x0000_s1026" type="#_x0000_t202" style="position:absolute;margin-left:387pt;margin-top:0;width:120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" filled="f" stroked="f">
                            <v:textbox style="mso-fit-shape-to-text:t"/>
                          </v:shape>
                        </w:pict>
                      </mc:Fallback>
                    </mc:AlternateContent>
                  </w:r>
                  <w:bookmarkStart w:id="0" w:name="_GoBack"/>
                  <w:bookmarkEnd w:id="0"/>
                  <w:r w:rsidRPr="00950AFC">
                    <w:rPr>
                      <w:rFonts w:ascii="Arial CE" w:eastAsia="Times New Roman" w:hAnsi="Arial CE" w:cs="Arial CE"/>
                      <w:b/>
                      <w:bCs/>
                      <w:sz w:val="28"/>
                      <w:szCs w:val="28"/>
                      <w:lang w:eastAsia="cs-CZ"/>
                    </w:rPr>
                    <w:t>Příloha č. 1 - specifikace předmětu zakázky</w:t>
                  </w:r>
                </w:p>
              </w:tc>
            </w:tr>
          </w:tbl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215E1" w:rsidRPr="00950AFC" w:rsidTr="00950AFC">
        <w:trPr>
          <w:trHeight w:val="555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62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Cena/ks </w:t>
            </w:r>
            <w:r w:rsidRPr="00950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bez DPH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Cena/ks </w:t>
            </w:r>
            <w:r w:rsidRPr="00950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s DPH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950A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950AFC" w:rsidRPr="00950AFC" w:rsidTr="00950AFC">
        <w:trPr>
          <w:trHeight w:val="600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1.</w:t>
            </w:r>
          </w:p>
        </w:tc>
        <w:tc>
          <w:tcPr>
            <w:tcW w:w="6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proofErr w:type="spellStart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dvoulavice</w:t>
            </w:r>
            <w:proofErr w:type="spellEnd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 L forma, pevná - vel. 6, bez odkládacího koše a bez police, DTD deska v bukovém dezénu, ABS hrana,  RAL 1018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15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1 260,00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1 524,60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18 900,00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22 869,00</w:t>
            </w:r>
          </w:p>
        </w:tc>
      </w:tr>
      <w:tr w:rsidR="00950AFC" w:rsidRPr="00950AFC" w:rsidTr="00950AFC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2.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židle L forma, pevná - vel. 6, RAL 1018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690,00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834,90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20 700,00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25 047,00</w:t>
            </w:r>
          </w:p>
        </w:tc>
      </w:tr>
      <w:tr w:rsidR="00950AFC" w:rsidRPr="00950AFC" w:rsidTr="00950AFC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3.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židle otočná stavitelná pístem, s koly, plastový sedák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2 080,00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2 516,80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37 440,00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45 302,40</w:t>
            </w:r>
          </w:p>
        </w:tc>
      </w:tr>
      <w:tr w:rsidR="00950AFC" w:rsidRPr="00950AFC" w:rsidTr="00950AFC">
        <w:trPr>
          <w:trHeight w:val="1305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4.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PC stůl DTD deska v bukovém dezénu, ABS hrana, průchodka pro kabeláž, kovová podnož ve tvaru písmena C, RAL </w:t>
            </w:r>
            <w:proofErr w:type="gramStart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7040,  š.</w:t>
            </w:r>
            <w:proofErr w:type="gramEnd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 1 400 x h. </w:t>
            </w:r>
            <w:proofErr w:type="gramStart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700 x  v.</w:t>
            </w:r>
            <w:proofErr w:type="gramEnd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 760 mm + kontejner ve stejném dezénu s koly - 4 šuplíky, bez držáku PC a bez pojezdu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6 300,00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7 623,00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69 300,00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83 853,00</w:t>
            </w:r>
          </w:p>
        </w:tc>
      </w:tr>
      <w:tr w:rsidR="00950AFC" w:rsidRPr="00950AFC" w:rsidTr="00950AFC">
        <w:trPr>
          <w:trHeight w:val="1335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5.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PC stůl DTD deska v bukovém dezénu, ABS hrana, průchodka pro kabeláž, kovová podnož ve tvaru písmena C, RAL </w:t>
            </w:r>
            <w:proofErr w:type="gramStart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7040,   š.</w:t>
            </w:r>
            <w:proofErr w:type="gramEnd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 1 600 x h. </w:t>
            </w:r>
            <w:proofErr w:type="gramStart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700 x  v.</w:t>
            </w:r>
            <w:proofErr w:type="gramEnd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 760 mm + 2 uzamykatelné kontejnery  ve stejném dezénu s koly - 4 </w:t>
            </w:r>
            <w:proofErr w:type="spellStart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šuplíky,bez</w:t>
            </w:r>
            <w:proofErr w:type="spellEnd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 držáku PC a bez pojezdu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9 700,00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11 737,00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29 100,00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35 211,00</w:t>
            </w:r>
          </w:p>
        </w:tc>
      </w:tr>
      <w:tr w:rsidR="00950AFC" w:rsidRPr="00950AFC" w:rsidTr="00950AFC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6.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uzamykatelná skříň kovová na </w:t>
            </w:r>
            <w:proofErr w:type="gramStart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šanony,    š.</w:t>
            </w:r>
            <w:proofErr w:type="gramEnd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 530 x h. 400 x v. 1 900 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5 490,00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6 642,90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5 490,00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6 642,90</w:t>
            </w:r>
          </w:p>
        </w:tc>
      </w:tr>
      <w:tr w:rsidR="00950AFC" w:rsidRPr="00950AFC" w:rsidTr="00950AFC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7.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skříň na </w:t>
            </w:r>
            <w:proofErr w:type="gramStart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chemikálie,  š.</w:t>
            </w:r>
            <w:proofErr w:type="gramEnd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 1 000 x h. 500 x v. 1950 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11 700,00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14 157,00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11 700,00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14 157,00</w:t>
            </w:r>
          </w:p>
        </w:tc>
      </w:tr>
      <w:tr w:rsidR="00950AFC" w:rsidRPr="00950AFC" w:rsidTr="00950AFC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8.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skříň </w:t>
            </w:r>
            <w:proofErr w:type="gramStart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otevřená  BUK</w:t>
            </w:r>
            <w:proofErr w:type="gramEnd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, 4 police, v. 2 000 x v. 900 x h. 450 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2 720,00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3 291,20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8 160,00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9 873,60</w:t>
            </w:r>
          </w:p>
        </w:tc>
      </w:tr>
      <w:tr w:rsidR="00950AFC" w:rsidRPr="00950AFC" w:rsidTr="00950AFC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9.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skříň </w:t>
            </w:r>
            <w:proofErr w:type="gramStart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uzavřená  BUK</w:t>
            </w:r>
            <w:proofErr w:type="gramEnd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, 2 police, v. 1 200 x š. 900 x v. 400 mm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2 760,00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3 339,60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8 280,00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10 018,80</w:t>
            </w:r>
          </w:p>
        </w:tc>
      </w:tr>
      <w:tr w:rsidR="00950AFC" w:rsidRPr="00950AFC" w:rsidTr="00950AFC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10.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kancelářská židle - výškově stavitelná, otočná, područky, čalouněná, kolečka, černá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2 600,00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3 146,00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28 600,00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34 606,00</w:t>
            </w:r>
          </w:p>
        </w:tc>
      </w:tr>
      <w:tr w:rsidR="00950AFC" w:rsidRPr="00950AFC" w:rsidTr="00950AFC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lastRenderedPageBreak/>
              <w:t>11.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kovová šatní skříňka, 6 boxů, visací </w:t>
            </w:r>
            <w:proofErr w:type="gramStart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zámek,  v.</w:t>
            </w:r>
            <w:proofErr w:type="gramEnd"/>
            <w:r w:rsidRPr="00950AFC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 xml:space="preserve"> 1 800 x š. 900 x v. 500 mm, RAL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4 230,00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5 118,30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8 460,00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10 236,60</w:t>
            </w:r>
          </w:p>
        </w:tc>
      </w:tr>
      <w:tr w:rsidR="00950AFC" w:rsidRPr="00950AFC" w:rsidTr="00950AFC">
        <w:trPr>
          <w:trHeight w:val="495"/>
        </w:trPr>
        <w:tc>
          <w:tcPr>
            <w:tcW w:w="6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Celkem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246 130,00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50AFC" w:rsidRPr="00950AFC" w:rsidRDefault="00950AFC" w:rsidP="00950AFC">
            <w:pPr>
              <w:spacing w:before="0"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950A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297 817,30</w:t>
            </w:r>
          </w:p>
        </w:tc>
      </w:tr>
    </w:tbl>
    <w:p w:rsidR="00C0143B" w:rsidRDefault="00C0143B"/>
    <w:sectPr w:rsidR="00C0143B" w:rsidSect="00A215E1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FC"/>
    <w:rsid w:val="00950AFC"/>
    <w:rsid w:val="00A215E1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E53ACD-7D14-4DB0-AAD5-F3A282B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2019-06-10T06:47:00Z</dcterms:created>
  <dcterms:modified xsi:type="dcterms:W3CDTF">2019-06-10T07:02:00Z</dcterms:modified>
</cp:coreProperties>
</file>