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CBF2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2968421" w:rsidR="00F113A6" w:rsidRPr="00B936E0" w:rsidRDefault="003841F5" w:rsidP="00A5319B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uzavřená dle zákona č. 89/ 2012 Sb., občanský zákoník, ve znění pozdějších předpisů (dále jen „občanský zákoník“)</w:t>
      </w:r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2B59BAC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1C784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45E49769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4E4767">
        <w:rPr>
          <w:rFonts w:asciiTheme="minorHAnsi" w:hAnsiTheme="minorHAnsi"/>
          <w:color w:val="262626"/>
        </w:rPr>
        <w:t>Lenka Kovářová, Ph.D. MBA</w:t>
      </w:r>
      <w:r w:rsidR="007555FE">
        <w:rPr>
          <w:rFonts w:asciiTheme="minorHAnsi" w:hAnsiTheme="minorHAnsi"/>
          <w:color w:val="262626"/>
        </w:rPr>
        <w:t xml:space="preserve">, </w:t>
      </w:r>
      <w:r w:rsidR="004E4767">
        <w:rPr>
          <w:rFonts w:asciiTheme="minorHAnsi" w:hAnsiTheme="minorHAnsi"/>
          <w:color w:val="262626"/>
        </w:rPr>
        <w:t>ředitelka</w:t>
      </w:r>
    </w:p>
    <w:p w14:paraId="574ACBFF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168CBAC9" w:rsidR="00823B40" w:rsidRPr="00BB063C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 xml:space="preserve">Prodávající: </w:t>
      </w:r>
      <w:proofErr w:type="spellStart"/>
      <w:r w:rsidR="00FC3FA2" w:rsidRPr="00BB063C">
        <w:rPr>
          <w:rFonts w:asciiTheme="minorHAnsi" w:hAnsiTheme="minorHAnsi"/>
          <w:color w:val="262626"/>
        </w:rPr>
        <w:t>Domafit</w:t>
      </w:r>
      <w:proofErr w:type="spellEnd"/>
      <w:r w:rsidR="00FC3FA2" w:rsidRPr="00BB063C">
        <w:rPr>
          <w:rFonts w:asciiTheme="minorHAnsi" w:hAnsiTheme="minorHAnsi"/>
          <w:color w:val="262626"/>
        </w:rPr>
        <w:t xml:space="preserve"> Fitness, s.r.o.</w:t>
      </w:r>
    </w:p>
    <w:p w14:paraId="574ACC03" w14:textId="193F982C" w:rsidR="00823B40" w:rsidRPr="00BB063C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 xml:space="preserve">sídlo: </w:t>
      </w:r>
      <w:r w:rsidR="00FC3FA2" w:rsidRPr="00BB063C">
        <w:rPr>
          <w:rFonts w:asciiTheme="minorHAnsi" w:hAnsiTheme="minorHAnsi"/>
          <w:color w:val="262626"/>
        </w:rPr>
        <w:t>Zahradní 106, 252 61 Jeneč</w:t>
      </w:r>
    </w:p>
    <w:p w14:paraId="574ACC04" w14:textId="37BD7CB8" w:rsidR="00823B40" w:rsidRPr="00BB063C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 xml:space="preserve">IČ : </w:t>
      </w:r>
      <w:r w:rsidR="00FC3FA2" w:rsidRPr="00BB063C">
        <w:rPr>
          <w:rFonts w:asciiTheme="minorHAnsi" w:hAnsiTheme="minorHAnsi"/>
          <w:color w:val="262626"/>
        </w:rPr>
        <w:t>26440709</w:t>
      </w:r>
    </w:p>
    <w:p w14:paraId="574ACC05" w14:textId="21F7A85D" w:rsidR="00823B40" w:rsidRPr="00BB063C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 xml:space="preserve">DIČ: </w:t>
      </w:r>
      <w:r w:rsidR="00FC3FA2" w:rsidRPr="00BB063C">
        <w:rPr>
          <w:rFonts w:asciiTheme="minorHAnsi" w:hAnsiTheme="minorHAnsi"/>
          <w:color w:val="262626"/>
        </w:rPr>
        <w:t>CZ26440709</w:t>
      </w:r>
    </w:p>
    <w:p w14:paraId="574ACC06" w14:textId="75DFF835" w:rsidR="00823B40" w:rsidRPr="00BB063C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="Calibri" w:hAnsi="Calibri"/>
          <w:color w:val="262626"/>
        </w:rPr>
      </w:pPr>
      <w:r w:rsidRPr="00BB063C">
        <w:rPr>
          <w:rFonts w:ascii="Calibri" w:hAnsi="Calibri"/>
          <w:color w:val="262626"/>
        </w:rPr>
        <w:t>zapsaný: v obchodním rejstříku</w:t>
      </w:r>
      <w:r w:rsidR="00FC3FA2" w:rsidRPr="00BB063C">
        <w:rPr>
          <w:rFonts w:ascii="Calibri" w:hAnsi="Calibri"/>
          <w:color w:val="262626"/>
        </w:rPr>
        <w:t xml:space="preserve">, </w:t>
      </w:r>
      <w:bookmarkStart w:id="0" w:name="_GoBack"/>
      <w:bookmarkEnd w:id="0"/>
      <w:r w:rsidR="00FC3FA2" w:rsidRPr="00BB063C">
        <w:rPr>
          <w:rFonts w:ascii="Calibri" w:hAnsi="Calibri"/>
          <w:szCs w:val="20"/>
        </w:rPr>
        <w:t>vedeném u Městského soudu v Praze</w:t>
      </w:r>
      <w:r w:rsidR="00BB063C">
        <w:rPr>
          <w:rFonts w:ascii="Calibri" w:hAnsi="Calibri"/>
          <w:color w:val="262626"/>
        </w:rPr>
        <w:t xml:space="preserve"> oddíl </w:t>
      </w:r>
      <w:r w:rsidR="00FC3FA2" w:rsidRPr="00BB063C">
        <w:rPr>
          <w:rFonts w:ascii="Calibri" w:hAnsi="Calibri"/>
          <w:szCs w:val="20"/>
        </w:rPr>
        <w:t>C, vložka 82425</w:t>
      </w:r>
      <w:r w:rsidRPr="00BB063C">
        <w:rPr>
          <w:rFonts w:ascii="Calibri" w:hAnsi="Calibri"/>
          <w:color w:val="262626"/>
        </w:rPr>
        <w:t xml:space="preserve"> </w:t>
      </w:r>
    </w:p>
    <w:p w14:paraId="574ACC07" w14:textId="58CFCFD1" w:rsidR="00823B40" w:rsidRPr="00BB063C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 xml:space="preserve">jednající: </w:t>
      </w:r>
      <w:r w:rsidR="00FC3FA2" w:rsidRPr="00BB063C">
        <w:rPr>
          <w:rFonts w:asciiTheme="minorHAnsi" w:hAnsiTheme="minorHAnsi"/>
          <w:color w:val="262626"/>
        </w:rPr>
        <w:t>Roman Klvaňa</w:t>
      </w:r>
    </w:p>
    <w:p w14:paraId="574ACC08" w14:textId="00F6CD39" w:rsidR="00823B40" w:rsidRPr="00BB063C" w:rsidRDefault="00FC3FA2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>bankovní spojení: Československá obchodní banka</w:t>
      </w:r>
      <w:r w:rsidR="00823B40" w:rsidRPr="00BB063C">
        <w:rPr>
          <w:rFonts w:asciiTheme="minorHAnsi" w:hAnsiTheme="minorHAnsi"/>
          <w:color w:val="262626"/>
        </w:rPr>
        <w:t xml:space="preserve">, č. </w:t>
      </w:r>
      <w:proofErr w:type="spellStart"/>
      <w:r w:rsidR="00823B40" w:rsidRPr="00BB063C">
        <w:rPr>
          <w:rFonts w:asciiTheme="minorHAnsi" w:hAnsiTheme="minorHAnsi"/>
          <w:color w:val="262626"/>
        </w:rPr>
        <w:t>ú.</w:t>
      </w:r>
      <w:proofErr w:type="spellEnd"/>
      <w:r w:rsidR="00823B40" w:rsidRPr="00BB063C">
        <w:rPr>
          <w:rFonts w:asciiTheme="minorHAnsi" w:hAnsiTheme="minorHAnsi"/>
          <w:color w:val="262626"/>
        </w:rPr>
        <w:t xml:space="preserve">: </w:t>
      </w:r>
      <w:r w:rsidRPr="00BB063C">
        <w:rPr>
          <w:rFonts w:asciiTheme="minorHAnsi" w:hAnsiTheme="minorHAnsi"/>
          <w:color w:val="262626"/>
        </w:rPr>
        <w:t>188764650/0300</w:t>
      </w:r>
    </w:p>
    <w:p w14:paraId="574ACC09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574ACC0A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574ACC0B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Předmět smlouvy a cena </w:t>
      </w:r>
    </w:p>
    <w:p w14:paraId="574ACC0C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 </w:t>
      </w:r>
    </w:p>
    <w:p w14:paraId="574ACC0D" w14:textId="60F38648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 xml:space="preserve">Předmětem této smlouvy je nákup </w:t>
      </w:r>
      <w:r w:rsidR="004E4767" w:rsidRPr="00BB063C">
        <w:rPr>
          <w:rFonts w:asciiTheme="minorHAnsi" w:hAnsiTheme="minorHAnsi"/>
          <w:color w:val="262626"/>
        </w:rPr>
        <w:t>posilovacího stroje</w:t>
      </w:r>
      <w:r w:rsidRPr="00BB063C">
        <w:rPr>
          <w:rFonts w:asciiTheme="minorHAnsi" w:hAnsiTheme="minorHAnsi"/>
          <w:color w:val="262626"/>
        </w:rPr>
        <w:t xml:space="preserve"> (dále jen „zboží“), které jsou</w:t>
      </w:r>
      <w:r w:rsidRPr="00B936E0">
        <w:rPr>
          <w:rFonts w:asciiTheme="minorHAnsi" w:hAnsiTheme="minorHAnsi"/>
          <w:color w:val="262626"/>
        </w:rPr>
        <w:t xml:space="preserve">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3" w14:textId="50FE388C" w:rsidR="00823B40" w:rsidRPr="00BB063C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B063C">
        <w:rPr>
          <w:rFonts w:asciiTheme="minorHAnsi" w:hAnsiTheme="minorHAnsi"/>
          <w:color w:val="262626"/>
        </w:rPr>
        <w:t>Celková cena za zboží bez DPH je</w:t>
      </w:r>
      <w:r w:rsidR="00FC3FA2" w:rsidRPr="00BB063C">
        <w:rPr>
          <w:rFonts w:asciiTheme="minorHAnsi" w:hAnsiTheme="minorHAnsi"/>
          <w:color w:val="262626"/>
        </w:rPr>
        <w:t xml:space="preserve"> 39.413,70</w:t>
      </w:r>
      <w:r w:rsidRPr="00BB063C">
        <w:rPr>
          <w:rFonts w:asciiTheme="minorHAnsi" w:hAnsiTheme="minorHAnsi"/>
          <w:color w:val="262626"/>
        </w:rPr>
        <w:t>,- Kč, celková výše DPH je</w:t>
      </w:r>
      <w:r w:rsidR="00FC3FA2" w:rsidRPr="00BB063C">
        <w:rPr>
          <w:rFonts w:asciiTheme="minorHAnsi" w:hAnsiTheme="minorHAnsi"/>
          <w:color w:val="262626"/>
        </w:rPr>
        <w:t xml:space="preserve"> 8.276,88,- Kč a celková ce</w:t>
      </w:r>
      <w:r w:rsidRPr="00BB063C">
        <w:rPr>
          <w:rFonts w:asciiTheme="minorHAnsi" w:hAnsiTheme="minorHAnsi"/>
          <w:color w:val="262626"/>
        </w:rPr>
        <w:t xml:space="preserve">na za zboží s DPH je </w:t>
      </w:r>
      <w:r w:rsidR="00FC3FA2" w:rsidRPr="00BB063C">
        <w:rPr>
          <w:rFonts w:asciiTheme="minorHAnsi" w:hAnsiTheme="minorHAnsi"/>
          <w:color w:val="262626"/>
        </w:rPr>
        <w:t xml:space="preserve">47.691,- </w:t>
      </w:r>
      <w:r w:rsidRPr="00BB063C">
        <w:rPr>
          <w:rFonts w:asciiTheme="minorHAnsi" w:hAnsiTheme="minorHAnsi"/>
          <w:color w:val="262626"/>
        </w:rPr>
        <w:t>Kč (slovy:</w:t>
      </w:r>
      <w:r w:rsidR="00FC3FA2" w:rsidRPr="00BB063C">
        <w:rPr>
          <w:rFonts w:asciiTheme="minorHAnsi" w:hAnsiTheme="minorHAnsi"/>
          <w:color w:val="262626"/>
        </w:rPr>
        <w:t xml:space="preserve"> </w:t>
      </w:r>
      <w:proofErr w:type="spellStart"/>
      <w:r w:rsidR="00FC3FA2" w:rsidRPr="00BB063C">
        <w:rPr>
          <w:rFonts w:asciiTheme="minorHAnsi" w:hAnsiTheme="minorHAnsi"/>
          <w:color w:val="262626"/>
        </w:rPr>
        <w:t>čtyřicetsedmtisícšestsetdevadesátjedna</w:t>
      </w:r>
      <w:proofErr w:type="spellEnd"/>
      <w:r w:rsidR="00FC3FA2" w:rsidRPr="00BB063C">
        <w:rPr>
          <w:rFonts w:asciiTheme="minorHAnsi" w:hAnsiTheme="minorHAnsi"/>
          <w:color w:val="262626"/>
        </w:rPr>
        <w:t xml:space="preserve"> </w:t>
      </w:r>
      <w:r w:rsidRPr="00BB063C">
        <w:rPr>
          <w:rFonts w:asciiTheme="minorHAnsi" w:hAnsiTheme="minorHAnsi"/>
          <w:color w:val="262626"/>
        </w:rPr>
        <w:lastRenderedPageBreak/>
        <w:t>korun českých).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574ACC1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je splatná do 14 dnů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574ACC2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37B49034" w:rsidR="00823B40" w:rsidRPr="00BB063C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BB063C">
        <w:rPr>
          <w:rFonts w:asciiTheme="minorHAnsi" w:hAnsiTheme="minorHAnsi"/>
        </w:rPr>
        <w:t xml:space="preserve">Prodávající se zavazuje dodat zboží nejpozději dne </w:t>
      </w:r>
      <w:r w:rsidR="004E4767" w:rsidRPr="00BB063C">
        <w:rPr>
          <w:rFonts w:asciiTheme="minorHAnsi" w:hAnsiTheme="minorHAnsi"/>
        </w:rPr>
        <w:t>30.6.2019</w:t>
      </w:r>
      <w:r w:rsidRPr="00BB063C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76196A75" w:rsidR="00823B40" w:rsidRPr="00BB063C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Při předání zboží je prodávající kupujícímu předvede v provozu, čímž prokáže bezchybnost, kompletnost a způsobilost zboží k provozu. Současně prodávající provede průkazné zaškolení kupujícím určených pracovníků pro obsluhu a údržbu zboží, a to </w:t>
      </w:r>
      <w:r w:rsidRPr="00BB063C">
        <w:rPr>
          <w:rFonts w:asciiTheme="minorHAnsi" w:hAnsiTheme="minorHAnsi"/>
        </w:rPr>
        <w:t xml:space="preserve">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14:paraId="574ACC30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75AF781" w:rsidR="00823B40" w:rsidRPr="00BB063C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B063C">
        <w:rPr>
          <w:rFonts w:asciiTheme="minorHAnsi" w:hAnsiTheme="minorHAnsi"/>
        </w:rPr>
        <w:t xml:space="preserve">Záruční doba </w:t>
      </w:r>
      <w:r w:rsidR="00A80103" w:rsidRPr="00BB063C">
        <w:rPr>
          <w:rFonts w:asciiTheme="minorHAnsi" w:hAnsiTheme="minorHAnsi"/>
        </w:rPr>
        <w:t xml:space="preserve">zboží je </w:t>
      </w:r>
      <w:r w:rsidR="004E4767" w:rsidRPr="00BB063C">
        <w:rPr>
          <w:rFonts w:asciiTheme="minorHAnsi" w:hAnsiTheme="minorHAnsi"/>
        </w:rPr>
        <w:t>24 m</w:t>
      </w:r>
      <w:r w:rsidR="00BB063C" w:rsidRPr="00BB063C">
        <w:rPr>
          <w:rFonts w:asciiTheme="minorHAnsi" w:hAnsiTheme="minorHAnsi"/>
        </w:rPr>
        <w:t>ě</w:t>
      </w:r>
      <w:r w:rsidR="004E4767" w:rsidRPr="00BB063C">
        <w:rPr>
          <w:rFonts w:asciiTheme="minorHAnsi" w:hAnsiTheme="minorHAnsi"/>
        </w:rPr>
        <w:t>síců</w:t>
      </w:r>
      <w:r w:rsidRPr="00BB063C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574ACC3A" w14:textId="77777777" w:rsidR="00823B40" w:rsidRPr="00B936E0" w:rsidRDefault="00823B40" w:rsidP="00823B40">
      <w:pPr>
        <w:pStyle w:val="Nadpis2"/>
        <w:jc w:val="center"/>
        <w:rPr>
          <w:rFonts w:asciiTheme="minorHAnsi" w:hAnsiTheme="minorHAnsi"/>
          <w:color w:val="auto"/>
          <w:sz w:val="24"/>
          <w:szCs w:val="24"/>
        </w:rPr>
      </w:pPr>
      <w:r w:rsidRPr="00B936E0">
        <w:rPr>
          <w:rFonts w:asciiTheme="minorHAnsi" w:hAnsiTheme="minorHAnsi"/>
          <w:color w:val="auto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VII.</w:t>
      </w:r>
    </w:p>
    <w:p w14:paraId="574ACC4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574ACC4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D" w14:textId="43A48BB6" w:rsidR="00823B40" w:rsidRPr="00B936E0" w:rsidRDefault="00823B40" w:rsidP="00FE6994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</w:p>
    <w:p w14:paraId="574ACC4E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4F" w14:textId="77777777"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>Smlouvu lze měnit či doplňovat pouze formou písemných a oběma stranami podepsaných dodatků.</w:t>
      </w:r>
    </w:p>
    <w:p w14:paraId="574ACC50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3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02826EB5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V</w:t>
      </w:r>
      <w:r w:rsidR="00BB063C">
        <w:rPr>
          <w:rFonts w:asciiTheme="minorHAnsi" w:hAnsiTheme="minorHAnsi"/>
        </w:rPr>
        <w:t xml:space="preserve"> Praze </w:t>
      </w:r>
      <w:r w:rsidRPr="00AB75AF">
        <w:rPr>
          <w:rFonts w:asciiTheme="minorHAnsi" w:hAnsiTheme="minorHAnsi"/>
        </w:rPr>
        <w:t>dne: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37EDC911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476A38">
        <w:rPr>
          <w:rFonts w:asciiTheme="minorHAnsi" w:hAnsiTheme="minorHAnsi"/>
        </w:rPr>
        <w:t>Lenka Kovářová, Ph.D., MBA</w:t>
      </w:r>
      <w:r w:rsidRPr="00AB75AF">
        <w:rPr>
          <w:rFonts w:asciiTheme="minorHAnsi" w:hAnsiTheme="minorHAnsi"/>
        </w:rPr>
        <w:t xml:space="preserve"> </w:t>
      </w:r>
      <w:r w:rsidR="00BB063C">
        <w:rPr>
          <w:rFonts w:asciiTheme="minorHAnsi" w:hAnsiTheme="minorHAnsi"/>
        </w:rPr>
        <w:t xml:space="preserve">                              Roman Klvaňa</w:t>
      </w:r>
      <w:r w:rsidR="00476A38">
        <w:rPr>
          <w:rFonts w:asciiTheme="minorHAnsi" w:hAnsiTheme="minorHAnsi"/>
        </w:rPr>
        <w:br/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2000C" w14:textId="77777777" w:rsidR="002478A6" w:rsidRDefault="002478A6" w:rsidP="00E25544">
      <w:r>
        <w:separator/>
      </w:r>
    </w:p>
  </w:endnote>
  <w:endnote w:type="continuationSeparator" w:id="0">
    <w:p w14:paraId="4B41D1A6" w14:textId="77777777" w:rsidR="002478A6" w:rsidRDefault="002478A6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02161" w14:textId="77777777" w:rsidR="002478A6" w:rsidRDefault="002478A6" w:rsidP="00E25544">
      <w:r>
        <w:separator/>
      </w:r>
    </w:p>
  </w:footnote>
  <w:footnote w:type="continuationSeparator" w:id="0">
    <w:p w14:paraId="03C52E5B" w14:textId="77777777" w:rsidR="002478A6" w:rsidRDefault="002478A6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CC65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  <w:lang w:eastAsia="zh-TW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>Korespondenční adresa:</w:t>
    </w:r>
    <w:r w:rsidRPr="005837D4">
      <w:rPr>
        <w:color w:val="365F91"/>
        <w:sz w:val="16"/>
        <w:szCs w:val="16"/>
      </w:rPr>
      <w:t xml:space="preserve">  </w:t>
    </w:r>
    <w:proofErr w:type="spellStart"/>
    <w:proofErr w:type="gramStart"/>
    <w:r w:rsidRPr="005837D4">
      <w:rPr>
        <w:color w:val="365F91"/>
        <w:sz w:val="16"/>
        <w:szCs w:val="16"/>
      </w:rPr>
      <w:t>P.O.</w:t>
    </w:r>
    <w:proofErr w:type="gramEnd"/>
    <w:r w:rsidRPr="005837D4">
      <w:rPr>
        <w:color w:val="365F91"/>
        <w:sz w:val="16"/>
        <w:szCs w:val="16"/>
      </w:rPr>
      <w:t>B</w:t>
    </w:r>
    <w:r>
      <w:rPr>
        <w:color w:val="365F91"/>
        <w:sz w:val="16"/>
        <w:szCs w:val="16"/>
      </w:rPr>
      <w:t>ox</w:t>
    </w:r>
    <w:proofErr w:type="spell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E25544" w:rsidRDefault="00E25544">
    <w:pPr>
      <w:pStyle w:val="Zhlav"/>
    </w:pPr>
    <w:r>
      <w:rPr>
        <w:b/>
        <w:i/>
        <w:noProof/>
        <w:color w:val="365F9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37F14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40"/>
    <w:rsid w:val="001044C5"/>
    <w:rsid w:val="001520DC"/>
    <w:rsid w:val="00184702"/>
    <w:rsid w:val="001A67E2"/>
    <w:rsid w:val="001C7846"/>
    <w:rsid w:val="002478A6"/>
    <w:rsid w:val="003841F5"/>
    <w:rsid w:val="0039398B"/>
    <w:rsid w:val="00476A38"/>
    <w:rsid w:val="004E4767"/>
    <w:rsid w:val="0053740D"/>
    <w:rsid w:val="005B4B36"/>
    <w:rsid w:val="007555FE"/>
    <w:rsid w:val="007810DD"/>
    <w:rsid w:val="00823B40"/>
    <w:rsid w:val="00823BA5"/>
    <w:rsid w:val="008F304F"/>
    <w:rsid w:val="00917FCA"/>
    <w:rsid w:val="009578AC"/>
    <w:rsid w:val="00A5319B"/>
    <w:rsid w:val="00A80103"/>
    <w:rsid w:val="00AB7023"/>
    <w:rsid w:val="00AB75AF"/>
    <w:rsid w:val="00B762CB"/>
    <w:rsid w:val="00B936E0"/>
    <w:rsid w:val="00BB063C"/>
    <w:rsid w:val="00CC6395"/>
    <w:rsid w:val="00CF26BF"/>
    <w:rsid w:val="00CF6679"/>
    <w:rsid w:val="00D35284"/>
    <w:rsid w:val="00E25544"/>
    <w:rsid w:val="00F113A6"/>
    <w:rsid w:val="00FC1E0F"/>
    <w:rsid w:val="00FC3FA2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Jan Hajek</cp:lastModifiedBy>
  <cp:revision>2</cp:revision>
  <dcterms:created xsi:type="dcterms:W3CDTF">2019-02-20T08:40:00Z</dcterms:created>
  <dcterms:modified xsi:type="dcterms:W3CDTF">2019-02-20T08:40:00Z</dcterms:modified>
</cp:coreProperties>
</file>