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1A1" w:rsidRDefault="0018178E">
      <w:pPr>
        <w:pStyle w:val="Nadpis10"/>
        <w:keepNext/>
        <w:keepLines/>
        <w:shd w:val="clear" w:color="auto" w:fill="auto"/>
        <w:spacing w:before="320" w:after="540" w:line="240" w:lineRule="auto"/>
        <w:ind w:right="440"/>
        <w:jc w:val="right"/>
      </w:pPr>
      <w:bookmarkStart w:id="0" w:name="bookmark0"/>
      <w:bookmarkStart w:id="1" w:name="bookmark1"/>
      <w:r>
        <w:t xml:space="preserve">Čj. </w:t>
      </w:r>
      <w:r>
        <w:rPr>
          <w:lang w:val="en-US" w:eastAsia="en-US" w:bidi="en-US"/>
        </w:rPr>
        <w:t xml:space="preserve">NG </w:t>
      </w:r>
      <w:r>
        <w:t>812/2019</w:t>
      </w:r>
      <w:bookmarkEnd w:id="0"/>
      <w:bookmarkEnd w:id="1"/>
    </w:p>
    <w:p w:rsidR="003401A1" w:rsidRDefault="0018178E">
      <w:pPr>
        <w:pStyle w:val="Zkladntext1"/>
        <w:shd w:val="clear" w:color="auto" w:fill="auto"/>
        <w:spacing w:after="280"/>
      </w:pPr>
      <w:r>
        <w:t>Níže uvedeného dne, měsíce a roku spolu smluvní strany</w:t>
      </w:r>
    </w:p>
    <w:p w:rsidR="003401A1" w:rsidRDefault="0018178E">
      <w:pPr>
        <w:pStyle w:val="Nadpis10"/>
        <w:keepNext/>
        <w:keepLines/>
        <w:shd w:val="clear" w:color="auto" w:fill="auto"/>
        <w:spacing w:after="0"/>
        <w:jc w:val="left"/>
      </w:pPr>
      <w:bookmarkStart w:id="2" w:name="bookmark2"/>
      <w:bookmarkStart w:id="3" w:name="bookmark3"/>
      <w:r>
        <w:t>Národní galerie v Praze</w:t>
      </w:r>
      <w:bookmarkEnd w:id="2"/>
      <w:bookmarkEnd w:id="3"/>
    </w:p>
    <w:p w:rsidR="003401A1" w:rsidRDefault="0018178E">
      <w:pPr>
        <w:pStyle w:val="Zkladntext1"/>
        <w:shd w:val="clear" w:color="auto" w:fill="auto"/>
      </w:pPr>
      <w:r>
        <w:t>státní příspěvková organizace</w:t>
      </w:r>
    </w:p>
    <w:p w:rsidR="003401A1" w:rsidRDefault="0018178E">
      <w:pPr>
        <w:pStyle w:val="Zkladntext1"/>
        <w:shd w:val="clear" w:color="auto" w:fill="auto"/>
      </w:pPr>
      <w:r>
        <w:t>se sídlem Staroměstské nám. 12, 110 15 Praha 1</w:t>
      </w:r>
    </w:p>
    <w:p w:rsidR="003401A1" w:rsidRDefault="0018178E">
      <w:pPr>
        <w:pStyle w:val="Zkladntext1"/>
        <w:shd w:val="clear" w:color="auto" w:fill="auto"/>
        <w:jc w:val="both"/>
      </w:pPr>
      <w:r>
        <w:t xml:space="preserve">zastoupená PhDr. Veronikou Wolf, ředitelkou Sekce prezentace, marketingu a </w:t>
      </w:r>
      <w:r>
        <w:t>komunikace bankovní spojení: Česká národní banka, č. ú. 050008-0008839011/0710</w:t>
      </w:r>
    </w:p>
    <w:p w:rsidR="003401A1" w:rsidRDefault="0018178E">
      <w:pPr>
        <w:pStyle w:val="Zkladntext1"/>
        <w:shd w:val="clear" w:color="auto" w:fill="auto"/>
        <w:jc w:val="both"/>
      </w:pPr>
      <w:r>
        <w:t>IČ: 00023281, DIČ: CZ00023281</w:t>
      </w:r>
    </w:p>
    <w:p w:rsidR="003401A1" w:rsidRDefault="0018178E">
      <w:pPr>
        <w:pStyle w:val="Zkladntext1"/>
        <w:shd w:val="clear" w:color="auto" w:fill="auto"/>
        <w:spacing w:after="280"/>
        <w:jc w:val="both"/>
        <w:rPr>
          <w:sz w:val="22"/>
          <w:szCs w:val="22"/>
        </w:rPr>
      </w:pPr>
      <w:r>
        <w:t xml:space="preserve">(dále jen </w:t>
      </w:r>
      <w:r>
        <w:rPr>
          <w:b/>
          <w:bCs/>
          <w:sz w:val="22"/>
          <w:szCs w:val="22"/>
        </w:rPr>
        <w:t>„NGP“)</w:t>
      </w:r>
    </w:p>
    <w:p w:rsidR="003401A1" w:rsidRDefault="0018178E">
      <w:pPr>
        <w:pStyle w:val="Zkladntext1"/>
        <w:shd w:val="clear" w:color="auto" w:fill="auto"/>
        <w:spacing w:after="280"/>
        <w:jc w:val="both"/>
      </w:pPr>
      <w:r>
        <w:t>a</w:t>
      </w:r>
    </w:p>
    <w:p w:rsidR="003401A1" w:rsidRDefault="0018178E">
      <w:pPr>
        <w:pStyle w:val="Nadpis10"/>
        <w:keepNext/>
        <w:keepLines/>
        <w:shd w:val="clear" w:color="auto" w:fill="auto"/>
        <w:spacing w:after="0" w:line="257" w:lineRule="auto"/>
        <w:jc w:val="both"/>
      </w:pPr>
      <w:bookmarkStart w:id="4" w:name="bookmark4"/>
      <w:bookmarkStart w:id="5" w:name="bookmark5"/>
      <w:r>
        <w:t>Postřeh z.s.</w:t>
      </w:r>
      <w:bookmarkEnd w:id="4"/>
      <w:bookmarkEnd w:id="5"/>
    </w:p>
    <w:p w:rsidR="003401A1" w:rsidRDefault="0018178E">
      <w:pPr>
        <w:pStyle w:val="Zkladntext1"/>
        <w:shd w:val="clear" w:color="auto" w:fill="auto"/>
        <w:jc w:val="both"/>
      </w:pPr>
      <w:r>
        <w:t>se sídlem Opavská 680, 747 41 Hradec nad Moravicí</w:t>
      </w:r>
    </w:p>
    <w:p w:rsidR="00930173" w:rsidRDefault="0018178E">
      <w:pPr>
        <w:pStyle w:val="Zkladntext1"/>
        <w:shd w:val="clear" w:color="auto" w:fill="auto"/>
      </w:pPr>
      <w:r>
        <w:t xml:space="preserve">zastoupená </w:t>
      </w:r>
      <w:r w:rsidR="00930173">
        <w:t>XXXXXXXXXXXX</w:t>
      </w:r>
      <w:r>
        <w:t>, předsedou z.s. oprávněným k jednání</w:t>
      </w:r>
      <w:r>
        <w:t xml:space="preserve"> za společnost </w:t>
      </w:r>
    </w:p>
    <w:p w:rsidR="003401A1" w:rsidRDefault="0018178E">
      <w:pPr>
        <w:pStyle w:val="Zkladntext1"/>
        <w:shd w:val="clear" w:color="auto" w:fill="auto"/>
      </w:pPr>
      <w:r>
        <w:t>IČ: 22835563</w:t>
      </w:r>
    </w:p>
    <w:p w:rsidR="003401A1" w:rsidRDefault="0018178E">
      <w:pPr>
        <w:pStyle w:val="Zkladntext1"/>
        <w:shd w:val="clear" w:color="auto" w:fill="auto"/>
        <w:spacing w:after="540"/>
        <w:rPr>
          <w:sz w:val="22"/>
          <w:szCs w:val="22"/>
        </w:rPr>
      </w:pPr>
      <w:r>
        <w:t xml:space="preserve">(dále jen </w:t>
      </w:r>
      <w:r>
        <w:rPr>
          <w:b/>
          <w:bCs/>
          <w:sz w:val="22"/>
          <w:szCs w:val="22"/>
        </w:rPr>
        <w:t>„Postřeh“)</w:t>
      </w:r>
    </w:p>
    <w:p w:rsidR="003401A1" w:rsidRDefault="0018178E">
      <w:pPr>
        <w:pStyle w:val="Zkladntext1"/>
        <w:shd w:val="clear" w:color="auto" w:fill="auto"/>
        <w:spacing w:after="820"/>
      </w:pPr>
      <w:r>
        <w:t>uzavírají, tuto</w:t>
      </w:r>
    </w:p>
    <w:p w:rsidR="003401A1" w:rsidRDefault="0018178E">
      <w:pPr>
        <w:pStyle w:val="Zkladntext1"/>
        <w:shd w:val="clear" w:color="auto" w:fill="auto"/>
        <w:spacing w:after="40"/>
        <w:jc w:val="center"/>
      </w:pPr>
      <w:r>
        <w:rPr>
          <w:b/>
          <w:bCs/>
          <w:smallCaps/>
        </w:rPr>
        <w:t>Smlouvu o vzájemné spolupráci</w:t>
      </w:r>
    </w:p>
    <w:p w:rsidR="003401A1" w:rsidRDefault="0018178E">
      <w:pPr>
        <w:pStyle w:val="Zkladntext20"/>
        <w:shd w:val="clear" w:color="auto" w:fill="auto"/>
      </w:pPr>
      <w:r>
        <w:t>PŘI POŘÁDÁNÍ AKCE</w:t>
      </w:r>
    </w:p>
    <w:p w:rsidR="003401A1" w:rsidRDefault="0018178E">
      <w:pPr>
        <w:pStyle w:val="Zkladntext1"/>
        <w:shd w:val="clear" w:color="auto" w:fill="auto"/>
        <w:spacing w:after="820" w:line="262" w:lineRule="auto"/>
        <w:jc w:val="center"/>
      </w:pPr>
      <w:r>
        <w:rPr>
          <w:b/>
          <w:bCs/>
          <w:sz w:val="19"/>
          <w:szCs w:val="19"/>
        </w:rPr>
        <w:t>„LETNÍ KINO NA STŘEŠE VELETRŽNÍHO PALÁCE“</w:t>
      </w:r>
      <w:r>
        <w:rPr>
          <w:b/>
          <w:bCs/>
          <w:sz w:val="19"/>
          <w:szCs w:val="19"/>
        </w:rPr>
        <w:br/>
      </w:r>
      <w:r>
        <w:t>dle ust.§ 1746 odst. 2, zák. 89/2012 Sb. občanský zákoník</w:t>
      </w:r>
    </w:p>
    <w:p w:rsidR="003401A1" w:rsidRDefault="0018178E">
      <w:pPr>
        <w:pStyle w:val="Nadpis10"/>
        <w:keepNext/>
        <w:keepLines/>
        <w:numPr>
          <w:ilvl w:val="0"/>
          <w:numId w:val="1"/>
        </w:numPr>
        <w:shd w:val="clear" w:color="auto" w:fill="auto"/>
        <w:tabs>
          <w:tab w:val="left" w:pos="482"/>
        </w:tabs>
        <w:spacing w:after="280" w:line="262" w:lineRule="auto"/>
      </w:pPr>
      <w:bookmarkStart w:id="6" w:name="bookmark6"/>
      <w:bookmarkStart w:id="7" w:name="bookmark7"/>
      <w:r>
        <w:t>Úvodní ustanovení</w:t>
      </w:r>
      <w:bookmarkEnd w:id="6"/>
      <w:bookmarkEnd w:id="7"/>
    </w:p>
    <w:p w:rsidR="003401A1" w:rsidRDefault="0018178E">
      <w:pPr>
        <w:pStyle w:val="Zkladntext1"/>
        <w:numPr>
          <w:ilvl w:val="1"/>
          <w:numId w:val="1"/>
        </w:numPr>
        <w:shd w:val="clear" w:color="auto" w:fill="auto"/>
        <w:tabs>
          <w:tab w:val="left" w:pos="482"/>
        </w:tabs>
        <w:spacing w:after="280"/>
        <w:ind w:left="560" w:hanging="560"/>
        <w:jc w:val="both"/>
      </w:pPr>
      <w:r>
        <w:rPr>
          <w:b/>
          <w:bCs/>
          <w:sz w:val="22"/>
          <w:szCs w:val="22"/>
        </w:rPr>
        <w:t xml:space="preserve">NGP </w:t>
      </w:r>
      <w:r>
        <w:t>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w:t>
      </w:r>
      <w:r>
        <w:t xml:space="preserve">zickými osobami v České republice i zahraničí. NGP je příslušná hospodařit s majetkem státu ČR - </w:t>
      </w:r>
      <w:r>
        <w:rPr>
          <w:b/>
          <w:bCs/>
          <w:sz w:val="22"/>
          <w:szCs w:val="22"/>
        </w:rPr>
        <w:t xml:space="preserve">Veletržním palácem, Dukelských hrdinů 47, Praha 7, LV č. 257, kat. území Holešovice, stavba č.p. 530, na pare. č. 1666 </w:t>
      </w:r>
      <w:r>
        <w:t>a je tedy oprávněna uzavřít tuto smlouvu</w:t>
      </w:r>
      <w:r>
        <w:t>. Část prostor Veletržního paláce, vymezenou v čl. 2.2 této smlouvy v době touto smlouvou stanovené, NGP nepotřebuje k jinému účelu a plnění svých úkolů dle zákona č. 219/2000 Sb., když uspořádáním akce níže uvedené bude dosaženo účelnějšího využití těchto</w:t>
      </w:r>
      <w:r>
        <w:t xml:space="preserve"> prostor.</w:t>
      </w:r>
    </w:p>
    <w:p w:rsidR="003401A1" w:rsidRDefault="0018178E">
      <w:pPr>
        <w:pStyle w:val="Zkladntext1"/>
        <w:numPr>
          <w:ilvl w:val="1"/>
          <w:numId w:val="1"/>
        </w:numPr>
        <w:shd w:val="clear" w:color="auto" w:fill="auto"/>
        <w:tabs>
          <w:tab w:val="left" w:pos="482"/>
        </w:tabs>
        <w:spacing w:after="280"/>
        <w:ind w:left="560" w:hanging="560"/>
        <w:jc w:val="both"/>
      </w:pPr>
      <w:r>
        <w:rPr>
          <w:b/>
          <w:bCs/>
          <w:sz w:val="22"/>
          <w:szCs w:val="22"/>
        </w:rPr>
        <w:t xml:space="preserve">Postřeh </w:t>
      </w:r>
      <w:r>
        <w:t>je sdružení, jehož cílem je kulturní obohacení společnosti, zejména v oblasti kinematografie, založené na podporování tradičního způsobu promítání, kde kino přichází za divákem do netradičních prostor.</w:t>
      </w:r>
    </w:p>
    <w:p w:rsidR="00930173" w:rsidRDefault="00930173" w:rsidP="00930173">
      <w:pPr>
        <w:pStyle w:val="Zkladntext1"/>
        <w:shd w:val="clear" w:color="auto" w:fill="auto"/>
        <w:tabs>
          <w:tab w:val="left" w:pos="482"/>
        </w:tabs>
        <w:spacing w:after="280"/>
        <w:jc w:val="both"/>
      </w:pPr>
    </w:p>
    <w:p w:rsidR="00930173" w:rsidRDefault="00930173" w:rsidP="00930173">
      <w:pPr>
        <w:pStyle w:val="Zkladntext1"/>
        <w:shd w:val="clear" w:color="auto" w:fill="auto"/>
        <w:tabs>
          <w:tab w:val="left" w:pos="482"/>
        </w:tabs>
        <w:spacing w:after="280"/>
        <w:jc w:val="both"/>
      </w:pPr>
    </w:p>
    <w:p w:rsidR="003401A1" w:rsidRDefault="0018178E">
      <w:pPr>
        <w:pStyle w:val="Nadpis10"/>
        <w:keepNext/>
        <w:keepLines/>
        <w:numPr>
          <w:ilvl w:val="0"/>
          <w:numId w:val="1"/>
        </w:numPr>
        <w:shd w:val="clear" w:color="auto" w:fill="auto"/>
        <w:tabs>
          <w:tab w:val="left" w:pos="306"/>
        </w:tabs>
        <w:spacing w:line="240" w:lineRule="auto"/>
      </w:pPr>
      <w:bookmarkStart w:id="8" w:name="bookmark8"/>
      <w:bookmarkStart w:id="9" w:name="bookmark9"/>
      <w:r>
        <w:t>Předmět a účel smlouvy</w:t>
      </w:r>
      <w:bookmarkEnd w:id="8"/>
      <w:bookmarkEnd w:id="9"/>
    </w:p>
    <w:p w:rsidR="003401A1" w:rsidRDefault="0018178E">
      <w:pPr>
        <w:pStyle w:val="Zkladntext1"/>
        <w:numPr>
          <w:ilvl w:val="1"/>
          <w:numId w:val="1"/>
        </w:numPr>
        <w:shd w:val="clear" w:color="auto" w:fill="auto"/>
        <w:tabs>
          <w:tab w:val="left" w:pos="593"/>
        </w:tabs>
        <w:spacing w:after="260"/>
        <w:ind w:left="580" w:hanging="580"/>
        <w:jc w:val="both"/>
      </w:pPr>
      <w:r>
        <w:t>Předmětem sml</w:t>
      </w:r>
      <w:r>
        <w:t xml:space="preserve">ouvy jsou vzájemná práva a povinnosti smluvních stran při pořádání kulturního programu s názvem </w:t>
      </w:r>
      <w:r>
        <w:rPr>
          <w:b/>
          <w:bCs/>
          <w:sz w:val="22"/>
          <w:szCs w:val="22"/>
        </w:rPr>
        <w:t xml:space="preserve">„Letní kino na střeše Veletržního paláce / </w:t>
      </w:r>
      <w:r>
        <w:rPr>
          <w:b/>
          <w:bCs/>
          <w:sz w:val="22"/>
          <w:szCs w:val="22"/>
          <w:lang w:val="en-US" w:eastAsia="en-US" w:bidi="en-US"/>
        </w:rPr>
        <w:t xml:space="preserve">Open </w:t>
      </w:r>
      <w:r>
        <w:rPr>
          <w:b/>
          <w:bCs/>
          <w:sz w:val="22"/>
          <w:szCs w:val="22"/>
        </w:rPr>
        <w:t xml:space="preserve">Air </w:t>
      </w:r>
      <w:r>
        <w:rPr>
          <w:b/>
          <w:bCs/>
          <w:sz w:val="22"/>
          <w:szCs w:val="22"/>
          <w:lang w:val="en-US" w:eastAsia="en-US" w:bidi="en-US"/>
        </w:rPr>
        <w:t xml:space="preserve">Cinema on the Rooftop of The Trade Fair Palace“ </w:t>
      </w:r>
      <w:r>
        <w:t xml:space="preserve">(dále jen „Letní kino“ nebo „akce“) specifikovaného v odst. </w:t>
      </w:r>
      <w:r>
        <w:t>2.2 této smlouvy, a to za podmínek níže specifikovaných.</w:t>
      </w:r>
    </w:p>
    <w:p w:rsidR="003401A1" w:rsidRDefault="0018178E">
      <w:pPr>
        <w:pStyle w:val="Zkladntext1"/>
        <w:numPr>
          <w:ilvl w:val="1"/>
          <w:numId w:val="1"/>
        </w:numPr>
        <w:shd w:val="clear" w:color="auto" w:fill="auto"/>
        <w:tabs>
          <w:tab w:val="left" w:pos="593"/>
        </w:tabs>
        <w:spacing w:after="540"/>
        <w:ind w:left="580" w:hanging="580"/>
        <w:jc w:val="both"/>
      </w:pPr>
      <w:r>
        <w:t>Letní kino se uskuteční v období od 17. 6. 2019 do 15. 9. 2019 na ohraničené části terasy 6. patra ve Veletržním paláci (dále jen „prostor“; schéma tohoto prostoru viz příloha č. 1) za podmínek touto</w:t>
      </w:r>
      <w:r>
        <w:t xml:space="preserve"> smlouvou dále uvedených. Kapacita Letního kina tvoří 100 míst. Vstupné činí 100-120,- Kč a zlevněné 80-100,- Kč pro studenty, důchodce a ZTP a je příjmem Postřehu se všemi právními důsledky. Rozsah programu činí standardně dvě projekce týdně (úterý, střed</w:t>
      </w:r>
      <w:r>
        <w:t>a), případně jedna náhradní projekce týdně (čtvrtek). Maximální počet projekcí zajeden týden jsou tři, přičemž přesný program Letního kina a harmonogram projekcí předloží Postřeh NGP ke schvále</w:t>
      </w:r>
      <w:r w:rsidR="00930173">
        <w:t>ní před zahájením programu, nej</w:t>
      </w:r>
      <w:r>
        <w:t>později vždy do 5. dne předcház</w:t>
      </w:r>
      <w:r>
        <w:t>ejícího měsíce.</w:t>
      </w:r>
    </w:p>
    <w:p w:rsidR="003401A1" w:rsidRDefault="0018178E">
      <w:pPr>
        <w:pStyle w:val="Nadpis10"/>
        <w:keepNext/>
        <w:keepLines/>
        <w:numPr>
          <w:ilvl w:val="0"/>
          <w:numId w:val="1"/>
        </w:numPr>
        <w:shd w:val="clear" w:color="auto" w:fill="auto"/>
        <w:tabs>
          <w:tab w:val="left" w:pos="306"/>
        </w:tabs>
        <w:spacing w:line="262" w:lineRule="auto"/>
      </w:pPr>
      <w:bookmarkStart w:id="10" w:name="bookmark10"/>
      <w:bookmarkStart w:id="11" w:name="bookmark11"/>
      <w:r>
        <w:t>Práva a povinnosti smluvních stran</w:t>
      </w:r>
      <w:bookmarkEnd w:id="10"/>
      <w:bookmarkEnd w:id="11"/>
    </w:p>
    <w:p w:rsidR="003401A1" w:rsidRDefault="0018178E">
      <w:pPr>
        <w:pStyle w:val="Zkladntext1"/>
        <w:numPr>
          <w:ilvl w:val="1"/>
          <w:numId w:val="1"/>
        </w:numPr>
        <w:shd w:val="clear" w:color="auto" w:fill="auto"/>
        <w:tabs>
          <w:tab w:val="left" w:pos="593"/>
        </w:tabs>
        <w:spacing w:after="260"/>
      </w:pPr>
      <w:r>
        <w:t>NGP se touto smlouvou zavazuje:</w:t>
      </w:r>
    </w:p>
    <w:p w:rsidR="003401A1" w:rsidRDefault="0018178E">
      <w:pPr>
        <w:pStyle w:val="Zkladntext1"/>
        <w:numPr>
          <w:ilvl w:val="0"/>
          <w:numId w:val="2"/>
        </w:numPr>
        <w:shd w:val="clear" w:color="auto" w:fill="auto"/>
        <w:tabs>
          <w:tab w:val="left" w:pos="593"/>
        </w:tabs>
        <w:ind w:left="580" w:hanging="400"/>
        <w:jc w:val="both"/>
      </w:pPr>
      <w:r>
        <w:t xml:space="preserve">poskytnout bezúplatně prostor specifikovaný v čl. 2 této smlouvy za účelem uspořádání Letního kina, včetně jeho příprav a likvidace dle programu Letního kina a harmonogramu </w:t>
      </w:r>
      <w:r>
        <w:t>projekcí, NGP předá Postřehu předmětné prostory v den promítání v 16:00 hodin; Postřeh předá NGP vyklizené a uklizené předmětné prostory vždy následující den po promítání do 9.00 hodin;</w:t>
      </w:r>
    </w:p>
    <w:p w:rsidR="003401A1" w:rsidRDefault="0018178E">
      <w:pPr>
        <w:pStyle w:val="Zkladntext1"/>
        <w:numPr>
          <w:ilvl w:val="0"/>
          <w:numId w:val="2"/>
        </w:numPr>
        <w:shd w:val="clear" w:color="auto" w:fill="auto"/>
        <w:tabs>
          <w:tab w:val="left" w:pos="593"/>
        </w:tabs>
        <w:ind w:firstLine="180"/>
      </w:pPr>
      <w:r>
        <w:t>zajistit na náklady Postřehu ostrahu;</w:t>
      </w:r>
    </w:p>
    <w:p w:rsidR="003401A1" w:rsidRDefault="0018178E">
      <w:pPr>
        <w:pStyle w:val="Zkladntext1"/>
        <w:numPr>
          <w:ilvl w:val="0"/>
          <w:numId w:val="2"/>
        </w:numPr>
        <w:shd w:val="clear" w:color="auto" w:fill="auto"/>
        <w:tabs>
          <w:tab w:val="left" w:pos="593"/>
        </w:tabs>
        <w:ind w:firstLine="180"/>
      </w:pPr>
      <w:r>
        <w:t>vypůjčit bezúplatně 100 ks židlí</w:t>
      </w:r>
      <w:r>
        <w:t>;</w:t>
      </w:r>
    </w:p>
    <w:p w:rsidR="003401A1" w:rsidRDefault="0018178E">
      <w:pPr>
        <w:pStyle w:val="Zkladntext1"/>
        <w:numPr>
          <w:ilvl w:val="0"/>
          <w:numId w:val="2"/>
        </w:numPr>
        <w:shd w:val="clear" w:color="auto" w:fill="auto"/>
        <w:tabs>
          <w:tab w:val="left" w:pos="593"/>
        </w:tabs>
        <w:ind w:left="580" w:hanging="400"/>
        <w:jc w:val="both"/>
      </w:pPr>
      <w:r>
        <w:t xml:space="preserve">komunikovat program Letního kina prostřednictvím odpovídajících komunikačních kanálů (web </w:t>
      </w:r>
      <w:hyperlink r:id="rId7" w:history="1">
        <w:r>
          <w:rPr>
            <w:lang w:val="en-US" w:eastAsia="en-US" w:bidi="en-US"/>
          </w:rPr>
          <w:t>www.ngprague.cz</w:t>
        </w:r>
      </w:hyperlink>
      <w:r>
        <w:rPr>
          <w:lang w:val="en-US" w:eastAsia="en-US" w:bidi="en-US"/>
        </w:rPr>
        <w:t xml:space="preserve">, Facebook </w:t>
      </w:r>
      <w:r>
        <w:t>Národní galerie Praha, měsíční přehled doprovodných programů a měsíční leták s programem);</w:t>
      </w:r>
    </w:p>
    <w:p w:rsidR="003401A1" w:rsidRDefault="0018178E">
      <w:pPr>
        <w:pStyle w:val="Zkladntext1"/>
        <w:numPr>
          <w:ilvl w:val="0"/>
          <w:numId w:val="2"/>
        </w:numPr>
        <w:shd w:val="clear" w:color="auto" w:fill="auto"/>
        <w:tabs>
          <w:tab w:val="left" w:pos="593"/>
        </w:tabs>
        <w:spacing w:after="540"/>
        <w:ind w:left="580" w:hanging="400"/>
        <w:jc w:val="both"/>
      </w:pPr>
      <w:r>
        <w:t>poskytnout</w:t>
      </w:r>
      <w:r>
        <w:t xml:space="preserve"> přístup na střechu v 6. a 7. patře k instalaci a následné deinstalaci techniky a to na dobu nezbytně nutnou pro provedení instalace a deinstalace techniky.</w:t>
      </w:r>
    </w:p>
    <w:p w:rsidR="003401A1" w:rsidRDefault="0018178E">
      <w:pPr>
        <w:pStyle w:val="Zkladntext1"/>
        <w:numPr>
          <w:ilvl w:val="1"/>
          <w:numId w:val="1"/>
        </w:numPr>
        <w:shd w:val="clear" w:color="auto" w:fill="auto"/>
        <w:tabs>
          <w:tab w:val="left" w:pos="593"/>
        </w:tabs>
        <w:spacing w:after="260"/>
      </w:pPr>
      <w:r>
        <w:t>Postřeh se touto smlouvou zavazuje:</w:t>
      </w:r>
    </w:p>
    <w:p w:rsidR="003401A1" w:rsidRDefault="0018178E">
      <w:pPr>
        <w:pStyle w:val="Zkladntext1"/>
        <w:numPr>
          <w:ilvl w:val="0"/>
          <w:numId w:val="3"/>
        </w:numPr>
        <w:shd w:val="clear" w:color="auto" w:fill="auto"/>
        <w:tabs>
          <w:tab w:val="left" w:pos="593"/>
        </w:tabs>
        <w:ind w:firstLine="180"/>
      </w:pPr>
      <w:r>
        <w:t xml:space="preserve">zajistit na vlastní náklady a odpovědnost kompletní produkci </w:t>
      </w:r>
      <w:r>
        <w:t>akce;</w:t>
      </w:r>
    </w:p>
    <w:p w:rsidR="003401A1" w:rsidRDefault="0018178E">
      <w:pPr>
        <w:pStyle w:val="Zkladntext1"/>
        <w:numPr>
          <w:ilvl w:val="0"/>
          <w:numId w:val="3"/>
        </w:numPr>
        <w:shd w:val="clear" w:color="auto" w:fill="auto"/>
        <w:tabs>
          <w:tab w:val="left" w:pos="593"/>
        </w:tabs>
        <w:ind w:left="580" w:hanging="400"/>
      </w:pPr>
      <w:r>
        <w:t>poskytnout pověřené osobě z Oddělení vztahů s veřejností a propagace NGP seznam filmů, doprovodné vizuály a anotace k filmům pro účely propagace prostřednictvím komunikačních kanálů Národní galerie Praha;</w:t>
      </w:r>
    </w:p>
    <w:p w:rsidR="003401A1" w:rsidRDefault="0018178E">
      <w:pPr>
        <w:pStyle w:val="Zkladntext1"/>
        <w:numPr>
          <w:ilvl w:val="0"/>
          <w:numId w:val="3"/>
        </w:numPr>
        <w:shd w:val="clear" w:color="auto" w:fill="auto"/>
        <w:tabs>
          <w:tab w:val="left" w:pos="593"/>
        </w:tabs>
        <w:ind w:left="580" w:hanging="400"/>
      </w:pPr>
      <w:r>
        <w:t>zajistit a vypořádat veškerá autorská práva n</w:t>
      </w:r>
      <w:r>
        <w:t>ebo jiná práva duševního vlastnictví, která jsou realizací akce dotčena;</w:t>
      </w:r>
    </w:p>
    <w:p w:rsidR="003401A1" w:rsidRDefault="0018178E">
      <w:pPr>
        <w:pStyle w:val="Zkladntext1"/>
        <w:numPr>
          <w:ilvl w:val="0"/>
          <w:numId w:val="3"/>
        </w:numPr>
        <w:shd w:val="clear" w:color="auto" w:fill="auto"/>
        <w:tabs>
          <w:tab w:val="left" w:pos="593"/>
        </w:tabs>
        <w:ind w:left="580" w:hanging="400"/>
      </w:pPr>
      <w:r>
        <w:t>uvádět Národní galerii v Praze jako Partnera akce Letní kino logem či slovně dle povahy propagačního materiálu ve veškeré komunikaci akce a toto uvedení si se zodpovědným zástupcem Od</w:t>
      </w:r>
      <w:r>
        <w:t>dělení vztahů s veřejností a propagace na propagačních materiálech schválit;</w:t>
      </w:r>
    </w:p>
    <w:p w:rsidR="00930173" w:rsidRPr="00930173" w:rsidRDefault="0018178E" w:rsidP="003E3130">
      <w:pPr>
        <w:pStyle w:val="Zkladntext1"/>
        <w:numPr>
          <w:ilvl w:val="0"/>
          <w:numId w:val="3"/>
        </w:numPr>
        <w:shd w:val="clear" w:color="auto" w:fill="auto"/>
        <w:tabs>
          <w:tab w:val="left" w:pos="593"/>
        </w:tabs>
        <w:spacing w:after="260"/>
        <w:ind w:left="580" w:hanging="400"/>
        <w:rPr>
          <w:color w:val="1760A9"/>
          <w:lang w:val="en-US" w:eastAsia="en-US" w:bidi="en-US"/>
        </w:rPr>
      </w:pPr>
      <w:r>
        <w:t xml:space="preserve">v textové </w:t>
      </w:r>
      <w:r w:rsidRPr="00930173">
        <w:rPr>
          <w:lang w:val="en-US" w:eastAsia="en-US" w:bidi="en-US"/>
        </w:rPr>
        <w:t xml:space="preserve">on-line </w:t>
      </w:r>
      <w:r>
        <w:t>komunikaci, je-li to možné, u</w:t>
      </w:r>
      <w:r>
        <w:t xml:space="preserve">vádět do názvu Národní galerie Praha </w:t>
      </w:r>
      <w:r w:rsidRPr="00930173">
        <w:rPr>
          <w:lang w:val="en-US" w:eastAsia="en-US" w:bidi="en-US"/>
        </w:rPr>
        <w:t xml:space="preserve">hyperlink </w:t>
      </w:r>
      <w:r>
        <w:t xml:space="preserve">na webové stránky </w:t>
      </w:r>
      <w:hyperlink r:id="rId8" w:history="1">
        <w:r w:rsidRPr="00930173">
          <w:rPr>
            <w:color w:val="1760A9"/>
            <w:u w:val="single"/>
            <w:lang w:val="en-US" w:eastAsia="en-US" w:bidi="en-US"/>
          </w:rPr>
          <w:t>www.ngprague.cz</w:t>
        </w:r>
      </w:hyperlink>
      <w:r w:rsidRPr="00930173">
        <w:rPr>
          <w:color w:val="1760A9"/>
          <w:lang w:val="en-US" w:eastAsia="en-US" w:bidi="en-US"/>
        </w:rPr>
        <w:t>;</w:t>
      </w:r>
    </w:p>
    <w:p w:rsidR="00930173" w:rsidRDefault="00930173" w:rsidP="00930173">
      <w:pPr>
        <w:pStyle w:val="Zkladntext1"/>
        <w:shd w:val="clear" w:color="auto" w:fill="auto"/>
        <w:tabs>
          <w:tab w:val="left" w:pos="593"/>
        </w:tabs>
        <w:spacing w:after="260"/>
        <w:rPr>
          <w:color w:val="1760A9"/>
          <w:lang w:val="en-US" w:eastAsia="en-US" w:bidi="en-US"/>
        </w:rPr>
      </w:pPr>
    </w:p>
    <w:p w:rsidR="00930173" w:rsidRDefault="00930173" w:rsidP="00930173">
      <w:pPr>
        <w:pStyle w:val="Zkladntext1"/>
        <w:shd w:val="clear" w:color="auto" w:fill="auto"/>
        <w:tabs>
          <w:tab w:val="left" w:pos="593"/>
        </w:tabs>
        <w:spacing w:after="260"/>
        <w:sectPr w:rsidR="00930173">
          <w:footerReference w:type="default" r:id="rId9"/>
          <w:footerReference w:type="first" r:id="rId10"/>
          <w:pgSz w:w="11900" w:h="16840"/>
          <w:pgMar w:top="1010" w:right="1213" w:bottom="1260" w:left="1348" w:header="0" w:footer="3" w:gutter="0"/>
          <w:pgNumType w:start="1"/>
          <w:cols w:space="720"/>
          <w:noEndnote/>
          <w:titlePg/>
          <w:docGrid w:linePitch="360"/>
        </w:sectPr>
      </w:pPr>
    </w:p>
    <w:p w:rsidR="003401A1" w:rsidRDefault="0018178E">
      <w:pPr>
        <w:pStyle w:val="Zkladntext1"/>
        <w:numPr>
          <w:ilvl w:val="0"/>
          <w:numId w:val="3"/>
        </w:numPr>
        <w:shd w:val="clear" w:color="auto" w:fill="auto"/>
        <w:tabs>
          <w:tab w:val="left" w:pos="584"/>
        </w:tabs>
        <w:ind w:left="580" w:hanging="420"/>
      </w:pPr>
      <w:r>
        <w:lastRenderedPageBreak/>
        <w:t xml:space="preserve">v komunikaci na Facebooku, je-li to možné, uvádět oficiální profil Národní galerie Praha </w:t>
      </w:r>
      <w:r>
        <w:rPr>
          <w:color w:val="1760A9"/>
          <w:u w:val="single"/>
        </w:rPr>
        <w:t xml:space="preserve">www, </w:t>
      </w:r>
      <w:r>
        <w:rPr>
          <w:color w:val="1760A9"/>
          <w:u w:val="single"/>
          <w:lang w:val="en-US" w:eastAsia="en-US" w:bidi="en-US"/>
        </w:rPr>
        <w:t>facebook</w:t>
      </w:r>
      <w:r w:rsidR="00930173">
        <w:rPr>
          <w:color w:val="1760A9"/>
          <w:u w:val="single"/>
        </w:rPr>
        <w:t>. com/N</w:t>
      </w:r>
      <w:r>
        <w:rPr>
          <w:color w:val="1760A9"/>
          <w:u w:val="single"/>
        </w:rPr>
        <w:t xml:space="preserve">G </w:t>
      </w:r>
      <w:r>
        <w:rPr>
          <w:color w:val="1760A9"/>
          <w:u w:val="single"/>
          <w:lang w:val="en-US" w:eastAsia="en-US" w:bidi="en-US"/>
        </w:rPr>
        <w:t>Prague/</w:t>
      </w:r>
      <w:r>
        <w:rPr>
          <w:color w:val="1760A9"/>
          <w:lang w:val="en-US" w:eastAsia="en-US" w:bidi="en-US"/>
        </w:rPr>
        <w:t>;</w:t>
      </w:r>
    </w:p>
    <w:p w:rsidR="003401A1" w:rsidRDefault="0018178E">
      <w:pPr>
        <w:pStyle w:val="Zkladntext1"/>
        <w:numPr>
          <w:ilvl w:val="0"/>
          <w:numId w:val="3"/>
        </w:numPr>
        <w:shd w:val="clear" w:color="auto" w:fill="auto"/>
        <w:tabs>
          <w:tab w:val="left" w:pos="584"/>
        </w:tabs>
        <w:ind w:left="580" w:hanging="420"/>
      </w:pPr>
      <w:r>
        <w:t xml:space="preserve">dodržovat ve veškeré komunikaci uvedení správného názvu místa konání: Národní galerie Praha - Veletržní palác / National </w:t>
      </w:r>
      <w:r>
        <w:rPr>
          <w:lang w:val="en-US" w:eastAsia="en-US" w:bidi="en-US"/>
        </w:rPr>
        <w:t xml:space="preserve">Gallery Prague </w:t>
      </w:r>
      <w:r>
        <w:t xml:space="preserve">- </w:t>
      </w:r>
      <w:r>
        <w:rPr>
          <w:lang w:val="en-US" w:eastAsia="en-US" w:bidi="en-US"/>
        </w:rPr>
        <w:t>The Trade Fair Palace;</w:t>
      </w:r>
    </w:p>
    <w:p w:rsidR="003401A1" w:rsidRDefault="0018178E">
      <w:pPr>
        <w:pStyle w:val="Zkladntext1"/>
        <w:numPr>
          <w:ilvl w:val="0"/>
          <w:numId w:val="3"/>
        </w:numPr>
        <w:shd w:val="clear" w:color="auto" w:fill="auto"/>
        <w:tabs>
          <w:tab w:val="left" w:pos="584"/>
        </w:tabs>
        <w:ind w:left="580" w:hanging="420"/>
      </w:pPr>
      <w:r>
        <w:t>uhradit veškeré služby spojené s pořádáním Letního kina u oprávněných firem a dalších nákladů d</w:t>
      </w:r>
      <w:r>
        <w:t>emonstrativně uvedených v příloze č. 3 této smlouvy;</w:t>
      </w:r>
    </w:p>
    <w:p w:rsidR="003401A1" w:rsidRDefault="0018178E">
      <w:pPr>
        <w:pStyle w:val="Zkladntext1"/>
        <w:numPr>
          <w:ilvl w:val="0"/>
          <w:numId w:val="3"/>
        </w:numPr>
        <w:shd w:val="clear" w:color="auto" w:fill="auto"/>
        <w:tabs>
          <w:tab w:val="left" w:pos="584"/>
        </w:tabs>
        <w:ind w:firstLine="140"/>
      </w:pPr>
      <w:r>
        <w:t>užívat poskytnuté prostory výhradně za účelem příprav a realizace Letního kina;</w:t>
      </w:r>
    </w:p>
    <w:p w:rsidR="003401A1" w:rsidRDefault="0018178E">
      <w:pPr>
        <w:pStyle w:val="Zkladntext1"/>
        <w:numPr>
          <w:ilvl w:val="0"/>
          <w:numId w:val="3"/>
        </w:numPr>
        <w:shd w:val="clear" w:color="auto" w:fill="auto"/>
        <w:tabs>
          <w:tab w:val="left" w:pos="584"/>
        </w:tabs>
        <w:ind w:firstLine="140"/>
      </w:pPr>
      <w:r>
        <w:t>upravit navrhovaný program a harmonogram v případě odůvodněných připomínek NGP;</w:t>
      </w:r>
    </w:p>
    <w:p w:rsidR="003401A1" w:rsidRDefault="0018178E">
      <w:pPr>
        <w:pStyle w:val="Zkladntext1"/>
        <w:numPr>
          <w:ilvl w:val="0"/>
          <w:numId w:val="3"/>
        </w:numPr>
        <w:shd w:val="clear" w:color="auto" w:fill="auto"/>
        <w:tabs>
          <w:tab w:val="left" w:pos="584"/>
        </w:tabs>
        <w:ind w:left="580" w:hanging="420"/>
      </w:pPr>
      <w:r>
        <w:t>sdělit NGP minimálně 7 dní předem písemně (</w:t>
      </w:r>
      <w:r>
        <w:t>e-mailem) datum a čas instalace potřebné techniky, včetně světelné zkoušky;</w:t>
      </w:r>
    </w:p>
    <w:p w:rsidR="003401A1" w:rsidRDefault="0018178E">
      <w:pPr>
        <w:pStyle w:val="Zkladntext1"/>
        <w:numPr>
          <w:ilvl w:val="0"/>
          <w:numId w:val="3"/>
        </w:numPr>
        <w:shd w:val="clear" w:color="auto" w:fill="auto"/>
        <w:tabs>
          <w:tab w:val="left" w:pos="584"/>
        </w:tabs>
        <w:ind w:left="580" w:hanging="420"/>
      </w:pPr>
      <w:r>
        <w:t>předat NGP minimálně 7 dní před instalací jmenný seznam osob, které budou vstupovat do NGP za účelem provedení prací v souvislosti s přípravami promítání;</w:t>
      </w:r>
    </w:p>
    <w:p w:rsidR="003401A1" w:rsidRDefault="0018178E">
      <w:pPr>
        <w:pStyle w:val="Zkladntext1"/>
        <w:numPr>
          <w:ilvl w:val="0"/>
          <w:numId w:val="3"/>
        </w:numPr>
        <w:shd w:val="clear" w:color="auto" w:fill="auto"/>
        <w:tabs>
          <w:tab w:val="left" w:pos="584"/>
        </w:tabs>
        <w:ind w:left="580" w:hanging="420"/>
      </w:pPr>
      <w:r>
        <w:t>předat NGP minimálně 14 d</w:t>
      </w:r>
      <w:r>
        <w:t>ní před zahájením projekcí Letního kina jmenný seznam realizačního týmu, který bude během celého období promítání akci zajišťovat (pokladní, produkční apod.);</w:t>
      </w:r>
    </w:p>
    <w:p w:rsidR="003401A1" w:rsidRDefault="0018178E">
      <w:pPr>
        <w:pStyle w:val="Zkladntext1"/>
        <w:numPr>
          <w:ilvl w:val="0"/>
          <w:numId w:val="3"/>
        </w:numPr>
        <w:shd w:val="clear" w:color="auto" w:fill="auto"/>
        <w:tabs>
          <w:tab w:val="left" w:pos="584"/>
        </w:tabs>
        <w:ind w:left="580" w:hanging="420"/>
      </w:pPr>
      <w:r>
        <w:t>oznámit informaci o zrušení projekce (z důvodu počasí či jiných provozních důvodů) minimálně čtyř</w:t>
      </w:r>
      <w:r>
        <w:t>i hodiny před začátkem projekce. Pokud bude zrušení projekce oznámeno později, je Postřeh povinen uhradit náklady spojené se zajištěním ostrahy, i když se projekce nekoná.</w:t>
      </w:r>
    </w:p>
    <w:p w:rsidR="003401A1" w:rsidRDefault="0018178E">
      <w:pPr>
        <w:pStyle w:val="Zkladntext1"/>
        <w:numPr>
          <w:ilvl w:val="0"/>
          <w:numId w:val="3"/>
        </w:numPr>
        <w:shd w:val="clear" w:color="auto" w:fill="auto"/>
        <w:tabs>
          <w:tab w:val="left" w:pos="584"/>
        </w:tabs>
        <w:ind w:left="580" w:hanging="420"/>
      </w:pPr>
      <w:r>
        <w:t>provést deinstalaci techniky a uvést poskytnuté prostory do původního stavu bezprost</w:t>
      </w:r>
      <w:r>
        <w:t>ředně po ukončení poslední projekce dle programu Letního kina, tak aby mohly být vyklizené a uklizené prostory předány do 7 dní po ukončení poslední projekce.</w:t>
      </w:r>
    </w:p>
    <w:p w:rsidR="003401A1" w:rsidRDefault="0018178E">
      <w:pPr>
        <w:pStyle w:val="Zkladntext1"/>
        <w:numPr>
          <w:ilvl w:val="0"/>
          <w:numId w:val="3"/>
        </w:numPr>
        <w:shd w:val="clear" w:color="auto" w:fill="auto"/>
        <w:tabs>
          <w:tab w:val="left" w:pos="584"/>
        </w:tabs>
        <w:ind w:left="580" w:hanging="420"/>
      </w:pPr>
      <w:r>
        <w:t xml:space="preserve">sdělit NGP minimálně 7 dní předem písemně (e-mailem) datum a čas deinstalace potřebné techniky v </w:t>
      </w:r>
      <w:r>
        <w:t>souvislosti s ukončením celého programu Letního kina;</w:t>
      </w:r>
    </w:p>
    <w:p w:rsidR="003401A1" w:rsidRDefault="0018178E">
      <w:pPr>
        <w:pStyle w:val="Zkladntext1"/>
        <w:numPr>
          <w:ilvl w:val="0"/>
          <w:numId w:val="3"/>
        </w:numPr>
        <w:shd w:val="clear" w:color="auto" w:fill="auto"/>
        <w:tabs>
          <w:tab w:val="left" w:pos="584"/>
        </w:tabs>
        <w:spacing w:after="560"/>
        <w:ind w:left="580" w:hanging="420"/>
      </w:pPr>
      <w:r>
        <w:t>předat NGP minimálně 7 dní před deinstalaci jmenný seznam osob, které budou vstupovat do NGP za účelem provedení prací v souvislosti s deinstalaci techniky.</w:t>
      </w:r>
    </w:p>
    <w:p w:rsidR="003401A1" w:rsidRDefault="0018178E">
      <w:pPr>
        <w:pStyle w:val="Nadpis10"/>
        <w:keepNext/>
        <w:keepLines/>
        <w:numPr>
          <w:ilvl w:val="0"/>
          <w:numId w:val="1"/>
        </w:numPr>
        <w:shd w:val="clear" w:color="auto" w:fill="auto"/>
        <w:tabs>
          <w:tab w:val="left" w:pos="327"/>
        </w:tabs>
        <w:spacing w:line="262" w:lineRule="auto"/>
      </w:pPr>
      <w:bookmarkStart w:id="12" w:name="bookmark12"/>
      <w:bookmarkStart w:id="13" w:name="bookmark13"/>
      <w:r>
        <w:t>Základní technické a provozní podmínky</w:t>
      </w:r>
      <w:bookmarkEnd w:id="12"/>
      <w:bookmarkEnd w:id="13"/>
    </w:p>
    <w:p w:rsidR="003401A1" w:rsidRDefault="0018178E">
      <w:pPr>
        <w:pStyle w:val="Zkladntext1"/>
        <w:numPr>
          <w:ilvl w:val="1"/>
          <w:numId w:val="1"/>
        </w:numPr>
        <w:shd w:val="clear" w:color="auto" w:fill="auto"/>
        <w:tabs>
          <w:tab w:val="left" w:pos="584"/>
        </w:tabs>
        <w:ind w:left="580" w:hanging="580"/>
      </w:pPr>
      <w:r>
        <w:t>Smluvn</w:t>
      </w:r>
      <w:r>
        <w:t>í strany této smlouvy se zavazují k vzájemné součinnosti a k oboustrannému poskytování informací nezbytných pro úspěšné provedení akce;</w:t>
      </w:r>
    </w:p>
    <w:p w:rsidR="003401A1" w:rsidRDefault="0018178E">
      <w:pPr>
        <w:pStyle w:val="Zkladntext1"/>
        <w:numPr>
          <w:ilvl w:val="0"/>
          <w:numId w:val="4"/>
        </w:numPr>
        <w:shd w:val="clear" w:color="auto" w:fill="auto"/>
        <w:tabs>
          <w:tab w:val="left" w:pos="851"/>
        </w:tabs>
        <w:ind w:firstLine="520"/>
      </w:pPr>
      <w:r>
        <w:rPr>
          <w:b/>
          <w:bCs/>
          <w:sz w:val="22"/>
          <w:szCs w:val="22"/>
        </w:rPr>
        <w:t xml:space="preserve">kontaktními a odpovědnými osobami za NGP </w:t>
      </w:r>
      <w:r>
        <w:t>jsou:</w:t>
      </w:r>
    </w:p>
    <w:p w:rsidR="003401A1" w:rsidRDefault="00930173">
      <w:pPr>
        <w:pStyle w:val="Zkladntext1"/>
        <w:shd w:val="clear" w:color="auto" w:fill="auto"/>
        <w:ind w:firstLine="880"/>
      </w:pPr>
      <w:r>
        <w:t>XXXXXXXXXXXX</w:t>
      </w:r>
      <w:r w:rsidR="0018178E">
        <w:t xml:space="preserve">, </w:t>
      </w:r>
      <w:r>
        <w:t>XXXXXXXXXXXXXX</w:t>
      </w:r>
      <w:r w:rsidR="0018178E">
        <w:rPr>
          <w:color w:val="1760A9"/>
        </w:rPr>
        <w:t xml:space="preserve">, </w:t>
      </w:r>
      <w:r w:rsidR="0018178E">
        <w:t xml:space="preserve">tel: </w:t>
      </w:r>
      <w:r>
        <w:t>XXXXXXXXX</w:t>
      </w:r>
      <w:r w:rsidR="0018178E">
        <w:t>;</w:t>
      </w:r>
    </w:p>
    <w:p w:rsidR="003401A1" w:rsidRDefault="0018178E">
      <w:pPr>
        <w:pStyle w:val="Zkladntext1"/>
        <w:numPr>
          <w:ilvl w:val="0"/>
          <w:numId w:val="4"/>
        </w:numPr>
        <w:shd w:val="clear" w:color="auto" w:fill="auto"/>
        <w:tabs>
          <w:tab w:val="left" w:pos="873"/>
        </w:tabs>
        <w:ind w:firstLine="520"/>
      </w:pPr>
      <w:r>
        <w:rPr>
          <w:b/>
          <w:bCs/>
          <w:sz w:val="22"/>
          <w:szCs w:val="22"/>
        </w:rPr>
        <w:t xml:space="preserve">kontaktní a odpovědnou osobou za Postřeh </w:t>
      </w:r>
      <w:r>
        <w:t>je</w:t>
      </w:r>
    </w:p>
    <w:p w:rsidR="003401A1" w:rsidRDefault="00930173">
      <w:pPr>
        <w:pStyle w:val="Zkladntext1"/>
        <w:shd w:val="clear" w:color="auto" w:fill="auto"/>
        <w:spacing w:after="260"/>
        <w:ind w:firstLine="880"/>
      </w:pPr>
      <w:r>
        <w:t>XXXXXXXXXXX</w:t>
      </w:r>
      <w:r w:rsidR="0018178E">
        <w:t xml:space="preserve">, </w:t>
      </w:r>
      <w:hyperlink r:id="rId11" w:history="1">
        <w:r w:rsidRPr="00930173">
          <w:rPr>
            <w:color w:val="auto"/>
            <w:lang w:val="en-US" w:eastAsia="en-US" w:bidi="en-US"/>
          </w:rPr>
          <w:t>XXXXXXXXXXXXXX</w:t>
        </w:r>
      </w:hyperlink>
      <w:r w:rsidR="0018178E" w:rsidRPr="00930173">
        <w:rPr>
          <w:color w:val="auto"/>
          <w:lang w:val="en-US" w:eastAsia="en-US" w:bidi="en-US"/>
        </w:rPr>
        <w:t>,</w:t>
      </w:r>
      <w:r w:rsidR="0018178E">
        <w:rPr>
          <w:color w:val="1760A9"/>
          <w:lang w:val="en-US" w:eastAsia="en-US" w:bidi="en-US"/>
        </w:rPr>
        <w:t xml:space="preserve"> </w:t>
      </w:r>
      <w:r w:rsidR="0018178E">
        <w:t xml:space="preserve">tel. </w:t>
      </w:r>
      <w:r>
        <w:t>XXXXXXXXX</w:t>
      </w:r>
      <w:r w:rsidR="0018178E">
        <w:t>.</w:t>
      </w:r>
    </w:p>
    <w:p w:rsidR="003401A1" w:rsidRDefault="0018178E">
      <w:pPr>
        <w:pStyle w:val="Zkladntext1"/>
        <w:numPr>
          <w:ilvl w:val="1"/>
          <w:numId w:val="1"/>
        </w:numPr>
        <w:shd w:val="clear" w:color="auto" w:fill="auto"/>
        <w:tabs>
          <w:tab w:val="left" w:pos="584"/>
        </w:tabs>
        <w:spacing w:after="260"/>
      </w:pPr>
      <w:r>
        <w:t>Postřeh bere výslovně na vědomí a zavazuje se, že:</w:t>
      </w:r>
    </w:p>
    <w:p w:rsidR="003401A1" w:rsidRDefault="0018178E">
      <w:pPr>
        <w:pStyle w:val="Zkladntext1"/>
        <w:numPr>
          <w:ilvl w:val="0"/>
          <w:numId w:val="5"/>
        </w:numPr>
        <w:shd w:val="clear" w:color="auto" w:fill="auto"/>
        <w:tabs>
          <w:tab w:val="left" w:pos="584"/>
        </w:tabs>
        <w:ind w:left="580" w:hanging="420"/>
        <w:jc w:val="both"/>
      </w:pPr>
      <w:r>
        <w:t>prost</w:t>
      </w:r>
      <w:r>
        <w:t>ory určené pro konání akce se nacházejí v objektu, jenž je kulturní památkou; bude udržovat prostory v čistotě a pořádku, řádně používat služeb, souvisejících s užíváním těchto prostor; smluvní pokuta za každé zjištěné neplnění tohoto ustanovení činí 10.00</w:t>
      </w:r>
      <w:r>
        <w:t>0,- Kč a je splatná na základě faktury vystavené pronajímatelem;</w:t>
      </w:r>
    </w:p>
    <w:p w:rsidR="003401A1" w:rsidRDefault="0018178E">
      <w:pPr>
        <w:pStyle w:val="Zkladntext1"/>
        <w:numPr>
          <w:ilvl w:val="0"/>
          <w:numId w:val="5"/>
        </w:numPr>
        <w:shd w:val="clear" w:color="auto" w:fill="auto"/>
        <w:tabs>
          <w:tab w:val="left" w:pos="584"/>
        </w:tabs>
        <w:ind w:left="580" w:hanging="420"/>
        <w:jc w:val="both"/>
      </w:pPr>
      <w:r>
        <w:t>ihned po každé projekci na své náklady uvede prostory určené pro konání akce do původního stavu (včetně úklidu židlí, příp. i dalšího „lehkého“ mobiliáře do vyhrazeného prostoru, aby v případ</w:t>
      </w:r>
      <w:r>
        <w:t>ě špatných povětrnostních podmínek /silný vítr/ nemohl tento materiál způsobit škody na zdraví a majetku);</w:t>
      </w:r>
    </w:p>
    <w:p w:rsidR="003401A1" w:rsidRDefault="0018178E">
      <w:pPr>
        <w:pStyle w:val="Zkladntext1"/>
        <w:numPr>
          <w:ilvl w:val="0"/>
          <w:numId w:val="5"/>
        </w:numPr>
        <w:shd w:val="clear" w:color="auto" w:fill="auto"/>
        <w:tabs>
          <w:tab w:val="left" w:pos="584"/>
        </w:tabs>
        <w:ind w:left="580" w:hanging="420"/>
        <w:jc w:val="both"/>
      </w:pPr>
      <w:r>
        <w:t>byl seznámen a zavazuje se dodržovat veškeré předpisy mající vztah k pořádané akci, a to především, nikoliv však výlučně předpisy BOZP. Součástí této</w:t>
      </w:r>
      <w:r>
        <w:t xml:space="preserve"> smlouvy je i dohoda smluvních stran „O společném zabezpečování některých úkolů na úseku požární ochrany“, a to jako příloha č. 2 této smlouvy; podpisem této smlouvy se smluvní strany zavazují dodržovat povinnosti v této dohodě uvedené. Postřeh odpovídá za</w:t>
      </w:r>
      <w:r>
        <w:t xml:space="preserve"> škody vzniklé porušením </w:t>
      </w:r>
      <w:r>
        <w:lastRenderedPageBreak/>
        <w:t>povinností vyplývajících z výše uvedených předpisů a dokumentů (včetně upozornění návštěvníků o zákazu pohybu mimo prostor určený pro provoz kina, zejména pak mimo prostor, který je opatřen dřevoštěpkovými deskami OSB);</w:t>
      </w:r>
    </w:p>
    <w:p w:rsidR="003401A1" w:rsidRDefault="0018178E">
      <w:pPr>
        <w:pStyle w:val="Zkladntext1"/>
        <w:numPr>
          <w:ilvl w:val="0"/>
          <w:numId w:val="5"/>
        </w:numPr>
        <w:shd w:val="clear" w:color="auto" w:fill="auto"/>
        <w:tabs>
          <w:tab w:val="left" w:pos="595"/>
        </w:tabs>
        <w:ind w:left="560" w:hanging="380"/>
        <w:jc w:val="both"/>
      </w:pPr>
      <w:r>
        <w:t xml:space="preserve">v </w:t>
      </w:r>
      <w:r>
        <w:t>prostorách budovy platí přísný zákaz práce s otevřeným ohněm a zákaz kouření, porušení - ať už samotným Postřeh, jeho spolupracovníky či návštěvníky akce - tohoto odstavce zakládá nárok NGP požadovat po Postřeh smluvní pokutu ve výši 10.000,- Kč za každé t</w:t>
      </w:r>
      <w:r>
        <w:t>akové porušení této povinnosti;</w:t>
      </w:r>
    </w:p>
    <w:p w:rsidR="003401A1" w:rsidRDefault="0018178E">
      <w:pPr>
        <w:pStyle w:val="Zkladntext1"/>
        <w:numPr>
          <w:ilvl w:val="0"/>
          <w:numId w:val="5"/>
        </w:numPr>
        <w:shd w:val="clear" w:color="auto" w:fill="auto"/>
        <w:tabs>
          <w:tab w:val="left" w:pos="595"/>
        </w:tabs>
        <w:ind w:left="560" w:hanging="380"/>
        <w:jc w:val="both"/>
      </w:pPr>
      <w:r>
        <w:t>příjezdová komunikace je určena k naložení nebo vyložení nákladu, nikoliv k parkování vozidel; případný zábor chodníků si Postřeh zajistí na vlastní náklady;</w:t>
      </w:r>
    </w:p>
    <w:p w:rsidR="003401A1" w:rsidRDefault="0018178E">
      <w:pPr>
        <w:pStyle w:val="Zkladntext1"/>
        <w:numPr>
          <w:ilvl w:val="0"/>
          <w:numId w:val="5"/>
        </w:numPr>
        <w:shd w:val="clear" w:color="auto" w:fill="auto"/>
        <w:tabs>
          <w:tab w:val="left" w:pos="595"/>
        </w:tabs>
        <w:ind w:left="560" w:hanging="380"/>
        <w:jc w:val="both"/>
      </w:pPr>
      <w:r>
        <w:t>pro návoz technických náležitostí je určen vstup D, případně po oh</w:t>
      </w:r>
      <w:r>
        <w:t>lášení vstup A, pro návštěvníky akce je určen vstup D;</w:t>
      </w:r>
    </w:p>
    <w:p w:rsidR="003401A1" w:rsidRDefault="0018178E">
      <w:pPr>
        <w:pStyle w:val="Zkladntext1"/>
        <w:numPr>
          <w:ilvl w:val="0"/>
          <w:numId w:val="5"/>
        </w:numPr>
        <w:shd w:val="clear" w:color="auto" w:fill="auto"/>
        <w:tabs>
          <w:tab w:val="left" w:pos="595"/>
        </w:tabs>
        <w:ind w:left="560" w:hanging="380"/>
        <w:jc w:val="both"/>
      </w:pPr>
      <w:r>
        <w:t>funkčnost zabezpečovacích prvků (PZTS, EPS, CCTV) nesmí být zamezena ani omezena;</w:t>
      </w:r>
    </w:p>
    <w:p w:rsidR="003401A1" w:rsidRDefault="0018178E">
      <w:pPr>
        <w:pStyle w:val="Zkladntext1"/>
        <w:numPr>
          <w:ilvl w:val="0"/>
          <w:numId w:val="5"/>
        </w:numPr>
        <w:shd w:val="clear" w:color="auto" w:fill="auto"/>
        <w:tabs>
          <w:tab w:val="left" w:pos="595"/>
        </w:tabs>
        <w:ind w:left="560" w:hanging="380"/>
        <w:jc w:val="both"/>
      </w:pPr>
      <w:r>
        <w:t xml:space="preserve">Postřeh prohlašuje, že má uzavřenou pojistnou smlouvu pro případ škody z výkonu své činnosti na pojistnou částku ve </w:t>
      </w:r>
      <w:r>
        <w:t>výši nejméně 1.000.000,- Kč; Pojistnou smlouvu Postřeh doložil NGP před uzavřením této smlouvy a zavazuje se, že ji bude udržovat v platnosti po celou dobu trvání této smlouvy.;</w:t>
      </w:r>
    </w:p>
    <w:p w:rsidR="003401A1" w:rsidRDefault="0018178E">
      <w:pPr>
        <w:pStyle w:val="Zkladntext1"/>
        <w:numPr>
          <w:ilvl w:val="0"/>
          <w:numId w:val="5"/>
        </w:numPr>
        <w:shd w:val="clear" w:color="auto" w:fill="auto"/>
        <w:tabs>
          <w:tab w:val="left" w:pos="595"/>
        </w:tabs>
        <w:ind w:firstLine="160"/>
        <w:jc w:val="both"/>
      </w:pPr>
      <w:r>
        <w:t>Za vnesený majetek Postřehu nenese NGP jakoukoliv odpovědnost.</w:t>
      </w:r>
    </w:p>
    <w:p w:rsidR="003401A1" w:rsidRDefault="0018178E">
      <w:pPr>
        <w:pStyle w:val="Zkladntext1"/>
        <w:numPr>
          <w:ilvl w:val="0"/>
          <w:numId w:val="5"/>
        </w:numPr>
        <w:shd w:val="clear" w:color="auto" w:fill="auto"/>
        <w:tabs>
          <w:tab w:val="left" w:pos="595"/>
        </w:tabs>
        <w:ind w:left="560" w:hanging="380"/>
        <w:jc w:val="both"/>
      </w:pPr>
      <w:r>
        <w:t>pro případ prod</w:t>
      </w:r>
      <w:r>
        <w:t>lení Postřeh s předáním prostoru zpět NGP v důsledku okolností výhradně na straně Postřeh si smluvní strany sjednaly smluvní pokutu ve výši 1.000,- Kč za každou hodinu prodlení, kterou je Postřeh povinen zaplatit NGP na základě faktury vystavené NGP, obsah</w:t>
      </w:r>
      <w:r>
        <w:t>ující všechny zákonné údaje, doručené Postřeh a ve lhůtě splatnosti 7 dní.</w:t>
      </w:r>
    </w:p>
    <w:p w:rsidR="003401A1" w:rsidRDefault="0018178E">
      <w:pPr>
        <w:pStyle w:val="Zkladntext1"/>
        <w:numPr>
          <w:ilvl w:val="0"/>
          <w:numId w:val="5"/>
        </w:numPr>
        <w:shd w:val="clear" w:color="auto" w:fill="auto"/>
        <w:tabs>
          <w:tab w:val="left" w:pos="595"/>
        </w:tabs>
        <w:ind w:left="560" w:hanging="380"/>
        <w:jc w:val="both"/>
      </w:pPr>
      <w:r>
        <w:t xml:space="preserve">Postřeh je povinen bez zbytečného odkladu oznámit NGP technické závady (na tel. čísle: 602 890 917 - dispečink technické správy), které brání řádnému užívání poskytnutých prostor a </w:t>
      </w:r>
      <w:r>
        <w:t>umožnit NGP vstup do poskytnutých prostor za účelem kontroly a provedení oprav; jinak Postřeh odpovídá za škody vzniklé nesplněním oznamovací povinnosti;</w:t>
      </w:r>
    </w:p>
    <w:p w:rsidR="003401A1" w:rsidRDefault="0018178E">
      <w:pPr>
        <w:pStyle w:val="Zkladntext1"/>
        <w:numPr>
          <w:ilvl w:val="0"/>
          <w:numId w:val="5"/>
        </w:numPr>
        <w:shd w:val="clear" w:color="auto" w:fill="auto"/>
        <w:tabs>
          <w:tab w:val="left" w:pos="595"/>
        </w:tabs>
        <w:ind w:left="560" w:hanging="380"/>
        <w:jc w:val="both"/>
      </w:pPr>
      <w:r>
        <w:t>Postřeh odpovídá během doby trvání akce za dodržení požadavku nerušení hlukem; smluvní pokuta za každé</w:t>
      </w:r>
      <w:r>
        <w:t xml:space="preserve"> zjištěné neplnění tohoto ustanovení činí 5.000,- Kč a je splatná na základě faktury vystavené NGP;</w:t>
      </w:r>
    </w:p>
    <w:p w:rsidR="003401A1" w:rsidRDefault="0018178E">
      <w:pPr>
        <w:pStyle w:val="Zkladntext1"/>
        <w:numPr>
          <w:ilvl w:val="0"/>
          <w:numId w:val="5"/>
        </w:numPr>
        <w:shd w:val="clear" w:color="auto" w:fill="auto"/>
        <w:tabs>
          <w:tab w:val="left" w:pos="595"/>
        </w:tabs>
        <w:spacing w:after="560"/>
        <w:ind w:left="560" w:hanging="380"/>
        <w:jc w:val="both"/>
      </w:pPr>
      <w:r>
        <w:t>Postřeh se zavazuje vyvarovat se v rámci akce jednání, které by poškodilo pověst NGP zejména projevů nesnášenlivosti a nenávisti z důvodu pohlaví, rasy, bar</w:t>
      </w:r>
      <w:r>
        <w:t>vy pleti, jazyka, víry a náboženství, politického nebo jiného smýšlení, národního nebo sociálního původu, příslušnosti k národnostní nebo etnické menšině, majetku, rodu nebo jiného postavení.</w:t>
      </w:r>
    </w:p>
    <w:p w:rsidR="003401A1" w:rsidRDefault="0018178E">
      <w:pPr>
        <w:pStyle w:val="Nadpis10"/>
        <w:keepNext/>
        <w:keepLines/>
        <w:numPr>
          <w:ilvl w:val="0"/>
          <w:numId w:val="1"/>
        </w:numPr>
        <w:shd w:val="clear" w:color="auto" w:fill="auto"/>
        <w:tabs>
          <w:tab w:val="left" w:pos="306"/>
        </w:tabs>
        <w:spacing w:line="262" w:lineRule="auto"/>
      </w:pPr>
      <w:bookmarkStart w:id="14" w:name="bookmark14"/>
      <w:bookmarkStart w:id="15" w:name="bookmark15"/>
      <w:r>
        <w:t>Závěrečná ustanovení</w:t>
      </w:r>
      <w:bookmarkEnd w:id="14"/>
      <w:bookmarkEnd w:id="15"/>
    </w:p>
    <w:p w:rsidR="003401A1" w:rsidRDefault="0018178E">
      <w:pPr>
        <w:pStyle w:val="Zkladntext1"/>
        <w:numPr>
          <w:ilvl w:val="1"/>
          <w:numId w:val="1"/>
        </w:numPr>
        <w:shd w:val="clear" w:color="auto" w:fill="auto"/>
        <w:tabs>
          <w:tab w:val="left" w:pos="595"/>
        </w:tabs>
        <w:spacing w:after="260"/>
        <w:ind w:left="560" w:hanging="560"/>
        <w:jc w:val="both"/>
      </w:pPr>
      <w:r>
        <w:t>Změny a doplňky této smlouvy jsou možné pou</w:t>
      </w:r>
      <w:r>
        <w:t>ze na podkladě vzestupně číslovaných písemných dodatků, podepsaných oprávněnými zástupci stran této smlouvy.</w:t>
      </w:r>
    </w:p>
    <w:p w:rsidR="003401A1" w:rsidRDefault="0018178E">
      <w:pPr>
        <w:pStyle w:val="Zkladntext1"/>
        <w:numPr>
          <w:ilvl w:val="1"/>
          <w:numId w:val="1"/>
        </w:numPr>
        <w:shd w:val="clear" w:color="auto" w:fill="auto"/>
        <w:tabs>
          <w:tab w:val="left" w:pos="595"/>
        </w:tabs>
        <w:ind w:left="560" w:hanging="560"/>
        <w:jc w:val="both"/>
      </w:pPr>
      <w:r>
        <w:t>NGP si vyhrazuje právo jednostranně odstoupit od smlouvy, případně projekt zkrátit, jestliže v době trvání projektu dojde k uzavření celého objektu</w:t>
      </w:r>
      <w:r>
        <w:t xml:space="preserve"> Veletržního paláce nebo odpadla-li NGP dočasná nepotřebnost prostor k plnění funkcí státu nebo jiných úkolů v rámci předmětu činnosti. NGP je dále oprávněna od smlouvy odstoupit v případě, že přípravy Postřeh evidentně směřují k realizaci jiné akce, než b</w:t>
      </w:r>
      <w:r>
        <w:t>ylo touto smlouvou dohodnuto, nebo v případě, že NGP vzniká realizací či přípravou akce škoda nebo</w:t>
      </w:r>
      <w:r w:rsidR="00930173">
        <w:t xml:space="preserve"> </w:t>
      </w:r>
      <w:r>
        <w:t>jí hrozí značná škoda, či by byla porušena pověst NGP nebo pro hrubé porušení této smlouvy. Dále je NGP od této smlouvy oprávněna odstoupit, navrhne-li Postře</w:t>
      </w:r>
      <w:r>
        <w:t>h program a harmonogram projekcí, který je pro NGP neakceptovatelný a Postřeh odmítne provést NGP požadované úpravy.</w:t>
      </w:r>
      <w:r>
        <w:br w:type="page"/>
      </w:r>
    </w:p>
    <w:p w:rsidR="003401A1" w:rsidRDefault="0018178E">
      <w:pPr>
        <w:pStyle w:val="Zkladntext1"/>
        <w:numPr>
          <w:ilvl w:val="1"/>
          <w:numId w:val="1"/>
        </w:numPr>
        <w:shd w:val="clear" w:color="auto" w:fill="auto"/>
        <w:tabs>
          <w:tab w:val="left" w:pos="562"/>
        </w:tabs>
        <w:spacing w:after="260"/>
        <w:ind w:left="580" w:hanging="580"/>
        <w:jc w:val="both"/>
      </w:pPr>
      <w:r>
        <w:lastRenderedPageBreak/>
        <w:t>Právní vztahy této smlouvy se řídí příslušnými ustanoveními zákona č. 89/2012 Sb. občanského zákoníku.</w:t>
      </w:r>
    </w:p>
    <w:p w:rsidR="003401A1" w:rsidRDefault="0018178E">
      <w:pPr>
        <w:pStyle w:val="Zkladntext1"/>
        <w:numPr>
          <w:ilvl w:val="1"/>
          <w:numId w:val="1"/>
        </w:numPr>
        <w:shd w:val="clear" w:color="auto" w:fill="auto"/>
        <w:tabs>
          <w:tab w:val="left" w:pos="562"/>
        </w:tabs>
        <w:spacing w:after="260"/>
        <w:ind w:left="580" w:hanging="580"/>
        <w:jc w:val="both"/>
      </w:pPr>
      <w:r>
        <w:t>Tato smlouva</w:t>
      </w:r>
      <w:r w:rsidR="00930173">
        <w:t xml:space="preserve"> </w:t>
      </w:r>
      <w:r>
        <w:t>je vyhotovena ve dvou s</w:t>
      </w:r>
      <w:r>
        <w:t>tejnopisech s platností originálu, v jazyce českém, každá smluvní strana obdrží po jednom vyhotovení.</w:t>
      </w:r>
    </w:p>
    <w:p w:rsidR="003401A1" w:rsidRDefault="0018178E">
      <w:pPr>
        <w:pStyle w:val="Zkladntext1"/>
        <w:numPr>
          <w:ilvl w:val="1"/>
          <w:numId w:val="1"/>
        </w:numPr>
        <w:shd w:val="clear" w:color="auto" w:fill="auto"/>
        <w:tabs>
          <w:tab w:val="left" w:pos="562"/>
        </w:tabs>
        <w:spacing w:after="260"/>
        <w:ind w:left="580" w:hanging="580"/>
        <w:jc w:val="both"/>
      </w:pPr>
      <w:r>
        <w:t>Tato smlouva se uzavírá na dobu určitou, která začíná dnem podpisu této smlouvy statutárními zástupci a končí dnem zpětného předání prostoru NGP po ukonče</w:t>
      </w:r>
      <w:r>
        <w:t>ní poslední projekce dle programu Letního kina a deinstalace veškeré techniky.</w:t>
      </w:r>
    </w:p>
    <w:p w:rsidR="003401A1" w:rsidRDefault="0018178E">
      <w:pPr>
        <w:pStyle w:val="Zkladntext1"/>
        <w:numPr>
          <w:ilvl w:val="1"/>
          <w:numId w:val="1"/>
        </w:numPr>
        <w:shd w:val="clear" w:color="auto" w:fill="auto"/>
        <w:tabs>
          <w:tab w:val="left" w:pos="562"/>
        </w:tabs>
        <w:spacing w:after="260"/>
        <w:ind w:left="580" w:hanging="580"/>
        <w:jc w:val="both"/>
      </w:pPr>
      <w:r>
        <w:t>Vznikem nároku na smluvní pokutu ani zaplacením kterékoli ze smluvních pokut, sjednaných v této smlouvě, není dotčeno právo NGP na náhradu vzniklé škody.</w:t>
      </w:r>
    </w:p>
    <w:p w:rsidR="003401A1" w:rsidRDefault="0018178E">
      <w:pPr>
        <w:pStyle w:val="Zkladntext1"/>
        <w:numPr>
          <w:ilvl w:val="0"/>
          <w:numId w:val="6"/>
        </w:numPr>
        <w:shd w:val="clear" w:color="auto" w:fill="auto"/>
        <w:tabs>
          <w:tab w:val="left" w:pos="562"/>
        </w:tabs>
        <w:spacing w:after="260"/>
        <w:ind w:left="580" w:hanging="580"/>
        <w:jc w:val="both"/>
      </w:pPr>
      <w:r>
        <w:t xml:space="preserve">Účastníci této smlouvy </w:t>
      </w:r>
      <w:r>
        <w:t>prohlašují, že tato smlouva byla uzavřena dle jejich pravé a svobodné vůle a s jejím obsahem souhlasí, což stvrzují svými podpisy.</w:t>
      </w:r>
    </w:p>
    <w:p w:rsidR="003401A1" w:rsidRDefault="0018178E">
      <w:pPr>
        <w:pStyle w:val="Zkladntext1"/>
        <w:numPr>
          <w:ilvl w:val="0"/>
          <w:numId w:val="6"/>
        </w:numPr>
        <w:shd w:val="clear" w:color="auto" w:fill="auto"/>
        <w:tabs>
          <w:tab w:val="left" w:pos="562"/>
        </w:tabs>
        <w:ind w:left="580" w:hanging="580"/>
        <w:jc w:val="both"/>
      </w:pPr>
      <w:r>
        <w:t xml:space="preserve">Pro případ povinnosti uveřejnění této smlouvy dle zákona č. 340/2015 Sb., o zvláštních podmínkách účinnosti některých smluv, </w:t>
      </w:r>
      <w:r>
        <w:t>uveřejňování těchto smluv a o registru smluv (zákon o registru smluv) smluvní strany sjednávají, že uveřejnění provede NGP. Obě strany berou na vědomí, že nebudou uveřejněny pouze ty informace, které nelze poskytnout podle předpisů upravujících svobodný př</w:t>
      </w:r>
      <w:r>
        <w:t xml:space="preserve">ístup k informacím. Považuje-li druhá smluvní strana některé informace uvedené v této smlouvě za informace, které nemají být uveřejněny v registru smluv dle zákona o registru smluv, je povinna na to NGP současně s uzavřením této smlouvy písemně upozornit. </w:t>
      </w:r>
      <w:r>
        <w:t>Pokud se na tuto smlouvu vztahuje povinnost uveřejnění prostřednictvím registru smluv, nabývá tato smlouva účinnosti dnem uveřejnění, ledaže se smluvní strany touto smlouvou dohodly na pozdějším datu účinnosti. Druhá smluvní strana výslovně souhlasí s tím,</w:t>
      </w:r>
      <w:r>
        <w:t xml:space="preserve"> že NGP v případě pochybností o tom, zda je dána povinnost uveřejnění této smlouvy v registru smluv, tuto smlouvu v zájmu transparentnosti a právní jistoty uveřejní.</w:t>
      </w: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r>
        <w:t>V Praze dne   4. 6. 2019</w:t>
      </w: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Pr="00930173" w:rsidRDefault="00930173" w:rsidP="00930173">
      <w:pPr>
        <w:pStyle w:val="Zkladntext1"/>
        <w:shd w:val="clear" w:color="auto" w:fill="auto"/>
        <w:tabs>
          <w:tab w:val="left" w:pos="562"/>
        </w:tabs>
        <w:jc w:val="both"/>
        <w:rPr>
          <w:b/>
        </w:rPr>
      </w:pPr>
      <w:r>
        <w:rPr>
          <w:b/>
        </w:rPr>
        <w:t>Národní galerie v Praze</w:t>
      </w:r>
      <w:r>
        <w:rPr>
          <w:b/>
        </w:rPr>
        <w:tab/>
      </w:r>
      <w:r>
        <w:rPr>
          <w:b/>
        </w:rPr>
        <w:tab/>
      </w:r>
      <w:r>
        <w:rPr>
          <w:b/>
        </w:rPr>
        <w:tab/>
      </w:r>
      <w:r>
        <w:rPr>
          <w:b/>
        </w:rPr>
        <w:tab/>
      </w:r>
      <w:r>
        <w:rPr>
          <w:b/>
        </w:rPr>
        <w:tab/>
        <w:t>Postřeh z.s.</w:t>
      </w:r>
      <w:bookmarkStart w:id="16" w:name="_GoBack"/>
      <w:bookmarkEnd w:id="16"/>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930173" w:rsidRDefault="00930173" w:rsidP="00930173">
      <w:pPr>
        <w:pStyle w:val="Zkladntext1"/>
        <w:shd w:val="clear" w:color="auto" w:fill="auto"/>
        <w:tabs>
          <w:tab w:val="left" w:pos="562"/>
        </w:tabs>
        <w:jc w:val="both"/>
      </w:pPr>
    </w:p>
    <w:p w:rsidR="003401A1" w:rsidRDefault="003401A1">
      <w:pPr>
        <w:spacing w:line="1" w:lineRule="exact"/>
      </w:pPr>
    </w:p>
    <w:p w:rsidR="003401A1" w:rsidRDefault="0018178E">
      <w:pPr>
        <w:pStyle w:val="Zkladntext1"/>
        <w:shd w:val="clear" w:color="auto" w:fill="auto"/>
        <w:rPr>
          <w:sz w:val="22"/>
          <w:szCs w:val="22"/>
        </w:rPr>
      </w:pPr>
      <w:r>
        <w:rPr>
          <w:b/>
          <w:bCs/>
          <w:sz w:val="22"/>
          <w:szCs w:val="22"/>
          <w:u w:val="single"/>
        </w:rPr>
        <w:t>Přílohy;</w:t>
      </w:r>
    </w:p>
    <w:p w:rsidR="003401A1" w:rsidRDefault="0018178E">
      <w:pPr>
        <w:pStyle w:val="Zkladntext1"/>
        <w:numPr>
          <w:ilvl w:val="0"/>
          <w:numId w:val="7"/>
        </w:numPr>
        <w:shd w:val="clear" w:color="auto" w:fill="auto"/>
        <w:tabs>
          <w:tab w:val="left" w:pos="735"/>
        </w:tabs>
        <w:ind w:firstLine="380"/>
        <w:rPr>
          <w:sz w:val="22"/>
          <w:szCs w:val="22"/>
        </w:rPr>
      </w:pPr>
      <w:r>
        <w:rPr>
          <w:b/>
          <w:bCs/>
          <w:sz w:val="22"/>
          <w:szCs w:val="22"/>
        </w:rPr>
        <w:t>Schéma poskytovaných prostor</w:t>
      </w:r>
    </w:p>
    <w:p w:rsidR="003401A1" w:rsidRDefault="0018178E">
      <w:pPr>
        <w:pStyle w:val="Zkladntext1"/>
        <w:numPr>
          <w:ilvl w:val="0"/>
          <w:numId w:val="7"/>
        </w:numPr>
        <w:shd w:val="clear" w:color="auto" w:fill="auto"/>
        <w:tabs>
          <w:tab w:val="left" w:pos="746"/>
        </w:tabs>
        <w:ind w:firstLine="380"/>
        <w:rPr>
          <w:sz w:val="22"/>
          <w:szCs w:val="22"/>
        </w:rPr>
      </w:pPr>
      <w:r>
        <w:rPr>
          <w:b/>
          <w:bCs/>
          <w:sz w:val="22"/>
          <w:szCs w:val="22"/>
        </w:rPr>
        <w:t xml:space="preserve">Dohoda o společném zabezpečování některých úkolů </w:t>
      </w:r>
      <w:r>
        <w:rPr>
          <w:b/>
          <w:bCs/>
          <w:sz w:val="22"/>
          <w:szCs w:val="22"/>
        </w:rPr>
        <w:t>na úseku požární ochrany</w:t>
      </w:r>
    </w:p>
    <w:p w:rsidR="003401A1" w:rsidRDefault="0018178E">
      <w:pPr>
        <w:pStyle w:val="Zkladntext1"/>
        <w:numPr>
          <w:ilvl w:val="0"/>
          <w:numId w:val="7"/>
        </w:numPr>
        <w:shd w:val="clear" w:color="auto" w:fill="auto"/>
        <w:tabs>
          <w:tab w:val="left" w:pos="749"/>
        </w:tabs>
        <w:ind w:firstLine="380"/>
        <w:rPr>
          <w:sz w:val="22"/>
          <w:szCs w:val="22"/>
        </w:rPr>
      </w:pPr>
      <w:r>
        <w:rPr>
          <w:b/>
          <w:bCs/>
          <w:sz w:val="22"/>
          <w:szCs w:val="22"/>
        </w:rPr>
        <w:t>Náklady na provoz letního kina</w:t>
      </w:r>
    </w:p>
    <w:sectPr w:rsidR="003401A1">
      <w:footerReference w:type="default" r:id="rId12"/>
      <w:type w:val="continuous"/>
      <w:pgSz w:w="11900" w:h="16840"/>
      <w:pgMar w:top="1010" w:right="1213" w:bottom="1260" w:left="1348" w:header="58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78E" w:rsidRDefault="0018178E">
      <w:r>
        <w:separator/>
      </w:r>
    </w:p>
  </w:endnote>
  <w:endnote w:type="continuationSeparator" w:id="0">
    <w:p w:rsidR="0018178E" w:rsidRDefault="0018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1" w:rsidRDefault="0018178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6671945</wp:posOffset>
              </wp:positionH>
              <wp:positionV relativeFrom="page">
                <wp:posOffset>9988550</wp:posOffset>
              </wp:positionV>
              <wp:extent cx="61595"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61595" cy="105410"/>
                      </a:xfrm>
                      <a:prstGeom prst="rect">
                        <a:avLst/>
                      </a:prstGeom>
                      <a:noFill/>
                    </wps:spPr>
                    <wps:txbx>
                      <w:txbxContent>
                        <w:p w:rsidR="003401A1" w:rsidRDefault="0018178E">
                          <w:pPr>
                            <w:pStyle w:val="Zhlavnebozpat20"/>
                            <w:shd w:val="clear" w:color="auto" w:fill="auto"/>
                            <w:rPr>
                              <w:sz w:val="24"/>
                              <w:szCs w:val="24"/>
                            </w:rPr>
                          </w:pPr>
                          <w:r>
                            <w:fldChar w:fldCharType="begin"/>
                          </w:r>
                          <w:r>
                            <w:instrText xml:space="preserve"> PAGE \* MERGEFORMAT </w:instrText>
                          </w:r>
                          <w:r>
                            <w:fldChar w:fldCharType="separate"/>
                          </w:r>
                          <w:r w:rsidR="00930173" w:rsidRPr="00930173">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25.35pt;margin-top:786.5pt;width:4.85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" filled="f" stroked="f">
              <v:textbox style="mso-fit-shape-to-text:t" inset="0,0,0,0">
                <w:txbxContent>
                  <w:p w:rsidR="003401A1" w:rsidRDefault="0018178E">
                    <w:pPr>
                      <w:pStyle w:val="Zhlavnebozpat20"/>
                      <w:shd w:val="clear" w:color="auto" w:fill="auto"/>
                      <w:rPr>
                        <w:sz w:val="24"/>
                        <w:szCs w:val="24"/>
                      </w:rPr>
                    </w:pPr>
                    <w:r>
                      <w:fldChar w:fldCharType="begin"/>
                    </w:r>
                    <w:r>
                      <w:instrText xml:space="preserve"> PAGE \* MERGEFORMAT </w:instrText>
                    </w:r>
                    <w:r>
                      <w:fldChar w:fldCharType="separate"/>
                    </w:r>
                    <w:r w:rsidR="00930173" w:rsidRPr="00930173">
                      <w:rPr>
                        <w:noProof/>
                        <w:sz w:val="24"/>
                        <w:szCs w:val="24"/>
                      </w:rPr>
                      <w:t>2</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1" w:rsidRDefault="003401A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1" w:rsidRDefault="0018178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6685280</wp:posOffset>
              </wp:positionH>
              <wp:positionV relativeFrom="page">
                <wp:posOffset>9952990</wp:posOffset>
              </wp:positionV>
              <wp:extent cx="57150" cy="107315"/>
              <wp:effectExtent l="0" t="0" r="0" b="0"/>
              <wp:wrapNone/>
              <wp:docPr id="7" name="Shape 7"/>
              <wp:cNvGraphicFramePr/>
              <a:graphic xmlns:a="http://schemas.openxmlformats.org/drawingml/2006/main">
                <a:graphicData uri="http://schemas.microsoft.com/office/word/2010/wordprocessingShape">
                  <wps:wsp>
                    <wps:cNvSpPr txBox="1"/>
                    <wps:spPr>
                      <a:xfrm>
                        <a:off x="0" y="0"/>
                        <a:ext cx="57150" cy="107315"/>
                      </a:xfrm>
                      <a:prstGeom prst="rect">
                        <a:avLst/>
                      </a:prstGeom>
                      <a:noFill/>
                    </wps:spPr>
                    <wps:txbx>
                      <w:txbxContent>
                        <w:p w:rsidR="003401A1" w:rsidRDefault="0018178E">
                          <w:pPr>
                            <w:pStyle w:val="Zhlavnebozpat20"/>
                            <w:shd w:val="clear" w:color="auto" w:fill="auto"/>
                            <w:rPr>
                              <w:sz w:val="24"/>
                              <w:szCs w:val="24"/>
                            </w:rPr>
                          </w:pPr>
                          <w:r>
                            <w:fldChar w:fldCharType="begin"/>
                          </w:r>
                          <w:r>
                            <w:instrText xml:space="preserve"> PAGE \* MERGEFORMAT </w:instrText>
                          </w:r>
                          <w:r>
                            <w:fldChar w:fldCharType="separate"/>
                          </w:r>
                          <w:r w:rsidR="00930173" w:rsidRPr="00930173">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526.4pt;margin-top:783.7pt;width:4.5pt;height:8.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" filled="f" stroked="f">
              <v:textbox style="mso-fit-shape-to-text:t" inset="0,0,0,0">
                <w:txbxContent>
                  <w:p w:rsidR="003401A1" w:rsidRDefault="0018178E">
                    <w:pPr>
                      <w:pStyle w:val="Zhlavnebozpat20"/>
                      <w:shd w:val="clear" w:color="auto" w:fill="auto"/>
                      <w:rPr>
                        <w:sz w:val="24"/>
                        <w:szCs w:val="24"/>
                      </w:rPr>
                    </w:pPr>
                    <w:r>
                      <w:fldChar w:fldCharType="begin"/>
                    </w:r>
                    <w:r>
                      <w:instrText xml:space="preserve"> PAGE \* MERGEFORMAT </w:instrText>
                    </w:r>
                    <w:r>
                      <w:fldChar w:fldCharType="separate"/>
                    </w:r>
                    <w:r w:rsidR="00930173" w:rsidRPr="00930173">
                      <w:rPr>
                        <w:noProof/>
                        <w:sz w:val="24"/>
                        <w:szCs w:val="24"/>
                      </w:rPr>
                      <w:t>5</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78E" w:rsidRDefault="0018178E"/>
  </w:footnote>
  <w:footnote w:type="continuationSeparator" w:id="0">
    <w:p w:rsidR="0018178E" w:rsidRDefault="001817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525E"/>
    <w:multiLevelType w:val="multilevel"/>
    <w:tmpl w:val="6A34E2CC"/>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B5028E"/>
    <w:multiLevelType w:val="multilevel"/>
    <w:tmpl w:val="76C835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E077E1"/>
    <w:multiLevelType w:val="multilevel"/>
    <w:tmpl w:val="893E7D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8D445A"/>
    <w:multiLevelType w:val="multilevel"/>
    <w:tmpl w:val="FA5679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AD4E17"/>
    <w:multiLevelType w:val="multilevel"/>
    <w:tmpl w:val="1A14E1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866389"/>
    <w:multiLevelType w:val="multilevel"/>
    <w:tmpl w:val="99443C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ED15A8"/>
    <w:multiLevelType w:val="multilevel"/>
    <w:tmpl w:val="1D861A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A1"/>
    <w:rsid w:val="0018178E"/>
    <w:rsid w:val="003401A1"/>
    <w:rsid w:val="00930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5FE2"/>
  <w15:docId w15:val="{0AE49B44-1B89-4A9A-A872-42241783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260" w:line="259" w:lineRule="auto"/>
      <w:jc w:val="center"/>
      <w:outlineLvl w:val="0"/>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after="40"/>
      <w:jc w:val="center"/>
    </w:pPr>
    <w:rPr>
      <w:rFonts w:ascii="Times New Roman" w:eastAsia="Times New Roman" w:hAnsi="Times New Roman" w:cs="Times New Roman"/>
      <w:b/>
      <w:bCs/>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gpragu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gprague.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vacula@seznam.cz"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1944</Words>
  <Characters>11476</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kopirka1.PK-20190607102123</dc:title>
  <dc:subject/>
  <dc:creator/>
  <cp:keywords/>
  <cp:lastModifiedBy>Zdenka Šímová</cp:lastModifiedBy>
  <cp:revision>2</cp:revision>
  <dcterms:created xsi:type="dcterms:W3CDTF">2019-06-07T08:23:00Z</dcterms:created>
  <dcterms:modified xsi:type="dcterms:W3CDTF">2019-06-07T08:30:00Z</dcterms:modified>
</cp:coreProperties>
</file>