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0C" w:rsidRPr="00DB590D" w:rsidRDefault="00E7780C" w:rsidP="00E7780C">
      <w:pPr>
        <w:pStyle w:val="Zkladntext"/>
        <w:ind w:firstLine="0"/>
        <w:rPr>
          <w:color w:val="auto"/>
          <w:szCs w:val="24"/>
        </w:rPr>
      </w:pPr>
      <w:r w:rsidRPr="003A2DDD">
        <w:rPr>
          <w:b/>
          <w:color w:val="auto"/>
          <w:sz w:val="28"/>
          <w:szCs w:val="28"/>
        </w:rPr>
        <w:t>Česká národní banka</w:t>
      </w:r>
      <w:r w:rsidRPr="00646B7D">
        <w:rPr>
          <w:b/>
          <w:color w:val="auto"/>
          <w:szCs w:val="24"/>
        </w:rPr>
        <w:t xml:space="preserve">, </w:t>
      </w:r>
      <w:r w:rsidRPr="00DB590D">
        <w:rPr>
          <w:color w:val="auto"/>
          <w:szCs w:val="24"/>
        </w:rPr>
        <w:t xml:space="preserve">Na </w:t>
      </w:r>
      <w:r w:rsidR="00006D82">
        <w:rPr>
          <w:color w:val="auto"/>
          <w:szCs w:val="24"/>
        </w:rPr>
        <w:t>Příkopě 28,</w:t>
      </w:r>
      <w:r w:rsidR="000B029D">
        <w:rPr>
          <w:color w:val="auto"/>
          <w:szCs w:val="24"/>
        </w:rPr>
        <w:t xml:space="preserve"> 115 03</w:t>
      </w:r>
      <w:r w:rsidR="00006D82" w:rsidRPr="00006D82">
        <w:rPr>
          <w:color w:val="auto"/>
          <w:szCs w:val="24"/>
        </w:rPr>
        <w:t xml:space="preserve"> </w:t>
      </w:r>
      <w:r w:rsidR="00006D82" w:rsidRPr="00DB590D">
        <w:rPr>
          <w:color w:val="auto"/>
          <w:szCs w:val="24"/>
        </w:rPr>
        <w:t>Praha 1</w:t>
      </w:r>
      <w:r w:rsidR="000B029D">
        <w:rPr>
          <w:color w:val="auto"/>
          <w:szCs w:val="24"/>
        </w:rPr>
        <w:t>, IČO 481</w:t>
      </w:r>
      <w:r w:rsidRPr="00DB590D">
        <w:rPr>
          <w:color w:val="auto"/>
          <w:szCs w:val="24"/>
        </w:rPr>
        <w:t>36450</w:t>
      </w:r>
    </w:p>
    <w:p w:rsidR="00E7780C" w:rsidRPr="006351D7" w:rsidRDefault="00E7780C" w:rsidP="00E7780C">
      <w:pPr>
        <w:pStyle w:val="Zkladntext"/>
        <w:ind w:left="284" w:hanging="284"/>
        <w:rPr>
          <w:color w:val="auto"/>
        </w:rPr>
      </w:pPr>
      <w:r>
        <w:rPr>
          <w:color w:val="auto"/>
        </w:rPr>
        <w:t xml:space="preserve">zastoupená </w:t>
      </w:r>
      <w:r w:rsidRPr="001A199C">
        <w:rPr>
          <w:color w:val="auto"/>
        </w:rPr>
        <w:t>panem</w:t>
      </w:r>
      <w:r w:rsidRPr="00716F9D">
        <w:rPr>
          <w:b/>
          <w:color w:val="auto"/>
        </w:rPr>
        <w:t xml:space="preserve"> </w:t>
      </w:r>
      <w:r w:rsidRPr="00363F13">
        <w:rPr>
          <w:b/>
          <w:color w:val="auto"/>
        </w:rPr>
        <w:t xml:space="preserve">Ing. </w:t>
      </w:r>
      <w:r w:rsidR="00363F13" w:rsidRPr="00363F13">
        <w:rPr>
          <w:b/>
          <w:color w:val="auto"/>
        </w:rPr>
        <w:t>Janem Liškou</w:t>
      </w:r>
      <w:r w:rsidR="00363F13">
        <w:rPr>
          <w:color w:val="auto"/>
        </w:rPr>
        <w:t xml:space="preserve">, </w:t>
      </w:r>
      <w:proofErr w:type="gramStart"/>
      <w:r w:rsidR="00363F13">
        <w:rPr>
          <w:color w:val="auto"/>
        </w:rPr>
        <w:t>LL.M.</w:t>
      </w:r>
      <w:proofErr w:type="gramEnd"/>
      <w:r w:rsidRPr="006351D7">
        <w:rPr>
          <w:color w:val="auto"/>
        </w:rPr>
        <w:t>, ředitelem pobočky Praha</w:t>
      </w:r>
    </w:p>
    <w:p w:rsidR="00E7780C" w:rsidRPr="00646B7D" w:rsidRDefault="00E7780C" w:rsidP="00E7780C">
      <w:pPr>
        <w:pStyle w:val="Zkladntext"/>
        <w:spacing w:before="0"/>
        <w:ind w:left="283" w:hanging="283"/>
        <w:rPr>
          <w:color w:val="auto"/>
          <w:szCs w:val="24"/>
        </w:rPr>
      </w:pPr>
      <w:r w:rsidRPr="006351D7">
        <w:rPr>
          <w:color w:val="auto"/>
        </w:rPr>
        <w:t>a pan</w:t>
      </w:r>
      <w:r w:rsidR="00363F13">
        <w:rPr>
          <w:color w:val="auto"/>
        </w:rPr>
        <w:t>em</w:t>
      </w:r>
      <w:r w:rsidRPr="006351D7">
        <w:rPr>
          <w:color w:val="auto"/>
        </w:rPr>
        <w:t xml:space="preserve"> </w:t>
      </w:r>
      <w:r w:rsidRPr="00363F13">
        <w:rPr>
          <w:b/>
          <w:color w:val="auto"/>
        </w:rPr>
        <w:t>Ing.</w:t>
      </w:r>
      <w:r w:rsidR="00363F13" w:rsidRPr="00363F13">
        <w:rPr>
          <w:b/>
          <w:color w:val="auto"/>
        </w:rPr>
        <w:t xml:space="preserve"> et Ing. Pavlem Obručou</w:t>
      </w:r>
      <w:r w:rsidR="00363F13">
        <w:rPr>
          <w:color w:val="auto"/>
        </w:rPr>
        <w:t>, vedoucím odboru 302 pobočky Praha</w:t>
      </w:r>
    </w:p>
    <w:p w:rsidR="00E7780C" w:rsidRDefault="00E7780C" w:rsidP="00E7780C">
      <w:pPr>
        <w:pStyle w:val="Zkladntext"/>
        <w:spacing w:before="0"/>
        <w:ind w:firstLine="0"/>
        <w:jc w:val="left"/>
        <w:outlineLvl w:val="0"/>
      </w:pPr>
      <w:r w:rsidRPr="00646B7D">
        <w:rPr>
          <w:color w:val="auto"/>
          <w:szCs w:val="24"/>
        </w:rPr>
        <w:t>(dále jen "ČNB")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7780C" w:rsidRPr="00AD1111" w:rsidRDefault="00E7780C" w:rsidP="00E7780C">
      <w:pPr>
        <w:pStyle w:val="Zkladntext"/>
        <w:jc w:val="center"/>
        <w:rPr>
          <w:szCs w:val="24"/>
        </w:rPr>
      </w:pPr>
      <w:r w:rsidRPr="00AD1111">
        <w:rPr>
          <w:szCs w:val="24"/>
        </w:rPr>
        <w:t>a</w:t>
      </w:r>
    </w:p>
    <w:p w:rsidR="00E7780C" w:rsidRPr="003A2DDD" w:rsidRDefault="00E7780C" w:rsidP="00E7780C">
      <w:pPr>
        <w:pStyle w:val="Zkladntext"/>
        <w:ind w:left="283" w:hanging="283"/>
        <w:rPr>
          <w:color w:val="auto"/>
          <w:sz w:val="28"/>
          <w:szCs w:val="28"/>
        </w:rPr>
      </w:pPr>
      <w:r w:rsidRPr="003A2DDD">
        <w:rPr>
          <w:b/>
          <w:color w:val="auto"/>
          <w:sz w:val="28"/>
          <w:szCs w:val="28"/>
        </w:rPr>
        <w:t>Česká republika – Vězeňská služba České republiky</w:t>
      </w:r>
    </w:p>
    <w:p w:rsidR="00E7780C" w:rsidRDefault="00E7780C" w:rsidP="00E7780C">
      <w:pPr>
        <w:pStyle w:val="Zkladntext"/>
        <w:spacing w:before="0"/>
        <w:ind w:left="284" w:hanging="284"/>
        <w:rPr>
          <w:color w:val="auto"/>
        </w:rPr>
      </w:pPr>
      <w:r>
        <w:rPr>
          <w:color w:val="auto"/>
        </w:rPr>
        <w:t xml:space="preserve">Soudní 1672/1a, 140 67 Praha 4                                            </w:t>
      </w:r>
      <w:r w:rsidR="0053098C">
        <w:rPr>
          <w:color w:val="auto"/>
        </w:rPr>
        <w:t xml:space="preserve">               </w:t>
      </w:r>
      <w:r w:rsidRPr="00EB002C">
        <w:rPr>
          <w:color w:val="auto"/>
        </w:rPr>
        <w:t xml:space="preserve">IČO </w:t>
      </w:r>
      <w:r>
        <w:rPr>
          <w:color w:val="auto"/>
        </w:rPr>
        <w:t xml:space="preserve">00212423     </w:t>
      </w:r>
    </w:p>
    <w:p w:rsidR="00E7780C" w:rsidRDefault="00E7780C" w:rsidP="00E7780C">
      <w:pPr>
        <w:pStyle w:val="Zkladntext"/>
        <w:spacing w:before="80"/>
        <w:ind w:firstLine="0"/>
        <w:jc w:val="left"/>
        <w:rPr>
          <w:color w:val="auto"/>
        </w:rPr>
      </w:pPr>
      <w:r>
        <w:rPr>
          <w:color w:val="auto"/>
        </w:rPr>
        <w:t xml:space="preserve">zastoupená </w:t>
      </w:r>
      <w:r w:rsidR="00363F13">
        <w:rPr>
          <w:color w:val="auto"/>
        </w:rPr>
        <w:t xml:space="preserve">generálním ředitelem </w:t>
      </w:r>
      <w:r w:rsidRPr="006351D7">
        <w:rPr>
          <w:color w:val="auto"/>
        </w:rPr>
        <w:t>pan</w:t>
      </w:r>
      <w:r>
        <w:rPr>
          <w:color w:val="auto"/>
        </w:rPr>
        <w:t>em</w:t>
      </w:r>
      <w:r w:rsidRPr="006351D7">
        <w:rPr>
          <w:color w:val="auto"/>
        </w:rPr>
        <w:t xml:space="preserve"> </w:t>
      </w:r>
      <w:r w:rsidR="00363F13" w:rsidRPr="00363F13">
        <w:rPr>
          <w:b/>
          <w:color w:val="auto"/>
        </w:rPr>
        <w:t>Mgr.</w:t>
      </w:r>
      <w:r w:rsidRPr="00363F13">
        <w:rPr>
          <w:b/>
          <w:color w:val="auto"/>
        </w:rPr>
        <w:t xml:space="preserve"> Petrem Dohnalem</w:t>
      </w:r>
    </w:p>
    <w:p w:rsidR="00823C5B" w:rsidRDefault="00E7780C" w:rsidP="00E7780C">
      <w:pPr>
        <w:pStyle w:val="Zkladntext"/>
        <w:spacing w:before="80"/>
        <w:ind w:firstLine="0"/>
        <w:jc w:val="left"/>
        <w:rPr>
          <w:color w:val="auto"/>
        </w:rPr>
      </w:pPr>
      <w:r>
        <w:rPr>
          <w:color w:val="auto"/>
        </w:rPr>
        <w:t>(dále jen "klient")</w:t>
      </w:r>
    </w:p>
    <w:p w:rsidR="00E7780C" w:rsidRPr="00AD1111" w:rsidRDefault="00E7780C" w:rsidP="00E7780C">
      <w:pPr>
        <w:pStyle w:val="Zkladntext"/>
        <w:spacing w:before="80"/>
        <w:ind w:firstLine="0"/>
        <w:jc w:val="left"/>
        <w:rPr>
          <w:szCs w:val="24"/>
        </w:rPr>
      </w:pPr>
    </w:p>
    <w:p w:rsidR="00823C5B" w:rsidRDefault="00823C5B" w:rsidP="001469A8">
      <w:pPr>
        <w:pStyle w:val="Zkladntext"/>
        <w:ind w:firstLine="0"/>
        <w:rPr>
          <w:szCs w:val="24"/>
        </w:rPr>
      </w:pPr>
      <w:r w:rsidRPr="00AD1111">
        <w:rPr>
          <w:szCs w:val="24"/>
        </w:rPr>
        <w:t xml:space="preserve">uzavírají podle § </w:t>
      </w:r>
      <w:r w:rsidR="00363F13">
        <w:rPr>
          <w:szCs w:val="24"/>
        </w:rPr>
        <w:t>708</w:t>
      </w:r>
      <w:r w:rsidR="0051372B" w:rsidRPr="00AD1111">
        <w:rPr>
          <w:szCs w:val="24"/>
        </w:rPr>
        <w:t xml:space="preserve"> </w:t>
      </w:r>
      <w:r w:rsidRPr="00AD1111">
        <w:rPr>
          <w:szCs w:val="24"/>
        </w:rPr>
        <w:t xml:space="preserve">a násl. ustanovení zákona č. </w:t>
      </w:r>
      <w:r w:rsidR="00363F13">
        <w:rPr>
          <w:szCs w:val="24"/>
        </w:rPr>
        <w:t>513/1992</w:t>
      </w:r>
      <w:r w:rsidRPr="00AD1111">
        <w:rPr>
          <w:szCs w:val="24"/>
        </w:rPr>
        <w:t xml:space="preserve"> Sb., </w:t>
      </w:r>
      <w:r w:rsidR="00363F13">
        <w:rPr>
          <w:szCs w:val="24"/>
        </w:rPr>
        <w:t>obchodní zákoník</w:t>
      </w:r>
      <w:r w:rsidR="00C23452" w:rsidRPr="00AD1111">
        <w:rPr>
          <w:szCs w:val="24"/>
        </w:rPr>
        <w:t>, ve znění pozdějších předpisů</w:t>
      </w:r>
      <w:r w:rsidRPr="00AD1111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3A2DDD" w:rsidRDefault="00823C5B" w:rsidP="00F2732D">
      <w:pPr>
        <w:pStyle w:val="Zkladntext"/>
        <w:spacing w:before="200"/>
        <w:jc w:val="center"/>
        <w:rPr>
          <w:b/>
          <w:sz w:val="28"/>
          <w:szCs w:val="28"/>
        </w:rPr>
      </w:pPr>
      <w:r w:rsidRPr="003A2DDD">
        <w:rPr>
          <w:b/>
          <w:sz w:val="28"/>
          <w:szCs w:val="28"/>
        </w:rPr>
        <w:t xml:space="preserve">smlouvu o </w:t>
      </w:r>
      <w:r w:rsidR="00363F13">
        <w:rPr>
          <w:b/>
          <w:sz w:val="28"/>
          <w:szCs w:val="28"/>
        </w:rPr>
        <w:t xml:space="preserve">běžných </w:t>
      </w:r>
      <w:bookmarkStart w:id="0" w:name="_GoBack"/>
      <w:bookmarkEnd w:id="0"/>
      <w:r w:rsidRPr="003A2DDD">
        <w:rPr>
          <w:b/>
          <w:sz w:val="28"/>
          <w:szCs w:val="28"/>
        </w:rPr>
        <w:t>účtech</w:t>
      </w:r>
    </w:p>
    <w:p w:rsidR="00823C5B" w:rsidRPr="00B24911" w:rsidRDefault="00823C5B" w:rsidP="00E60814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before="160"/>
        <w:ind w:left="426" w:hanging="284"/>
        <w:rPr>
          <w:szCs w:val="24"/>
        </w:rPr>
      </w:pPr>
      <w:r w:rsidRPr="00B24911">
        <w:rPr>
          <w:szCs w:val="24"/>
        </w:rPr>
        <w:t>ČNB</w:t>
      </w:r>
      <w:r w:rsidR="005B5D4F" w:rsidRPr="00B24911">
        <w:rPr>
          <w:szCs w:val="24"/>
        </w:rPr>
        <w:t xml:space="preserve"> </w:t>
      </w:r>
      <w:r w:rsidRPr="00B24911">
        <w:rPr>
          <w:szCs w:val="24"/>
        </w:rPr>
        <w:t>vede</w:t>
      </w:r>
      <w:r w:rsidR="00AD1111" w:rsidRPr="00B24911">
        <w:rPr>
          <w:szCs w:val="24"/>
        </w:rPr>
        <w:t xml:space="preserve"> </w:t>
      </w:r>
      <w:r w:rsidRPr="00B24911">
        <w:rPr>
          <w:szCs w:val="24"/>
        </w:rPr>
        <w:t>klientovi</w:t>
      </w:r>
      <w:r w:rsidR="005B5D4F" w:rsidRPr="00B24911">
        <w:rPr>
          <w:szCs w:val="24"/>
        </w:rPr>
        <w:t xml:space="preserve"> </w:t>
      </w:r>
      <w:r w:rsidR="00AD1111" w:rsidRPr="00B24911">
        <w:rPr>
          <w:szCs w:val="24"/>
        </w:rPr>
        <w:t>příjmový ú</w:t>
      </w:r>
      <w:r w:rsidRPr="00B24911">
        <w:rPr>
          <w:szCs w:val="24"/>
        </w:rPr>
        <w:t xml:space="preserve">čet státního rozpočtu číslo </w:t>
      </w:r>
      <w:r w:rsidR="00AD1111" w:rsidRPr="0081678D">
        <w:rPr>
          <w:b/>
          <w:color w:val="auto"/>
          <w:szCs w:val="24"/>
          <w:highlight w:val="black"/>
        </w:rPr>
        <w:t>19-</w:t>
      </w:r>
      <w:r w:rsidR="00E7780C" w:rsidRPr="0081678D">
        <w:rPr>
          <w:b/>
          <w:color w:val="auto"/>
          <w:szCs w:val="24"/>
          <w:highlight w:val="black"/>
        </w:rPr>
        <w:t>2901</w:t>
      </w:r>
      <w:r w:rsidR="00AD1111" w:rsidRPr="0081678D">
        <w:rPr>
          <w:b/>
          <w:color w:val="auto"/>
          <w:szCs w:val="24"/>
          <w:highlight w:val="black"/>
        </w:rPr>
        <w:t>881/0710</w:t>
      </w:r>
      <w:r w:rsidR="00FD77B2" w:rsidRPr="00B24911">
        <w:rPr>
          <w:szCs w:val="24"/>
        </w:rPr>
        <w:t xml:space="preserve"> </w:t>
      </w:r>
      <w:r w:rsidR="00826B60" w:rsidRPr="00B24911">
        <w:rPr>
          <w:szCs w:val="24"/>
        </w:rPr>
        <w:t xml:space="preserve">          </w:t>
      </w:r>
      <w:r w:rsidR="00CF09F8">
        <w:rPr>
          <w:szCs w:val="24"/>
        </w:rPr>
        <w:t xml:space="preserve">  </w:t>
      </w:r>
      <w:r w:rsidR="00826B60" w:rsidRPr="00B24911">
        <w:rPr>
          <w:szCs w:val="24"/>
        </w:rPr>
        <w:t xml:space="preserve"> </w:t>
      </w:r>
      <w:r w:rsidR="00363F13">
        <w:rPr>
          <w:szCs w:val="24"/>
        </w:rPr>
        <w:t>a </w:t>
      </w:r>
      <w:r w:rsidRPr="00B24911">
        <w:rPr>
          <w:szCs w:val="24"/>
        </w:rPr>
        <w:t xml:space="preserve">výdajový účet státního rozpočtu číslo </w:t>
      </w:r>
      <w:r w:rsidR="00E7780C" w:rsidRPr="0081678D">
        <w:rPr>
          <w:b/>
          <w:szCs w:val="24"/>
          <w:highlight w:val="black"/>
        </w:rPr>
        <w:t>2901</w:t>
      </w:r>
      <w:r w:rsidR="00AD1111" w:rsidRPr="0081678D">
        <w:rPr>
          <w:b/>
          <w:szCs w:val="24"/>
          <w:highlight w:val="black"/>
        </w:rPr>
        <w:t>881/0710</w:t>
      </w:r>
      <w:r w:rsidR="00FD77B2" w:rsidRPr="00B24911">
        <w:rPr>
          <w:szCs w:val="24"/>
        </w:rPr>
        <w:t xml:space="preserve"> </w:t>
      </w:r>
      <w:r w:rsidRPr="00B24911">
        <w:rPr>
          <w:szCs w:val="24"/>
        </w:rPr>
        <w:t>(dále jen „účty</w:t>
      </w:r>
      <w:r w:rsidR="00FC2897">
        <w:rPr>
          <w:szCs w:val="24"/>
        </w:rPr>
        <w:t>“</w:t>
      </w:r>
      <w:r w:rsidR="0045460A" w:rsidRPr="00B24911">
        <w:rPr>
          <w:szCs w:val="24"/>
        </w:rPr>
        <w:t>)</w:t>
      </w:r>
      <w:r w:rsidR="001D62F3">
        <w:rPr>
          <w:szCs w:val="24"/>
        </w:rPr>
        <w:t xml:space="preserve"> pro </w:t>
      </w:r>
      <w:r w:rsidR="00FC3D8C">
        <w:rPr>
          <w:b/>
          <w:szCs w:val="24"/>
        </w:rPr>
        <w:t>Vězeňskou službu České republiky, Generální ředitelství</w:t>
      </w:r>
      <w:r w:rsidR="0045460A" w:rsidRPr="00B24911">
        <w:rPr>
          <w:szCs w:val="24"/>
        </w:rPr>
        <w:t>.</w:t>
      </w:r>
      <w:r w:rsidR="005B5D4F" w:rsidRPr="00B24911">
        <w:rPr>
          <w:szCs w:val="24"/>
        </w:rPr>
        <w:t xml:space="preserve"> </w:t>
      </w:r>
      <w:r w:rsidR="00363F13">
        <w:rPr>
          <w:szCs w:val="24"/>
        </w:rPr>
        <w:t xml:space="preserve">Příjmový účet může vykazovat debetní zůstatek. </w:t>
      </w:r>
      <w:r w:rsidRPr="00B24911">
        <w:rPr>
          <w:szCs w:val="24"/>
        </w:rPr>
        <w:t>Účty jsou vedeny v</w:t>
      </w:r>
      <w:r w:rsidR="007527A0">
        <w:rPr>
          <w:szCs w:val="24"/>
        </w:rPr>
        <w:t> </w:t>
      </w:r>
      <w:r w:rsidRPr="00B24911">
        <w:rPr>
          <w:szCs w:val="24"/>
        </w:rPr>
        <w:t>českých korunách. Účty jsou účty podřízenými státní pokladn</w:t>
      </w:r>
      <w:r w:rsidR="00793A95" w:rsidRPr="00B24911">
        <w:rPr>
          <w:szCs w:val="24"/>
        </w:rPr>
        <w:t>ě</w:t>
      </w:r>
      <w:r w:rsidRPr="00B24911">
        <w:rPr>
          <w:szCs w:val="24"/>
        </w:rPr>
        <w:t>.</w:t>
      </w:r>
    </w:p>
    <w:p w:rsidR="00823C5B" w:rsidRPr="00B24911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B24911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363F13">
        <w:rPr>
          <w:szCs w:val="24"/>
        </w:rPr>
        <w:t xml:space="preserve"> a</w:t>
      </w:r>
      <w:r w:rsidR="00C57C24" w:rsidRPr="00B24911">
        <w:rPr>
          <w:szCs w:val="24"/>
        </w:rPr>
        <w:t xml:space="preserve"> Část I</w:t>
      </w:r>
      <w:r w:rsidR="008E35EC">
        <w:rPr>
          <w:szCs w:val="24"/>
        </w:rPr>
        <w:t>.</w:t>
      </w:r>
      <w:r w:rsidR="00C57C24" w:rsidRPr="00B24911">
        <w:rPr>
          <w:szCs w:val="24"/>
        </w:rPr>
        <w:t xml:space="preserve"> Ceníku peněžních a obchodních služeb České národní banky</w:t>
      </w:r>
      <w:r w:rsidRPr="00B24911">
        <w:rPr>
          <w:szCs w:val="24"/>
        </w:rPr>
        <w:t>. Klient současně s</w:t>
      </w:r>
      <w:r w:rsidR="007527A0">
        <w:rPr>
          <w:szCs w:val="24"/>
        </w:rPr>
        <w:t> </w:t>
      </w:r>
      <w:r w:rsidRPr="00B24911">
        <w:rPr>
          <w:szCs w:val="24"/>
        </w:rPr>
        <w:t xml:space="preserve">podpisem této smlouvy potvrzuje, že se </w:t>
      </w:r>
      <w:r w:rsidR="00FD77B2" w:rsidRPr="00B24911">
        <w:rPr>
          <w:szCs w:val="24"/>
        </w:rPr>
        <w:t>s</w:t>
      </w:r>
      <w:r w:rsidRPr="00B24911">
        <w:rPr>
          <w:szCs w:val="24"/>
        </w:rPr>
        <w:t xml:space="preserve">eznámil se zněním uvedených podmínek a </w:t>
      </w:r>
      <w:r w:rsidR="00C57C24" w:rsidRPr="00B24911">
        <w:rPr>
          <w:szCs w:val="24"/>
        </w:rPr>
        <w:t>ceník</w:t>
      </w:r>
      <w:r w:rsidR="00363F13">
        <w:rPr>
          <w:szCs w:val="24"/>
        </w:rPr>
        <w:t>u a souhlasí s nimi.</w:t>
      </w:r>
    </w:p>
    <w:p w:rsidR="00363F13" w:rsidRDefault="00363F13" w:rsidP="00363F13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>
        <w:rPr>
          <w:szCs w:val="24"/>
        </w:rPr>
        <w:t>ČNB informuje klienta o platebních transakcích výpisy z účtů v intervalu denně, pokud došlo k pohybu na účtu.</w:t>
      </w:r>
    </w:p>
    <w:p w:rsidR="00823C5B" w:rsidRPr="00B24911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szCs w:val="24"/>
        </w:rPr>
      </w:pPr>
      <w:r w:rsidRPr="00B24911">
        <w:rPr>
          <w:szCs w:val="24"/>
        </w:rPr>
        <w:t>Tato smlouva se uzavírá na dobu neurčitou.</w:t>
      </w:r>
    </w:p>
    <w:p w:rsidR="00105E2E" w:rsidRPr="00105E2E" w:rsidRDefault="00823C5B" w:rsidP="00CF09F8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105E2E">
        <w:rPr>
          <w:spacing w:val="-4"/>
          <w:szCs w:val="24"/>
        </w:rPr>
        <w:t>Tato smlouva se vyhotovuje ve dvou stejnopisech, z</w:t>
      </w:r>
      <w:r w:rsidR="007527A0" w:rsidRPr="00105E2E">
        <w:rPr>
          <w:spacing w:val="-4"/>
          <w:szCs w:val="24"/>
        </w:rPr>
        <w:t> </w:t>
      </w:r>
      <w:r w:rsidRPr="00105E2E">
        <w:rPr>
          <w:spacing w:val="-4"/>
          <w:szCs w:val="24"/>
        </w:rPr>
        <w:t>nichž jeden obdrží klient a druhý ČNB.</w:t>
      </w:r>
    </w:p>
    <w:p w:rsidR="004F14D6" w:rsidRPr="00363F13" w:rsidRDefault="00823C5B" w:rsidP="00F8706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105E2E">
        <w:rPr>
          <w:szCs w:val="24"/>
        </w:rPr>
        <w:t xml:space="preserve">Touto smlouvou se ruší a nahrazuje smlouva o </w:t>
      </w:r>
      <w:r w:rsidR="00363F13">
        <w:rPr>
          <w:szCs w:val="24"/>
        </w:rPr>
        <w:t xml:space="preserve">běžných </w:t>
      </w:r>
      <w:r w:rsidRPr="00105E2E">
        <w:rPr>
          <w:szCs w:val="24"/>
        </w:rPr>
        <w:t xml:space="preserve">účtech uzavřená mezi klientem a ČNB </w:t>
      </w:r>
      <w:r w:rsidR="00CF09F8" w:rsidRPr="00105E2E">
        <w:rPr>
          <w:szCs w:val="24"/>
        </w:rPr>
        <w:t xml:space="preserve"> </w:t>
      </w:r>
      <w:r w:rsidRPr="00105E2E">
        <w:rPr>
          <w:szCs w:val="24"/>
        </w:rPr>
        <w:t xml:space="preserve">dne </w:t>
      </w:r>
      <w:proofErr w:type="gramStart"/>
      <w:r w:rsidR="00363F13">
        <w:rPr>
          <w:szCs w:val="24"/>
        </w:rPr>
        <w:t>6.1.2010</w:t>
      </w:r>
      <w:proofErr w:type="gramEnd"/>
      <w:r w:rsidR="00826B60" w:rsidRPr="00105E2E">
        <w:rPr>
          <w:szCs w:val="24"/>
        </w:rPr>
        <w:t>.</w:t>
      </w:r>
    </w:p>
    <w:p w:rsidR="007527A0" w:rsidRDefault="00A36E69" w:rsidP="007527A0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rPr>
          <w:szCs w:val="24"/>
        </w:rPr>
      </w:pPr>
      <w:r w:rsidRPr="00B24911">
        <w:rPr>
          <w:szCs w:val="24"/>
        </w:rPr>
        <w:t xml:space="preserve">Tato smlouva nabývá platnosti </w:t>
      </w:r>
      <w:r w:rsidR="00363F13">
        <w:rPr>
          <w:szCs w:val="24"/>
        </w:rPr>
        <w:t xml:space="preserve">a účinnosti </w:t>
      </w:r>
      <w:r w:rsidRPr="00B24911">
        <w:rPr>
          <w:szCs w:val="24"/>
        </w:rPr>
        <w:t>dnem podpisu oběma smluvními stranami</w:t>
      </w:r>
      <w:r w:rsidR="00363F13">
        <w:rPr>
          <w:szCs w:val="24"/>
        </w:rPr>
        <w:t>.</w:t>
      </w:r>
      <w:r w:rsidRPr="00B24911">
        <w:rPr>
          <w:szCs w:val="24"/>
        </w:rPr>
        <w:t xml:space="preserve"> </w:t>
      </w:r>
    </w:p>
    <w:p w:rsidR="00827E74" w:rsidRPr="00827E74" w:rsidRDefault="00827E74" w:rsidP="00826B60">
      <w:pPr>
        <w:pStyle w:val="Zkladntext"/>
        <w:ind w:firstLine="0"/>
        <w:rPr>
          <w:sz w:val="8"/>
          <w:szCs w:val="8"/>
        </w:rPr>
      </w:pPr>
    </w:p>
    <w:p w:rsidR="005902C7" w:rsidRPr="00B24911" w:rsidRDefault="005902C7" w:rsidP="00826B60">
      <w:pPr>
        <w:pStyle w:val="Zkladntext"/>
        <w:ind w:firstLine="0"/>
        <w:rPr>
          <w:szCs w:val="24"/>
        </w:rPr>
      </w:pPr>
      <w:r w:rsidRPr="00B24911">
        <w:rPr>
          <w:szCs w:val="24"/>
        </w:rPr>
        <w:t xml:space="preserve">V Praze dne </w:t>
      </w:r>
      <w:r w:rsidRPr="003976DB">
        <w:rPr>
          <w:sz w:val="20"/>
        </w:rPr>
        <w:t>………………</w:t>
      </w:r>
      <w:r w:rsidR="003976DB">
        <w:rPr>
          <w:sz w:val="20"/>
        </w:rPr>
        <w:t>…….</w:t>
      </w:r>
      <w:r w:rsidRPr="003976DB">
        <w:rPr>
          <w:sz w:val="20"/>
        </w:rPr>
        <w:t>…….</w:t>
      </w:r>
      <w:r w:rsidRPr="00B24911">
        <w:rPr>
          <w:szCs w:val="24"/>
        </w:rPr>
        <w:tab/>
      </w:r>
      <w:r w:rsidR="00A350B7">
        <w:rPr>
          <w:szCs w:val="24"/>
        </w:rPr>
        <w:tab/>
      </w:r>
      <w:r w:rsidRPr="00B24911">
        <w:rPr>
          <w:szCs w:val="24"/>
        </w:rPr>
        <w:t xml:space="preserve">V Praze dne </w:t>
      </w:r>
      <w:r w:rsidRPr="003976DB">
        <w:rPr>
          <w:sz w:val="20"/>
        </w:rPr>
        <w:t>…………</w:t>
      </w:r>
      <w:r w:rsidR="003976DB">
        <w:rPr>
          <w:sz w:val="20"/>
        </w:rPr>
        <w:t>……</w:t>
      </w:r>
      <w:r w:rsidRPr="003976DB">
        <w:rPr>
          <w:sz w:val="20"/>
        </w:rPr>
        <w:t>…………</w:t>
      </w: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826B60" w:rsidRDefault="00826B60" w:rsidP="005902C7">
      <w:pPr>
        <w:ind w:left="6372"/>
      </w:pPr>
    </w:p>
    <w:p w:rsidR="00826B60" w:rsidRDefault="00826B60" w:rsidP="005902C7">
      <w:pPr>
        <w:ind w:left="6372"/>
      </w:pPr>
    </w:p>
    <w:p w:rsidR="005902C7" w:rsidRDefault="005902C7" w:rsidP="005902C7">
      <w:pPr>
        <w:ind w:left="6372"/>
      </w:pPr>
    </w:p>
    <w:p w:rsidR="005902C7" w:rsidRDefault="005902C7" w:rsidP="005902C7">
      <w:pPr>
        <w:ind w:left="6372"/>
      </w:pPr>
    </w:p>
    <w:p w:rsidR="005902C7" w:rsidRPr="00B36538" w:rsidRDefault="005902C7" w:rsidP="005902C7">
      <w:r>
        <w:tab/>
      </w:r>
      <w:r>
        <w:tab/>
        <w:t xml:space="preserve">                     </w:t>
      </w:r>
      <w:r w:rsidR="00170004">
        <w:t xml:space="preserve">           </w:t>
      </w:r>
      <w:r>
        <w:t xml:space="preserve">  </w:t>
      </w:r>
      <w:r w:rsidR="0081678D">
        <w:tab/>
      </w:r>
      <w:r w:rsidR="0081678D">
        <w:tab/>
      </w:r>
      <w:r w:rsidR="0081678D">
        <w:tab/>
      </w:r>
    </w:p>
    <w:p w:rsidR="005902C7" w:rsidRDefault="005902C7" w:rsidP="005902C7">
      <w:r>
        <w:t>…….</w:t>
      </w:r>
      <w:r w:rsidR="00A350B7">
        <w:t>.</w:t>
      </w:r>
      <w:r>
        <w:t>…….……………………………….</w:t>
      </w:r>
      <w:r>
        <w:tab/>
      </w:r>
      <w:r>
        <w:tab/>
        <w:t xml:space="preserve">   </w:t>
      </w:r>
      <w:r>
        <w:tab/>
        <w:t>………………………</w:t>
      </w:r>
      <w:r w:rsidR="003976DB">
        <w:t>….</w:t>
      </w:r>
      <w:r>
        <w:t>………</w:t>
      </w:r>
      <w:r w:rsidR="003976DB">
        <w:t>..</w:t>
      </w:r>
      <w:r>
        <w:t>……...</w:t>
      </w:r>
    </w:p>
    <w:p w:rsidR="00823C5B" w:rsidRPr="00AD1111" w:rsidRDefault="005902C7" w:rsidP="005902C7">
      <w:pPr>
        <w:rPr>
          <w:sz w:val="24"/>
          <w:szCs w:val="24"/>
        </w:rPr>
      </w:pPr>
      <w:r>
        <w:tab/>
        <w:t xml:space="preserve">          </w:t>
      </w:r>
      <w:r w:rsidRPr="00043ED2">
        <w:t xml:space="preserve">za </w:t>
      </w:r>
      <w:r>
        <w:t>ČNB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E5ABD">
        <w:t xml:space="preserve">  </w:t>
      </w:r>
      <w:r>
        <w:t xml:space="preserve">     </w:t>
      </w:r>
      <w:r w:rsidRPr="00043ED2">
        <w:t>za klienta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23C5B" w:rsidRPr="00AD1111" w:rsidSect="00826B60">
      <w:headerReference w:type="default" r:id="rId8"/>
      <w:footerReference w:type="default" r:id="rId9"/>
      <w:pgSz w:w="11906" w:h="16838"/>
      <w:pgMar w:top="709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F6" w:rsidRDefault="00B323F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3F6" w:rsidRPr="00CF7092" w:rsidRDefault="00B323F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</w:t>
    </w:r>
    <w:r w:rsidR="00AB72F6">
      <w:rPr>
        <w:sz w:val="24"/>
        <w:szCs w:val="24"/>
      </w:rPr>
      <w:t xml:space="preserve">                                      </w:t>
    </w:r>
    <w:r>
      <w:rPr>
        <w:sz w:val="24"/>
        <w:szCs w:val="24"/>
      </w:rPr>
      <w:t xml:space="preserve">      </w:t>
    </w:r>
    <w:r w:rsidRPr="00CF7092">
      <w:rPr>
        <w:sz w:val="24"/>
        <w:szCs w:val="24"/>
      </w:rPr>
      <w:t>Číslo smlouvy</w:t>
    </w:r>
    <w:r w:rsidR="00AB72F6">
      <w:rPr>
        <w:sz w:val="24"/>
        <w:szCs w:val="24"/>
      </w:rPr>
      <w:t xml:space="preserve"> </w:t>
    </w:r>
    <w:r w:rsidR="00363F13">
      <w:rPr>
        <w:sz w:val="24"/>
        <w:szCs w:val="24"/>
      </w:rPr>
      <w:t>101723</w:t>
    </w:r>
    <w:r w:rsidRPr="00CF7092">
      <w:rPr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AABEDAE4"/>
    <w:lvl w:ilvl="0" w:tplc="2132CF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>
    <w:nsid w:val="67805A10"/>
    <w:multiLevelType w:val="hybridMultilevel"/>
    <w:tmpl w:val="C72C87F6"/>
    <w:lvl w:ilvl="0" w:tplc="666E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5B"/>
    <w:rsid w:val="00006D82"/>
    <w:rsid w:val="0003213B"/>
    <w:rsid w:val="00040C94"/>
    <w:rsid w:val="000920B6"/>
    <w:rsid w:val="000B029D"/>
    <w:rsid w:val="00101B4B"/>
    <w:rsid w:val="00105E2E"/>
    <w:rsid w:val="00117204"/>
    <w:rsid w:val="00141F39"/>
    <w:rsid w:val="001469A8"/>
    <w:rsid w:val="001471D3"/>
    <w:rsid w:val="0015274E"/>
    <w:rsid w:val="0016241D"/>
    <w:rsid w:val="001638AA"/>
    <w:rsid w:val="00170004"/>
    <w:rsid w:val="001943C6"/>
    <w:rsid w:val="001D62F3"/>
    <w:rsid w:val="001D702A"/>
    <w:rsid w:val="001E5ABD"/>
    <w:rsid w:val="001F2DA7"/>
    <w:rsid w:val="001F6838"/>
    <w:rsid w:val="0022662B"/>
    <w:rsid w:val="00231F5F"/>
    <w:rsid w:val="00237DA3"/>
    <w:rsid w:val="0024751C"/>
    <w:rsid w:val="00280D4E"/>
    <w:rsid w:val="002C0044"/>
    <w:rsid w:val="002C2C00"/>
    <w:rsid w:val="002C5473"/>
    <w:rsid w:val="003303E4"/>
    <w:rsid w:val="00331F3D"/>
    <w:rsid w:val="00363F13"/>
    <w:rsid w:val="003976DB"/>
    <w:rsid w:val="003A2DDD"/>
    <w:rsid w:val="0044737C"/>
    <w:rsid w:val="0045460A"/>
    <w:rsid w:val="004723B3"/>
    <w:rsid w:val="004F14D6"/>
    <w:rsid w:val="0051372B"/>
    <w:rsid w:val="0053098C"/>
    <w:rsid w:val="00587518"/>
    <w:rsid w:val="005902C7"/>
    <w:rsid w:val="005B5D4F"/>
    <w:rsid w:val="00637F0A"/>
    <w:rsid w:val="00676FB0"/>
    <w:rsid w:val="006E17F5"/>
    <w:rsid w:val="006E498B"/>
    <w:rsid w:val="006F3956"/>
    <w:rsid w:val="00701BE1"/>
    <w:rsid w:val="00727B6D"/>
    <w:rsid w:val="007527A0"/>
    <w:rsid w:val="00793A95"/>
    <w:rsid w:val="007B1866"/>
    <w:rsid w:val="007D09A3"/>
    <w:rsid w:val="007F189D"/>
    <w:rsid w:val="0081678D"/>
    <w:rsid w:val="00823C5B"/>
    <w:rsid w:val="00826B60"/>
    <w:rsid w:val="00827E74"/>
    <w:rsid w:val="0084622E"/>
    <w:rsid w:val="008E35EC"/>
    <w:rsid w:val="00955E64"/>
    <w:rsid w:val="009C14CF"/>
    <w:rsid w:val="00A02A9B"/>
    <w:rsid w:val="00A3158D"/>
    <w:rsid w:val="00A350B7"/>
    <w:rsid w:val="00A36E69"/>
    <w:rsid w:val="00AB72F6"/>
    <w:rsid w:val="00AD1111"/>
    <w:rsid w:val="00AE0CE6"/>
    <w:rsid w:val="00AE3E2A"/>
    <w:rsid w:val="00B24911"/>
    <w:rsid w:val="00B323F6"/>
    <w:rsid w:val="00B354AF"/>
    <w:rsid w:val="00B35DB3"/>
    <w:rsid w:val="00B40D64"/>
    <w:rsid w:val="00BC7B23"/>
    <w:rsid w:val="00BC7FA2"/>
    <w:rsid w:val="00C051E9"/>
    <w:rsid w:val="00C23452"/>
    <w:rsid w:val="00C4302D"/>
    <w:rsid w:val="00C57C24"/>
    <w:rsid w:val="00C80853"/>
    <w:rsid w:val="00CE7C4C"/>
    <w:rsid w:val="00CF09F8"/>
    <w:rsid w:val="00D26208"/>
    <w:rsid w:val="00D574B2"/>
    <w:rsid w:val="00D6139E"/>
    <w:rsid w:val="00D94B99"/>
    <w:rsid w:val="00D96C09"/>
    <w:rsid w:val="00DD720C"/>
    <w:rsid w:val="00DE597E"/>
    <w:rsid w:val="00E05A92"/>
    <w:rsid w:val="00E40C02"/>
    <w:rsid w:val="00E56D98"/>
    <w:rsid w:val="00E60814"/>
    <w:rsid w:val="00E63374"/>
    <w:rsid w:val="00E7780C"/>
    <w:rsid w:val="00E8754E"/>
    <w:rsid w:val="00EA229A"/>
    <w:rsid w:val="00EB002C"/>
    <w:rsid w:val="00F26BCA"/>
    <w:rsid w:val="00F2732D"/>
    <w:rsid w:val="00F67424"/>
    <w:rsid w:val="00F81907"/>
    <w:rsid w:val="00F8706D"/>
    <w:rsid w:val="00FA1F69"/>
    <w:rsid w:val="00FC2897"/>
    <w:rsid w:val="00FC3D8C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rsid w:val="00AD1111"/>
    <w:pPr>
      <w:spacing w:before="8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rsid w:val="00AD1111"/>
    <w:pPr>
      <w:spacing w:before="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Pečenková Martina</cp:lastModifiedBy>
  <cp:revision>2</cp:revision>
  <cp:lastPrinted>2018-11-29T13:40:00Z</cp:lastPrinted>
  <dcterms:created xsi:type="dcterms:W3CDTF">2019-06-06T12:34:00Z</dcterms:created>
  <dcterms:modified xsi:type="dcterms:W3CDTF">2019-06-06T12:34:00Z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- vzory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