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373EF" w14:textId="77777777" w:rsidR="002B4A65" w:rsidRDefault="00CF60CF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Příloha č. 1 k objednávce č. 60/2019</w:t>
      </w:r>
    </w:p>
    <w:p w14:paraId="79237DA6" w14:textId="59D06F59" w:rsidR="00CF60CF" w:rsidRDefault="00CF60CF">
      <w:pPr>
        <w:rPr>
          <w:b/>
          <w:sz w:val="32"/>
        </w:rPr>
      </w:pPr>
    </w:p>
    <w:p w14:paraId="2C4C9EE5" w14:textId="6B5ACAE3" w:rsidR="009D4D9A" w:rsidRDefault="009D4D9A">
      <w:pPr>
        <w:rPr>
          <w:b/>
          <w:sz w:val="32"/>
        </w:rPr>
      </w:pPr>
    </w:p>
    <w:p w14:paraId="15265C68" w14:textId="77777777" w:rsidR="009D4D9A" w:rsidRDefault="009D4D9A">
      <w:pPr>
        <w:rPr>
          <w:b/>
          <w:sz w:val="32"/>
        </w:rPr>
      </w:pPr>
    </w:p>
    <w:p w14:paraId="619843BC" w14:textId="77777777" w:rsidR="002B4A65" w:rsidRDefault="00CF60C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296B7C02" w14:textId="5CC087A7" w:rsidR="002B4A65" w:rsidRDefault="00CF60CF">
      <w:p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díla, technické podmínky</w:t>
      </w:r>
    </w:p>
    <w:p w14:paraId="6120F28C" w14:textId="77777777" w:rsidR="009D4D9A" w:rsidRDefault="009D4D9A">
      <w:pPr>
        <w:spacing w:after="200"/>
        <w:jc w:val="center"/>
        <w:rPr>
          <w:b/>
          <w:sz w:val="24"/>
          <w:szCs w:val="24"/>
        </w:rPr>
      </w:pPr>
    </w:p>
    <w:p w14:paraId="1B81241B" w14:textId="77777777" w:rsidR="002B4A65" w:rsidRDefault="00CF60CF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Předmětem díla je </w:t>
      </w:r>
      <w:r>
        <w:rPr>
          <w:rFonts w:ascii="Times New Roman" w:hAnsi="Times New Roman"/>
          <w:b/>
          <w:sz w:val="24"/>
          <w:szCs w:val="24"/>
        </w:rPr>
        <w:t>„Oprava ul. Srnojedská podél cyklostezky“.</w:t>
      </w:r>
    </w:p>
    <w:p w14:paraId="4452EF4F" w14:textId="77777777" w:rsidR="002B4A65" w:rsidRDefault="002B4A65">
      <w:pPr>
        <w:ind w:left="142" w:hanging="142"/>
        <w:rPr>
          <w:rFonts w:eastAsia="Calibri"/>
          <w:sz w:val="24"/>
          <w:szCs w:val="24"/>
          <w:lang w:eastAsia="en-US"/>
        </w:rPr>
      </w:pPr>
    </w:p>
    <w:p w14:paraId="3CB378D3" w14:textId="77777777" w:rsidR="002B4A65" w:rsidRDefault="00CF60CF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Předmětem této veřejné zakázky malého rozsahu je oprava komunikace v ul. Srnojedská od č. p. 52 po propustek u křižovatky s komunikace III/32221.</w:t>
      </w:r>
    </w:p>
    <w:p w14:paraId="4C2F094C" w14:textId="77777777" w:rsidR="002B4A65" w:rsidRDefault="00CF60CF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Bude se jednat o odfrézování nerovností, provedení sanace krajnic a položená nového asfaltového souvrství.</w:t>
      </w:r>
    </w:p>
    <w:p w14:paraId="43848FDC" w14:textId="77777777" w:rsidR="002B4A65" w:rsidRDefault="002B4A65">
      <w:pPr>
        <w:ind w:left="426"/>
        <w:jc w:val="both"/>
        <w:rPr>
          <w:rFonts w:eastAsia="Calibri"/>
          <w:sz w:val="24"/>
          <w:szCs w:val="24"/>
          <w:lang w:eastAsia="en-US"/>
        </w:rPr>
      </w:pPr>
    </w:p>
    <w:p w14:paraId="4F8FD04D" w14:textId="25166414" w:rsidR="002B4A65" w:rsidRDefault="00CF60CF">
      <w:pPr>
        <w:ind w:left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Soupis prováděných prací je přílohou č. 2 Objednávky.</w:t>
      </w:r>
    </w:p>
    <w:p w14:paraId="670A2CCE" w14:textId="77777777" w:rsidR="009D4D9A" w:rsidRDefault="009D4D9A">
      <w:pPr>
        <w:ind w:left="426"/>
        <w:jc w:val="both"/>
        <w:rPr>
          <w:rFonts w:eastAsia="Calibri"/>
          <w:sz w:val="24"/>
          <w:szCs w:val="24"/>
          <w:lang w:eastAsia="en-US"/>
        </w:rPr>
      </w:pPr>
    </w:p>
    <w:p w14:paraId="2762DB72" w14:textId="77777777" w:rsidR="009D4D9A" w:rsidRDefault="009D4D9A">
      <w:pPr>
        <w:ind w:left="426"/>
        <w:jc w:val="both"/>
        <w:rPr>
          <w:rFonts w:eastAsia="Calibri"/>
          <w:sz w:val="24"/>
          <w:szCs w:val="24"/>
          <w:lang w:eastAsia="en-US"/>
        </w:rPr>
      </w:pPr>
    </w:p>
    <w:p w14:paraId="5B36EA98" w14:textId="77777777" w:rsidR="002B4A65" w:rsidRDefault="00CF60CF" w:rsidP="00CF60CF">
      <w:pPr>
        <w:pStyle w:val="Odstavecseseznamem"/>
        <w:spacing w:before="120"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</w:p>
    <w:p w14:paraId="64D2B424" w14:textId="6E806AD5" w:rsidR="002B4A65" w:rsidRDefault="00CF60CF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Platební a fakturační podmínky</w:t>
      </w:r>
    </w:p>
    <w:p w14:paraId="4F8F530E" w14:textId="77777777" w:rsidR="009D4D9A" w:rsidRDefault="009D4D9A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255AAA4" w14:textId="77777777" w:rsidR="002B4A65" w:rsidRDefault="00CF60CF">
      <w:pPr>
        <w:pStyle w:val="Odstavecseseznamem"/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Právo zhotovitele na zaplacení ceny vzniká provedením díla. Provedením díla se rozumí jeho dokončení a předání. O předání musí smluvní strany sepsat protokol o převzetí díla, ve kterém bude současně uvedeno, zda je dílo přejímáno bez výhrad, či s výhradami.</w:t>
      </w:r>
    </w:p>
    <w:p w14:paraId="2B7FF5B9" w14:textId="0EA68889" w:rsidR="002B4A65" w:rsidRDefault="00CF60CF">
      <w:pPr>
        <w:pStyle w:val="Odstavecseseznamem"/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Provedené práce bude zhotovitel fakturovat dle skutečně provedených prací odsouhlasených objednatelem. Součástí faktury bude i soupis provedených prací a služeb.</w:t>
      </w:r>
    </w:p>
    <w:p w14:paraId="25D09F0E" w14:textId="77777777" w:rsidR="009D4D9A" w:rsidRDefault="009D4D9A" w:rsidP="009D4D9A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2C881561" w14:textId="77777777" w:rsidR="009D4D9A" w:rsidRDefault="009D4D9A" w:rsidP="009D4D9A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</w:p>
    <w:p w14:paraId="67029120" w14:textId="77777777" w:rsidR="002B4A65" w:rsidRDefault="00CF60CF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68865E13" w14:textId="77777777" w:rsidR="002B4A65" w:rsidRDefault="00CF60CF">
      <w:pPr>
        <w:spacing w:after="200"/>
        <w:jc w:val="center"/>
        <w:rPr>
          <w:b/>
          <w:sz w:val="24"/>
        </w:rPr>
      </w:pPr>
      <w:r>
        <w:rPr>
          <w:b/>
          <w:sz w:val="24"/>
        </w:rPr>
        <w:t>Čas a místo plnění</w:t>
      </w:r>
    </w:p>
    <w:p w14:paraId="05D3FCDC" w14:textId="77777777" w:rsidR="002B4A65" w:rsidRDefault="00CF60C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Předpokládá se, že veškeré práce popsané v předmětu veřejné zakázky budou provedeny </w:t>
      </w:r>
    </w:p>
    <w:p w14:paraId="3098445D" w14:textId="77777777" w:rsidR="002B4A65" w:rsidRDefault="00CF60C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do 30.06.2019.</w:t>
      </w:r>
    </w:p>
    <w:p w14:paraId="5C835F5A" w14:textId="77777777" w:rsidR="002B4A65" w:rsidRDefault="00CF60CF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Místem plnění předmětu veřejné zakázky malého rozsahu je území městského obvodu</w:t>
      </w:r>
    </w:p>
    <w:p w14:paraId="36EDE90C" w14:textId="6515F306" w:rsidR="002B4A65" w:rsidRDefault="00CF60CF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Pardubice VI.</w:t>
      </w:r>
    </w:p>
    <w:p w14:paraId="16190CF1" w14:textId="6950DFD5" w:rsidR="009D4D9A" w:rsidRDefault="009D4D9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EA7DA6D" w14:textId="77777777" w:rsidR="009D4D9A" w:rsidRDefault="009D4D9A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01233AB" w14:textId="77777777" w:rsidR="002B4A65" w:rsidRDefault="00CF60CF" w:rsidP="00CF60CF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</w:p>
    <w:p w14:paraId="35551DCF" w14:textId="77777777" w:rsidR="002B4A65" w:rsidRDefault="00CF60CF">
      <w:p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Závazky zhotovitele při provádění díla</w:t>
      </w:r>
    </w:p>
    <w:p w14:paraId="1D655D40" w14:textId="77777777" w:rsidR="002B4A65" w:rsidRDefault="00CF60CF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odpovídá za škody způsobené na zhotovovaném díle i za škody způsobené svou činností v souvislosti s prováděním díla třetí osobě po celou dobu provádění díla, tzn. do dokončení a převzetí díla objednatelem. V případě jakéhokoliv narušení </w:t>
      </w:r>
      <w:r>
        <w:rPr>
          <w:sz w:val="24"/>
          <w:szCs w:val="24"/>
        </w:rPr>
        <w:br/>
        <w:t xml:space="preserve">či poškození okolních ploch zhotovitelem uvede zhotovitel poškozené plochy nejpozději k předání hotového díla do původního stavu, a to včetně terénních úprav dotčených nezpevněných ploch a jejich osetí trávou. </w:t>
      </w:r>
    </w:p>
    <w:p w14:paraId="54B72BED" w14:textId="77777777" w:rsidR="002B4A65" w:rsidRDefault="00CF60CF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Zhotovitel odpovídá za veškeré odpady vzniklé v souvislosti s plněním předmětu díla. Bude s nimi nakládat podle zákona č. 185/2001 Sb., o odpadech a o změně některých dalších předpisů, ve znění pozdějších předpisů, a podle vyhlášky č. 383/2001 Sb., </w:t>
      </w:r>
      <w:r>
        <w:rPr>
          <w:sz w:val="24"/>
          <w:szCs w:val="24"/>
        </w:rPr>
        <w:br/>
        <w:t xml:space="preserve">o podrobnostech nakládání s odpady, ve znění pozdějších předpisů. Dále je povinen </w:t>
      </w:r>
      <w:r>
        <w:rPr>
          <w:sz w:val="24"/>
          <w:szCs w:val="24"/>
        </w:rPr>
        <w:br/>
        <w:t xml:space="preserve">v souladu s výše uvedenými zákony zabezpečit jejich uskladnění a následnou likvidaci </w:t>
      </w:r>
      <w:r>
        <w:rPr>
          <w:sz w:val="24"/>
          <w:szCs w:val="24"/>
        </w:rPr>
        <w:br/>
        <w:t>na vlastní náklady.</w:t>
      </w:r>
    </w:p>
    <w:p w14:paraId="121D0E79" w14:textId="77777777" w:rsidR="002B4A65" w:rsidRDefault="00CF60CF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Práce budou prováděny v souladu se zákonem č. 435/2004 Sb., o zaměstnanosti, ve znění pozdějších předpisů.</w:t>
      </w:r>
    </w:p>
    <w:p w14:paraId="7FC0F698" w14:textId="77777777" w:rsidR="002B4A65" w:rsidRDefault="00CF60CF">
      <w:pPr>
        <w:pStyle w:val="Odstavecseseznamem"/>
        <w:spacing w:before="120"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</w:t>
      </w:r>
    </w:p>
    <w:p w14:paraId="28C11FBA" w14:textId="6322E65B" w:rsidR="002B4A65" w:rsidRDefault="00CF60CF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Záruky a vady díla</w:t>
      </w:r>
    </w:p>
    <w:p w14:paraId="4CEC18FC" w14:textId="77777777" w:rsidR="009D4D9A" w:rsidRDefault="009D4D9A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3EAFBD0" w14:textId="1AEDDF12" w:rsidR="002B4A65" w:rsidRDefault="00CF60CF">
      <w:pPr>
        <w:pStyle w:val="Odstavecseseznamem"/>
        <w:numPr>
          <w:ilvl w:val="0"/>
          <w:numId w:val="2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ručí za to, že zhotovené dílo svojí jakostí splňuje podmínky uvedené v § 2161 zákona č. 89/2012 Sb., občanský zákoník.</w:t>
      </w:r>
    </w:p>
    <w:p w14:paraId="32938111" w14:textId="77777777" w:rsidR="009D4D9A" w:rsidRDefault="009D4D9A" w:rsidP="009D4D9A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8CB1ADA" w14:textId="77777777" w:rsidR="002B4A65" w:rsidRDefault="00CF60CF" w:rsidP="00CF60CF">
      <w:pPr>
        <w:pStyle w:val="Odstavecseseznamem"/>
        <w:keepNext/>
        <w:spacing w:before="120"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</w:t>
      </w:r>
    </w:p>
    <w:p w14:paraId="62D1F130" w14:textId="6757240D" w:rsidR="002B4A65" w:rsidRDefault="00CF60CF" w:rsidP="00CF60CF">
      <w:pPr>
        <w:pStyle w:val="Odstavecseseznamem"/>
        <w:keepNext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Zajištění závazku</w:t>
      </w:r>
    </w:p>
    <w:p w14:paraId="150EE583" w14:textId="77777777" w:rsidR="009D4D9A" w:rsidRDefault="009D4D9A" w:rsidP="00CF60CF">
      <w:pPr>
        <w:pStyle w:val="Odstavecseseznamem"/>
        <w:keepNext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B1EB008" w14:textId="77777777" w:rsidR="002B4A65" w:rsidRDefault="00CF60CF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zajištění včasného a řádného dokončení díla a dalších závazků dle této objednávky se zhotovitel a objednatel zavazují k níže uvedenému způsobu vypořádání:</w:t>
      </w:r>
    </w:p>
    <w:p w14:paraId="5353E478" w14:textId="77777777" w:rsidR="002B4A65" w:rsidRDefault="00CF60CF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Bude-li zhotovitel v prodlení s plněním závazků dle objednávky, je oprávněn objednatel požadovat po zhotoviteli slevu z ceny díla ve výši 0,5% z ceny díla za každý i započatý den prodlení.</w:t>
      </w:r>
    </w:p>
    <w:p w14:paraId="07946502" w14:textId="1ADF1355" w:rsidR="009D4D9A" w:rsidRPr="009D4D9A" w:rsidRDefault="00CF60CF" w:rsidP="009D4D9A">
      <w:pPr>
        <w:pStyle w:val="Odstavecseseznamem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Je-li objednatel v prodlení s úhradou faktury, je zhotovitel oprávněn požadovat úrok z prodlení 0,5% z dlužné částky za každý den prodlení.</w:t>
      </w:r>
    </w:p>
    <w:p w14:paraId="00C1FD45" w14:textId="77777777" w:rsidR="002B4A65" w:rsidRDefault="00CF60CF">
      <w:pPr>
        <w:spacing w:before="1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2D1DE1A3" w14:textId="0540F9CB" w:rsidR="002B4A65" w:rsidRDefault="00CF60CF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ustanovení</w:t>
      </w:r>
    </w:p>
    <w:p w14:paraId="28BB9F9D" w14:textId="77777777" w:rsidR="009D4D9A" w:rsidRDefault="009D4D9A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E65EC13" w14:textId="77777777" w:rsidR="002B4A65" w:rsidRDefault="00CF60CF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Práce požadované objednatelem nad rámec předmětu díla:</w:t>
      </w:r>
    </w:p>
    <w:p w14:paraId="571E93A4" w14:textId="77777777" w:rsidR="002B4A65" w:rsidRDefault="00CF60CF">
      <w:pPr>
        <w:pStyle w:val="Odstavecseseznamem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bude objednatel, po uzavření této objednávky, v důsledku nových skutečností požadovat práce nad rámec plnění předmětu díla této objednávky, zavazuje se zhotovitel, pokud to bude možné, tyto práce provést. Rozsah, cena a termín plnění těchto prací bude před jejich realizací dohodnut mezi stranami v písemném dodatku této objednávky.</w:t>
      </w:r>
    </w:p>
    <w:p w14:paraId="4B12F10A" w14:textId="77777777" w:rsidR="002B4A65" w:rsidRDefault="00CF60CF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není oprávněn přenést bez písemného souhlasu objednatele na třetí osobu závazky, které vyplývají z této objednávky. Tyto závazky je však zhotovitel povinen převést na svého případného právního nástupce.</w:t>
      </w:r>
    </w:p>
    <w:p w14:paraId="30B5ED24" w14:textId="77777777" w:rsidR="002B4A65" w:rsidRDefault="00CF60CF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bere na vědomí, že objednatel je povinen na dotaz třetí osoby poskytnout informace podle zákona č. 106/1999 Sb., o svobodném přístupu k informacím, ve znění pozdějších předpisů. Zhotovitel podpisem této objednávky udílí objednateli souhlas k poskytnutí veškerých informací obsažených v této objednávce třetím osobám na jejich vyžádání.</w:t>
      </w:r>
    </w:p>
    <w:p w14:paraId="4E57561E" w14:textId="77777777" w:rsidR="002B4A65" w:rsidRDefault="00CF60CF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bere na vědomí, že v souladu s ustanovením § 2 písm. e) zákona </w:t>
      </w:r>
      <w:r>
        <w:rPr>
          <w:rFonts w:ascii="Times New Roman" w:hAnsi="Times New Roman"/>
          <w:sz w:val="24"/>
          <w:szCs w:val="24"/>
        </w:rPr>
        <w:br/>
        <w:t>č. 320/2001 Sb., o finanční kontrole ve veřejné správě a o změně některých zákonů, ve znění pozdějších předpisů, je osobou povinnou spolupracovat při výkonu finanční kontroly.</w:t>
      </w:r>
    </w:p>
    <w:p w14:paraId="078FA727" w14:textId="77777777" w:rsidR="002B4A65" w:rsidRDefault="00CF60CF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strany svým podpisem prohlašují, že žádná část objednávky vyjma cenové nabídky uvedené v příloze č. 2 nenaplňuje znaky obchodního tajemství (§ 504 zákona č. 89/2012 Sb., občanský zákoník).</w:t>
      </w:r>
    </w:p>
    <w:p w14:paraId="2D0C2603" w14:textId="77777777" w:rsidR="002B4A65" w:rsidRDefault="00CF60CF">
      <w:pPr>
        <w:pStyle w:val="Odstavecseseznamem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Tato objednávka je vyhotovena ve dvou stejnopisech, z nichž každá strana obdrží </w:t>
      </w:r>
      <w:r>
        <w:rPr>
          <w:rFonts w:ascii="Times New Roman" w:hAnsi="Times New Roman"/>
          <w:sz w:val="24"/>
          <w:szCs w:val="24"/>
        </w:rPr>
        <w:br/>
        <w:t>po jednom z nich.</w:t>
      </w:r>
    </w:p>
    <w:p w14:paraId="461B0653" w14:textId="77777777" w:rsidR="002B4A65" w:rsidRDefault="002B4A65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E71B3" w14:textId="77777777" w:rsidR="002B4A65" w:rsidRDefault="00CF60CF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Pardubicích dne: </w:t>
      </w:r>
    </w:p>
    <w:p w14:paraId="2BECA7CF" w14:textId="77777777" w:rsidR="002B4A65" w:rsidRDefault="00CF60CF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>za objednatele: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zhotovitele:</w:t>
      </w:r>
    </w:p>
    <w:p w14:paraId="30EE8A7D" w14:textId="77777777" w:rsidR="002B4A65" w:rsidRDefault="002B4A65" w:rsidP="00CF60CF">
      <w:pPr>
        <w:rPr>
          <w:sz w:val="24"/>
          <w:szCs w:val="24"/>
        </w:rPr>
      </w:pPr>
    </w:p>
    <w:p w14:paraId="4A43B287" w14:textId="77777777" w:rsidR="00CF60CF" w:rsidRDefault="00CF60CF" w:rsidP="00CF60CF">
      <w:pPr>
        <w:rPr>
          <w:sz w:val="24"/>
          <w:szCs w:val="24"/>
        </w:rPr>
      </w:pPr>
    </w:p>
    <w:p w14:paraId="2224CC12" w14:textId="77777777" w:rsidR="00CF60CF" w:rsidRDefault="00CF60CF" w:rsidP="00CF60CF">
      <w:pPr>
        <w:rPr>
          <w:sz w:val="24"/>
          <w:szCs w:val="24"/>
        </w:rPr>
      </w:pPr>
    </w:p>
    <w:p w14:paraId="78B59F02" w14:textId="77777777" w:rsidR="00CF60CF" w:rsidRDefault="00CF60CF" w:rsidP="00CF60CF">
      <w:pPr>
        <w:rPr>
          <w:sz w:val="24"/>
          <w:szCs w:val="24"/>
        </w:rPr>
      </w:pPr>
    </w:p>
    <w:p w14:paraId="6AA21313" w14:textId="77777777" w:rsidR="00CF60CF" w:rsidRDefault="00CF60CF" w:rsidP="00CF60CF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 xml:space="preserve">Petr Králíček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Petr Beneš </w:t>
      </w:r>
    </w:p>
    <w:p w14:paraId="66C2A9C6" w14:textId="77777777" w:rsidR="00CF60CF" w:rsidRDefault="00CF60CF" w:rsidP="00CF60CF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>starosta MO Pardubice VI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předseda představenstva</w:t>
      </w:r>
      <w:r>
        <w:rPr>
          <w:sz w:val="24"/>
          <w:szCs w:val="24"/>
        </w:rPr>
        <w:tab/>
      </w:r>
    </w:p>
    <w:p w14:paraId="54F80405" w14:textId="77777777" w:rsidR="00CF60CF" w:rsidRDefault="00CF60CF" w:rsidP="00CF60CF">
      <w:pPr>
        <w:rPr>
          <w:sz w:val="24"/>
          <w:szCs w:val="24"/>
        </w:rPr>
      </w:pPr>
    </w:p>
    <w:p w14:paraId="49BF0DA8" w14:textId="77777777" w:rsidR="002B4A65" w:rsidRDefault="002B4A65">
      <w:pPr>
        <w:jc w:val="center"/>
        <w:rPr>
          <w:sz w:val="24"/>
          <w:szCs w:val="24"/>
        </w:rPr>
      </w:pPr>
    </w:p>
    <w:p w14:paraId="417BB7B4" w14:textId="77777777" w:rsidR="002B4A65" w:rsidRDefault="002B4A65">
      <w:pPr>
        <w:jc w:val="center"/>
        <w:rPr>
          <w:sz w:val="24"/>
          <w:szCs w:val="24"/>
        </w:rPr>
      </w:pPr>
    </w:p>
    <w:p w14:paraId="42434DC8" w14:textId="77777777" w:rsidR="002B4A65" w:rsidRDefault="00CF60CF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Aleš Kopecký, </w:t>
      </w:r>
    </w:p>
    <w:p w14:paraId="2B0BBFE2" w14:textId="77777777" w:rsidR="002B4A65" w:rsidRDefault="00CF60CF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místopředseda představenstva</w:t>
      </w:r>
      <w:r>
        <w:rPr>
          <w:sz w:val="24"/>
          <w:szCs w:val="24"/>
        </w:rPr>
        <w:tab/>
      </w:r>
    </w:p>
    <w:p w14:paraId="7CCD0CDA" w14:textId="77777777" w:rsidR="00CF60CF" w:rsidRDefault="00CF60CF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172F989" w14:textId="77777777" w:rsidR="002B4A65" w:rsidRDefault="00CF60CF">
      <w:pPr>
        <w:shd w:val="clear" w:color="auto" w:fill="FFFFFF"/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Doložka podle § 41 zákona č. 128/2000 Sb., o obcích, v platném znění</w:t>
      </w:r>
    </w:p>
    <w:p w14:paraId="12DBDDCE" w14:textId="77777777" w:rsidR="002B4A65" w:rsidRDefault="00CF60CF">
      <w:pPr>
        <w:shd w:val="clear" w:color="auto" w:fill="FFFFFF"/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Předmět této objednávky byl schválen usnesením Rady MO Pardubice VI</w:t>
      </w:r>
    </w:p>
    <w:p w14:paraId="17D8E3EE" w14:textId="77777777" w:rsidR="002B4A65" w:rsidRDefault="00CF60CF">
      <w:pPr>
        <w:shd w:val="clear" w:color="auto" w:fill="FFFFFF"/>
        <w:spacing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č. R2019-120 ze dne 13.05.2019 </w:t>
      </w:r>
    </w:p>
    <w:p w14:paraId="76ACEEDC" w14:textId="77777777" w:rsidR="002B4A65" w:rsidRDefault="00CF60CF">
      <w:pPr>
        <w:shd w:val="clear" w:color="auto" w:fill="FFFFFF"/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V Pardubicích dne ......................................</w:t>
      </w:r>
    </w:p>
    <w:p w14:paraId="6354601C" w14:textId="77777777" w:rsidR="002B4A65" w:rsidRDefault="00CF60CF">
      <w:pPr>
        <w:shd w:val="clear" w:color="auto" w:fill="FFFFFF"/>
        <w:spacing w:line="259" w:lineRule="auto"/>
      </w:pPr>
      <w:r>
        <w:rPr>
          <w:sz w:val="22"/>
          <w:szCs w:val="22"/>
        </w:rPr>
        <w:t>Ing. Tomáš Jílek, vedoucí OIDŽP ÚMO Pardubice VI</w:t>
      </w:r>
    </w:p>
    <w:sectPr w:rsidR="002B4A65" w:rsidSect="009D4D9A">
      <w:footerReference w:type="default" r:id="rId8"/>
      <w:pgSz w:w="11906" w:h="16838" w:code="9"/>
      <w:pgMar w:top="1417" w:right="1417" w:bottom="1417" w:left="1417" w:header="0" w:footer="834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C4764" w14:textId="77777777" w:rsidR="000A491E" w:rsidRDefault="00CF60CF">
      <w:r>
        <w:separator/>
      </w:r>
    </w:p>
  </w:endnote>
  <w:endnote w:type="continuationSeparator" w:id="0">
    <w:p w14:paraId="75582903" w14:textId="77777777" w:rsidR="000A491E" w:rsidRDefault="00CF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A5E03" w14:textId="77777777" w:rsidR="002B4A65" w:rsidRDefault="002B4A65">
    <w:pPr>
      <w:pStyle w:val="Zpat"/>
      <w:jc w:val="center"/>
    </w:pPr>
  </w:p>
  <w:p w14:paraId="46457E18" w14:textId="77777777" w:rsidR="002B4A65" w:rsidRDefault="002B4A65">
    <w:pPr>
      <w:pStyle w:val="Zpat"/>
      <w:jc w:val="center"/>
    </w:pPr>
  </w:p>
  <w:p w14:paraId="730332DC" w14:textId="2F3CF87A" w:rsidR="002B4A65" w:rsidRDefault="00CF60CF">
    <w:pPr>
      <w:pStyle w:val="Zpat"/>
      <w:jc w:val="center"/>
    </w:pPr>
    <w:r>
      <w:rPr>
        <w:sz w:val="24"/>
      </w:rPr>
      <w:fldChar w:fldCharType="begin"/>
    </w:r>
    <w:r>
      <w:instrText>PAGE</w:instrText>
    </w:r>
    <w:r>
      <w:fldChar w:fldCharType="separate"/>
    </w:r>
    <w:r w:rsidR="009D4D9A">
      <w:rPr>
        <w:noProof/>
      </w:rPr>
      <w:t>3</w:t>
    </w:r>
    <w:r>
      <w:fldChar w:fldCharType="end"/>
    </w:r>
  </w:p>
  <w:p w14:paraId="5CC32173" w14:textId="77777777" w:rsidR="002B4A65" w:rsidRDefault="002B4A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805AA" w14:textId="77777777" w:rsidR="000A491E" w:rsidRDefault="00CF60CF">
      <w:r>
        <w:separator/>
      </w:r>
    </w:p>
  </w:footnote>
  <w:footnote w:type="continuationSeparator" w:id="0">
    <w:p w14:paraId="3CE368A7" w14:textId="77777777" w:rsidR="000A491E" w:rsidRDefault="00CF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476"/>
    <w:multiLevelType w:val="multilevel"/>
    <w:tmpl w:val="C39CD630"/>
    <w:lvl w:ilvl="0">
      <w:start w:val="1"/>
      <w:numFmt w:val="decimal"/>
      <w:lvlText w:val="%1."/>
      <w:lvlJc w:val="left"/>
      <w:pPr>
        <w:ind w:left="1665" w:firstLine="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" w15:restartNumberingAfterBreak="0">
    <w:nsid w:val="079E5B44"/>
    <w:multiLevelType w:val="multilevel"/>
    <w:tmpl w:val="ED7E8814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firstLine="0"/>
      </w:pPr>
      <w:rPr>
        <w:rFonts w:cs="Times New Roman"/>
      </w:rPr>
    </w:lvl>
  </w:abstractNum>
  <w:abstractNum w:abstractNumId="2" w15:restartNumberingAfterBreak="0">
    <w:nsid w:val="0DB33F9D"/>
    <w:multiLevelType w:val="multilevel"/>
    <w:tmpl w:val="617AEEFE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3" w15:restartNumberingAfterBreak="0">
    <w:nsid w:val="10332B67"/>
    <w:multiLevelType w:val="multilevel"/>
    <w:tmpl w:val="AD88AEAA"/>
    <w:lvl w:ilvl="0">
      <w:start w:val="1"/>
      <w:numFmt w:val="decimal"/>
      <w:lvlText w:val="%1."/>
      <w:lvlJc w:val="left"/>
      <w:pPr>
        <w:ind w:left="720" w:firstLine="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cs="Times New Roman"/>
      </w:rPr>
    </w:lvl>
  </w:abstractNum>
  <w:abstractNum w:abstractNumId="4" w15:restartNumberingAfterBreak="0">
    <w:nsid w:val="1E211984"/>
    <w:multiLevelType w:val="multilevel"/>
    <w:tmpl w:val="2B2A2F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8DC146F"/>
    <w:multiLevelType w:val="multilevel"/>
    <w:tmpl w:val="478A0952"/>
    <w:lvl w:ilvl="0">
      <w:start w:val="1"/>
      <w:numFmt w:val="decimal"/>
      <w:lvlText w:val="%1."/>
      <w:lvlJc w:val="left"/>
      <w:pPr>
        <w:ind w:left="1995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2715" w:hanging="360"/>
      </w:pPr>
    </w:lvl>
    <w:lvl w:ilvl="2">
      <w:start w:val="1"/>
      <w:numFmt w:val="decimal"/>
      <w:lvlText w:val="%3."/>
      <w:lvlJc w:val="left"/>
      <w:pPr>
        <w:tabs>
          <w:tab w:val="num" w:pos="3435"/>
        </w:tabs>
        <w:ind w:left="3435" w:hanging="360"/>
      </w:pPr>
    </w:lvl>
    <w:lvl w:ilvl="3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>
      <w:start w:val="1"/>
      <w:numFmt w:val="decimal"/>
      <w:lvlText w:val="%5."/>
      <w:lvlJc w:val="left"/>
      <w:pPr>
        <w:tabs>
          <w:tab w:val="num" w:pos="4875"/>
        </w:tabs>
        <w:ind w:left="4875" w:hanging="360"/>
      </w:pPr>
    </w:lvl>
    <w:lvl w:ilvl="5">
      <w:start w:val="1"/>
      <w:numFmt w:val="decimal"/>
      <w:lvlText w:val="%6."/>
      <w:lvlJc w:val="left"/>
      <w:pPr>
        <w:tabs>
          <w:tab w:val="num" w:pos="5595"/>
        </w:tabs>
        <w:ind w:left="5595" w:hanging="360"/>
      </w:pPr>
    </w:lvl>
    <w:lvl w:ilvl="6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>
      <w:start w:val="1"/>
      <w:numFmt w:val="decimal"/>
      <w:lvlText w:val="%8."/>
      <w:lvlJc w:val="left"/>
      <w:pPr>
        <w:tabs>
          <w:tab w:val="num" w:pos="7035"/>
        </w:tabs>
        <w:ind w:left="7035" w:hanging="360"/>
      </w:pPr>
    </w:lvl>
    <w:lvl w:ilvl="8">
      <w:start w:val="1"/>
      <w:numFmt w:val="decimal"/>
      <w:lvlText w:val="%9."/>
      <w:lvlJc w:val="left"/>
      <w:pPr>
        <w:tabs>
          <w:tab w:val="num" w:pos="7755"/>
        </w:tabs>
        <w:ind w:left="7755" w:hanging="360"/>
      </w:pPr>
    </w:lvl>
  </w:abstractNum>
  <w:abstractNum w:abstractNumId="6" w15:restartNumberingAfterBreak="0">
    <w:nsid w:val="6ED003BE"/>
    <w:multiLevelType w:val="multilevel"/>
    <w:tmpl w:val="927C03B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65"/>
    <w:rsid w:val="000A491E"/>
    <w:rsid w:val="002B4A65"/>
    <w:rsid w:val="00933B54"/>
    <w:rsid w:val="009D4D9A"/>
    <w:rsid w:val="00C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FC49"/>
  <w15:docId w15:val="{81805EED-E649-4645-BC38-8288C689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6B73"/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5E6B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71019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qFormat/>
    <w:rsid w:val="00E17D75"/>
  </w:style>
  <w:style w:type="character" w:customStyle="1" w:styleId="ListLabel1">
    <w:name w:val="ListLabel 1"/>
    <w:qFormat/>
    <w:rPr>
      <w:rFonts w:cs="Times New Roman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Pr>
      <w:rFonts w:ascii="Times New Roman" w:hAnsi="Times New Roman" w:cs="Times New Roman"/>
      <w:sz w:val="24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Pr>
      <w:rFonts w:ascii="Times New Roman" w:hAnsi="Times New Roman"/>
      <w:b w:val="0"/>
      <w:sz w:val="24"/>
    </w:rPr>
  </w:style>
  <w:style w:type="character" w:customStyle="1" w:styleId="ListLabel22">
    <w:name w:val="ListLabel 22"/>
    <w:qFormat/>
    <w:rPr>
      <w:rFonts w:ascii="Times New Roman" w:hAnsi="Times New Roman"/>
      <w:b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99"/>
    <w:qFormat/>
    <w:rsid w:val="005E6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rsid w:val="005E6B7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7101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4D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4D9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5BFF-E588-4187-8E78-612DBC4D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Remešová Olga</dc:creator>
  <dc:description/>
  <cp:lastModifiedBy>Pařízková Silvie</cp:lastModifiedBy>
  <cp:revision>2</cp:revision>
  <cp:lastPrinted>2019-05-17T07:40:00Z</cp:lastPrinted>
  <dcterms:created xsi:type="dcterms:W3CDTF">2019-06-06T11:18:00Z</dcterms:created>
  <dcterms:modified xsi:type="dcterms:W3CDTF">2019-06-06T11:18:00Z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