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Dodatek č. </w:t>
      </w:r>
      <w:r w:rsidR="00EA32FF">
        <w:rPr>
          <w:rFonts w:ascii="Arial Black" w:hAnsi="Arial Black" w:cs="Times New Roman"/>
          <w:b/>
          <w:bCs/>
          <w:sz w:val="36"/>
          <w:szCs w:val="36"/>
        </w:rPr>
        <w:t>2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>Dodatek č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. </w:t>
      </w:r>
      <w:r w:rsidR="00EA32FF">
        <w:rPr>
          <w:rFonts w:ascii="Arial Black" w:hAnsi="Arial Black" w:cs="Times New Roman"/>
          <w:b/>
          <w:bCs/>
          <w:sz w:val="32"/>
          <w:szCs w:val="32"/>
        </w:rPr>
        <w:t>2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003172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„Stavební úpravy </w:t>
      </w:r>
      <w:r w:rsidR="00CF681E">
        <w:rPr>
          <w:rFonts w:ascii="Arial" w:hAnsi="Arial" w:cs="Arial"/>
          <w:b/>
          <w:bCs/>
          <w:sz w:val="24"/>
          <w:szCs w:val="24"/>
        </w:rPr>
        <w:t>1. NP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CF681E">
        <w:rPr>
          <w:rFonts w:cs="Arial"/>
          <w:b/>
          <w:szCs w:val="24"/>
        </w:rPr>
        <w:t>Sušická</w:t>
      </w:r>
      <w:r w:rsidR="00CF681E">
        <w:rPr>
          <w:rFonts w:cs="Arial"/>
          <w:b/>
          <w:szCs w:val="24"/>
        </w:rPr>
        <w:t xml:space="preserve"> stavební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CF681E">
        <w:rPr>
          <w:rFonts w:cs="Arial"/>
          <w:szCs w:val="24"/>
        </w:rPr>
        <w:t>Tichá ul. 873,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00872938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CZ00872938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Petrem Divišem, jednatelem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CF681E">
        <w:rPr>
          <w:rFonts w:cs="Arial"/>
          <w:szCs w:val="24"/>
        </w:rPr>
        <w:t>v OR KS v Plzni, oddíl C, vložka 4945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Komerční banka Klatovy, ex. Sušice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33105-351/0100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susicka.stavebni@tiscali.cz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+420 376 522 120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1E1D0E">
        <w:rPr>
          <w:rFonts w:ascii="Arial" w:hAnsi="Arial" w:cs="Arial"/>
          <w:b/>
          <w:sz w:val="24"/>
          <w:szCs w:val="24"/>
        </w:rPr>
        <w:t xml:space="preserve">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 xml:space="preserve">, odst. </w:t>
      </w:r>
      <w:r w:rsidR="00CF681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EA32FF">
        <w:rPr>
          <w:rFonts w:ascii="Arial" w:hAnsi="Arial" w:cs="Arial"/>
          <w:bCs/>
          <w:sz w:val="24"/>
          <w:szCs w:val="24"/>
        </w:rPr>
        <w:t>31. 8. 2019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B3671F">
        <w:rPr>
          <w:rFonts w:ascii="Arial" w:hAnsi="Arial" w:cs="Arial"/>
          <w:b/>
          <w:sz w:val="24"/>
          <w:szCs w:val="24"/>
        </w:rPr>
        <w:t>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EA32FF">
        <w:rPr>
          <w:rFonts w:ascii="Arial" w:hAnsi="Arial" w:cs="Arial"/>
          <w:sz w:val="24"/>
          <w:szCs w:val="24"/>
        </w:rPr>
        <w:t xml:space="preserve">27. 5. </w:t>
      </w:r>
      <w:bookmarkStart w:id="0" w:name="_GoBack"/>
      <w:bookmarkEnd w:id="0"/>
      <w:r w:rsidR="00CF681E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D23DA8">
        <w:rPr>
          <w:rFonts w:ascii="Arial" w:hAnsi="Arial" w:cs="Arial"/>
          <w:sz w:val="24"/>
          <w:szCs w:val="24"/>
        </w:rPr>
        <w:t>408.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111262">
        <w:rPr>
          <w:rFonts w:ascii="Arial" w:hAnsi="Arial" w:cs="Arial"/>
          <w:sz w:val="24"/>
          <w:szCs w:val="24"/>
        </w:rPr>
        <w:t xml:space="preserve"> </w:t>
      </w:r>
      <w:r w:rsidR="00D23DA8">
        <w:rPr>
          <w:rFonts w:ascii="Arial" w:hAnsi="Arial" w:cs="Arial"/>
          <w:sz w:val="24"/>
          <w:szCs w:val="24"/>
        </w:rPr>
        <w:t>29. 5. 2019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="00CF681E">
        <w:rPr>
          <w:rFonts w:ascii="Arial" w:hAnsi="Arial" w:cs="Arial"/>
          <w:sz w:val="24"/>
          <w:szCs w:val="24"/>
        </w:rPr>
        <w:t>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CF681E">
        <w:rPr>
          <w:rFonts w:ascii="Arial" w:hAnsi="Arial" w:cs="Arial"/>
          <w:sz w:val="24"/>
          <w:szCs w:val="24"/>
        </w:rPr>
        <w:t>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CF681E">
        <w:rPr>
          <w:rFonts w:ascii="Arial" w:hAnsi="Arial" w:cs="Arial"/>
          <w:sz w:val="24"/>
          <w:szCs w:val="24"/>
        </w:rPr>
        <w:t>Petr Diviš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11262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1D0A"/>
    <w:rsid w:val="00676081"/>
    <w:rsid w:val="00680EA7"/>
    <w:rsid w:val="006B1463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A36BA"/>
    <w:rsid w:val="007A72AC"/>
    <w:rsid w:val="007B48A1"/>
    <w:rsid w:val="007D11AA"/>
    <w:rsid w:val="007E3CB7"/>
    <w:rsid w:val="0080388B"/>
    <w:rsid w:val="008060AE"/>
    <w:rsid w:val="008209E2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365DC"/>
    <w:rsid w:val="00A4050E"/>
    <w:rsid w:val="00A61734"/>
    <w:rsid w:val="00A6184C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CF681E"/>
    <w:rsid w:val="00D0374C"/>
    <w:rsid w:val="00D07F14"/>
    <w:rsid w:val="00D1767B"/>
    <w:rsid w:val="00D23AC5"/>
    <w:rsid w:val="00D23DA8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32FF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B90A-2D79-47BE-BC35-4EF84863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5</cp:revision>
  <cp:lastPrinted>2013-08-12T14:55:00Z</cp:lastPrinted>
  <dcterms:created xsi:type="dcterms:W3CDTF">2019-05-20T05:05:00Z</dcterms:created>
  <dcterms:modified xsi:type="dcterms:W3CDTF">2019-05-29T11:04:00Z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613/19/MRM/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6.6.2019</vt:lpwstr>
  </property>
  <property fmtid="{D5CDD505-2E9C-101B-9397-08002B2CF9AE}" pid="11" name="DisplayName_CJCol">
    <vt:lpwstr>613/19/MRM/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SUS-15470/2019</vt:lpwstr>
  </property>
  <property fmtid="{D5CDD505-2E9C-101B-9397-08002B2CF9AE}" pid="17" name="Key_BarCode_Pisemnost">
    <vt:lpwstr>*B001082768*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dodatek č. 2 Sušická stavební, registr smluv</vt:lpwstr>
  </property>
  <property fmtid="{D5CDD505-2E9C-101B-9397-08002B2CF9AE}" pid="36" name="Zkratka_SpisovyUzel_PoziceZodpo_Pisemnost">
    <vt:lpwstr>MRM</vt:lpwstr>
  </property>
</Properties>
</file>