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6BDE" w:rsidRDefault="00146B3C">
      <w:pPr>
        <w:pStyle w:val="Nadpis50"/>
        <w:keepNext/>
        <w:keepLines/>
        <w:shd w:val="clear" w:color="auto" w:fill="auto"/>
        <w:spacing w:line="221" w:lineRule="auto"/>
        <w:jc w:val="left"/>
      </w:pPr>
      <w:bookmarkStart w:id="0" w:name="bookmark1"/>
      <w:bookmarkStart w:id="1" w:name="bookmark2"/>
      <w:r>
        <w:rPr>
          <w:rFonts w:ascii="Times New Roman" w:eastAsia="Times New Roman" w:hAnsi="Times New Roman" w:cs="Times New Roman"/>
        </w:rPr>
        <w:t xml:space="preserve">                          SMLOUVA o poskytování služeb v odpadovém hospodářství č. 300501945</w:t>
      </w:r>
      <w:bookmarkEnd w:id="0"/>
      <w:bookmarkEnd w:id="1"/>
    </w:p>
    <w:p w:rsidR="00F66BDE" w:rsidRDefault="00146B3C">
      <w:pPr>
        <w:pStyle w:val="Zkladntext20"/>
        <w:shd w:val="clear" w:color="auto" w:fill="auto"/>
        <w:spacing w:line="221" w:lineRule="auto"/>
      </w:pPr>
      <w:r>
        <w:t xml:space="preserve">                                                                 uzavřená podle obchodního zákoníku mezi</w:t>
      </w:r>
    </w:p>
    <w:p w:rsidR="00146B3C" w:rsidRDefault="00146B3C">
      <w:pPr>
        <w:pStyle w:val="Titulektabulky0"/>
        <w:shd w:val="clear" w:color="auto" w:fill="auto"/>
        <w:ind w:left="5"/>
      </w:pPr>
    </w:p>
    <w:p w:rsidR="00146B3C" w:rsidRDefault="00146B3C">
      <w:pPr>
        <w:pStyle w:val="Titulektabulky0"/>
        <w:shd w:val="clear" w:color="auto" w:fill="auto"/>
        <w:ind w:left="5"/>
      </w:pPr>
    </w:p>
    <w:p w:rsidR="00F66BDE" w:rsidRDefault="00146B3C">
      <w:pPr>
        <w:pStyle w:val="Titulektabulky0"/>
        <w:shd w:val="clear" w:color="auto" w:fill="auto"/>
        <w:ind w:left="5"/>
      </w:pPr>
      <w:r>
        <w:t xml:space="preserve">1. Marius </w:t>
      </w:r>
      <w:proofErr w:type="spellStart"/>
      <w:r>
        <w:t>Pedersen</w:t>
      </w:r>
      <w:proofErr w:type="spellEnd"/>
      <w:r>
        <w:t xml:space="preserve"> a.s.</w:t>
      </w:r>
    </w:p>
    <w:tbl>
      <w:tblPr>
        <w:tblOverlap w:val="never"/>
        <w:tblW w:w="0" w:type="auto"/>
        <w:tblLayout w:type="fixed"/>
        <w:tblCellMar>
          <w:left w:w="10" w:type="dxa"/>
          <w:right w:w="10" w:type="dxa"/>
        </w:tblCellMar>
        <w:tblLook w:val="0000" w:firstRow="0" w:lastRow="0" w:firstColumn="0" w:lastColumn="0" w:noHBand="0" w:noVBand="0"/>
      </w:tblPr>
      <w:tblGrid>
        <w:gridCol w:w="2045"/>
        <w:gridCol w:w="5645"/>
      </w:tblGrid>
      <w:tr w:rsidR="00F66BDE">
        <w:trPr>
          <w:trHeight w:val="240"/>
        </w:trPr>
        <w:tc>
          <w:tcPr>
            <w:tcW w:w="2045" w:type="dxa"/>
            <w:shd w:val="clear" w:color="auto" w:fill="FFFFFF"/>
            <w:vAlign w:val="bottom"/>
          </w:tcPr>
          <w:p w:rsidR="00F66BDE" w:rsidRDefault="00146B3C">
            <w:pPr>
              <w:pStyle w:val="Jin0"/>
              <w:shd w:val="clear" w:color="auto" w:fill="auto"/>
              <w:rPr>
                <w:sz w:val="19"/>
                <w:szCs w:val="19"/>
              </w:rPr>
            </w:pPr>
            <w:r>
              <w:rPr>
                <w:rFonts w:ascii="Times New Roman" w:eastAsia="Times New Roman" w:hAnsi="Times New Roman" w:cs="Times New Roman"/>
                <w:sz w:val="19"/>
                <w:szCs w:val="19"/>
              </w:rPr>
              <w:t>Zastoupený:</w:t>
            </w:r>
          </w:p>
        </w:tc>
        <w:tc>
          <w:tcPr>
            <w:tcW w:w="5645" w:type="dxa"/>
            <w:shd w:val="clear" w:color="auto" w:fill="FFFFFF"/>
            <w:vAlign w:val="bottom"/>
          </w:tcPr>
          <w:p w:rsidR="00F66BDE" w:rsidRDefault="00146B3C">
            <w:pPr>
              <w:pStyle w:val="Jin0"/>
              <w:shd w:val="clear" w:color="auto" w:fill="auto"/>
              <w:rPr>
                <w:sz w:val="19"/>
                <w:szCs w:val="19"/>
              </w:rPr>
            </w:pPr>
            <w:r>
              <w:rPr>
                <w:rFonts w:ascii="Times New Roman" w:eastAsia="Times New Roman" w:hAnsi="Times New Roman" w:cs="Times New Roman"/>
                <w:sz w:val="19"/>
                <w:szCs w:val="19"/>
              </w:rPr>
              <w:t xml:space="preserve">oblastním manažerem </w:t>
            </w:r>
            <w:proofErr w:type="gramStart"/>
            <w:r>
              <w:rPr>
                <w:rFonts w:ascii="Times New Roman" w:eastAsia="Times New Roman" w:hAnsi="Times New Roman" w:cs="Times New Roman"/>
                <w:sz w:val="19"/>
                <w:szCs w:val="19"/>
              </w:rPr>
              <w:t>ing.</w:t>
            </w:r>
            <w:proofErr w:type="gramEnd"/>
            <w:r>
              <w:rPr>
                <w:rFonts w:ascii="Times New Roman" w:eastAsia="Times New Roman" w:hAnsi="Times New Roman" w:cs="Times New Roman"/>
                <w:sz w:val="19"/>
                <w:szCs w:val="19"/>
              </w:rPr>
              <w:t xml:space="preserve"> Vítem Sloupem</w:t>
            </w:r>
          </w:p>
        </w:tc>
      </w:tr>
      <w:tr w:rsidR="00F66BDE">
        <w:trPr>
          <w:trHeight w:val="216"/>
        </w:trPr>
        <w:tc>
          <w:tcPr>
            <w:tcW w:w="2045" w:type="dxa"/>
            <w:shd w:val="clear" w:color="auto" w:fill="FFFFFF"/>
          </w:tcPr>
          <w:p w:rsidR="00F66BDE" w:rsidRDefault="00146B3C">
            <w:pPr>
              <w:pStyle w:val="Jin0"/>
              <w:shd w:val="clear" w:color="auto" w:fill="auto"/>
              <w:rPr>
                <w:sz w:val="19"/>
                <w:szCs w:val="19"/>
              </w:rPr>
            </w:pPr>
            <w:r>
              <w:rPr>
                <w:rFonts w:ascii="Times New Roman" w:eastAsia="Times New Roman" w:hAnsi="Times New Roman" w:cs="Times New Roman"/>
                <w:sz w:val="19"/>
                <w:szCs w:val="19"/>
              </w:rPr>
              <w:t>Se sídlem:</w:t>
            </w:r>
          </w:p>
        </w:tc>
        <w:tc>
          <w:tcPr>
            <w:tcW w:w="5645" w:type="dxa"/>
            <w:shd w:val="clear" w:color="auto" w:fill="FFFFFF"/>
          </w:tcPr>
          <w:p w:rsidR="00F66BDE" w:rsidRDefault="00146B3C">
            <w:pPr>
              <w:pStyle w:val="Jin0"/>
              <w:shd w:val="clear" w:color="auto" w:fill="auto"/>
              <w:rPr>
                <w:sz w:val="19"/>
                <w:szCs w:val="19"/>
              </w:rPr>
            </w:pPr>
            <w:r>
              <w:rPr>
                <w:rFonts w:ascii="Times New Roman" w:eastAsia="Times New Roman" w:hAnsi="Times New Roman" w:cs="Times New Roman"/>
                <w:sz w:val="19"/>
                <w:szCs w:val="19"/>
              </w:rPr>
              <w:t>Průběžná 1940/3. 540 09 Hradec Králové</w:t>
            </w:r>
          </w:p>
        </w:tc>
      </w:tr>
      <w:tr w:rsidR="00F66BDE">
        <w:trPr>
          <w:trHeight w:val="230"/>
        </w:trPr>
        <w:tc>
          <w:tcPr>
            <w:tcW w:w="2045" w:type="dxa"/>
            <w:shd w:val="clear" w:color="auto" w:fill="FFFFFF"/>
            <w:vAlign w:val="bottom"/>
          </w:tcPr>
          <w:p w:rsidR="00F66BDE" w:rsidRDefault="00146B3C">
            <w:pPr>
              <w:pStyle w:val="Jin0"/>
              <w:shd w:val="clear" w:color="auto" w:fill="auto"/>
              <w:rPr>
                <w:sz w:val="19"/>
                <w:szCs w:val="19"/>
              </w:rPr>
            </w:pPr>
            <w:r>
              <w:rPr>
                <w:rFonts w:ascii="Times New Roman" w:eastAsia="Times New Roman" w:hAnsi="Times New Roman" w:cs="Times New Roman"/>
                <w:sz w:val="19"/>
                <w:szCs w:val="19"/>
              </w:rPr>
              <w:t>Provozovna:</w:t>
            </w:r>
          </w:p>
        </w:tc>
        <w:tc>
          <w:tcPr>
            <w:tcW w:w="5645" w:type="dxa"/>
            <w:shd w:val="clear" w:color="auto" w:fill="FFFFFF"/>
            <w:vAlign w:val="bottom"/>
          </w:tcPr>
          <w:p w:rsidR="00F66BDE" w:rsidRDefault="00146B3C">
            <w:pPr>
              <w:pStyle w:val="Jin0"/>
              <w:shd w:val="clear" w:color="auto" w:fill="auto"/>
              <w:rPr>
                <w:sz w:val="19"/>
                <w:szCs w:val="19"/>
              </w:rPr>
            </w:pPr>
            <w:r>
              <w:rPr>
                <w:rFonts w:ascii="Times New Roman" w:eastAsia="Times New Roman" w:hAnsi="Times New Roman" w:cs="Times New Roman"/>
                <w:sz w:val="19"/>
                <w:szCs w:val="19"/>
              </w:rPr>
              <w:t xml:space="preserve">Cheb, </w:t>
            </w:r>
            <w:proofErr w:type="spellStart"/>
            <w:r>
              <w:rPr>
                <w:rFonts w:ascii="Times New Roman" w:eastAsia="Times New Roman" w:hAnsi="Times New Roman" w:cs="Times New Roman"/>
                <w:sz w:val="19"/>
                <w:szCs w:val="19"/>
              </w:rPr>
              <w:t>Chocovive</w:t>
            </w:r>
            <w:proofErr w:type="spellEnd"/>
            <w:r>
              <w:rPr>
                <w:rFonts w:ascii="Times New Roman" w:eastAsia="Times New Roman" w:hAnsi="Times New Roman" w:cs="Times New Roman"/>
                <w:sz w:val="19"/>
                <w:szCs w:val="19"/>
              </w:rPr>
              <w:t xml:space="preserve"> 20. 351 34 Skalná</w:t>
            </w:r>
          </w:p>
        </w:tc>
      </w:tr>
      <w:tr w:rsidR="00F66BDE">
        <w:trPr>
          <w:trHeight w:val="230"/>
        </w:trPr>
        <w:tc>
          <w:tcPr>
            <w:tcW w:w="2045" w:type="dxa"/>
            <w:shd w:val="clear" w:color="auto" w:fill="FFFFFF"/>
            <w:vAlign w:val="bottom"/>
          </w:tcPr>
          <w:p w:rsidR="00F66BDE" w:rsidRDefault="00146B3C">
            <w:pPr>
              <w:pStyle w:val="Jin0"/>
              <w:shd w:val="clear" w:color="auto" w:fill="auto"/>
              <w:rPr>
                <w:sz w:val="19"/>
                <w:szCs w:val="19"/>
              </w:rPr>
            </w:pPr>
            <w:r>
              <w:rPr>
                <w:rFonts w:ascii="Times New Roman" w:eastAsia="Times New Roman" w:hAnsi="Times New Roman" w:cs="Times New Roman"/>
                <w:sz w:val="19"/>
                <w:szCs w:val="19"/>
              </w:rPr>
              <w:t>Tel./fax:</w:t>
            </w:r>
          </w:p>
        </w:tc>
        <w:tc>
          <w:tcPr>
            <w:tcW w:w="5645" w:type="dxa"/>
            <w:shd w:val="clear" w:color="auto" w:fill="FFFFFF"/>
            <w:vAlign w:val="bottom"/>
          </w:tcPr>
          <w:p w:rsidR="00F66BDE" w:rsidRDefault="00146B3C">
            <w:pPr>
              <w:pStyle w:val="Jin0"/>
              <w:shd w:val="clear" w:color="auto" w:fill="auto"/>
              <w:rPr>
                <w:sz w:val="19"/>
                <w:szCs w:val="19"/>
              </w:rPr>
            </w:pPr>
            <w:r>
              <w:rPr>
                <w:rFonts w:ascii="Times New Roman" w:eastAsia="Times New Roman" w:hAnsi="Times New Roman" w:cs="Times New Roman"/>
                <w:sz w:val="19"/>
                <w:szCs w:val="19"/>
              </w:rPr>
              <w:t>354 438 914</w:t>
            </w:r>
          </w:p>
        </w:tc>
      </w:tr>
      <w:tr w:rsidR="00F66BDE">
        <w:trPr>
          <w:trHeight w:val="466"/>
        </w:trPr>
        <w:tc>
          <w:tcPr>
            <w:tcW w:w="2045" w:type="dxa"/>
            <w:shd w:val="clear" w:color="auto" w:fill="FFFFFF"/>
          </w:tcPr>
          <w:p w:rsidR="00F66BDE" w:rsidRDefault="00146B3C">
            <w:pPr>
              <w:pStyle w:val="Jin0"/>
              <w:shd w:val="clear" w:color="auto" w:fill="auto"/>
              <w:spacing w:line="254" w:lineRule="auto"/>
              <w:rPr>
                <w:sz w:val="19"/>
                <w:szCs w:val="19"/>
              </w:rPr>
            </w:pPr>
            <w:r>
              <w:rPr>
                <w:rFonts w:ascii="Times New Roman" w:eastAsia="Times New Roman" w:hAnsi="Times New Roman" w:cs="Times New Roman"/>
                <w:sz w:val="19"/>
                <w:szCs w:val="19"/>
              </w:rPr>
              <w:t>IČ: DIČ:</w:t>
            </w:r>
          </w:p>
        </w:tc>
        <w:tc>
          <w:tcPr>
            <w:tcW w:w="5645" w:type="dxa"/>
            <w:shd w:val="clear" w:color="auto" w:fill="FFFFFF"/>
          </w:tcPr>
          <w:p w:rsidR="00F66BDE" w:rsidRDefault="00146B3C">
            <w:pPr>
              <w:pStyle w:val="Jin0"/>
              <w:shd w:val="clear" w:color="auto" w:fill="auto"/>
              <w:rPr>
                <w:sz w:val="19"/>
                <w:szCs w:val="19"/>
              </w:rPr>
            </w:pPr>
            <w:r>
              <w:rPr>
                <w:rFonts w:ascii="Times New Roman" w:eastAsia="Times New Roman" w:hAnsi="Times New Roman" w:cs="Times New Roman"/>
                <w:sz w:val="19"/>
                <w:szCs w:val="19"/>
              </w:rPr>
              <w:t>42194920</w:t>
            </w:r>
          </w:p>
          <w:p w:rsidR="00F66BDE" w:rsidRDefault="00146B3C">
            <w:pPr>
              <w:pStyle w:val="Jin0"/>
              <w:shd w:val="clear" w:color="auto" w:fill="auto"/>
              <w:tabs>
                <w:tab w:val="left" w:pos="4181"/>
              </w:tabs>
              <w:rPr>
                <w:sz w:val="19"/>
                <w:szCs w:val="19"/>
              </w:rPr>
            </w:pPr>
            <w:r>
              <w:rPr>
                <w:rFonts w:ascii="Times New Roman" w:eastAsia="Times New Roman" w:hAnsi="Times New Roman" w:cs="Times New Roman"/>
                <w:sz w:val="19"/>
                <w:szCs w:val="19"/>
              </w:rPr>
              <w:t>CZ42194920</w:t>
            </w:r>
            <w:r>
              <w:rPr>
                <w:rFonts w:ascii="Times New Roman" w:eastAsia="Times New Roman" w:hAnsi="Times New Roman" w:cs="Times New Roman"/>
                <w:sz w:val="19"/>
                <w:szCs w:val="19"/>
              </w:rPr>
              <w:tab/>
              <w:t>je plátcem DPH</w:t>
            </w:r>
          </w:p>
        </w:tc>
      </w:tr>
      <w:tr w:rsidR="00F66BDE">
        <w:trPr>
          <w:trHeight w:val="235"/>
        </w:trPr>
        <w:tc>
          <w:tcPr>
            <w:tcW w:w="2045" w:type="dxa"/>
            <w:shd w:val="clear" w:color="auto" w:fill="FFFFFF"/>
          </w:tcPr>
          <w:p w:rsidR="00F66BDE" w:rsidRDefault="00146B3C">
            <w:pPr>
              <w:pStyle w:val="Jin0"/>
              <w:shd w:val="clear" w:color="auto" w:fill="auto"/>
              <w:rPr>
                <w:sz w:val="19"/>
                <w:szCs w:val="19"/>
              </w:rPr>
            </w:pPr>
            <w:r>
              <w:rPr>
                <w:rFonts w:ascii="Times New Roman" w:eastAsia="Times New Roman" w:hAnsi="Times New Roman" w:cs="Times New Roman"/>
                <w:sz w:val="19"/>
                <w:szCs w:val="19"/>
              </w:rPr>
              <w:t>Bankovní spojení:</w:t>
            </w:r>
          </w:p>
        </w:tc>
        <w:tc>
          <w:tcPr>
            <w:tcW w:w="5645" w:type="dxa"/>
            <w:shd w:val="clear" w:color="auto" w:fill="FFFFFF"/>
          </w:tcPr>
          <w:p w:rsidR="00F66BDE" w:rsidRDefault="00146B3C">
            <w:pPr>
              <w:pStyle w:val="Jin0"/>
              <w:shd w:val="clear" w:color="auto" w:fill="auto"/>
              <w:rPr>
                <w:sz w:val="19"/>
                <w:szCs w:val="19"/>
              </w:rPr>
            </w:pPr>
            <w:r>
              <w:rPr>
                <w:rFonts w:ascii="Times New Roman" w:eastAsia="Times New Roman" w:hAnsi="Times New Roman" w:cs="Times New Roman"/>
                <w:sz w:val="19"/>
                <w:szCs w:val="19"/>
              </w:rPr>
              <w:t>ČSOB a. s.</w:t>
            </w:r>
          </w:p>
        </w:tc>
      </w:tr>
      <w:tr w:rsidR="00F66BDE">
        <w:trPr>
          <w:trHeight w:val="221"/>
        </w:trPr>
        <w:tc>
          <w:tcPr>
            <w:tcW w:w="2045" w:type="dxa"/>
            <w:shd w:val="clear" w:color="auto" w:fill="FFFFFF"/>
          </w:tcPr>
          <w:p w:rsidR="00F66BDE" w:rsidRDefault="00146B3C">
            <w:pPr>
              <w:pStyle w:val="Jin0"/>
              <w:shd w:val="clear" w:color="auto" w:fill="auto"/>
              <w:rPr>
                <w:sz w:val="19"/>
                <w:szCs w:val="19"/>
              </w:rPr>
            </w:pPr>
            <w:r>
              <w:rPr>
                <w:rFonts w:ascii="Times New Roman" w:eastAsia="Times New Roman" w:hAnsi="Times New Roman" w:cs="Times New Roman"/>
                <w:sz w:val="19"/>
                <w:szCs w:val="19"/>
              </w:rPr>
              <w:t>Č.Ú.:</w:t>
            </w:r>
          </w:p>
        </w:tc>
        <w:tc>
          <w:tcPr>
            <w:tcW w:w="5645" w:type="dxa"/>
            <w:shd w:val="clear" w:color="auto" w:fill="FFFFFF"/>
          </w:tcPr>
          <w:p w:rsidR="00F66BDE" w:rsidRDefault="00146B3C">
            <w:pPr>
              <w:pStyle w:val="Jin0"/>
              <w:shd w:val="clear" w:color="auto" w:fill="auto"/>
              <w:rPr>
                <w:sz w:val="19"/>
                <w:szCs w:val="19"/>
              </w:rPr>
            </w:pPr>
            <w:r>
              <w:rPr>
                <w:rFonts w:ascii="Times New Roman" w:eastAsia="Times New Roman" w:hAnsi="Times New Roman" w:cs="Times New Roman"/>
                <w:sz w:val="19"/>
                <w:szCs w:val="19"/>
              </w:rPr>
              <w:t>17990143/0300</w:t>
            </w:r>
          </w:p>
        </w:tc>
      </w:tr>
      <w:tr w:rsidR="00F66BDE">
        <w:trPr>
          <w:trHeight w:val="269"/>
        </w:trPr>
        <w:tc>
          <w:tcPr>
            <w:tcW w:w="2045" w:type="dxa"/>
            <w:shd w:val="clear" w:color="auto" w:fill="FFFFFF"/>
          </w:tcPr>
          <w:p w:rsidR="00F66BDE" w:rsidRDefault="00146B3C">
            <w:pPr>
              <w:pStyle w:val="Jin0"/>
              <w:shd w:val="clear" w:color="auto" w:fill="auto"/>
              <w:rPr>
                <w:sz w:val="19"/>
                <w:szCs w:val="19"/>
              </w:rPr>
            </w:pPr>
            <w:r>
              <w:rPr>
                <w:rFonts w:ascii="Times New Roman" w:eastAsia="Times New Roman" w:hAnsi="Times New Roman" w:cs="Times New Roman"/>
                <w:sz w:val="19"/>
                <w:szCs w:val="19"/>
              </w:rPr>
              <w:t>Registrace:</w:t>
            </w:r>
          </w:p>
        </w:tc>
        <w:tc>
          <w:tcPr>
            <w:tcW w:w="5645" w:type="dxa"/>
            <w:shd w:val="clear" w:color="auto" w:fill="FFFFFF"/>
          </w:tcPr>
          <w:p w:rsidR="00F66BDE" w:rsidRDefault="00146B3C">
            <w:pPr>
              <w:pStyle w:val="Jin0"/>
              <w:shd w:val="clear" w:color="auto" w:fill="auto"/>
              <w:rPr>
                <w:sz w:val="19"/>
                <w:szCs w:val="19"/>
              </w:rPr>
            </w:pPr>
            <w:r>
              <w:rPr>
                <w:rFonts w:ascii="Times New Roman" w:eastAsia="Times New Roman" w:hAnsi="Times New Roman" w:cs="Times New Roman"/>
                <w:sz w:val="19"/>
                <w:szCs w:val="19"/>
              </w:rPr>
              <w:t xml:space="preserve">Krajský soud v Hradci </w:t>
            </w:r>
            <w:proofErr w:type="gramStart"/>
            <w:r>
              <w:rPr>
                <w:rFonts w:ascii="Times New Roman" w:eastAsia="Times New Roman" w:hAnsi="Times New Roman" w:cs="Times New Roman"/>
                <w:sz w:val="19"/>
                <w:szCs w:val="19"/>
              </w:rPr>
              <w:t>Králové - oddíl</w:t>
            </w:r>
            <w:proofErr w:type="gramEnd"/>
            <w:r>
              <w:rPr>
                <w:rFonts w:ascii="Times New Roman" w:eastAsia="Times New Roman" w:hAnsi="Times New Roman" w:cs="Times New Roman"/>
                <w:sz w:val="19"/>
                <w:szCs w:val="19"/>
              </w:rPr>
              <w:t xml:space="preserve"> B, vložka 389</w:t>
            </w:r>
          </w:p>
        </w:tc>
      </w:tr>
    </w:tbl>
    <w:p w:rsidR="00F66BDE" w:rsidRDefault="00146B3C">
      <w:pPr>
        <w:pStyle w:val="Titulektabulky0"/>
        <w:shd w:val="clear" w:color="auto" w:fill="auto"/>
        <w:ind w:left="48"/>
      </w:pPr>
      <w:r>
        <w:rPr>
          <w:sz w:val="17"/>
          <w:szCs w:val="17"/>
        </w:rPr>
        <w:t xml:space="preserve">(dále jen </w:t>
      </w:r>
      <w:r>
        <w:t>poskytovatel)</w:t>
      </w:r>
    </w:p>
    <w:p w:rsidR="00F66BDE" w:rsidRDefault="00F66BDE">
      <w:pPr>
        <w:spacing w:after="599" w:line="1" w:lineRule="exact"/>
      </w:pPr>
    </w:p>
    <w:p w:rsidR="00F66BDE" w:rsidRDefault="00F66BDE">
      <w:pPr>
        <w:spacing w:line="1" w:lineRule="exact"/>
      </w:pPr>
    </w:p>
    <w:p w:rsidR="00F66BDE" w:rsidRDefault="00146B3C">
      <w:pPr>
        <w:pStyle w:val="Titulektabulky0"/>
        <w:shd w:val="clear" w:color="auto" w:fill="auto"/>
        <w:spacing w:line="257" w:lineRule="auto"/>
      </w:pPr>
      <w:r>
        <w:t>a</w:t>
      </w:r>
    </w:p>
    <w:p w:rsidR="00F66BDE" w:rsidRDefault="00F66BDE"/>
    <w:p w:rsidR="00F66BDE" w:rsidRDefault="00146B3C">
      <w:pPr>
        <w:pStyle w:val="Titulektabulky0"/>
        <w:shd w:val="clear" w:color="auto" w:fill="auto"/>
        <w:spacing w:line="257" w:lineRule="auto"/>
        <w:rPr>
          <w:sz w:val="17"/>
          <w:szCs w:val="17"/>
        </w:rPr>
      </w:pPr>
      <w:r>
        <w:t xml:space="preserve">2. Domov pro seniory "SKALKA" v Chebu, příspěvková organizace, Americká 52, 350 02 Cheb </w:t>
      </w:r>
      <w:r>
        <w:rPr>
          <w:sz w:val="17"/>
          <w:szCs w:val="17"/>
        </w:rPr>
        <w:t>Zapsána v obchodním rejstříku vedeném:</w:t>
      </w:r>
    </w:p>
    <w:tbl>
      <w:tblPr>
        <w:tblOverlap w:val="never"/>
        <w:tblW w:w="0" w:type="auto"/>
        <w:tblLayout w:type="fixed"/>
        <w:tblCellMar>
          <w:left w:w="10" w:type="dxa"/>
          <w:right w:w="10" w:type="dxa"/>
        </w:tblCellMar>
        <w:tblLook w:val="0000" w:firstRow="0" w:lastRow="0" w:firstColumn="0" w:lastColumn="0" w:noHBand="0" w:noVBand="0"/>
      </w:tblPr>
      <w:tblGrid>
        <w:gridCol w:w="2026"/>
        <w:gridCol w:w="6854"/>
      </w:tblGrid>
      <w:tr w:rsidR="00F66BDE">
        <w:trPr>
          <w:trHeight w:val="408"/>
        </w:trPr>
        <w:tc>
          <w:tcPr>
            <w:tcW w:w="2026" w:type="dxa"/>
            <w:shd w:val="clear" w:color="auto" w:fill="FFFFFF"/>
          </w:tcPr>
          <w:p w:rsidR="00F66BDE" w:rsidRDefault="00146B3C">
            <w:pPr>
              <w:pStyle w:val="Jin0"/>
              <w:shd w:val="clear" w:color="auto" w:fill="auto"/>
              <w:spacing w:line="254" w:lineRule="auto"/>
            </w:pPr>
            <w:r>
              <w:t>IČ: DIČ:</w:t>
            </w:r>
          </w:p>
        </w:tc>
        <w:tc>
          <w:tcPr>
            <w:tcW w:w="6854" w:type="dxa"/>
            <w:shd w:val="clear" w:color="auto" w:fill="FFFFFF"/>
          </w:tcPr>
          <w:p w:rsidR="00F66BDE" w:rsidRDefault="00146B3C">
            <w:pPr>
              <w:pStyle w:val="Jin0"/>
              <w:shd w:val="clear" w:color="auto" w:fill="auto"/>
              <w:rPr>
                <w:sz w:val="16"/>
                <w:szCs w:val="16"/>
              </w:rPr>
            </w:pPr>
            <w:r>
              <w:rPr>
                <w:sz w:val="16"/>
                <w:szCs w:val="16"/>
              </w:rPr>
              <w:t>71175245</w:t>
            </w:r>
          </w:p>
        </w:tc>
      </w:tr>
    </w:tbl>
    <w:p w:rsidR="00F66BDE" w:rsidRDefault="00F66BDE">
      <w:pPr>
        <w:spacing w:line="1" w:lineRule="exact"/>
      </w:pPr>
    </w:p>
    <w:p w:rsidR="00F66BDE" w:rsidRDefault="00146B3C">
      <w:pPr>
        <w:pStyle w:val="Titulektabulky0"/>
        <w:shd w:val="clear" w:color="auto" w:fill="auto"/>
        <w:tabs>
          <w:tab w:val="left" w:pos="1978"/>
        </w:tabs>
        <w:rPr>
          <w:sz w:val="17"/>
          <w:szCs w:val="17"/>
        </w:rPr>
      </w:pPr>
      <w:r>
        <w:rPr>
          <w:sz w:val="17"/>
          <w:szCs w:val="17"/>
        </w:rPr>
        <w:t>Jednající osoba:</w:t>
      </w:r>
      <w:r>
        <w:rPr>
          <w:sz w:val="17"/>
          <w:szCs w:val="17"/>
        </w:rPr>
        <w:tab/>
        <w:t xml:space="preserve">Mgr. Radka Müllerová </w:t>
      </w:r>
    </w:p>
    <w:p w:rsidR="00F66BDE" w:rsidRDefault="00146B3C">
      <w:pPr>
        <w:pStyle w:val="Titulektabulky0"/>
        <w:shd w:val="clear" w:color="auto" w:fill="auto"/>
        <w:rPr>
          <w:sz w:val="17"/>
          <w:szCs w:val="17"/>
        </w:rPr>
      </w:pPr>
      <w:r>
        <w:rPr>
          <w:sz w:val="17"/>
          <w:szCs w:val="17"/>
        </w:rPr>
        <w:t>Tel., fax:</w:t>
      </w:r>
    </w:p>
    <w:tbl>
      <w:tblPr>
        <w:tblOverlap w:val="never"/>
        <w:tblW w:w="0" w:type="auto"/>
        <w:tblLayout w:type="fixed"/>
        <w:tblCellMar>
          <w:left w:w="10" w:type="dxa"/>
          <w:right w:w="10" w:type="dxa"/>
        </w:tblCellMar>
        <w:tblLook w:val="0000" w:firstRow="0" w:lastRow="0" w:firstColumn="0" w:lastColumn="0" w:noHBand="0" w:noVBand="0"/>
      </w:tblPr>
      <w:tblGrid>
        <w:gridCol w:w="2026"/>
        <w:gridCol w:w="6859"/>
      </w:tblGrid>
      <w:tr w:rsidR="00F66BDE">
        <w:trPr>
          <w:trHeight w:val="254"/>
        </w:trPr>
        <w:tc>
          <w:tcPr>
            <w:tcW w:w="2026" w:type="dxa"/>
            <w:shd w:val="clear" w:color="auto" w:fill="FFFFFF"/>
            <w:vAlign w:val="bottom"/>
          </w:tcPr>
          <w:p w:rsidR="00F66BDE" w:rsidRDefault="00146B3C">
            <w:pPr>
              <w:pStyle w:val="Jin0"/>
              <w:shd w:val="clear" w:color="auto" w:fill="auto"/>
            </w:pPr>
            <w:r>
              <w:t>Provozovna:</w:t>
            </w:r>
          </w:p>
        </w:tc>
        <w:tc>
          <w:tcPr>
            <w:tcW w:w="6859" w:type="dxa"/>
            <w:tcBorders>
              <w:top w:val="single" w:sz="4" w:space="0" w:color="auto"/>
            </w:tcBorders>
            <w:shd w:val="clear" w:color="auto" w:fill="FFFFFF"/>
            <w:vAlign w:val="bottom"/>
          </w:tcPr>
          <w:p w:rsidR="00F66BDE" w:rsidRDefault="00146B3C">
            <w:pPr>
              <w:pStyle w:val="Jin0"/>
              <w:shd w:val="clear" w:color="auto" w:fill="auto"/>
              <w:ind w:firstLine="360"/>
            </w:pPr>
            <w:r>
              <w:t>Domov pro seniory "SKALKA" v Chebu, příspěvková organizace</w:t>
            </w:r>
          </w:p>
        </w:tc>
      </w:tr>
      <w:tr w:rsidR="00F66BDE">
        <w:trPr>
          <w:trHeight w:val="394"/>
        </w:trPr>
        <w:tc>
          <w:tcPr>
            <w:tcW w:w="2026" w:type="dxa"/>
            <w:shd w:val="clear" w:color="auto" w:fill="FFFFFF"/>
          </w:tcPr>
          <w:p w:rsidR="00F66BDE" w:rsidRDefault="00146B3C">
            <w:pPr>
              <w:pStyle w:val="Jin0"/>
              <w:shd w:val="clear" w:color="auto" w:fill="auto"/>
              <w:spacing w:line="254" w:lineRule="auto"/>
            </w:pPr>
            <w:r>
              <w:t xml:space="preserve">Kontaktní </w:t>
            </w:r>
            <w:proofErr w:type="gramStart"/>
            <w:r>
              <w:t xml:space="preserve">osoba:   </w:t>
            </w:r>
            <w:proofErr w:type="gramEnd"/>
            <w:r>
              <w:t xml:space="preserve">    Tel.:</w:t>
            </w:r>
          </w:p>
        </w:tc>
        <w:tc>
          <w:tcPr>
            <w:tcW w:w="6859" w:type="dxa"/>
            <w:shd w:val="clear" w:color="auto" w:fill="FFFFFF"/>
          </w:tcPr>
          <w:p w:rsidR="00F66BDE" w:rsidRDefault="00146B3C">
            <w:pPr>
              <w:pStyle w:val="Jin0"/>
              <w:shd w:val="clear" w:color="auto" w:fill="auto"/>
              <w:ind w:firstLine="360"/>
            </w:pPr>
            <w:r>
              <w:t>Mgr. Radka Müllerová</w:t>
            </w:r>
          </w:p>
        </w:tc>
      </w:tr>
      <w:tr w:rsidR="00F66BDE">
        <w:trPr>
          <w:trHeight w:val="211"/>
        </w:trPr>
        <w:tc>
          <w:tcPr>
            <w:tcW w:w="2026" w:type="dxa"/>
            <w:shd w:val="clear" w:color="auto" w:fill="FFFFFF"/>
            <w:vAlign w:val="bottom"/>
          </w:tcPr>
          <w:p w:rsidR="00F66BDE" w:rsidRDefault="00146B3C">
            <w:pPr>
              <w:pStyle w:val="Jin0"/>
              <w:shd w:val="clear" w:color="auto" w:fill="auto"/>
            </w:pPr>
            <w:r>
              <w:t>Bankovní spojení:</w:t>
            </w:r>
          </w:p>
        </w:tc>
        <w:tc>
          <w:tcPr>
            <w:tcW w:w="6859" w:type="dxa"/>
            <w:shd w:val="clear" w:color="auto" w:fill="FFFFFF"/>
            <w:vAlign w:val="bottom"/>
          </w:tcPr>
          <w:p w:rsidR="00F66BDE" w:rsidRDefault="00146B3C">
            <w:pPr>
              <w:pStyle w:val="Jin0"/>
              <w:shd w:val="clear" w:color="auto" w:fill="auto"/>
              <w:ind w:firstLine="360"/>
            </w:pPr>
            <w:r>
              <w:t>Komerční banka</w:t>
            </w:r>
          </w:p>
        </w:tc>
      </w:tr>
      <w:tr w:rsidR="00F66BDE">
        <w:trPr>
          <w:trHeight w:val="206"/>
        </w:trPr>
        <w:tc>
          <w:tcPr>
            <w:tcW w:w="2026" w:type="dxa"/>
            <w:shd w:val="clear" w:color="auto" w:fill="FFFFFF"/>
          </w:tcPr>
          <w:p w:rsidR="00F66BDE" w:rsidRDefault="00146B3C">
            <w:pPr>
              <w:pStyle w:val="Jin0"/>
              <w:shd w:val="clear" w:color="auto" w:fill="auto"/>
            </w:pPr>
            <w:r>
              <w:t>Číslo účtu:</w:t>
            </w:r>
          </w:p>
        </w:tc>
        <w:tc>
          <w:tcPr>
            <w:tcW w:w="6859" w:type="dxa"/>
            <w:shd w:val="clear" w:color="auto" w:fill="FFFFFF"/>
          </w:tcPr>
          <w:p w:rsidR="00F66BDE" w:rsidRDefault="00146B3C">
            <w:pPr>
              <w:pStyle w:val="Jin0"/>
              <w:shd w:val="clear" w:color="auto" w:fill="auto"/>
              <w:ind w:firstLine="360"/>
            </w:pPr>
            <w:r>
              <w:t>78-2172760267/0100</w:t>
            </w:r>
          </w:p>
        </w:tc>
      </w:tr>
      <w:tr w:rsidR="00F66BDE">
        <w:trPr>
          <w:trHeight w:val="235"/>
        </w:trPr>
        <w:tc>
          <w:tcPr>
            <w:tcW w:w="2026" w:type="dxa"/>
            <w:shd w:val="clear" w:color="auto" w:fill="FFFFFF"/>
          </w:tcPr>
          <w:p w:rsidR="00F66BDE" w:rsidRDefault="00146B3C">
            <w:pPr>
              <w:pStyle w:val="Jin0"/>
              <w:shd w:val="clear" w:color="auto" w:fill="auto"/>
            </w:pPr>
            <w:r>
              <w:t>Adresa pro doručování:</w:t>
            </w:r>
          </w:p>
        </w:tc>
        <w:tc>
          <w:tcPr>
            <w:tcW w:w="6859" w:type="dxa"/>
            <w:shd w:val="clear" w:color="auto" w:fill="FFFFFF"/>
          </w:tcPr>
          <w:p w:rsidR="00F66BDE" w:rsidRDefault="00146B3C">
            <w:pPr>
              <w:pStyle w:val="Jin0"/>
              <w:shd w:val="clear" w:color="auto" w:fill="auto"/>
              <w:ind w:firstLine="360"/>
            </w:pPr>
            <w:r>
              <w:t>Americká 52, 350 02 Cheb</w:t>
            </w:r>
          </w:p>
        </w:tc>
      </w:tr>
    </w:tbl>
    <w:p w:rsidR="00F66BDE" w:rsidRDefault="00146B3C">
      <w:pPr>
        <w:pStyle w:val="Titulektabulky0"/>
        <w:shd w:val="clear" w:color="auto" w:fill="auto"/>
        <w:ind w:left="53"/>
      </w:pPr>
      <w:r>
        <w:rPr>
          <w:sz w:val="17"/>
          <w:szCs w:val="17"/>
        </w:rPr>
        <w:t xml:space="preserve">(dále jen </w:t>
      </w:r>
      <w:r>
        <w:t>zákazník)</w:t>
      </w:r>
    </w:p>
    <w:p w:rsidR="00F66BDE" w:rsidRDefault="00F66BDE">
      <w:pPr>
        <w:spacing w:after="179" w:line="1" w:lineRule="exact"/>
      </w:pPr>
    </w:p>
    <w:p w:rsidR="00F66BDE" w:rsidRDefault="00146B3C">
      <w:pPr>
        <w:pStyle w:val="Zkladntext20"/>
        <w:shd w:val="clear" w:color="auto" w:fill="auto"/>
        <w:spacing w:line="259" w:lineRule="auto"/>
      </w:pPr>
      <w:r>
        <w:t>Uzavírají tuto smlouvu v souladu s § 269, odst. 2 zákona 513/1991 Sb., obchodního zákoníku ve znění pozdějších změn a doplňků a v souladu se zákonem č. 185/2001 Sb., o odpadech a o změně některých dalších zákonů, ve znění pozdějších předpisů.</w:t>
      </w:r>
    </w:p>
    <w:p w:rsidR="00F66BDE" w:rsidRDefault="00F66BDE"/>
    <w:p w:rsidR="00F66BDE" w:rsidRDefault="00146B3C">
      <w:pPr>
        <w:pStyle w:val="Zkladntext20"/>
        <w:shd w:val="clear" w:color="auto" w:fill="auto"/>
        <w:tabs>
          <w:tab w:val="left" w:pos="274"/>
        </w:tabs>
        <w:spacing w:line="240" w:lineRule="auto"/>
        <w:rPr>
          <w:sz w:val="18"/>
          <w:szCs w:val="18"/>
        </w:rPr>
      </w:pPr>
      <w:r>
        <w:rPr>
          <w:sz w:val="18"/>
          <w:szCs w:val="18"/>
        </w:rPr>
        <w:t xml:space="preserve">                                                     3.</w:t>
      </w:r>
      <w:r>
        <w:rPr>
          <w:sz w:val="18"/>
          <w:szCs w:val="18"/>
        </w:rPr>
        <w:tab/>
        <w:t>DOHODA O PŘEDMĚTU SLUŽEB:</w:t>
      </w:r>
    </w:p>
    <w:p w:rsidR="00F66BDE" w:rsidRDefault="00146B3C">
      <w:pPr>
        <w:pStyle w:val="Zkladntext20"/>
        <w:numPr>
          <w:ilvl w:val="1"/>
          <w:numId w:val="1"/>
        </w:numPr>
        <w:shd w:val="clear" w:color="auto" w:fill="auto"/>
        <w:tabs>
          <w:tab w:val="left" w:pos="477"/>
        </w:tabs>
        <w:spacing w:line="257" w:lineRule="auto"/>
      </w:pPr>
      <w:r>
        <w:t xml:space="preserve">Předmětem smlouvy je pravidelný odvoz směsného komunálního odpadu a složením podobného směsného odpadu ze živností, úřadu a průmyslu (kat. č. 20 03 01), dále svoz a využití odpadních obalů (kat. č. 150101 — papírové a lepenkové obaly, 15 01 02 - plastové obaly, 15 01 05 kompozitní obaly, 15 01 07 - skleněné obaly, dle </w:t>
      </w:r>
      <w:proofErr w:type="spellStart"/>
      <w:r>
        <w:t>vyhl</w:t>
      </w:r>
      <w:proofErr w:type="spellEnd"/>
      <w:r>
        <w:t xml:space="preserve">. MŽP č. 381/2001 Sb., Katalog odpadů) a tříděných složek odpadů (odpady z domácností a podobné živnostenské, průmyslové odpady a odpady z úřadu kat. č. 20 01 01 - papír a lepenka, 20 01 02 - sklo, 20 01 39 - plasty, dle </w:t>
      </w:r>
      <w:proofErr w:type="spellStart"/>
      <w:r>
        <w:t>vyhl</w:t>
      </w:r>
      <w:proofErr w:type="spellEnd"/>
      <w:r>
        <w:t>. MŽP č. 381/2001 Sb., katalog odpadů) - dále jen tříděného odpadu, jejichž původcem je ve smyslu zákona č. 185/2001 Sb., o odpadech a o změně některých dalších zákonů, ve znění pozdějších předpisů, prováděný pro zákazníka od objektů, které vlastní, nebo ke kterým vykonává právo hospodaření, nebo je spravuje. Odpad bude odvezen do zařízení vhodných k jeho využití, úpravě, nebo zneškodnění.</w:t>
      </w:r>
    </w:p>
    <w:p w:rsidR="00F66BDE" w:rsidRDefault="00146B3C">
      <w:pPr>
        <w:pStyle w:val="Zkladntext20"/>
        <w:numPr>
          <w:ilvl w:val="2"/>
          <w:numId w:val="1"/>
        </w:numPr>
        <w:shd w:val="clear" w:color="auto" w:fill="auto"/>
        <w:tabs>
          <w:tab w:val="left" w:pos="562"/>
        </w:tabs>
        <w:spacing w:line="257" w:lineRule="auto"/>
      </w:pPr>
      <w:r>
        <w:t>Poskytovatel prohlašuje a ujišťuje zákazníka, že má a po celou dobu plnění smlouvy bude mít veškerá platná a účinná oprávnění, povolení, souhlasy, koncesní listiny, živnostenské listy aj., potřebné k poskytování všech služeb vyplývajících z této smlouvy.</w:t>
      </w:r>
    </w:p>
    <w:p w:rsidR="00F66BDE" w:rsidRDefault="00146B3C">
      <w:pPr>
        <w:pStyle w:val="Zkladntext20"/>
        <w:numPr>
          <w:ilvl w:val="2"/>
          <w:numId w:val="1"/>
        </w:numPr>
        <w:shd w:val="clear" w:color="auto" w:fill="auto"/>
        <w:tabs>
          <w:tab w:val="left" w:pos="567"/>
        </w:tabs>
        <w:spacing w:line="257" w:lineRule="auto"/>
      </w:pPr>
      <w:r>
        <w:t>Za účelem plnění předmětu smlouvy umístí poskytovatel po dohodě se zákazníkem na sběrná místa plastové odpadové nádoby. Tyto nádoby zůstávají ve vlastnictví odvozce.</w:t>
      </w:r>
    </w:p>
    <w:p w:rsidR="00F66BDE" w:rsidRDefault="00146B3C">
      <w:pPr>
        <w:pStyle w:val="Zkladntext20"/>
        <w:numPr>
          <w:ilvl w:val="2"/>
          <w:numId w:val="1"/>
        </w:numPr>
        <w:shd w:val="clear" w:color="auto" w:fill="auto"/>
        <w:tabs>
          <w:tab w:val="left" w:pos="634"/>
        </w:tabs>
        <w:spacing w:line="257" w:lineRule="auto"/>
      </w:pPr>
      <w:r>
        <w:t xml:space="preserve">Odvoz odpadu výrazně odlišného složení a vlastností (např. Stavební suť, zemina, horký popel, odpad </w:t>
      </w:r>
      <w:proofErr w:type="gramStart"/>
      <w:r>
        <w:t>ze</w:t>
      </w:r>
      <w:proofErr w:type="gramEnd"/>
      <w:r>
        <w:t xml:space="preserve"> zeleně, nebezpečné odpady, neskladný a objemný odpad, kapaliny a další odpady, které je původce podle ustanovení zákona třídit), není součástí této smlouvy.</w:t>
      </w:r>
    </w:p>
    <w:p w:rsidR="00F66BDE" w:rsidRDefault="00146B3C">
      <w:pPr>
        <w:pStyle w:val="Zkladntext20"/>
        <w:numPr>
          <w:ilvl w:val="1"/>
          <w:numId w:val="1"/>
        </w:numPr>
        <w:shd w:val="clear" w:color="auto" w:fill="auto"/>
        <w:tabs>
          <w:tab w:val="left" w:pos="477"/>
        </w:tabs>
        <w:spacing w:line="240" w:lineRule="auto"/>
        <w:rPr>
          <w:sz w:val="18"/>
          <w:szCs w:val="18"/>
        </w:rPr>
      </w:pPr>
      <w:r>
        <w:rPr>
          <w:sz w:val="18"/>
          <w:szCs w:val="18"/>
        </w:rPr>
        <w:t>Rozsah a místo plnění poskytovaných služeb:</w:t>
      </w:r>
    </w:p>
    <w:p w:rsidR="00F66BDE" w:rsidRDefault="00146B3C">
      <w:pPr>
        <w:pStyle w:val="Zkladntext20"/>
        <w:shd w:val="clear" w:color="auto" w:fill="auto"/>
        <w:spacing w:line="257" w:lineRule="auto"/>
        <w:rPr>
          <w:sz w:val="18"/>
          <w:szCs w:val="18"/>
        </w:rPr>
      </w:pPr>
      <w:r>
        <w:t xml:space="preserve">Specifikace služeb je uvedena v příloze č.1 - </w:t>
      </w:r>
      <w:r>
        <w:rPr>
          <w:sz w:val="18"/>
          <w:szCs w:val="18"/>
        </w:rPr>
        <w:t>Přehled služeb / Ceník služeb</w:t>
      </w:r>
    </w:p>
    <w:p w:rsidR="00F66BDE" w:rsidRDefault="00146B3C">
      <w:pPr>
        <w:pStyle w:val="Zkladntext20"/>
        <w:shd w:val="clear" w:color="auto" w:fill="auto"/>
        <w:tabs>
          <w:tab w:val="left" w:pos="274"/>
        </w:tabs>
        <w:spacing w:line="240" w:lineRule="auto"/>
        <w:rPr>
          <w:sz w:val="18"/>
          <w:szCs w:val="18"/>
        </w:rPr>
      </w:pPr>
      <w:r>
        <w:rPr>
          <w:sz w:val="18"/>
          <w:szCs w:val="18"/>
        </w:rPr>
        <w:t xml:space="preserve"> </w:t>
      </w:r>
    </w:p>
    <w:p w:rsidR="00F66BDE" w:rsidRDefault="00146B3C">
      <w:pPr>
        <w:pStyle w:val="Zkladntext20"/>
        <w:shd w:val="clear" w:color="auto" w:fill="auto"/>
        <w:tabs>
          <w:tab w:val="left" w:pos="274"/>
        </w:tabs>
        <w:spacing w:line="240" w:lineRule="auto"/>
        <w:rPr>
          <w:sz w:val="18"/>
          <w:szCs w:val="18"/>
        </w:rPr>
      </w:pPr>
      <w:r>
        <w:rPr>
          <w:sz w:val="18"/>
          <w:szCs w:val="18"/>
        </w:rPr>
        <w:t xml:space="preserve">                                                      4.</w:t>
      </w:r>
      <w:r>
        <w:rPr>
          <w:sz w:val="18"/>
          <w:szCs w:val="18"/>
        </w:rPr>
        <w:tab/>
        <w:t>DOHODA O CENĚ SLUŽBY.</w:t>
      </w:r>
    </w:p>
    <w:p w:rsidR="00F66BDE" w:rsidRDefault="00146B3C" w:rsidP="00146B3C">
      <w:pPr>
        <w:pStyle w:val="Zkladntext20"/>
        <w:shd w:val="clear" w:color="auto" w:fill="auto"/>
        <w:tabs>
          <w:tab w:val="left" w:pos="477"/>
        </w:tabs>
      </w:pPr>
      <w:r>
        <w:t xml:space="preserve">4.1. Cena za poskytované služby se stanovuje dohodou (smluvní cena) a je specifikována v příloze této smlouvy, která je její nedílnou součástí, s platností pro kalendářní rok, v němž byla smlouva uzavřena. Na následující roky se ceny s platností od 1. 1. příslušného roku automaticky navyšuje o výši průměrné roční míry inflace v České republice, pro jejíž stanovení je rozhodující sdělení Českého statistického úřadu. V závislosti na tomto sdělení oznámí odvozce objednavateli výši ceny poskytovaných služeb k 31. 3. </w:t>
      </w:r>
      <w:proofErr w:type="gramStart"/>
      <w:r>
        <w:t>toho</w:t>
      </w:r>
      <w:proofErr w:type="gramEnd"/>
      <w:r>
        <w:t xml:space="preserve"> kterého roku a vyfakturuje doplatek za uplynulé měsíce příslušného roku s termínem splatnosti 15 kalendářních dnů.</w:t>
      </w:r>
    </w:p>
    <w:p w:rsidR="00F66BDE" w:rsidRDefault="00146B3C" w:rsidP="00146B3C">
      <w:pPr>
        <w:pStyle w:val="Zkladntext20"/>
        <w:shd w:val="clear" w:color="auto" w:fill="auto"/>
        <w:tabs>
          <w:tab w:val="left" w:pos="634"/>
        </w:tabs>
      </w:pPr>
      <w:r>
        <w:t>4.2.Dojde-li ke zvýšení jednotlivých nákladů, např. V důsledku změn legislativy, nebo na základě požadavků orgánu státní správy, nad úroveň průměrné roční míry inflace, je odvozce oprávněn k odpovídajícímu zvýšení cen poskytovaných služeb. V tomto případě musí objednavateli oznámit zvýšení ceny v předstihu nejméně 30 kalendářních dnů. Nebude-li objednavatel s tímto zvýšením ceny souhlasit, je odvozce oprávněn k okamžitému odstoupení od smlouvy.</w:t>
      </w:r>
    </w:p>
    <w:p w:rsidR="00F66BDE" w:rsidRDefault="00146B3C" w:rsidP="00146B3C">
      <w:pPr>
        <w:pStyle w:val="Zkladntext20"/>
        <w:shd w:val="clear" w:color="auto" w:fill="auto"/>
        <w:tabs>
          <w:tab w:val="left" w:pos="477"/>
        </w:tabs>
        <w:spacing w:line="240" w:lineRule="auto"/>
      </w:pPr>
      <w:r>
        <w:t>4.3.Smluvně dohodnutá částka bude fakturována na základě dohody obou stran měsíčně, čtvrtletně, pololetně, nebo ročně a je splatná do 14 dnů od vystavení faktury odvozcem. Období fakturace je uvedeno v příloze této smlouvy.</w:t>
      </w:r>
    </w:p>
    <w:p w:rsidR="00F66BDE" w:rsidRDefault="00146B3C" w:rsidP="00146B3C">
      <w:pPr>
        <w:pStyle w:val="Zkladntext20"/>
        <w:shd w:val="clear" w:color="auto" w:fill="auto"/>
        <w:tabs>
          <w:tab w:val="left" w:pos="634"/>
        </w:tabs>
        <w:spacing w:line="240" w:lineRule="auto"/>
      </w:pPr>
      <w:r>
        <w:t xml:space="preserve">4.4. Poskytování služeb v průběhu období, na které je sjednána dílčí úhrada přílohou této smlouvy, je dílčím plněním, které se považuje za uskutečněné prvním dnem sjednaného období. Smluvně dohodnutá částka je splatná na počátku sjednaného období </w:t>
      </w:r>
      <w:r>
        <w:rPr>
          <w:rStyle w:val="Zkladntext"/>
        </w:rPr>
        <w:t xml:space="preserve">na základě zaslání </w:t>
      </w:r>
      <w:r>
        <w:rPr>
          <w:rStyle w:val="Zkladntext"/>
        </w:rPr>
        <w:lastRenderedPageBreak/>
        <w:t>dokladu. Překročení lhůty splatnosti o více než 14 dnů od data splatnosti uvedeného na dokladu, dle předchozí věty je důvodem k přerušení služeb dohodnutých v této smlouvě.</w:t>
      </w:r>
    </w:p>
    <w:p w:rsidR="00F66BDE" w:rsidRDefault="00146B3C">
      <w:pPr>
        <w:pStyle w:val="Zkladntext1"/>
        <w:numPr>
          <w:ilvl w:val="0"/>
          <w:numId w:val="2"/>
        </w:numPr>
        <w:shd w:val="clear" w:color="auto" w:fill="auto"/>
        <w:tabs>
          <w:tab w:val="left" w:pos="463"/>
        </w:tabs>
      </w:pPr>
      <w:r>
        <w:t>Celkové plnění, které je uskutečňováno formou dílčích plnění, je považováno za uskutečněné ročním rozsahem poskytnutých služeb, tj. Svozem nádob o četnosti a objemu dle přílohy této smlouvy.</w:t>
      </w:r>
    </w:p>
    <w:p w:rsidR="00F66BDE" w:rsidRDefault="00F66BDE"/>
    <w:p w:rsidR="00F66BDE" w:rsidRDefault="00146B3C">
      <w:pPr>
        <w:pStyle w:val="Nadpis30"/>
        <w:keepNext/>
        <w:keepLines/>
        <w:shd w:val="clear" w:color="auto" w:fill="auto"/>
        <w:tabs>
          <w:tab w:val="left" w:pos="362"/>
        </w:tabs>
        <w:ind w:left="0"/>
        <w:rPr>
          <w:sz w:val="18"/>
          <w:szCs w:val="18"/>
        </w:rPr>
      </w:pPr>
      <w:bookmarkStart w:id="2" w:name="bookmark3"/>
      <w:bookmarkStart w:id="3" w:name="bookmark4"/>
      <w:r>
        <w:rPr>
          <w:b w:val="0"/>
          <w:bCs w:val="0"/>
          <w:w w:val="100"/>
          <w:sz w:val="18"/>
          <w:szCs w:val="18"/>
        </w:rPr>
        <w:t xml:space="preserve">                                                     5.</w:t>
      </w:r>
      <w:r>
        <w:rPr>
          <w:b w:val="0"/>
          <w:bCs w:val="0"/>
          <w:w w:val="100"/>
          <w:sz w:val="18"/>
          <w:szCs w:val="18"/>
        </w:rPr>
        <w:tab/>
        <w:t>DOHODA O DODACÍCH PODMÍNKÁCH:</w:t>
      </w:r>
      <w:bookmarkEnd w:id="2"/>
      <w:bookmarkEnd w:id="3"/>
    </w:p>
    <w:p w:rsidR="00F66BDE" w:rsidRDefault="00146B3C">
      <w:pPr>
        <w:pStyle w:val="Zkladntext20"/>
        <w:numPr>
          <w:ilvl w:val="1"/>
          <w:numId w:val="2"/>
        </w:numPr>
        <w:shd w:val="clear" w:color="auto" w:fill="auto"/>
        <w:tabs>
          <w:tab w:val="left" w:pos="463"/>
        </w:tabs>
      </w:pPr>
      <w:r>
        <w:t>Poskytovatel přenechává zákazníkovi do dočasného užívání a bezplatně dále specifikované sběrné nádoby. Zákazník sběrné nádoby do dočasného užívání přebírá.</w:t>
      </w:r>
    </w:p>
    <w:p w:rsidR="00F66BDE" w:rsidRDefault="00146B3C">
      <w:pPr>
        <w:pStyle w:val="Zkladntext20"/>
        <w:numPr>
          <w:ilvl w:val="1"/>
          <w:numId w:val="2"/>
        </w:numPr>
        <w:shd w:val="clear" w:color="auto" w:fill="auto"/>
        <w:tabs>
          <w:tab w:val="left" w:pos="463"/>
        </w:tabs>
      </w:pPr>
      <w:r>
        <w:t>Druhy sběrných nádob: specifikace o typech a počtech odpadových nádob je uvedena v příloze č.1 této smlouvy</w:t>
      </w:r>
    </w:p>
    <w:p w:rsidR="00F66BDE" w:rsidRDefault="00F66BDE"/>
    <w:p w:rsidR="00F66BDE" w:rsidRDefault="00F66BDE"/>
    <w:p w:rsidR="00F66BDE" w:rsidRDefault="00146B3C">
      <w:pPr>
        <w:pStyle w:val="Zkladntext20"/>
        <w:shd w:val="clear" w:color="auto" w:fill="auto"/>
        <w:tabs>
          <w:tab w:val="left" w:pos="362"/>
        </w:tabs>
        <w:spacing w:line="240" w:lineRule="auto"/>
        <w:rPr>
          <w:sz w:val="18"/>
          <w:szCs w:val="18"/>
        </w:rPr>
      </w:pPr>
      <w:r>
        <w:rPr>
          <w:sz w:val="18"/>
          <w:szCs w:val="18"/>
        </w:rPr>
        <w:t xml:space="preserve">                                       6.</w:t>
      </w:r>
      <w:r>
        <w:rPr>
          <w:sz w:val="18"/>
          <w:szCs w:val="18"/>
        </w:rPr>
        <w:tab/>
        <w:t>OSOBY OPRÁVNĚNÉ ZAVAZOVAT JEDNÁNÍM SMLUVNÍ STRANY:</w:t>
      </w:r>
    </w:p>
    <w:p w:rsidR="00F66BDE" w:rsidRDefault="00F66BDE"/>
    <w:p w:rsidR="00F66BDE" w:rsidRDefault="00146B3C">
      <w:pPr>
        <w:pStyle w:val="Zkladntext1"/>
        <w:shd w:val="clear" w:color="auto" w:fill="auto"/>
      </w:pPr>
      <w:r>
        <w:t>Za zákazníka: Mgr. Radka Müllerová                   tel.:</w:t>
      </w:r>
    </w:p>
    <w:p w:rsidR="00F66BDE" w:rsidRDefault="00146B3C">
      <w:pPr>
        <w:pStyle w:val="Zkladntext1"/>
        <w:shd w:val="clear" w:color="auto" w:fill="auto"/>
      </w:pPr>
      <w:r>
        <w:t>Za poskytovatele. Hana Spáčilová                     tel.:</w:t>
      </w:r>
    </w:p>
    <w:p w:rsidR="00F66BDE" w:rsidRDefault="00F66BDE"/>
    <w:p w:rsidR="00F66BDE" w:rsidRDefault="00F66BDE"/>
    <w:p w:rsidR="00F66BDE" w:rsidRDefault="00F66BDE"/>
    <w:p w:rsidR="00F66BDE" w:rsidRDefault="00146B3C">
      <w:pPr>
        <w:pStyle w:val="Zkladntext20"/>
        <w:shd w:val="clear" w:color="auto" w:fill="auto"/>
        <w:spacing w:line="240" w:lineRule="auto"/>
      </w:pPr>
      <w:r>
        <w:rPr>
          <w:sz w:val="18"/>
          <w:szCs w:val="18"/>
        </w:rPr>
        <w:t xml:space="preserve">Přílohy smlouvy: </w:t>
      </w:r>
      <w:r>
        <w:rPr>
          <w:rStyle w:val="Zkladntext"/>
        </w:rPr>
        <w:t>Příloha č.1 - Přehled služeb / Ceník služeb</w:t>
      </w:r>
    </w:p>
    <w:p w:rsidR="00F66BDE" w:rsidRDefault="00F66BDE"/>
    <w:p w:rsidR="00F66BDE" w:rsidRDefault="00F66BDE">
      <w:pPr>
        <w:sectPr w:rsidR="00F66BDE">
          <w:pgSz w:w="11909" w:h="16840"/>
          <w:pgMar w:top="1009" w:right="625" w:bottom="963" w:left="771" w:header="581" w:footer="535" w:gutter="0"/>
          <w:pgNumType w:start="1"/>
          <w:cols w:space="720"/>
          <w:noEndnote/>
          <w:docGrid w:linePitch="360"/>
        </w:sectPr>
      </w:pPr>
    </w:p>
    <w:p w:rsidR="00F66BDE" w:rsidRDefault="00146B3C">
      <w:pPr>
        <w:pStyle w:val="Nadpis30"/>
        <w:keepNext/>
        <w:keepLines/>
        <w:shd w:val="clear" w:color="auto" w:fill="auto"/>
        <w:tabs>
          <w:tab w:val="left" w:pos="290"/>
        </w:tabs>
        <w:ind w:left="0"/>
        <w:rPr>
          <w:sz w:val="18"/>
          <w:szCs w:val="18"/>
        </w:rPr>
      </w:pPr>
      <w:bookmarkStart w:id="4" w:name="bookmark11"/>
      <w:bookmarkStart w:id="5" w:name="bookmark12"/>
      <w:r>
        <w:rPr>
          <w:b w:val="0"/>
          <w:bCs w:val="0"/>
          <w:w w:val="100"/>
          <w:sz w:val="18"/>
          <w:szCs w:val="18"/>
        </w:rPr>
        <w:t xml:space="preserve">                                                                   7.</w:t>
      </w:r>
      <w:r>
        <w:rPr>
          <w:b w:val="0"/>
          <w:bCs w:val="0"/>
          <w:w w:val="100"/>
          <w:sz w:val="18"/>
          <w:szCs w:val="18"/>
        </w:rPr>
        <w:tab/>
        <w:t>SMLUVNÍ UJEDNÁNÍ:</w:t>
      </w:r>
      <w:bookmarkEnd w:id="4"/>
      <w:bookmarkEnd w:id="5"/>
    </w:p>
    <w:p w:rsidR="00F66BDE" w:rsidRDefault="00146B3C">
      <w:pPr>
        <w:pStyle w:val="Zkladntext1"/>
        <w:numPr>
          <w:ilvl w:val="0"/>
          <w:numId w:val="4"/>
        </w:numPr>
        <w:shd w:val="clear" w:color="auto" w:fill="auto"/>
        <w:tabs>
          <w:tab w:val="left" w:pos="467"/>
        </w:tabs>
      </w:pPr>
      <w:r>
        <w:t xml:space="preserve">Poskytovatel se zavazuje v případě výpadku odvozu z příčin na své straně provést náhradní odvoz </w:t>
      </w:r>
      <w:proofErr w:type="spellStart"/>
      <w:r>
        <w:t>nejpozdéji</w:t>
      </w:r>
      <w:proofErr w:type="spellEnd"/>
      <w:r>
        <w:t xml:space="preserve"> do dvou pracovních dnů.</w:t>
      </w:r>
    </w:p>
    <w:p w:rsidR="00F66BDE" w:rsidRDefault="00146B3C">
      <w:pPr>
        <w:pStyle w:val="Zkladntext1"/>
        <w:numPr>
          <w:ilvl w:val="0"/>
          <w:numId w:val="4"/>
        </w:numPr>
        <w:shd w:val="clear" w:color="auto" w:fill="auto"/>
        <w:tabs>
          <w:tab w:val="left" w:pos="467"/>
        </w:tabs>
        <w:spacing w:line="254" w:lineRule="auto"/>
      </w:pPr>
      <w:r>
        <w:t>Zákazník je povinen přistavit odpadové nádoby v den svozu na dohodnuté stanoviště, kterým je místo, přístupné svozové technice, nebo v případě dohody s poskytovatelem jinak umožnit přístup zaměstnancům poskytovatele k odpadovým nádobám při odvozu odpadu. V případě porušení této povinnosti ze strany objednavatele se má za to, že poskytovatel svou povinnost odvozu, vyplývající pro něho z této smlouvy, splnil a má právo fakturovat.</w:t>
      </w:r>
    </w:p>
    <w:p w:rsidR="00F66BDE" w:rsidRDefault="00146B3C">
      <w:pPr>
        <w:pStyle w:val="Zkladntext1"/>
        <w:numPr>
          <w:ilvl w:val="0"/>
          <w:numId w:val="4"/>
        </w:numPr>
        <w:shd w:val="clear" w:color="auto" w:fill="auto"/>
        <w:tabs>
          <w:tab w:val="left" w:pos="467"/>
        </w:tabs>
        <w:spacing w:line="252" w:lineRule="auto"/>
      </w:pPr>
      <w:r>
        <w:t>Zákazník se zavazuje, že při pravidelném odvozu v dohodnutém rozsahu se nebude hromadit nadbytečný odpad okolo sběrných nádob. Při opakovaných závadách tohoto druhu se zákazník zavazuje, že na vyzvání poskytovatele si neprodleně přiobjedná odpadové nádoby nebo zvýšení četnosti odvozu. Přitom přihlédne k doporučení poskytovatele.</w:t>
      </w:r>
    </w:p>
    <w:p w:rsidR="00F66BDE" w:rsidRDefault="00146B3C">
      <w:pPr>
        <w:pStyle w:val="Zkladntext1"/>
        <w:numPr>
          <w:ilvl w:val="0"/>
          <w:numId w:val="4"/>
        </w:numPr>
        <w:shd w:val="clear" w:color="auto" w:fill="auto"/>
        <w:tabs>
          <w:tab w:val="left" w:pos="467"/>
        </w:tabs>
      </w:pPr>
      <w:r>
        <w:t>Zákazník se se zavazuje, že bude o propůjčené nádoby řádně pečovat. V případě jejich ztráty nebo znehodnocení vzniklém vinou zákazníka, nahradí poskytovateli způsobenou škodu.</w:t>
      </w:r>
    </w:p>
    <w:p w:rsidR="00F66BDE" w:rsidRDefault="00146B3C">
      <w:pPr>
        <w:pStyle w:val="Zkladntext1"/>
        <w:numPr>
          <w:ilvl w:val="0"/>
          <w:numId w:val="4"/>
        </w:numPr>
        <w:shd w:val="clear" w:color="auto" w:fill="auto"/>
        <w:tabs>
          <w:tab w:val="left" w:pos="467"/>
        </w:tabs>
      </w:pPr>
      <w:r>
        <w:t xml:space="preserve">Zákazník se zavazuje neprodleně ohlásit všechny změny týkající se plnění této smlouvy (např. adresa, umístění nádoby, telefon, odpovědná osoba </w:t>
      </w:r>
      <w:proofErr w:type="gramStart"/>
      <w:r>
        <w:t>apod )</w:t>
      </w:r>
      <w:proofErr w:type="gramEnd"/>
      <w:r>
        <w:t>.</w:t>
      </w:r>
    </w:p>
    <w:p w:rsidR="00F66BDE" w:rsidRDefault="00146B3C">
      <w:pPr>
        <w:pStyle w:val="Zkladntext1"/>
        <w:numPr>
          <w:ilvl w:val="0"/>
          <w:numId w:val="4"/>
        </w:numPr>
        <w:shd w:val="clear" w:color="auto" w:fill="auto"/>
        <w:tabs>
          <w:tab w:val="left" w:pos="467"/>
        </w:tabs>
      </w:pPr>
      <w:r>
        <w:t>Poskytovatel se zavazuje vracet při odvozu sběrné nádoby na dohodnuté stanoviště.</w:t>
      </w:r>
    </w:p>
    <w:p w:rsidR="00F66BDE" w:rsidRDefault="00146B3C">
      <w:pPr>
        <w:pStyle w:val="Zkladntext1"/>
        <w:numPr>
          <w:ilvl w:val="0"/>
          <w:numId w:val="4"/>
        </w:numPr>
        <w:shd w:val="clear" w:color="auto" w:fill="auto"/>
        <w:tabs>
          <w:tab w:val="left" w:pos="467"/>
        </w:tabs>
        <w:spacing w:line="254" w:lineRule="auto"/>
      </w:pPr>
      <w:r>
        <w:t xml:space="preserve">Smluvní strany se dohodly, že v případě vystavení daňového dobropisu poskytovatelem v souladu s § 42 zákona č. 235/2004 Sb., o DPH, ve znění pozdějších předpisů, bude dobropisovaná částka zákazníku poukázána bezhotovostně až na základě obdržení potvrzení o doručení v souladu s § 42 odst. 4) zákona o DPH. Za potvrzení o doručení se považuje zákazníkem potvrzená poštovní </w:t>
      </w:r>
      <w:proofErr w:type="spellStart"/>
      <w:r>
        <w:t>dodejna</w:t>
      </w:r>
      <w:proofErr w:type="spellEnd"/>
      <w:r>
        <w:t xml:space="preserve"> nebo kopie dobropisu s datem převzetí zákazníkem, podpisem odpovědné osoby zákazníka, popř. s razítkem.</w:t>
      </w:r>
    </w:p>
    <w:p w:rsidR="00F66BDE" w:rsidRDefault="00F66BDE"/>
    <w:p w:rsidR="00F66BDE" w:rsidRDefault="00146B3C">
      <w:pPr>
        <w:pStyle w:val="Zkladntext1"/>
        <w:shd w:val="clear" w:color="auto" w:fill="auto"/>
        <w:tabs>
          <w:tab w:val="left" w:pos="290"/>
        </w:tabs>
        <w:rPr>
          <w:sz w:val="18"/>
          <w:szCs w:val="18"/>
        </w:rPr>
      </w:pPr>
      <w:r>
        <w:rPr>
          <w:sz w:val="18"/>
          <w:szCs w:val="18"/>
        </w:rPr>
        <w:t xml:space="preserve">                                                      8.</w:t>
      </w:r>
      <w:r>
        <w:rPr>
          <w:sz w:val="18"/>
          <w:szCs w:val="18"/>
        </w:rPr>
        <w:tab/>
        <w:t>DOBA PLATNOSTI SMLOUVY:</w:t>
      </w:r>
    </w:p>
    <w:p w:rsidR="00F66BDE" w:rsidRDefault="00146B3C">
      <w:pPr>
        <w:pStyle w:val="Zkladntext1"/>
        <w:numPr>
          <w:ilvl w:val="0"/>
          <w:numId w:val="5"/>
        </w:numPr>
        <w:shd w:val="clear" w:color="auto" w:fill="auto"/>
        <w:tabs>
          <w:tab w:val="left" w:pos="467"/>
        </w:tabs>
        <w:spacing w:line="252" w:lineRule="auto"/>
      </w:pPr>
      <w:r>
        <w:t xml:space="preserve">Smlouva se uzavírá na dobu neurčitou s výpovědní </w:t>
      </w:r>
      <w:proofErr w:type="spellStart"/>
      <w:r>
        <w:t>Ihůtou</w:t>
      </w:r>
      <w:proofErr w:type="spellEnd"/>
      <w:r>
        <w:t xml:space="preserve"> šesti měsíců. Výpovědní </w:t>
      </w:r>
      <w:proofErr w:type="spellStart"/>
      <w:r>
        <w:t>Ihůta</w:t>
      </w:r>
      <w:proofErr w:type="spellEnd"/>
      <w:r>
        <w:t xml:space="preserve"> počíná plynout od prvního dne měsíce následujícího po písemném doručení výpovědi druhé smluvní straně.</w:t>
      </w:r>
    </w:p>
    <w:p w:rsidR="00F66BDE" w:rsidRDefault="00146B3C">
      <w:pPr>
        <w:pStyle w:val="Zkladntext1"/>
        <w:numPr>
          <w:ilvl w:val="0"/>
          <w:numId w:val="5"/>
        </w:numPr>
        <w:shd w:val="clear" w:color="auto" w:fill="auto"/>
        <w:tabs>
          <w:tab w:val="left" w:pos="467"/>
        </w:tabs>
      </w:pPr>
      <w:r>
        <w:t>Ukončit smluvní vztah lze i jednostrannou výpovědí poskytovatele, z důvodu uvedeného v článku III. Této smlouvy.</w:t>
      </w:r>
    </w:p>
    <w:p w:rsidR="00F66BDE" w:rsidRDefault="00146B3C">
      <w:pPr>
        <w:pStyle w:val="Zkladntext1"/>
        <w:numPr>
          <w:ilvl w:val="0"/>
          <w:numId w:val="5"/>
        </w:numPr>
        <w:shd w:val="clear" w:color="auto" w:fill="auto"/>
        <w:tabs>
          <w:tab w:val="left" w:pos="467"/>
        </w:tabs>
        <w:spacing w:line="252" w:lineRule="auto"/>
      </w:pPr>
      <w:r>
        <w:t>Smluvní vztah lze ukončit též vzájemnou dohodou smluvních stran, zejména v případě, kdy dojde k ukončení činnosti zákazníka v objektu, k němuž jsou nádoby přistaveny.</w:t>
      </w:r>
    </w:p>
    <w:p w:rsidR="00F66BDE" w:rsidRDefault="00F66BDE"/>
    <w:p w:rsidR="00F66BDE" w:rsidRDefault="00146B3C">
      <w:pPr>
        <w:pStyle w:val="Nadpis30"/>
        <w:keepNext/>
        <w:keepLines/>
        <w:shd w:val="clear" w:color="auto" w:fill="auto"/>
        <w:ind w:left="0"/>
        <w:rPr>
          <w:sz w:val="18"/>
          <w:szCs w:val="18"/>
        </w:rPr>
      </w:pPr>
      <w:bookmarkStart w:id="6" w:name="bookmark5"/>
      <w:bookmarkStart w:id="7" w:name="bookmark6"/>
      <w:r>
        <w:rPr>
          <w:b w:val="0"/>
          <w:bCs w:val="0"/>
          <w:w w:val="100"/>
          <w:sz w:val="18"/>
          <w:szCs w:val="18"/>
        </w:rPr>
        <w:t xml:space="preserve">                                                           9. ZÁVĚREČNÁ USTANOVENÍ:</w:t>
      </w:r>
      <w:bookmarkEnd w:id="6"/>
      <w:bookmarkEnd w:id="7"/>
    </w:p>
    <w:p w:rsidR="00F66BDE" w:rsidRDefault="00146B3C">
      <w:pPr>
        <w:pStyle w:val="Zkladntext1"/>
        <w:numPr>
          <w:ilvl w:val="0"/>
          <w:numId w:val="3"/>
        </w:numPr>
        <w:shd w:val="clear" w:color="auto" w:fill="auto"/>
        <w:tabs>
          <w:tab w:val="left" w:pos="374"/>
        </w:tabs>
        <w:spacing w:line="252" w:lineRule="auto"/>
      </w:pPr>
      <w:r>
        <w:t>Vztahy smlouvou výslovně neupravené se řídí obchodním zákoníkem a obecně závaznými právními předpisy, souvisejícími s předmětem této smlouvy v České republice.</w:t>
      </w:r>
    </w:p>
    <w:p w:rsidR="00F66BDE" w:rsidRDefault="00146B3C">
      <w:pPr>
        <w:pStyle w:val="Zkladntext1"/>
        <w:numPr>
          <w:ilvl w:val="0"/>
          <w:numId w:val="3"/>
        </w:numPr>
        <w:shd w:val="clear" w:color="auto" w:fill="auto"/>
        <w:tabs>
          <w:tab w:val="left" w:pos="422"/>
        </w:tabs>
        <w:spacing w:line="252" w:lineRule="auto"/>
      </w:pPr>
      <w:r>
        <w:t>Tato smlouva je projevem svobodné a vážné vůle smluvních stran, potvrzené vlastnoručními podpisy oprávněných zástupců obou stran.</w:t>
      </w:r>
    </w:p>
    <w:p w:rsidR="00F66BDE" w:rsidRDefault="00146B3C">
      <w:pPr>
        <w:pStyle w:val="Zkladntext1"/>
        <w:numPr>
          <w:ilvl w:val="0"/>
          <w:numId w:val="3"/>
        </w:numPr>
        <w:shd w:val="clear" w:color="auto" w:fill="auto"/>
        <w:tabs>
          <w:tab w:val="left" w:pos="547"/>
        </w:tabs>
        <w:spacing w:line="252" w:lineRule="auto"/>
      </w:pPr>
      <w:r>
        <w:t>Poskytovatel je oprávněn pro zajištění služeb uvedených v této smlouvě využít odborné subdodavatele, přičemž ručí za práce provedené tímto subdodavatelem. Náklady takto vynaložené jdou plně k tíži poskytovatele.</w:t>
      </w:r>
    </w:p>
    <w:p w:rsidR="00F66BDE" w:rsidRDefault="00146B3C">
      <w:pPr>
        <w:pStyle w:val="Zkladntext1"/>
        <w:numPr>
          <w:ilvl w:val="0"/>
          <w:numId w:val="3"/>
        </w:numPr>
        <w:shd w:val="clear" w:color="auto" w:fill="auto"/>
        <w:tabs>
          <w:tab w:val="left" w:pos="538"/>
        </w:tabs>
      </w:pPr>
      <w:r>
        <w:t>Smlouva je vyhotovena ve dvou stejnopisech, po jednom vyhotovení pro každou stranu a nabývá platnosti dnem jejího</w:t>
      </w:r>
    </w:p>
    <w:p w:rsidR="00F66BDE" w:rsidRDefault="00146B3C">
      <w:pPr>
        <w:pStyle w:val="Zkladntext1"/>
        <w:shd w:val="clear" w:color="auto" w:fill="auto"/>
        <w:tabs>
          <w:tab w:val="left" w:pos="1128"/>
        </w:tabs>
        <w:spacing w:line="259" w:lineRule="auto"/>
      </w:pPr>
      <w:r>
        <w:t>podpisu oběma stranami s účinností dnem.</w:t>
      </w:r>
    </w:p>
    <w:p w:rsidR="00F66BDE" w:rsidRDefault="00F66BDE"/>
    <w:p w:rsidR="00F66BDE" w:rsidRDefault="00146B3C">
      <w:pPr>
        <w:pStyle w:val="Zkladntext1"/>
        <w:shd w:val="clear" w:color="auto" w:fill="auto"/>
        <w:tabs>
          <w:tab w:val="left" w:pos="1128"/>
        </w:tabs>
        <w:spacing w:line="259" w:lineRule="auto"/>
      </w:pPr>
      <w:r>
        <w:t xml:space="preserve">V Chebu dne: 26.11.2012                                                                       V Chebu dne: 4.12.2012 </w:t>
      </w:r>
    </w:p>
    <w:p w:rsidR="00F66BDE" w:rsidRDefault="00F66BDE"/>
    <w:p w:rsidR="00F66BDE" w:rsidRDefault="00F66BDE"/>
    <w:p w:rsidR="00F66BDE" w:rsidRDefault="00146B3C">
      <w:pPr>
        <w:pStyle w:val="Zkladntext1"/>
        <w:shd w:val="clear" w:color="auto" w:fill="auto"/>
        <w:tabs>
          <w:tab w:val="left" w:pos="8528"/>
        </w:tabs>
        <w:spacing w:line="259" w:lineRule="auto"/>
      </w:pPr>
      <w:r>
        <w:t>za poskytovatele                                                                                    za zákazníka</w:t>
      </w:r>
      <w:r>
        <w:tab/>
      </w:r>
    </w:p>
    <w:p w:rsidR="00F66BDE" w:rsidRDefault="00F66BDE"/>
    <w:p w:rsidR="00F66BDE" w:rsidRDefault="00F66BDE"/>
    <w:p w:rsidR="00F66BDE" w:rsidRDefault="00F66BDE"/>
    <w:p w:rsidR="00F66BDE" w:rsidRDefault="00F66BDE"/>
    <w:p w:rsidR="00F66BDE" w:rsidRDefault="00F66BDE"/>
    <w:p w:rsidR="00F66BDE" w:rsidRDefault="00F66BDE"/>
    <w:p w:rsidR="00F66BDE" w:rsidRDefault="00F66BDE"/>
    <w:p w:rsidR="00F66BDE" w:rsidRDefault="00F66BDE"/>
    <w:p w:rsidR="00F66BDE" w:rsidRPr="00146B3C" w:rsidRDefault="00146B3C">
      <w:pPr>
        <w:pStyle w:val="Nadpis20"/>
        <w:keepNext/>
        <w:keepLines/>
        <w:shd w:val="clear" w:color="auto" w:fill="auto"/>
        <w:ind w:firstLine="360"/>
        <w:rPr>
          <w:b/>
          <w:sz w:val="24"/>
          <w:szCs w:val="24"/>
        </w:rPr>
      </w:pPr>
      <w:bookmarkStart w:id="8" w:name="bookmark13"/>
      <w:bookmarkStart w:id="9" w:name="bookmark14"/>
      <w:bookmarkStart w:id="10" w:name="bookmark15"/>
      <w:r w:rsidRPr="00146B3C">
        <w:rPr>
          <w:b/>
          <w:sz w:val="24"/>
          <w:szCs w:val="24"/>
          <w:u w:val="none"/>
        </w:rPr>
        <w:t>Příloha č.1 smlouvy o poskytování služeb v odpadovém hospodářství č. 300501945</w:t>
      </w:r>
      <w:bookmarkEnd w:id="8"/>
      <w:bookmarkEnd w:id="9"/>
      <w:bookmarkEnd w:id="10"/>
    </w:p>
    <w:p w:rsidR="00F66BDE" w:rsidRDefault="00F66BDE"/>
    <w:p w:rsidR="00146B3C" w:rsidRDefault="00146B3C">
      <w:pPr>
        <w:pStyle w:val="Nadpis20"/>
        <w:keepNext/>
        <w:keepLines/>
        <w:shd w:val="clear" w:color="auto" w:fill="auto"/>
        <w:rPr>
          <w:sz w:val="24"/>
          <w:szCs w:val="24"/>
          <w:u w:val="none"/>
        </w:rPr>
      </w:pPr>
      <w:bookmarkStart w:id="11" w:name="bookmark16"/>
      <w:bookmarkStart w:id="12" w:name="bookmark17"/>
      <w:r>
        <w:rPr>
          <w:sz w:val="24"/>
          <w:szCs w:val="24"/>
          <w:u w:val="none"/>
        </w:rPr>
        <w:t xml:space="preserve">                                          </w:t>
      </w:r>
    </w:p>
    <w:p w:rsidR="00146B3C" w:rsidRDefault="00146B3C">
      <w:pPr>
        <w:pStyle w:val="Nadpis20"/>
        <w:keepNext/>
        <w:keepLines/>
        <w:shd w:val="clear" w:color="auto" w:fill="auto"/>
        <w:rPr>
          <w:sz w:val="24"/>
          <w:szCs w:val="24"/>
          <w:u w:val="none"/>
        </w:rPr>
      </w:pPr>
    </w:p>
    <w:p w:rsidR="00F66BDE" w:rsidRDefault="00146B3C">
      <w:pPr>
        <w:pStyle w:val="Nadpis20"/>
        <w:keepNext/>
        <w:keepLines/>
        <w:shd w:val="clear" w:color="auto" w:fill="auto"/>
        <w:rPr>
          <w:sz w:val="24"/>
          <w:szCs w:val="24"/>
        </w:rPr>
      </w:pPr>
      <w:r>
        <w:rPr>
          <w:sz w:val="24"/>
          <w:szCs w:val="24"/>
          <w:u w:val="none"/>
        </w:rPr>
        <w:t xml:space="preserve">                                            </w:t>
      </w:r>
      <w:r>
        <w:rPr>
          <w:b/>
          <w:bCs/>
          <w:sz w:val="24"/>
          <w:szCs w:val="24"/>
        </w:rPr>
        <w:t>Přehled služeb, ceník služeb</w:t>
      </w:r>
      <w:bookmarkEnd w:id="11"/>
      <w:bookmarkEnd w:id="12"/>
    </w:p>
    <w:p w:rsidR="00146B3C" w:rsidRDefault="00146B3C">
      <w:pPr>
        <w:pStyle w:val="Titulektabulky0"/>
        <w:shd w:val="clear" w:color="auto" w:fill="auto"/>
        <w:ind w:left="418"/>
      </w:pPr>
    </w:p>
    <w:p w:rsidR="00F66BDE" w:rsidRDefault="00146B3C">
      <w:pPr>
        <w:pStyle w:val="Titulektabulky0"/>
        <w:shd w:val="clear" w:color="auto" w:fill="auto"/>
        <w:ind w:left="418"/>
      </w:pPr>
      <w:r>
        <w:t xml:space="preserve">Rozsah poskytovaných </w:t>
      </w:r>
      <w:proofErr w:type="gramStart"/>
      <w:r>
        <w:t>služeb - přenechané</w:t>
      </w:r>
      <w:proofErr w:type="gramEnd"/>
      <w:r>
        <w:t xml:space="preserve"> nádoby do dočasného užívání</w:t>
      </w:r>
    </w:p>
    <w:tbl>
      <w:tblPr>
        <w:tblOverlap w:val="never"/>
        <w:tblW w:w="0" w:type="auto"/>
        <w:tblLayout w:type="fixed"/>
        <w:tblCellMar>
          <w:left w:w="10" w:type="dxa"/>
          <w:right w:w="10" w:type="dxa"/>
        </w:tblCellMar>
        <w:tblLook w:val="0000" w:firstRow="0" w:lastRow="0" w:firstColumn="0" w:lastColumn="0" w:noHBand="0" w:noVBand="0"/>
      </w:tblPr>
      <w:tblGrid>
        <w:gridCol w:w="4930"/>
        <w:gridCol w:w="1080"/>
        <w:gridCol w:w="542"/>
        <w:gridCol w:w="1075"/>
        <w:gridCol w:w="1080"/>
        <w:gridCol w:w="898"/>
        <w:gridCol w:w="902"/>
      </w:tblGrid>
      <w:tr w:rsidR="00F66BDE">
        <w:trPr>
          <w:trHeight w:val="374"/>
        </w:trPr>
        <w:tc>
          <w:tcPr>
            <w:tcW w:w="4930" w:type="dxa"/>
            <w:tcBorders>
              <w:top w:val="single" w:sz="4" w:space="0" w:color="auto"/>
              <w:left w:val="single" w:sz="4" w:space="0" w:color="auto"/>
            </w:tcBorders>
            <w:shd w:val="clear" w:color="auto" w:fill="FFFFFF"/>
            <w:vAlign w:val="center"/>
          </w:tcPr>
          <w:p w:rsidR="00F66BDE" w:rsidRDefault="00146B3C">
            <w:pPr>
              <w:pStyle w:val="Jin0"/>
              <w:shd w:val="clear" w:color="auto" w:fill="auto"/>
              <w:rPr>
                <w:sz w:val="16"/>
                <w:szCs w:val="16"/>
              </w:rPr>
            </w:pPr>
            <w:r>
              <w:rPr>
                <w:b/>
                <w:bCs/>
                <w:sz w:val="16"/>
                <w:szCs w:val="16"/>
              </w:rPr>
              <w:t>Stanoviště</w:t>
            </w:r>
          </w:p>
        </w:tc>
        <w:tc>
          <w:tcPr>
            <w:tcW w:w="1080" w:type="dxa"/>
            <w:tcBorders>
              <w:top w:val="single" w:sz="4" w:space="0" w:color="auto"/>
              <w:left w:val="single" w:sz="4" w:space="0" w:color="auto"/>
            </w:tcBorders>
            <w:shd w:val="clear" w:color="auto" w:fill="FFFFFF"/>
            <w:vAlign w:val="center"/>
          </w:tcPr>
          <w:p w:rsidR="00F66BDE" w:rsidRDefault="00146B3C">
            <w:pPr>
              <w:pStyle w:val="Jin0"/>
              <w:shd w:val="clear" w:color="auto" w:fill="auto"/>
              <w:rPr>
                <w:sz w:val="16"/>
                <w:szCs w:val="16"/>
              </w:rPr>
            </w:pPr>
            <w:r>
              <w:rPr>
                <w:b/>
                <w:bCs/>
                <w:sz w:val="16"/>
                <w:szCs w:val="16"/>
              </w:rPr>
              <w:t>Typ nádoby</w:t>
            </w:r>
          </w:p>
        </w:tc>
        <w:tc>
          <w:tcPr>
            <w:tcW w:w="542" w:type="dxa"/>
            <w:tcBorders>
              <w:top w:val="single" w:sz="4" w:space="0" w:color="auto"/>
              <w:left w:val="single" w:sz="4" w:space="0" w:color="auto"/>
            </w:tcBorders>
            <w:shd w:val="clear" w:color="auto" w:fill="FFFFFF"/>
            <w:vAlign w:val="center"/>
          </w:tcPr>
          <w:p w:rsidR="00F66BDE" w:rsidRDefault="00146B3C">
            <w:pPr>
              <w:pStyle w:val="Jin0"/>
              <w:shd w:val="clear" w:color="auto" w:fill="auto"/>
              <w:rPr>
                <w:sz w:val="16"/>
                <w:szCs w:val="16"/>
              </w:rPr>
            </w:pPr>
            <w:r>
              <w:rPr>
                <w:b/>
                <w:bCs/>
                <w:sz w:val="16"/>
                <w:szCs w:val="16"/>
              </w:rPr>
              <w:t>Ks</w:t>
            </w:r>
          </w:p>
        </w:tc>
        <w:tc>
          <w:tcPr>
            <w:tcW w:w="1075" w:type="dxa"/>
            <w:tcBorders>
              <w:top w:val="single" w:sz="4" w:space="0" w:color="auto"/>
              <w:left w:val="single" w:sz="4" w:space="0" w:color="auto"/>
            </w:tcBorders>
            <w:shd w:val="clear" w:color="auto" w:fill="FFFFFF"/>
            <w:vAlign w:val="center"/>
          </w:tcPr>
          <w:p w:rsidR="00F66BDE" w:rsidRDefault="00146B3C">
            <w:pPr>
              <w:pStyle w:val="Jin0"/>
              <w:shd w:val="clear" w:color="auto" w:fill="auto"/>
              <w:rPr>
                <w:sz w:val="16"/>
                <w:szCs w:val="16"/>
              </w:rPr>
            </w:pPr>
            <w:r>
              <w:rPr>
                <w:b/>
                <w:bCs/>
                <w:sz w:val="16"/>
                <w:szCs w:val="16"/>
              </w:rPr>
              <w:t>Od</w:t>
            </w:r>
          </w:p>
        </w:tc>
        <w:tc>
          <w:tcPr>
            <w:tcW w:w="1080" w:type="dxa"/>
            <w:tcBorders>
              <w:top w:val="single" w:sz="4" w:space="0" w:color="auto"/>
              <w:left w:val="single" w:sz="4" w:space="0" w:color="auto"/>
            </w:tcBorders>
            <w:shd w:val="clear" w:color="auto" w:fill="FFFFFF"/>
            <w:vAlign w:val="center"/>
          </w:tcPr>
          <w:p w:rsidR="00F66BDE" w:rsidRDefault="00146B3C">
            <w:pPr>
              <w:pStyle w:val="Jin0"/>
              <w:shd w:val="clear" w:color="auto" w:fill="auto"/>
              <w:rPr>
                <w:sz w:val="16"/>
                <w:szCs w:val="16"/>
              </w:rPr>
            </w:pPr>
            <w:r>
              <w:rPr>
                <w:b/>
                <w:bCs/>
                <w:sz w:val="16"/>
                <w:szCs w:val="16"/>
              </w:rPr>
              <w:t>Do</w:t>
            </w:r>
          </w:p>
        </w:tc>
        <w:tc>
          <w:tcPr>
            <w:tcW w:w="898" w:type="dxa"/>
            <w:tcBorders>
              <w:top w:val="single" w:sz="4" w:space="0" w:color="auto"/>
              <w:left w:val="single" w:sz="4" w:space="0" w:color="auto"/>
            </w:tcBorders>
            <w:shd w:val="clear" w:color="auto" w:fill="FFFFFF"/>
            <w:vAlign w:val="bottom"/>
          </w:tcPr>
          <w:p w:rsidR="00F66BDE" w:rsidRDefault="00146B3C">
            <w:pPr>
              <w:pStyle w:val="Jin0"/>
              <w:shd w:val="clear" w:color="auto" w:fill="auto"/>
              <w:rPr>
                <w:sz w:val="16"/>
                <w:szCs w:val="16"/>
              </w:rPr>
            </w:pPr>
            <w:r>
              <w:rPr>
                <w:b/>
                <w:bCs/>
                <w:sz w:val="16"/>
                <w:szCs w:val="16"/>
              </w:rPr>
              <w:t>Četnost vývozů</w:t>
            </w:r>
          </w:p>
        </w:tc>
        <w:tc>
          <w:tcPr>
            <w:tcW w:w="902" w:type="dxa"/>
            <w:tcBorders>
              <w:top w:val="single" w:sz="4" w:space="0" w:color="auto"/>
              <w:left w:val="single" w:sz="4" w:space="0" w:color="auto"/>
              <w:right w:val="single" w:sz="4" w:space="0" w:color="auto"/>
            </w:tcBorders>
            <w:shd w:val="clear" w:color="auto" w:fill="FFFFFF"/>
            <w:vAlign w:val="bottom"/>
          </w:tcPr>
          <w:p w:rsidR="00F66BDE" w:rsidRDefault="00146B3C">
            <w:pPr>
              <w:pStyle w:val="Jin0"/>
              <w:shd w:val="clear" w:color="auto" w:fill="auto"/>
              <w:rPr>
                <w:sz w:val="16"/>
                <w:szCs w:val="16"/>
              </w:rPr>
            </w:pPr>
            <w:r>
              <w:rPr>
                <w:b/>
                <w:bCs/>
                <w:sz w:val="16"/>
                <w:szCs w:val="16"/>
              </w:rPr>
              <w:t>Kód odpadu</w:t>
            </w:r>
          </w:p>
        </w:tc>
      </w:tr>
      <w:tr w:rsidR="00F66BDE">
        <w:trPr>
          <w:trHeight w:val="202"/>
        </w:trPr>
        <w:tc>
          <w:tcPr>
            <w:tcW w:w="4930" w:type="dxa"/>
            <w:tcBorders>
              <w:top w:val="single" w:sz="4" w:space="0" w:color="auto"/>
              <w:left w:val="single" w:sz="4" w:space="0" w:color="auto"/>
              <w:bottom w:val="single" w:sz="4" w:space="0" w:color="auto"/>
            </w:tcBorders>
            <w:shd w:val="clear" w:color="auto" w:fill="FFFFFF"/>
          </w:tcPr>
          <w:p w:rsidR="00F66BDE" w:rsidRDefault="00146B3C">
            <w:pPr>
              <w:pStyle w:val="Jin0"/>
              <w:shd w:val="clear" w:color="auto" w:fill="auto"/>
              <w:rPr>
                <w:sz w:val="15"/>
                <w:szCs w:val="15"/>
              </w:rPr>
            </w:pPr>
            <w:r>
              <w:rPr>
                <w:sz w:val="15"/>
                <w:szCs w:val="15"/>
              </w:rPr>
              <w:t>Cheb, Americká 52</w:t>
            </w:r>
          </w:p>
        </w:tc>
        <w:tc>
          <w:tcPr>
            <w:tcW w:w="1080" w:type="dxa"/>
            <w:tcBorders>
              <w:top w:val="single" w:sz="4" w:space="0" w:color="auto"/>
              <w:left w:val="single" w:sz="4" w:space="0" w:color="auto"/>
              <w:bottom w:val="single" w:sz="4" w:space="0" w:color="auto"/>
            </w:tcBorders>
            <w:shd w:val="clear" w:color="auto" w:fill="FFFFFF"/>
            <w:vAlign w:val="bottom"/>
          </w:tcPr>
          <w:p w:rsidR="00F66BDE" w:rsidRDefault="00146B3C">
            <w:pPr>
              <w:pStyle w:val="Jin0"/>
              <w:shd w:val="clear" w:color="auto" w:fill="auto"/>
              <w:rPr>
                <w:sz w:val="15"/>
                <w:szCs w:val="15"/>
              </w:rPr>
            </w:pPr>
            <w:r>
              <w:rPr>
                <w:sz w:val="15"/>
                <w:szCs w:val="15"/>
              </w:rPr>
              <w:t>1100</w:t>
            </w:r>
          </w:p>
        </w:tc>
        <w:tc>
          <w:tcPr>
            <w:tcW w:w="542" w:type="dxa"/>
            <w:tcBorders>
              <w:top w:val="single" w:sz="4" w:space="0" w:color="auto"/>
              <w:left w:val="single" w:sz="4" w:space="0" w:color="auto"/>
              <w:bottom w:val="single" w:sz="4" w:space="0" w:color="auto"/>
            </w:tcBorders>
            <w:shd w:val="clear" w:color="auto" w:fill="FFFFFF"/>
            <w:vAlign w:val="bottom"/>
          </w:tcPr>
          <w:p w:rsidR="00F66BDE" w:rsidRDefault="00146B3C">
            <w:pPr>
              <w:pStyle w:val="Jin0"/>
              <w:shd w:val="clear" w:color="auto" w:fill="auto"/>
              <w:rPr>
                <w:sz w:val="15"/>
                <w:szCs w:val="15"/>
              </w:rPr>
            </w:pPr>
            <w:r>
              <w:rPr>
                <w:sz w:val="15"/>
                <w:szCs w:val="15"/>
              </w:rPr>
              <w:t>2</w:t>
            </w:r>
          </w:p>
        </w:tc>
        <w:tc>
          <w:tcPr>
            <w:tcW w:w="1075" w:type="dxa"/>
            <w:tcBorders>
              <w:top w:val="single" w:sz="4" w:space="0" w:color="auto"/>
              <w:left w:val="single" w:sz="4" w:space="0" w:color="auto"/>
              <w:bottom w:val="single" w:sz="4" w:space="0" w:color="auto"/>
            </w:tcBorders>
            <w:shd w:val="clear" w:color="auto" w:fill="FFFFFF"/>
          </w:tcPr>
          <w:p w:rsidR="00F66BDE" w:rsidRDefault="00146B3C">
            <w:pPr>
              <w:pStyle w:val="Jin0"/>
              <w:shd w:val="clear" w:color="auto" w:fill="auto"/>
              <w:rPr>
                <w:sz w:val="15"/>
                <w:szCs w:val="15"/>
              </w:rPr>
            </w:pPr>
            <w:r>
              <w:rPr>
                <w:sz w:val="15"/>
                <w:szCs w:val="15"/>
              </w:rPr>
              <w:t>1.1.2013</w:t>
            </w:r>
          </w:p>
        </w:tc>
        <w:tc>
          <w:tcPr>
            <w:tcW w:w="1080" w:type="dxa"/>
            <w:tcBorders>
              <w:top w:val="single" w:sz="4" w:space="0" w:color="auto"/>
              <w:left w:val="single" w:sz="4" w:space="0" w:color="auto"/>
              <w:bottom w:val="single" w:sz="4" w:space="0" w:color="auto"/>
            </w:tcBorders>
            <w:shd w:val="clear" w:color="auto" w:fill="FFFFFF"/>
          </w:tcPr>
          <w:p w:rsidR="00F66BDE" w:rsidRDefault="00F66BDE">
            <w:pPr>
              <w:rPr>
                <w:sz w:val="10"/>
                <w:szCs w:val="10"/>
              </w:rPr>
            </w:pPr>
          </w:p>
        </w:tc>
        <w:tc>
          <w:tcPr>
            <w:tcW w:w="898" w:type="dxa"/>
            <w:tcBorders>
              <w:top w:val="single" w:sz="4" w:space="0" w:color="auto"/>
              <w:left w:val="single" w:sz="4" w:space="0" w:color="auto"/>
              <w:bottom w:val="single" w:sz="4" w:space="0" w:color="auto"/>
            </w:tcBorders>
            <w:shd w:val="clear" w:color="auto" w:fill="FFFFFF"/>
          </w:tcPr>
          <w:p w:rsidR="00F66BDE" w:rsidRDefault="00146B3C">
            <w:pPr>
              <w:pStyle w:val="Jin0"/>
              <w:shd w:val="clear" w:color="auto" w:fill="auto"/>
              <w:rPr>
                <w:sz w:val="15"/>
                <w:szCs w:val="15"/>
              </w:rPr>
            </w:pPr>
            <w:r>
              <w:rPr>
                <w:sz w:val="15"/>
                <w:szCs w:val="15"/>
              </w:rPr>
              <w:t>2x7</w:t>
            </w:r>
          </w:p>
        </w:tc>
        <w:tc>
          <w:tcPr>
            <w:tcW w:w="902" w:type="dxa"/>
            <w:tcBorders>
              <w:top w:val="single" w:sz="4" w:space="0" w:color="auto"/>
              <w:left w:val="single" w:sz="4" w:space="0" w:color="auto"/>
              <w:bottom w:val="single" w:sz="4" w:space="0" w:color="auto"/>
              <w:right w:val="single" w:sz="4" w:space="0" w:color="auto"/>
            </w:tcBorders>
            <w:shd w:val="clear" w:color="auto" w:fill="FFFFFF"/>
          </w:tcPr>
          <w:p w:rsidR="00F66BDE" w:rsidRDefault="00146B3C">
            <w:pPr>
              <w:pStyle w:val="Jin0"/>
              <w:shd w:val="clear" w:color="auto" w:fill="auto"/>
              <w:rPr>
                <w:sz w:val="15"/>
                <w:szCs w:val="15"/>
              </w:rPr>
            </w:pPr>
            <w:r>
              <w:rPr>
                <w:sz w:val="15"/>
                <w:szCs w:val="15"/>
              </w:rPr>
              <w:t>200301</w:t>
            </w:r>
          </w:p>
        </w:tc>
      </w:tr>
    </w:tbl>
    <w:p w:rsidR="00F66BDE" w:rsidRDefault="00F66BDE"/>
    <w:p w:rsidR="00F66BDE" w:rsidRDefault="00146B3C">
      <w:pPr>
        <w:pStyle w:val="Nadpis20"/>
        <w:keepNext/>
        <w:keepLines/>
        <w:shd w:val="clear" w:color="auto" w:fill="auto"/>
      </w:pPr>
      <w:bookmarkStart w:id="13" w:name="bookmark18"/>
      <w:bookmarkEnd w:id="13"/>
      <w:r>
        <w:rPr>
          <w:u w:val="none"/>
        </w:rPr>
        <w:t xml:space="preserve">                                                </w:t>
      </w:r>
      <w:r>
        <w:rPr>
          <w:b/>
          <w:bCs/>
        </w:rPr>
        <w:t>Ceník</w:t>
      </w:r>
    </w:p>
    <w:p w:rsidR="00F66BDE" w:rsidRDefault="00F66BDE"/>
    <w:p w:rsidR="00F66BDE" w:rsidRDefault="00146B3C">
      <w:pPr>
        <w:pStyle w:val="Zkladntext1"/>
        <w:shd w:val="clear" w:color="auto" w:fill="auto"/>
        <w:ind w:firstLine="360"/>
        <w:rPr>
          <w:sz w:val="18"/>
          <w:szCs w:val="18"/>
        </w:rPr>
      </w:pPr>
      <w:r>
        <w:rPr>
          <w:b/>
          <w:bCs/>
          <w:sz w:val="18"/>
          <w:szCs w:val="18"/>
        </w:rPr>
        <w:t xml:space="preserve">Ceny za svoz (přepravu), sběr a odstranění nebo využití směsného komunálního odpadu a vytříděných složek komunálního odpadu, včetně úplaty za dočasné přenechání sběrných </w:t>
      </w:r>
      <w:proofErr w:type="gramStart"/>
      <w:r>
        <w:rPr>
          <w:b/>
          <w:bCs/>
          <w:sz w:val="18"/>
          <w:szCs w:val="18"/>
        </w:rPr>
        <w:t>nádob - je</w:t>
      </w:r>
      <w:proofErr w:type="gramEnd"/>
      <w:r>
        <w:rPr>
          <w:b/>
          <w:bCs/>
          <w:sz w:val="18"/>
          <w:szCs w:val="18"/>
        </w:rPr>
        <w:t>-li požadováno.</w:t>
      </w:r>
    </w:p>
    <w:tbl>
      <w:tblPr>
        <w:tblOverlap w:val="never"/>
        <w:tblW w:w="0" w:type="auto"/>
        <w:tblLayout w:type="fixed"/>
        <w:tblCellMar>
          <w:left w:w="10" w:type="dxa"/>
          <w:right w:w="10" w:type="dxa"/>
        </w:tblCellMar>
        <w:tblLook w:val="0000" w:firstRow="0" w:lastRow="0" w:firstColumn="0" w:lastColumn="0" w:noHBand="0" w:noVBand="0"/>
      </w:tblPr>
      <w:tblGrid>
        <w:gridCol w:w="974"/>
        <w:gridCol w:w="4315"/>
        <w:gridCol w:w="902"/>
        <w:gridCol w:w="902"/>
        <w:gridCol w:w="720"/>
        <w:gridCol w:w="1080"/>
        <w:gridCol w:w="1613"/>
      </w:tblGrid>
      <w:tr w:rsidR="00F66BDE">
        <w:trPr>
          <w:trHeight w:val="379"/>
        </w:trPr>
        <w:tc>
          <w:tcPr>
            <w:tcW w:w="974" w:type="dxa"/>
            <w:tcBorders>
              <w:top w:val="single" w:sz="4" w:space="0" w:color="auto"/>
              <w:left w:val="single" w:sz="4" w:space="0" w:color="auto"/>
            </w:tcBorders>
            <w:shd w:val="clear" w:color="auto" w:fill="FFFFFF"/>
          </w:tcPr>
          <w:p w:rsidR="00F66BDE" w:rsidRDefault="00146B3C">
            <w:pPr>
              <w:pStyle w:val="Jin0"/>
              <w:shd w:val="clear" w:color="auto" w:fill="auto"/>
              <w:rPr>
                <w:sz w:val="16"/>
                <w:szCs w:val="16"/>
              </w:rPr>
            </w:pPr>
            <w:r>
              <w:rPr>
                <w:b/>
                <w:bCs/>
                <w:sz w:val="16"/>
                <w:szCs w:val="16"/>
              </w:rPr>
              <w:t>Odpad</w:t>
            </w:r>
          </w:p>
        </w:tc>
        <w:tc>
          <w:tcPr>
            <w:tcW w:w="4315" w:type="dxa"/>
            <w:tcBorders>
              <w:top w:val="single" w:sz="4" w:space="0" w:color="auto"/>
              <w:left w:val="single" w:sz="4" w:space="0" w:color="auto"/>
            </w:tcBorders>
            <w:shd w:val="clear" w:color="auto" w:fill="FFFFFF"/>
          </w:tcPr>
          <w:p w:rsidR="00F66BDE" w:rsidRDefault="00146B3C">
            <w:pPr>
              <w:pStyle w:val="Jin0"/>
              <w:shd w:val="clear" w:color="auto" w:fill="auto"/>
              <w:rPr>
                <w:sz w:val="16"/>
                <w:szCs w:val="16"/>
              </w:rPr>
            </w:pPr>
            <w:r>
              <w:rPr>
                <w:b/>
                <w:bCs/>
                <w:sz w:val="16"/>
                <w:szCs w:val="16"/>
              </w:rPr>
              <w:t>Název odpadu</w:t>
            </w:r>
          </w:p>
        </w:tc>
        <w:tc>
          <w:tcPr>
            <w:tcW w:w="902" w:type="dxa"/>
            <w:tcBorders>
              <w:top w:val="single" w:sz="4" w:space="0" w:color="auto"/>
              <w:left w:val="single" w:sz="4" w:space="0" w:color="auto"/>
            </w:tcBorders>
            <w:shd w:val="clear" w:color="auto" w:fill="FFFFFF"/>
            <w:vAlign w:val="bottom"/>
          </w:tcPr>
          <w:p w:rsidR="00F66BDE" w:rsidRDefault="00146B3C">
            <w:pPr>
              <w:pStyle w:val="Jin0"/>
              <w:shd w:val="clear" w:color="auto" w:fill="auto"/>
              <w:rPr>
                <w:sz w:val="16"/>
                <w:szCs w:val="16"/>
              </w:rPr>
            </w:pPr>
            <w:r>
              <w:rPr>
                <w:b/>
                <w:bCs/>
                <w:sz w:val="16"/>
                <w:szCs w:val="16"/>
              </w:rPr>
              <w:t>Typ nádoby</w:t>
            </w:r>
          </w:p>
        </w:tc>
        <w:tc>
          <w:tcPr>
            <w:tcW w:w="902" w:type="dxa"/>
            <w:tcBorders>
              <w:top w:val="single" w:sz="4" w:space="0" w:color="auto"/>
              <w:left w:val="single" w:sz="4" w:space="0" w:color="auto"/>
            </w:tcBorders>
            <w:shd w:val="clear" w:color="auto" w:fill="FFFFFF"/>
          </w:tcPr>
          <w:p w:rsidR="00F66BDE" w:rsidRDefault="00146B3C">
            <w:pPr>
              <w:pStyle w:val="Jin0"/>
              <w:shd w:val="clear" w:color="auto" w:fill="auto"/>
              <w:rPr>
                <w:sz w:val="16"/>
                <w:szCs w:val="16"/>
              </w:rPr>
            </w:pPr>
            <w:r>
              <w:rPr>
                <w:b/>
                <w:bCs/>
                <w:sz w:val="16"/>
                <w:szCs w:val="16"/>
              </w:rPr>
              <w:t>Interval</w:t>
            </w:r>
          </w:p>
        </w:tc>
        <w:tc>
          <w:tcPr>
            <w:tcW w:w="720" w:type="dxa"/>
            <w:tcBorders>
              <w:top w:val="single" w:sz="4" w:space="0" w:color="auto"/>
              <w:left w:val="single" w:sz="4" w:space="0" w:color="auto"/>
            </w:tcBorders>
            <w:shd w:val="clear" w:color="auto" w:fill="FFFFFF"/>
          </w:tcPr>
          <w:p w:rsidR="00F66BDE" w:rsidRDefault="00146B3C">
            <w:pPr>
              <w:pStyle w:val="Jin0"/>
              <w:shd w:val="clear" w:color="auto" w:fill="auto"/>
              <w:rPr>
                <w:sz w:val="16"/>
                <w:szCs w:val="16"/>
              </w:rPr>
            </w:pPr>
            <w:r>
              <w:rPr>
                <w:b/>
                <w:bCs/>
                <w:sz w:val="16"/>
                <w:szCs w:val="16"/>
              </w:rPr>
              <w:t>MJ</w:t>
            </w:r>
          </w:p>
        </w:tc>
        <w:tc>
          <w:tcPr>
            <w:tcW w:w="1080" w:type="dxa"/>
            <w:tcBorders>
              <w:top w:val="single" w:sz="4" w:space="0" w:color="auto"/>
              <w:left w:val="single" w:sz="4" w:space="0" w:color="auto"/>
            </w:tcBorders>
            <w:shd w:val="clear" w:color="auto" w:fill="FFFFFF"/>
          </w:tcPr>
          <w:p w:rsidR="00F66BDE" w:rsidRDefault="00146B3C">
            <w:pPr>
              <w:pStyle w:val="Jin0"/>
              <w:shd w:val="clear" w:color="auto" w:fill="auto"/>
              <w:rPr>
                <w:sz w:val="16"/>
                <w:szCs w:val="16"/>
              </w:rPr>
            </w:pPr>
            <w:r>
              <w:rPr>
                <w:b/>
                <w:bCs/>
                <w:sz w:val="16"/>
                <w:szCs w:val="16"/>
              </w:rPr>
              <w:t>Cena za MJ</w:t>
            </w:r>
          </w:p>
        </w:tc>
        <w:tc>
          <w:tcPr>
            <w:tcW w:w="1613" w:type="dxa"/>
            <w:tcBorders>
              <w:top w:val="single" w:sz="4" w:space="0" w:color="auto"/>
              <w:left w:val="single" w:sz="4" w:space="0" w:color="auto"/>
              <w:right w:val="single" w:sz="4" w:space="0" w:color="auto"/>
            </w:tcBorders>
            <w:shd w:val="clear" w:color="auto" w:fill="FFFFFF"/>
          </w:tcPr>
          <w:p w:rsidR="00F66BDE" w:rsidRDefault="00146B3C">
            <w:pPr>
              <w:pStyle w:val="Jin0"/>
              <w:shd w:val="clear" w:color="auto" w:fill="auto"/>
              <w:rPr>
                <w:sz w:val="16"/>
                <w:szCs w:val="16"/>
              </w:rPr>
            </w:pPr>
            <w:r>
              <w:rPr>
                <w:b/>
                <w:bCs/>
                <w:sz w:val="16"/>
                <w:szCs w:val="16"/>
              </w:rPr>
              <w:t>Výpočet ceny za</w:t>
            </w:r>
          </w:p>
        </w:tc>
      </w:tr>
      <w:tr w:rsidR="00F66BDE">
        <w:trPr>
          <w:trHeight w:val="197"/>
        </w:trPr>
        <w:tc>
          <w:tcPr>
            <w:tcW w:w="974" w:type="dxa"/>
            <w:tcBorders>
              <w:top w:val="single" w:sz="4" w:space="0" w:color="auto"/>
              <w:left w:val="single" w:sz="4" w:space="0" w:color="auto"/>
              <w:bottom w:val="single" w:sz="4" w:space="0" w:color="auto"/>
            </w:tcBorders>
            <w:shd w:val="clear" w:color="auto" w:fill="FFFFFF"/>
            <w:vAlign w:val="bottom"/>
          </w:tcPr>
          <w:p w:rsidR="00F66BDE" w:rsidRDefault="00146B3C">
            <w:pPr>
              <w:pStyle w:val="Jin0"/>
              <w:shd w:val="clear" w:color="auto" w:fill="auto"/>
              <w:rPr>
                <w:sz w:val="15"/>
                <w:szCs w:val="15"/>
              </w:rPr>
            </w:pPr>
            <w:r>
              <w:rPr>
                <w:sz w:val="15"/>
                <w:szCs w:val="15"/>
              </w:rPr>
              <w:t>200301</w:t>
            </w:r>
          </w:p>
        </w:tc>
        <w:tc>
          <w:tcPr>
            <w:tcW w:w="4315" w:type="dxa"/>
            <w:tcBorders>
              <w:top w:val="single" w:sz="4" w:space="0" w:color="auto"/>
              <w:left w:val="single" w:sz="4" w:space="0" w:color="auto"/>
              <w:bottom w:val="single" w:sz="4" w:space="0" w:color="auto"/>
            </w:tcBorders>
            <w:shd w:val="clear" w:color="auto" w:fill="FFFFFF"/>
            <w:vAlign w:val="bottom"/>
          </w:tcPr>
          <w:p w:rsidR="00F66BDE" w:rsidRDefault="00146B3C">
            <w:pPr>
              <w:pStyle w:val="Jin0"/>
              <w:shd w:val="clear" w:color="auto" w:fill="auto"/>
              <w:rPr>
                <w:sz w:val="15"/>
                <w:szCs w:val="15"/>
              </w:rPr>
            </w:pPr>
            <w:r>
              <w:rPr>
                <w:sz w:val="15"/>
                <w:szCs w:val="15"/>
              </w:rPr>
              <w:t>Směsný komunální odpad</w:t>
            </w:r>
          </w:p>
        </w:tc>
        <w:tc>
          <w:tcPr>
            <w:tcW w:w="902" w:type="dxa"/>
            <w:tcBorders>
              <w:top w:val="single" w:sz="4" w:space="0" w:color="auto"/>
              <w:left w:val="single" w:sz="4" w:space="0" w:color="auto"/>
              <w:bottom w:val="single" w:sz="4" w:space="0" w:color="auto"/>
            </w:tcBorders>
            <w:shd w:val="clear" w:color="auto" w:fill="FFFFFF"/>
            <w:vAlign w:val="bottom"/>
          </w:tcPr>
          <w:p w:rsidR="00F66BDE" w:rsidRDefault="00146B3C">
            <w:pPr>
              <w:pStyle w:val="Jin0"/>
              <w:shd w:val="clear" w:color="auto" w:fill="auto"/>
              <w:rPr>
                <w:sz w:val="15"/>
                <w:szCs w:val="15"/>
              </w:rPr>
            </w:pPr>
            <w:r>
              <w:rPr>
                <w:sz w:val="15"/>
                <w:szCs w:val="15"/>
              </w:rPr>
              <w:t>1100</w:t>
            </w:r>
          </w:p>
        </w:tc>
        <w:tc>
          <w:tcPr>
            <w:tcW w:w="902" w:type="dxa"/>
            <w:tcBorders>
              <w:top w:val="single" w:sz="4" w:space="0" w:color="auto"/>
              <w:left w:val="single" w:sz="4" w:space="0" w:color="auto"/>
              <w:bottom w:val="single" w:sz="4" w:space="0" w:color="auto"/>
            </w:tcBorders>
            <w:shd w:val="clear" w:color="auto" w:fill="FFFFFF"/>
            <w:vAlign w:val="bottom"/>
          </w:tcPr>
          <w:p w:rsidR="00F66BDE" w:rsidRDefault="00146B3C">
            <w:pPr>
              <w:pStyle w:val="Jin0"/>
              <w:shd w:val="clear" w:color="auto" w:fill="auto"/>
              <w:rPr>
                <w:sz w:val="15"/>
                <w:szCs w:val="15"/>
              </w:rPr>
            </w:pPr>
            <w:r>
              <w:rPr>
                <w:sz w:val="15"/>
                <w:szCs w:val="15"/>
              </w:rPr>
              <w:t>2x7</w:t>
            </w:r>
          </w:p>
        </w:tc>
        <w:tc>
          <w:tcPr>
            <w:tcW w:w="720" w:type="dxa"/>
            <w:tcBorders>
              <w:top w:val="single" w:sz="4" w:space="0" w:color="auto"/>
              <w:left w:val="single" w:sz="4" w:space="0" w:color="auto"/>
              <w:bottom w:val="single" w:sz="4" w:space="0" w:color="auto"/>
            </w:tcBorders>
            <w:shd w:val="clear" w:color="auto" w:fill="FFFFFF"/>
            <w:vAlign w:val="bottom"/>
          </w:tcPr>
          <w:p w:rsidR="00F66BDE" w:rsidRDefault="00146B3C">
            <w:pPr>
              <w:pStyle w:val="Jin0"/>
              <w:shd w:val="clear" w:color="auto" w:fill="auto"/>
              <w:rPr>
                <w:sz w:val="15"/>
                <w:szCs w:val="15"/>
              </w:rPr>
            </w:pPr>
            <w:r>
              <w:rPr>
                <w:sz w:val="15"/>
                <w:szCs w:val="15"/>
              </w:rPr>
              <w:t>ks</w:t>
            </w:r>
          </w:p>
        </w:tc>
        <w:tc>
          <w:tcPr>
            <w:tcW w:w="1080" w:type="dxa"/>
            <w:tcBorders>
              <w:top w:val="single" w:sz="4" w:space="0" w:color="auto"/>
              <w:left w:val="single" w:sz="4" w:space="0" w:color="auto"/>
              <w:bottom w:val="single" w:sz="4" w:space="0" w:color="auto"/>
            </w:tcBorders>
            <w:shd w:val="clear" w:color="auto" w:fill="FFFFFF"/>
            <w:vAlign w:val="bottom"/>
          </w:tcPr>
          <w:p w:rsidR="00F66BDE" w:rsidRDefault="00146B3C">
            <w:pPr>
              <w:pStyle w:val="Jin0"/>
              <w:shd w:val="clear" w:color="auto" w:fill="auto"/>
              <w:rPr>
                <w:sz w:val="15"/>
                <w:szCs w:val="15"/>
              </w:rPr>
            </w:pPr>
            <w:r>
              <w:rPr>
                <w:sz w:val="15"/>
                <w:szCs w:val="15"/>
              </w:rPr>
              <w:t>30 754,00</w:t>
            </w:r>
          </w:p>
        </w:tc>
        <w:tc>
          <w:tcPr>
            <w:tcW w:w="1613" w:type="dxa"/>
            <w:tcBorders>
              <w:top w:val="single" w:sz="4" w:space="0" w:color="auto"/>
              <w:left w:val="single" w:sz="4" w:space="0" w:color="auto"/>
              <w:bottom w:val="single" w:sz="4" w:space="0" w:color="auto"/>
              <w:right w:val="single" w:sz="4" w:space="0" w:color="auto"/>
            </w:tcBorders>
            <w:shd w:val="clear" w:color="auto" w:fill="FFFFFF"/>
            <w:vAlign w:val="bottom"/>
          </w:tcPr>
          <w:p w:rsidR="00F66BDE" w:rsidRDefault="00146B3C">
            <w:pPr>
              <w:pStyle w:val="Jin0"/>
              <w:shd w:val="clear" w:color="auto" w:fill="auto"/>
              <w:rPr>
                <w:sz w:val="15"/>
                <w:szCs w:val="15"/>
              </w:rPr>
            </w:pPr>
            <w:r>
              <w:rPr>
                <w:sz w:val="15"/>
                <w:szCs w:val="15"/>
              </w:rPr>
              <w:t>Za rok</w:t>
            </w:r>
          </w:p>
        </w:tc>
      </w:tr>
    </w:tbl>
    <w:p w:rsidR="00F66BDE" w:rsidRDefault="00146B3C">
      <w:pPr>
        <w:pStyle w:val="Titulektabulky0"/>
        <w:shd w:val="clear" w:color="auto" w:fill="auto"/>
        <w:ind w:left="418"/>
      </w:pPr>
      <w:r>
        <w:t>Ostatní činnosti</w:t>
      </w:r>
    </w:p>
    <w:p w:rsidR="00F66BDE" w:rsidRDefault="00F66BDE">
      <w:pPr>
        <w:spacing w:after="179" w:line="1" w:lineRule="exact"/>
      </w:pPr>
    </w:p>
    <w:p w:rsidR="00F66BDE" w:rsidRDefault="00F66BDE">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570"/>
        <w:gridCol w:w="3902"/>
        <w:gridCol w:w="3475"/>
        <w:gridCol w:w="1603"/>
      </w:tblGrid>
      <w:tr w:rsidR="00F66BDE">
        <w:trPr>
          <w:trHeight w:val="206"/>
        </w:trPr>
        <w:tc>
          <w:tcPr>
            <w:tcW w:w="5472" w:type="dxa"/>
            <w:gridSpan w:val="2"/>
            <w:tcBorders>
              <w:top w:val="single" w:sz="4" w:space="0" w:color="auto"/>
            </w:tcBorders>
            <w:shd w:val="clear" w:color="auto" w:fill="FFFFFF"/>
          </w:tcPr>
          <w:p w:rsidR="00F66BDE" w:rsidRDefault="00146B3C">
            <w:pPr>
              <w:pStyle w:val="Jin0"/>
              <w:shd w:val="clear" w:color="auto" w:fill="auto"/>
              <w:rPr>
                <w:sz w:val="16"/>
                <w:szCs w:val="16"/>
              </w:rPr>
            </w:pPr>
            <w:r>
              <w:rPr>
                <w:b/>
                <w:bCs/>
                <w:sz w:val="16"/>
                <w:szCs w:val="16"/>
              </w:rPr>
              <w:t>Činnost</w:t>
            </w:r>
          </w:p>
        </w:tc>
        <w:tc>
          <w:tcPr>
            <w:tcW w:w="3475" w:type="dxa"/>
            <w:tcBorders>
              <w:top w:val="single" w:sz="4" w:space="0" w:color="auto"/>
            </w:tcBorders>
            <w:shd w:val="clear" w:color="auto" w:fill="FFFFFF"/>
          </w:tcPr>
          <w:p w:rsidR="00F66BDE" w:rsidRDefault="00146B3C">
            <w:pPr>
              <w:pStyle w:val="Jin0"/>
              <w:shd w:val="clear" w:color="auto" w:fill="auto"/>
              <w:rPr>
                <w:sz w:val="16"/>
                <w:szCs w:val="16"/>
              </w:rPr>
            </w:pPr>
            <w:r>
              <w:rPr>
                <w:b/>
                <w:bCs/>
                <w:sz w:val="16"/>
                <w:szCs w:val="16"/>
              </w:rPr>
              <w:t>I MJ</w:t>
            </w:r>
          </w:p>
        </w:tc>
        <w:tc>
          <w:tcPr>
            <w:tcW w:w="1603" w:type="dxa"/>
            <w:shd w:val="clear" w:color="auto" w:fill="FFFFFF"/>
          </w:tcPr>
          <w:p w:rsidR="00F66BDE" w:rsidRDefault="00146B3C">
            <w:pPr>
              <w:pStyle w:val="Jin0"/>
              <w:shd w:val="clear" w:color="auto" w:fill="auto"/>
              <w:ind w:firstLine="360"/>
              <w:rPr>
                <w:sz w:val="16"/>
                <w:szCs w:val="16"/>
              </w:rPr>
            </w:pPr>
            <w:r>
              <w:rPr>
                <w:b/>
                <w:bCs/>
                <w:sz w:val="16"/>
                <w:szCs w:val="16"/>
              </w:rPr>
              <w:t>Cena za MJ</w:t>
            </w:r>
          </w:p>
        </w:tc>
      </w:tr>
      <w:tr w:rsidR="00F66BDE">
        <w:trPr>
          <w:trHeight w:val="629"/>
        </w:trPr>
        <w:tc>
          <w:tcPr>
            <w:tcW w:w="1570" w:type="dxa"/>
            <w:shd w:val="clear" w:color="auto" w:fill="FFFFFF"/>
            <w:vAlign w:val="center"/>
          </w:tcPr>
          <w:p w:rsidR="00F66BDE" w:rsidRDefault="00146B3C">
            <w:pPr>
              <w:pStyle w:val="Jin0"/>
              <w:shd w:val="clear" w:color="auto" w:fill="auto"/>
              <w:ind w:firstLine="360"/>
              <w:rPr>
                <w:sz w:val="18"/>
                <w:szCs w:val="18"/>
              </w:rPr>
            </w:pPr>
            <w:r>
              <w:rPr>
                <w:sz w:val="18"/>
                <w:szCs w:val="18"/>
              </w:rPr>
              <w:t>Odpad</w:t>
            </w:r>
          </w:p>
        </w:tc>
        <w:tc>
          <w:tcPr>
            <w:tcW w:w="3902" w:type="dxa"/>
            <w:shd w:val="clear" w:color="auto" w:fill="FFFFFF"/>
          </w:tcPr>
          <w:p w:rsidR="00F66BDE" w:rsidRDefault="00F66BDE">
            <w:pPr>
              <w:rPr>
                <w:sz w:val="10"/>
                <w:szCs w:val="10"/>
              </w:rPr>
            </w:pPr>
          </w:p>
        </w:tc>
        <w:tc>
          <w:tcPr>
            <w:tcW w:w="3475" w:type="dxa"/>
            <w:shd w:val="clear" w:color="auto" w:fill="FFFFFF"/>
          </w:tcPr>
          <w:p w:rsidR="00F66BDE" w:rsidRDefault="00F66BDE">
            <w:pPr>
              <w:rPr>
                <w:sz w:val="10"/>
                <w:szCs w:val="10"/>
              </w:rPr>
            </w:pPr>
          </w:p>
        </w:tc>
        <w:tc>
          <w:tcPr>
            <w:tcW w:w="1603" w:type="dxa"/>
            <w:shd w:val="clear" w:color="auto" w:fill="FFFFFF"/>
          </w:tcPr>
          <w:p w:rsidR="00F66BDE" w:rsidRDefault="00F66BDE">
            <w:pPr>
              <w:rPr>
                <w:sz w:val="10"/>
                <w:szCs w:val="10"/>
              </w:rPr>
            </w:pPr>
          </w:p>
        </w:tc>
      </w:tr>
      <w:tr w:rsidR="00F66BDE">
        <w:trPr>
          <w:trHeight w:val="216"/>
        </w:trPr>
        <w:tc>
          <w:tcPr>
            <w:tcW w:w="1570" w:type="dxa"/>
            <w:shd w:val="clear" w:color="auto" w:fill="FFFFFF"/>
          </w:tcPr>
          <w:p w:rsidR="00F66BDE" w:rsidRDefault="00146B3C">
            <w:pPr>
              <w:pStyle w:val="Jin0"/>
              <w:shd w:val="clear" w:color="auto" w:fill="auto"/>
              <w:tabs>
                <w:tab w:val="left" w:pos="883"/>
              </w:tabs>
              <w:rPr>
                <w:sz w:val="16"/>
                <w:szCs w:val="16"/>
              </w:rPr>
            </w:pPr>
            <w:r>
              <w:rPr>
                <w:b/>
                <w:bCs/>
                <w:sz w:val="16"/>
                <w:szCs w:val="16"/>
              </w:rPr>
              <w:t>Odpad</w:t>
            </w:r>
            <w:r>
              <w:rPr>
                <w:b/>
                <w:bCs/>
                <w:sz w:val="16"/>
                <w:szCs w:val="16"/>
              </w:rPr>
              <w:tab/>
              <w:t>| Kat.</w:t>
            </w:r>
          </w:p>
        </w:tc>
        <w:tc>
          <w:tcPr>
            <w:tcW w:w="3902" w:type="dxa"/>
            <w:shd w:val="clear" w:color="auto" w:fill="FFFFFF"/>
          </w:tcPr>
          <w:p w:rsidR="00F66BDE" w:rsidRDefault="00146B3C">
            <w:pPr>
              <w:pStyle w:val="Jin0"/>
              <w:shd w:val="clear" w:color="auto" w:fill="auto"/>
              <w:rPr>
                <w:sz w:val="16"/>
                <w:szCs w:val="16"/>
              </w:rPr>
            </w:pPr>
            <w:r>
              <w:rPr>
                <w:b/>
                <w:bCs/>
                <w:sz w:val="16"/>
                <w:szCs w:val="16"/>
              </w:rPr>
              <w:t>| Název odpadu</w:t>
            </w:r>
          </w:p>
        </w:tc>
        <w:tc>
          <w:tcPr>
            <w:tcW w:w="3475" w:type="dxa"/>
            <w:shd w:val="clear" w:color="auto" w:fill="FFFFFF"/>
          </w:tcPr>
          <w:p w:rsidR="00F66BDE" w:rsidRDefault="00146B3C">
            <w:pPr>
              <w:pStyle w:val="Jin0"/>
              <w:shd w:val="clear" w:color="auto" w:fill="auto"/>
              <w:tabs>
                <w:tab w:val="left" w:pos="2495"/>
              </w:tabs>
              <w:rPr>
                <w:sz w:val="16"/>
                <w:szCs w:val="16"/>
              </w:rPr>
            </w:pPr>
            <w:r>
              <w:rPr>
                <w:b/>
                <w:bCs/>
                <w:sz w:val="16"/>
                <w:szCs w:val="16"/>
                <w:vertAlign w:val="superscript"/>
              </w:rPr>
              <w:t>—</w:t>
            </w:r>
            <w:r>
              <w:rPr>
                <w:b/>
                <w:bCs/>
                <w:sz w:val="16"/>
                <w:szCs w:val="16"/>
              </w:rPr>
              <w:tab/>
              <w:t>| MJ</w:t>
            </w:r>
          </w:p>
        </w:tc>
        <w:tc>
          <w:tcPr>
            <w:tcW w:w="1603" w:type="dxa"/>
            <w:shd w:val="clear" w:color="auto" w:fill="FFFFFF"/>
          </w:tcPr>
          <w:p w:rsidR="00F66BDE" w:rsidRDefault="00146B3C">
            <w:pPr>
              <w:pStyle w:val="Jin0"/>
              <w:shd w:val="clear" w:color="auto" w:fill="auto"/>
              <w:rPr>
                <w:sz w:val="16"/>
                <w:szCs w:val="16"/>
              </w:rPr>
            </w:pPr>
            <w:r>
              <w:rPr>
                <w:b/>
                <w:bCs/>
                <w:sz w:val="16"/>
                <w:szCs w:val="16"/>
              </w:rPr>
              <w:t>Cena za MJ</w:t>
            </w:r>
          </w:p>
        </w:tc>
      </w:tr>
    </w:tbl>
    <w:p w:rsidR="00F66BDE" w:rsidRDefault="00146B3C">
      <w:pPr>
        <w:pStyle w:val="Titulektabulky0"/>
        <w:shd w:val="clear" w:color="auto" w:fill="auto"/>
        <w:ind w:left="77"/>
      </w:pPr>
      <w:r>
        <w:t>Pronájem kontejneru</w:t>
      </w:r>
    </w:p>
    <w:p w:rsidR="00F66BDE" w:rsidRDefault="00F66BDE">
      <w:pPr>
        <w:spacing w:after="179" w:line="1" w:lineRule="exact"/>
      </w:pPr>
    </w:p>
    <w:p w:rsidR="00F66BDE" w:rsidRDefault="00146B3C">
      <w:pPr>
        <w:pStyle w:val="Zkladntext1"/>
        <w:shd w:val="clear" w:color="auto" w:fill="auto"/>
        <w:rPr>
          <w:sz w:val="16"/>
          <w:szCs w:val="16"/>
        </w:rPr>
      </w:pPr>
      <w:r>
        <w:rPr>
          <w:b/>
          <w:bCs/>
          <w:sz w:val="16"/>
          <w:szCs w:val="16"/>
        </w:rPr>
        <w:t>Stanoviště</w:t>
      </w:r>
    </w:p>
    <w:p w:rsidR="00F66BDE" w:rsidRDefault="00146B3C">
      <w:pPr>
        <w:pStyle w:val="Zkladntext1"/>
        <w:shd w:val="clear" w:color="auto" w:fill="auto"/>
        <w:rPr>
          <w:sz w:val="16"/>
          <w:szCs w:val="16"/>
        </w:rPr>
      </w:pPr>
      <w:r>
        <w:rPr>
          <w:b/>
          <w:bCs/>
          <w:sz w:val="16"/>
          <w:szCs w:val="16"/>
          <w:u w:val="single"/>
        </w:rPr>
        <w:t xml:space="preserve">| Typ nádoby | Počet MJ | MJ | Počet ks </w:t>
      </w:r>
      <w:proofErr w:type="gramStart"/>
      <w:r>
        <w:rPr>
          <w:b/>
          <w:bCs/>
          <w:sz w:val="16"/>
          <w:szCs w:val="16"/>
          <w:u w:val="single"/>
        </w:rPr>
        <w:t>[ Cena</w:t>
      </w:r>
      <w:proofErr w:type="gramEnd"/>
      <w:r>
        <w:rPr>
          <w:b/>
          <w:bCs/>
          <w:sz w:val="16"/>
          <w:szCs w:val="16"/>
          <w:u w:val="single"/>
        </w:rPr>
        <w:t xml:space="preserve"> za MJ</w:t>
      </w:r>
    </w:p>
    <w:p w:rsidR="00F66BDE" w:rsidRDefault="00F66BDE"/>
    <w:p w:rsidR="00F66BDE" w:rsidRDefault="00146B3C">
      <w:pPr>
        <w:pStyle w:val="Zkladntext1"/>
        <w:shd w:val="clear" w:color="auto" w:fill="auto"/>
        <w:rPr>
          <w:sz w:val="18"/>
          <w:szCs w:val="18"/>
        </w:rPr>
      </w:pPr>
      <w:r>
        <w:rPr>
          <w:sz w:val="18"/>
          <w:szCs w:val="18"/>
        </w:rPr>
        <w:t>K výše uvedeným cenám bude účtována DPH ve výši podle platných předpisů.</w:t>
      </w:r>
    </w:p>
    <w:p w:rsidR="00F66BDE" w:rsidRDefault="00F66BDE"/>
    <w:p w:rsidR="00F66BDE" w:rsidRDefault="00146B3C">
      <w:pPr>
        <w:pStyle w:val="Zkladntext1"/>
        <w:shd w:val="clear" w:color="auto" w:fill="auto"/>
      </w:pPr>
      <w:r>
        <w:t>V Chebu dne: 26.11</w:t>
      </w:r>
      <w:r w:rsidR="00634EBF">
        <w:t>.2012</w:t>
      </w:r>
      <w:r>
        <w:t xml:space="preserve">                                                                                               V Chebu dne. 4.12.2012</w:t>
      </w:r>
    </w:p>
    <w:p w:rsidR="00F66BDE" w:rsidRDefault="00F66BDE"/>
    <w:p w:rsidR="00F66BDE" w:rsidRDefault="00F66BDE"/>
    <w:p w:rsidR="00F66BDE" w:rsidRDefault="00F66BDE"/>
    <w:p w:rsidR="00F66BDE" w:rsidRDefault="00146B3C">
      <w:pPr>
        <w:pStyle w:val="Zkladntext1"/>
        <w:shd w:val="clear" w:color="auto" w:fill="auto"/>
        <w:tabs>
          <w:tab w:val="left" w:leader="dot" w:pos="1406"/>
        </w:tabs>
      </w:pPr>
      <w:r>
        <w:t>za poskytovatele                                                                                                   za zákazníka</w:t>
      </w:r>
    </w:p>
    <w:p w:rsidR="00F66BDE" w:rsidRDefault="00F66BDE"/>
    <w:p w:rsidR="00F66BDE" w:rsidRDefault="00F66BDE"/>
    <w:p w:rsidR="00F66BDE" w:rsidRDefault="00F66BDE"/>
    <w:p w:rsidR="00F66BDE" w:rsidRDefault="00F66BDE"/>
    <w:p w:rsidR="00F66BDE" w:rsidRDefault="00F66BDE">
      <w:pPr>
        <w:sectPr w:rsidR="00F66BDE">
          <w:type w:val="continuous"/>
          <w:pgSz w:w="11909" w:h="16840"/>
          <w:pgMar w:top="1011" w:right="616" w:bottom="2112" w:left="742" w:header="583" w:footer="1684" w:gutter="0"/>
          <w:cols w:space="720"/>
          <w:noEndnote/>
          <w:docGrid w:linePitch="360"/>
        </w:sectPr>
      </w:pPr>
    </w:p>
    <w:p w:rsidR="00146B3C" w:rsidRDefault="00146B3C">
      <w:pPr>
        <w:pStyle w:val="Nadpis50"/>
        <w:keepNext/>
        <w:keepLines/>
        <w:shd w:val="clear" w:color="auto" w:fill="auto"/>
        <w:jc w:val="left"/>
      </w:pPr>
      <w:r>
        <w:lastRenderedPageBreak/>
        <w:t xml:space="preserve">  </w:t>
      </w:r>
    </w:p>
    <w:p w:rsidR="00146B3C" w:rsidRDefault="00146B3C">
      <w:pPr>
        <w:pStyle w:val="Nadpis50"/>
        <w:keepNext/>
        <w:keepLines/>
        <w:shd w:val="clear" w:color="auto" w:fill="auto"/>
        <w:jc w:val="left"/>
      </w:pPr>
    </w:p>
    <w:p w:rsidR="00146B3C" w:rsidRDefault="00146B3C">
      <w:pPr>
        <w:pStyle w:val="Nadpis50"/>
        <w:keepNext/>
        <w:keepLines/>
        <w:shd w:val="clear" w:color="auto" w:fill="auto"/>
        <w:jc w:val="left"/>
      </w:pPr>
    </w:p>
    <w:p w:rsidR="00146B3C" w:rsidRDefault="00146B3C">
      <w:pPr>
        <w:pStyle w:val="Nadpis50"/>
        <w:keepNext/>
        <w:keepLines/>
        <w:shd w:val="clear" w:color="auto" w:fill="auto"/>
        <w:jc w:val="left"/>
      </w:pPr>
    </w:p>
    <w:p w:rsidR="00146B3C" w:rsidRDefault="00146B3C">
      <w:pPr>
        <w:pStyle w:val="Nadpis50"/>
        <w:keepNext/>
        <w:keepLines/>
        <w:shd w:val="clear" w:color="auto" w:fill="auto"/>
        <w:jc w:val="left"/>
      </w:pPr>
    </w:p>
    <w:p w:rsidR="00146B3C" w:rsidRDefault="00146B3C">
      <w:pPr>
        <w:pStyle w:val="Nadpis50"/>
        <w:keepNext/>
        <w:keepLines/>
        <w:shd w:val="clear" w:color="auto" w:fill="auto"/>
        <w:jc w:val="left"/>
      </w:pPr>
    </w:p>
    <w:p w:rsidR="00146B3C" w:rsidRDefault="00146B3C">
      <w:pPr>
        <w:pStyle w:val="Nadpis50"/>
        <w:keepNext/>
        <w:keepLines/>
        <w:shd w:val="clear" w:color="auto" w:fill="auto"/>
        <w:jc w:val="left"/>
      </w:pPr>
    </w:p>
    <w:p w:rsidR="00146B3C" w:rsidRDefault="00146B3C">
      <w:pPr>
        <w:pStyle w:val="Nadpis50"/>
        <w:keepNext/>
        <w:keepLines/>
        <w:shd w:val="clear" w:color="auto" w:fill="auto"/>
        <w:jc w:val="left"/>
      </w:pPr>
    </w:p>
    <w:p w:rsidR="00146B3C" w:rsidRDefault="00146B3C">
      <w:pPr>
        <w:pStyle w:val="Nadpis50"/>
        <w:keepNext/>
        <w:keepLines/>
        <w:shd w:val="clear" w:color="auto" w:fill="auto"/>
        <w:jc w:val="left"/>
      </w:pPr>
    </w:p>
    <w:p w:rsidR="00146B3C" w:rsidRDefault="00146B3C">
      <w:pPr>
        <w:pStyle w:val="Nadpis50"/>
        <w:keepNext/>
        <w:keepLines/>
        <w:shd w:val="clear" w:color="auto" w:fill="auto"/>
        <w:jc w:val="left"/>
      </w:pPr>
    </w:p>
    <w:p w:rsidR="00146B3C" w:rsidRDefault="00146B3C">
      <w:pPr>
        <w:pStyle w:val="Nadpis50"/>
        <w:keepNext/>
        <w:keepLines/>
        <w:shd w:val="clear" w:color="auto" w:fill="auto"/>
        <w:jc w:val="left"/>
      </w:pPr>
    </w:p>
    <w:p w:rsidR="00F66BDE" w:rsidRDefault="00146B3C">
      <w:pPr>
        <w:pStyle w:val="Nadpis50"/>
        <w:keepNext/>
        <w:keepLines/>
        <w:shd w:val="clear" w:color="auto" w:fill="auto"/>
        <w:jc w:val="left"/>
      </w:pPr>
      <w:r>
        <w:t xml:space="preserve">                                             </w:t>
      </w:r>
    </w:p>
    <w:p w:rsidR="00F66BDE" w:rsidRDefault="00146B3C">
      <w:pPr>
        <w:pStyle w:val="Nadpis50"/>
        <w:keepNext/>
        <w:keepLines/>
        <w:shd w:val="clear" w:color="auto" w:fill="auto"/>
        <w:jc w:val="left"/>
      </w:pPr>
      <w:r>
        <w:t xml:space="preserve">                                                                  </w:t>
      </w:r>
      <w:bookmarkStart w:id="14" w:name="bookmark19"/>
      <w:r>
        <w:t>DODATEK</w:t>
      </w:r>
      <w:bookmarkEnd w:id="14"/>
    </w:p>
    <w:p w:rsidR="00F66BDE" w:rsidRDefault="00146B3C">
      <w:pPr>
        <w:pStyle w:val="Nadpis50"/>
        <w:keepNext/>
        <w:keepLines/>
        <w:shd w:val="clear" w:color="auto" w:fill="auto"/>
        <w:jc w:val="left"/>
      </w:pPr>
      <w:r>
        <w:t xml:space="preserve">                 </w:t>
      </w:r>
      <w:bookmarkStart w:id="15" w:name="bookmark20"/>
      <w:r>
        <w:t>KE SMLOUVĚ O SBĚRU, ODVOZU A ODSTRANĚNÍ ODPADU č. 300501945</w:t>
      </w:r>
      <w:bookmarkEnd w:id="15"/>
    </w:p>
    <w:p w:rsidR="00F66BDE" w:rsidRDefault="00F66BDE"/>
    <w:p w:rsidR="00F66BDE" w:rsidRDefault="00146B3C">
      <w:pPr>
        <w:pStyle w:val="Zkladntext30"/>
        <w:shd w:val="clear" w:color="auto" w:fill="auto"/>
        <w:rPr>
          <w:sz w:val="20"/>
          <w:szCs w:val="20"/>
        </w:rPr>
      </w:pPr>
      <w:r>
        <w:rPr>
          <w:sz w:val="20"/>
          <w:szCs w:val="20"/>
        </w:rPr>
        <w:t xml:space="preserve">Marius </w:t>
      </w:r>
      <w:proofErr w:type="spellStart"/>
      <w:r>
        <w:rPr>
          <w:sz w:val="20"/>
          <w:szCs w:val="20"/>
        </w:rPr>
        <w:t>Pedersen</w:t>
      </w:r>
      <w:proofErr w:type="spellEnd"/>
      <w:r>
        <w:rPr>
          <w:sz w:val="20"/>
          <w:szCs w:val="20"/>
        </w:rPr>
        <w:t xml:space="preserve"> a.s.</w:t>
      </w:r>
    </w:p>
    <w:p w:rsidR="00F66BDE" w:rsidRDefault="00146B3C">
      <w:pPr>
        <w:pStyle w:val="Zkladntext30"/>
        <w:shd w:val="clear" w:color="auto" w:fill="auto"/>
        <w:spacing w:line="259" w:lineRule="auto"/>
        <w:ind w:firstLine="360"/>
      </w:pPr>
      <w:r>
        <w:t>Sídlo: Průběžná 1940/3, 540 09 Hradec Králové Provozovna:</w:t>
      </w:r>
    </w:p>
    <w:p w:rsidR="00F66BDE" w:rsidRDefault="00146B3C">
      <w:pPr>
        <w:pStyle w:val="Zkladntext30"/>
        <w:shd w:val="clear" w:color="auto" w:fill="auto"/>
      </w:pPr>
      <w:r>
        <w:t>Chocovice 20</w:t>
      </w:r>
    </w:p>
    <w:p w:rsidR="00F66BDE" w:rsidRDefault="00146B3C">
      <w:pPr>
        <w:pStyle w:val="Zkladntext30"/>
        <w:shd w:val="clear" w:color="auto" w:fill="auto"/>
      </w:pPr>
      <w:r>
        <w:t>351 34 Skalná</w:t>
      </w:r>
    </w:p>
    <w:p w:rsidR="00F66BDE" w:rsidRDefault="00146B3C">
      <w:pPr>
        <w:pStyle w:val="Zkladntext30"/>
        <w:shd w:val="clear" w:color="auto" w:fill="auto"/>
        <w:tabs>
          <w:tab w:val="left" w:pos="1114"/>
        </w:tabs>
      </w:pPr>
      <w:r>
        <w:t>IČ:</w:t>
      </w:r>
      <w:r>
        <w:tab/>
        <w:t>42194920</w:t>
      </w:r>
    </w:p>
    <w:p w:rsidR="00F66BDE" w:rsidRDefault="00146B3C">
      <w:pPr>
        <w:pStyle w:val="Zkladntext30"/>
        <w:shd w:val="clear" w:color="auto" w:fill="auto"/>
        <w:tabs>
          <w:tab w:val="left" w:pos="1114"/>
        </w:tabs>
      </w:pPr>
      <w:r>
        <w:t>DIČ:</w:t>
      </w:r>
      <w:r>
        <w:tab/>
        <w:t>CZ42194920</w:t>
      </w:r>
    </w:p>
    <w:p w:rsidR="00F66BDE" w:rsidRDefault="00146B3C">
      <w:pPr>
        <w:pStyle w:val="Zkladntext30"/>
        <w:shd w:val="clear" w:color="auto" w:fill="auto"/>
      </w:pPr>
      <w:r>
        <w:t>(dále jen zhotovitel)</w:t>
      </w:r>
    </w:p>
    <w:p w:rsidR="00F66BDE" w:rsidRDefault="00F66BDE"/>
    <w:p w:rsidR="00F66BDE" w:rsidRDefault="00146B3C">
      <w:pPr>
        <w:pStyle w:val="Zkladntext30"/>
        <w:shd w:val="clear" w:color="auto" w:fill="auto"/>
        <w:rPr>
          <w:sz w:val="20"/>
          <w:szCs w:val="20"/>
        </w:rPr>
      </w:pPr>
      <w:r>
        <w:rPr>
          <w:sz w:val="20"/>
          <w:szCs w:val="20"/>
        </w:rPr>
        <w:t>a</w:t>
      </w:r>
    </w:p>
    <w:p w:rsidR="00F66BDE" w:rsidRDefault="00F66BDE"/>
    <w:p w:rsidR="00F66BDE" w:rsidRDefault="00146B3C">
      <w:pPr>
        <w:pStyle w:val="Zkladntext30"/>
        <w:shd w:val="clear" w:color="auto" w:fill="auto"/>
        <w:rPr>
          <w:sz w:val="20"/>
          <w:szCs w:val="20"/>
        </w:rPr>
      </w:pPr>
      <w:r>
        <w:rPr>
          <w:sz w:val="20"/>
          <w:szCs w:val="20"/>
        </w:rPr>
        <w:t>Domov pro seniory "SKALKA" v Chebu, příspěvková organizace</w:t>
      </w:r>
    </w:p>
    <w:p w:rsidR="00F66BDE" w:rsidRDefault="00146B3C">
      <w:pPr>
        <w:pStyle w:val="Zkladntext30"/>
        <w:shd w:val="clear" w:color="auto" w:fill="auto"/>
        <w:spacing w:line="259" w:lineRule="auto"/>
      </w:pPr>
      <w:r>
        <w:t>Sídlo: Americká 52, 350 02 Cheb</w:t>
      </w:r>
    </w:p>
    <w:p w:rsidR="00F66BDE" w:rsidRDefault="00146B3C">
      <w:pPr>
        <w:pStyle w:val="Zkladntext30"/>
        <w:shd w:val="clear" w:color="auto" w:fill="auto"/>
        <w:spacing w:line="259" w:lineRule="auto"/>
      </w:pPr>
      <w:r>
        <w:t>Provozovna:</w:t>
      </w:r>
    </w:p>
    <w:p w:rsidR="00F66BDE" w:rsidRDefault="00146B3C">
      <w:pPr>
        <w:pStyle w:val="Zkladntext30"/>
        <w:shd w:val="clear" w:color="auto" w:fill="auto"/>
        <w:rPr>
          <w:sz w:val="20"/>
          <w:szCs w:val="20"/>
        </w:rPr>
      </w:pPr>
      <w:r>
        <w:rPr>
          <w:sz w:val="20"/>
          <w:szCs w:val="20"/>
        </w:rPr>
        <w:t>Domov pro seniory "SKALKA" v Chebu, příspěvková organizace</w:t>
      </w:r>
    </w:p>
    <w:p w:rsidR="00F66BDE" w:rsidRDefault="00146B3C">
      <w:pPr>
        <w:pStyle w:val="Zkladntext30"/>
        <w:shd w:val="clear" w:color="auto" w:fill="auto"/>
        <w:spacing w:line="259" w:lineRule="auto"/>
      </w:pPr>
      <w:r>
        <w:t>Americká 52</w:t>
      </w:r>
    </w:p>
    <w:p w:rsidR="00F66BDE" w:rsidRDefault="00146B3C">
      <w:pPr>
        <w:pStyle w:val="Zkladntext30"/>
        <w:shd w:val="clear" w:color="auto" w:fill="auto"/>
        <w:spacing w:line="259" w:lineRule="auto"/>
      </w:pPr>
      <w:r>
        <w:t>350 02 Cheb</w:t>
      </w:r>
    </w:p>
    <w:p w:rsidR="00F66BDE" w:rsidRDefault="00146B3C">
      <w:pPr>
        <w:pStyle w:val="Zkladntext30"/>
        <w:shd w:val="clear" w:color="auto" w:fill="auto"/>
        <w:tabs>
          <w:tab w:val="left" w:pos="965"/>
        </w:tabs>
        <w:spacing w:line="259" w:lineRule="auto"/>
      </w:pPr>
      <w:r>
        <w:t>IČ:</w:t>
      </w:r>
      <w:r>
        <w:tab/>
        <w:t>71175245</w:t>
      </w:r>
    </w:p>
    <w:p w:rsidR="00F66BDE" w:rsidRDefault="00146B3C">
      <w:pPr>
        <w:pStyle w:val="Zkladntext30"/>
        <w:shd w:val="clear" w:color="auto" w:fill="auto"/>
        <w:spacing w:line="259" w:lineRule="auto"/>
      </w:pPr>
      <w:r>
        <w:t>DIČ:</w:t>
      </w:r>
    </w:p>
    <w:p w:rsidR="00F66BDE" w:rsidRDefault="00146B3C">
      <w:pPr>
        <w:pStyle w:val="Zkladntext30"/>
        <w:shd w:val="clear" w:color="auto" w:fill="auto"/>
        <w:spacing w:line="259" w:lineRule="auto"/>
      </w:pPr>
      <w:r>
        <w:t>(dále jen objednatel)</w:t>
      </w:r>
    </w:p>
    <w:p w:rsidR="00F66BDE" w:rsidRDefault="00F66BDE"/>
    <w:p w:rsidR="00F66BDE" w:rsidRDefault="00146B3C">
      <w:pPr>
        <w:pStyle w:val="Zkladntext30"/>
        <w:shd w:val="clear" w:color="auto" w:fill="auto"/>
        <w:spacing w:line="252" w:lineRule="auto"/>
      </w:pPr>
      <w:r>
        <w:t>uzavřený ve smyslu zákona č. 89/2012 Sb., občanského zákoníku ve znění pozdějších předpisů a v souladu se zákonem č. 185/2001 Sb., o odpadech a o změně některých dalších zákonů, ve znění pozdějších předpisů.</w:t>
      </w:r>
    </w:p>
    <w:p w:rsidR="00F66BDE" w:rsidRDefault="00F66BDE"/>
    <w:p w:rsidR="00F66BDE" w:rsidRDefault="00146B3C">
      <w:pPr>
        <w:pStyle w:val="Nadpis40"/>
        <w:keepNext/>
        <w:keepLines/>
        <w:shd w:val="clear" w:color="auto" w:fill="auto"/>
        <w:spacing w:line="202" w:lineRule="auto"/>
        <w:jc w:val="left"/>
      </w:pPr>
      <w:r>
        <w:t xml:space="preserve">                                                       </w:t>
      </w:r>
      <w:bookmarkStart w:id="16" w:name="bookmark21"/>
      <w:r>
        <w:rPr>
          <w:b/>
          <w:bCs/>
        </w:rPr>
        <w:t>Preambule</w:t>
      </w:r>
      <w:bookmarkEnd w:id="16"/>
    </w:p>
    <w:p w:rsidR="00F66BDE" w:rsidRDefault="00146B3C">
      <w:pPr>
        <w:pStyle w:val="Zkladntext30"/>
        <w:shd w:val="clear" w:color="auto" w:fill="auto"/>
      </w:pPr>
      <w:r>
        <w:t>Dodatek zaznamenává vzniklé změny Přílohy č. 1 - Rozsah a ceny poskytovaných služeb</w:t>
      </w:r>
    </w:p>
    <w:p w:rsidR="00F66BDE" w:rsidRDefault="00F66BDE"/>
    <w:p w:rsidR="00F66BDE" w:rsidRDefault="00D6202E">
      <w:pPr>
        <w:pStyle w:val="Nadpis10"/>
        <w:keepNext/>
        <w:keepLines/>
        <w:shd w:val="clear" w:color="auto" w:fill="auto"/>
        <w:spacing w:line="240" w:lineRule="auto"/>
        <w:rPr>
          <w:sz w:val="30"/>
          <w:szCs w:val="30"/>
        </w:rPr>
      </w:pPr>
      <w:bookmarkStart w:id="17" w:name="bookmark22"/>
      <w:bookmarkStart w:id="18" w:name="bookmark23"/>
      <w:bookmarkStart w:id="19" w:name="bookmark24"/>
      <w:r>
        <w:rPr>
          <w:rFonts w:ascii="Arial" w:eastAsia="Arial" w:hAnsi="Arial" w:cs="Arial"/>
          <w:i w:val="0"/>
          <w:iCs w:val="0"/>
          <w:sz w:val="30"/>
          <w:szCs w:val="30"/>
        </w:rPr>
        <w:t xml:space="preserve">                  </w:t>
      </w:r>
      <w:r w:rsidR="00146B3C">
        <w:rPr>
          <w:rFonts w:ascii="Arial" w:eastAsia="Arial" w:hAnsi="Arial" w:cs="Arial"/>
          <w:i w:val="0"/>
          <w:iCs w:val="0"/>
          <w:sz w:val="30"/>
          <w:szCs w:val="30"/>
          <w:u w:val="single"/>
        </w:rPr>
        <w:t>Příloha č. 1 - Rozsah a ceny poskytovaných služeb</w:t>
      </w:r>
      <w:bookmarkEnd w:id="17"/>
      <w:bookmarkEnd w:id="18"/>
      <w:bookmarkEnd w:id="19"/>
    </w:p>
    <w:p w:rsidR="00F66BDE" w:rsidRDefault="00F66BDE"/>
    <w:p w:rsidR="00F66BDE" w:rsidRDefault="00146B3C">
      <w:pPr>
        <w:pStyle w:val="Nadpis50"/>
        <w:keepNext/>
        <w:keepLines/>
        <w:shd w:val="clear" w:color="auto" w:fill="auto"/>
        <w:jc w:val="left"/>
      </w:pPr>
      <w:r>
        <w:t xml:space="preserve">                            </w:t>
      </w:r>
      <w:bookmarkStart w:id="20" w:name="bookmark25"/>
      <w:r>
        <w:t>SMLOUVY O SBĚRU, ODVOZU A ODSTRANĚNÍ ODPADU</w:t>
      </w:r>
      <w:bookmarkEnd w:id="20"/>
    </w:p>
    <w:p w:rsidR="00F66BDE" w:rsidRDefault="00F66BDE"/>
    <w:p w:rsidR="00F66BDE" w:rsidRDefault="00146B3C">
      <w:pPr>
        <w:pStyle w:val="Titulektabulky0"/>
        <w:shd w:val="clear" w:color="auto" w:fill="auto"/>
        <w:jc w:val="both"/>
      </w:pPr>
      <w:r>
        <w:rPr>
          <w:b/>
          <w:bCs/>
        </w:rPr>
        <w:t xml:space="preserve">Ceny za svoz (přepravu), sběr a odstranění nebo využití směsného komunálního odpadu a vytříděných složek komunálního </w:t>
      </w:r>
      <w:proofErr w:type="spellStart"/>
      <w:proofErr w:type="gramStart"/>
      <w:r>
        <w:rPr>
          <w:b/>
          <w:bCs/>
        </w:rPr>
        <w:t>odpadu,včetně</w:t>
      </w:r>
      <w:proofErr w:type="spellEnd"/>
      <w:proofErr w:type="gramEnd"/>
      <w:r>
        <w:rPr>
          <w:b/>
          <w:bCs/>
        </w:rPr>
        <w:t xml:space="preserve"> úplaty za dočasné přenechání sběrných nádob - je-li požadováno. </w:t>
      </w:r>
    </w:p>
    <w:tbl>
      <w:tblPr>
        <w:tblOverlap w:val="never"/>
        <w:tblW w:w="0" w:type="auto"/>
        <w:tblLayout w:type="fixed"/>
        <w:tblCellMar>
          <w:left w:w="10" w:type="dxa"/>
          <w:right w:w="10" w:type="dxa"/>
        </w:tblCellMar>
        <w:tblLook w:val="0000" w:firstRow="0" w:lastRow="0" w:firstColumn="0" w:lastColumn="0" w:noHBand="0" w:noVBand="0"/>
      </w:tblPr>
      <w:tblGrid>
        <w:gridCol w:w="907"/>
        <w:gridCol w:w="4310"/>
        <w:gridCol w:w="902"/>
        <w:gridCol w:w="902"/>
        <w:gridCol w:w="715"/>
        <w:gridCol w:w="1008"/>
        <w:gridCol w:w="1690"/>
      </w:tblGrid>
      <w:tr w:rsidR="00F66BDE">
        <w:trPr>
          <w:trHeight w:val="379"/>
        </w:trPr>
        <w:tc>
          <w:tcPr>
            <w:tcW w:w="907" w:type="dxa"/>
            <w:tcBorders>
              <w:top w:val="single" w:sz="4" w:space="0" w:color="auto"/>
              <w:left w:val="single" w:sz="4" w:space="0" w:color="auto"/>
            </w:tcBorders>
            <w:shd w:val="clear" w:color="auto" w:fill="FFFFFF"/>
            <w:vAlign w:val="center"/>
          </w:tcPr>
          <w:p w:rsidR="00F66BDE" w:rsidRDefault="00146B3C">
            <w:pPr>
              <w:pStyle w:val="Jin0"/>
              <w:shd w:val="clear" w:color="auto" w:fill="auto"/>
              <w:rPr>
                <w:sz w:val="16"/>
                <w:szCs w:val="16"/>
              </w:rPr>
            </w:pPr>
            <w:r>
              <w:rPr>
                <w:b/>
                <w:bCs/>
                <w:sz w:val="16"/>
                <w:szCs w:val="16"/>
              </w:rPr>
              <w:t>Odpad</w:t>
            </w:r>
          </w:p>
        </w:tc>
        <w:tc>
          <w:tcPr>
            <w:tcW w:w="4310" w:type="dxa"/>
            <w:tcBorders>
              <w:top w:val="single" w:sz="4" w:space="0" w:color="auto"/>
              <w:left w:val="single" w:sz="4" w:space="0" w:color="auto"/>
            </w:tcBorders>
            <w:shd w:val="clear" w:color="auto" w:fill="FFFFFF"/>
            <w:vAlign w:val="center"/>
          </w:tcPr>
          <w:p w:rsidR="00F66BDE" w:rsidRDefault="00146B3C">
            <w:pPr>
              <w:pStyle w:val="Jin0"/>
              <w:shd w:val="clear" w:color="auto" w:fill="auto"/>
              <w:rPr>
                <w:sz w:val="16"/>
                <w:szCs w:val="16"/>
              </w:rPr>
            </w:pPr>
            <w:r>
              <w:rPr>
                <w:b/>
                <w:bCs/>
                <w:sz w:val="16"/>
                <w:szCs w:val="16"/>
              </w:rPr>
              <w:t>Název odpadu</w:t>
            </w:r>
          </w:p>
        </w:tc>
        <w:tc>
          <w:tcPr>
            <w:tcW w:w="902" w:type="dxa"/>
            <w:tcBorders>
              <w:top w:val="single" w:sz="4" w:space="0" w:color="auto"/>
              <w:left w:val="single" w:sz="4" w:space="0" w:color="auto"/>
            </w:tcBorders>
            <w:shd w:val="clear" w:color="auto" w:fill="FFFFFF"/>
            <w:vAlign w:val="bottom"/>
          </w:tcPr>
          <w:p w:rsidR="00F66BDE" w:rsidRDefault="00146B3C">
            <w:pPr>
              <w:pStyle w:val="Jin0"/>
              <w:shd w:val="clear" w:color="auto" w:fill="auto"/>
              <w:spacing w:line="218" w:lineRule="auto"/>
              <w:rPr>
                <w:sz w:val="16"/>
                <w:szCs w:val="16"/>
              </w:rPr>
            </w:pPr>
            <w:r>
              <w:rPr>
                <w:b/>
                <w:bCs/>
                <w:sz w:val="16"/>
                <w:szCs w:val="16"/>
              </w:rPr>
              <w:t>Typ nádoby</w:t>
            </w:r>
          </w:p>
        </w:tc>
        <w:tc>
          <w:tcPr>
            <w:tcW w:w="902" w:type="dxa"/>
            <w:tcBorders>
              <w:top w:val="single" w:sz="4" w:space="0" w:color="auto"/>
              <w:left w:val="single" w:sz="4" w:space="0" w:color="auto"/>
            </w:tcBorders>
            <w:shd w:val="clear" w:color="auto" w:fill="FFFFFF"/>
            <w:vAlign w:val="center"/>
          </w:tcPr>
          <w:p w:rsidR="00F66BDE" w:rsidRDefault="00146B3C">
            <w:pPr>
              <w:pStyle w:val="Jin0"/>
              <w:shd w:val="clear" w:color="auto" w:fill="auto"/>
              <w:rPr>
                <w:sz w:val="16"/>
                <w:szCs w:val="16"/>
              </w:rPr>
            </w:pPr>
            <w:r>
              <w:rPr>
                <w:b/>
                <w:bCs/>
                <w:sz w:val="16"/>
                <w:szCs w:val="16"/>
              </w:rPr>
              <w:t>Interval</w:t>
            </w:r>
          </w:p>
        </w:tc>
        <w:tc>
          <w:tcPr>
            <w:tcW w:w="715" w:type="dxa"/>
            <w:tcBorders>
              <w:top w:val="single" w:sz="4" w:space="0" w:color="auto"/>
              <w:left w:val="single" w:sz="4" w:space="0" w:color="auto"/>
            </w:tcBorders>
            <w:shd w:val="clear" w:color="auto" w:fill="FFFFFF"/>
            <w:vAlign w:val="center"/>
          </w:tcPr>
          <w:p w:rsidR="00F66BDE" w:rsidRDefault="00146B3C">
            <w:pPr>
              <w:pStyle w:val="Jin0"/>
              <w:shd w:val="clear" w:color="auto" w:fill="auto"/>
              <w:rPr>
                <w:sz w:val="16"/>
                <w:szCs w:val="16"/>
              </w:rPr>
            </w:pPr>
            <w:r>
              <w:rPr>
                <w:b/>
                <w:bCs/>
                <w:sz w:val="16"/>
                <w:szCs w:val="16"/>
              </w:rPr>
              <w:t>MJ</w:t>
            </w:r>
          </w:p>
        </w:tc>
        <w:tc>
          <w:tcPr>
            <w:tcW w:w="1008" w:type="dxa"/>
            <w:tcBorders>
              <w:top w:val="single" w:sz="4" w:space="0" w:color="auto"/>
              <w:left w:val="single" w:sz="4" w:space="0" w:color="auto"/>
            </w:tcBorders>
            <w:shd w:val="clear" w:color="auto" w:fill="FFFFFF"/>
            <w:vAlign w:val="bottom"/>
          </w:tcPr>
          <w:p w:rsidR="00F66BDE" w:rsidRDefault="00146B3C">
            <w:pPr>
              <w:pStyle w:val="Jin0"/>
              <w:shd w:val="clear" w:color="auto" w:fill="auto"/>
              <w:rPr>
                <w:sz w:val="16"/>
                <w:szCs w:val="16"/>
              </w:rPr>
            </w:pPr>
            <w:r>
              <w:rPr>
                <w:b/>
                <w:bCs/>
                <w:sz w:val="16"/>
                <w:szCs w:val="16"/>
              </w:rPr>
              <w:t>Cena za</w:t>
            </w:r>
          </w:p>
          <w:p w:rsidR="00F66BDE" w:rsidRDefault="00146B3C">
            <w:pPr>
              <w:pStyle w:val="Jin0"/>
              <w:shd w:val="clear" w:color="auto" w:fill="auto"/>
              <w:rPr>
                <w:sz w:val="16"/>
                <w:szCs w:val="16"/>
              </w:rPr>
            </w:pPr>
            <w:r>
              <w:rPr>
                <w:b/>
                <w:bCs/>
                <w:sz w:val="16"/>
                <w:szCs w:val="16"/>
              </w:rPr>
              <w:t>MJ</w:t>
            </w:r>
          </w:p>
        </w:tc>
        <w:tc>
          <w:tcPr>
            <w:tcW w:w="1690" w:type="dxa"/>
            <w:tcBorders>
              <w:top w:val="single" w:sz="4" w:space="0" w:color="auto"/>
              <w:left w:val="single" w:sz="4" w:space="0" w:color="auto"/>
              <w:right w:val="single" w:sz="4" w:space="0" w:color="auto"/>
            </w:tcBorders>
            <w:shd w:val="clear" w:color="auto" w:fill="FFFFFF"/>
            <w:vAlign w:val="center"/>
          </w:tcPr>
          <w:p w:rsidR="00F66BDE" w:rsidRDefault="00146B3C">
            <w:pPr>
              <w:pStyle w:val="Jin0"/>
              <w:shd w:val="clear" w:color="auto" w:fill="auto"/>
              <w:rPr>
                <w:sz w:val="16"/>
                <w:szCs w:val="16"/>
              </w:rPr>
            </w:pPr>
            <w:r>
              <w:rPr>
                <w:b/>
                <w:bCs/>
                <w:sz w:val="16"/>
                <w:szCs w:val="16"/>
              </w:rPr>
              <w:t>Výpočet ceny za</w:t>
            </w:r>
          </w:p>
        </w:tc>
      </w:tr>
      <w:tr w:rsidR="00F66BDE">
        <w:trPr>
          <w:trHeight w:val="221"/>
        </w:trPr>
        <w:tc>
          <w:tcPr>
            <w:tcW w:w="907" w:type="dxa"/>
            <w:tcBorders>
              <w:top w:val="single" w:sz="4" w:space="0" w:color="auto"/>
              <w:left w:val="single" w:sz="4" w:space="0" w:color="auto"/>
              <w:bottom w:val="single" w:sz="4" w:space="0" w:color="auto"/>
            </w:tcBorders>
            <w:shd w:val="clear" w:color="auto" w:fill="FFFFFF"/>
          </w:tcPr>
          <w:p w:rsidR="00F66BDE" w:rsidRDefault="00146B3C">
            <w:pPr>
              <w:pStyle w:val="Jin0"/>
              <w:shd w:val="clear" w:color="auto" w:fill="auto"/>
              <w:rPr>
                <w:sz w:val="15"/>
                <w:szCs w:val="15"/>
              </w:rPr>
            </w:pPr>
            <w:r>
              <w:rPr>
                <w:sz w:val="15"/>
                <w:szCs w:val="15"/>
              </w:rPr>
              <w:t>200301</w:t>
            </w:r>
          </w:p>
        </w:tc>
        <w:tc>
          <w:tcPr>
            <w:tcW w:w="4310" w:type="dxa"/>
            <w:tcBorders>
              <w:top w:val="single" w:sz="4" w:space="0" w:color="auto"/>
              <w:left w:val="single" w:sz="4" w:space="0" w:color="auto"/>
              <w:bottom w:val="single" w:sz="4" w:space="0" w:color="auto"/>
            </w:tcBorders>
            <w:shd w:val="clear" w:color="auto" w:fill="FFFFFF"/>
          </w:tcPr>
          <w:p w:rsidR="00F66BDE" w:rsidRDefault="00146B3C">
            <w:pPr>
              <w:pStyle w:val="Jin0"/>
              <w:shd w:val="clear" w:color="auto" w:fill="auto"/>
              <w:rPr>
                <w:sz w:val="15"/>
                <w:szCs w:val="15"/>
              </w:rPr>
            </w:pPr>
            <w:r>
              <w:rPr>
                <w:sz w:val="15"/>
                <w:szCs w:val="15"/>
              </w:rPr>
              <w:t>Směsný komunální odpad</w:t>
            </w:r>
          </w:p>
        </w:tc>
        <w:tc>
          <w:tcPr>
            <w:tcW w:w="902" w:type="dxa"/>
            <w:tcBorders>
              <w:top w:val="single" w:sz="4" w:space="0" w:color="auto"/>
              <w:left w:val="single" w:sz="4" w:space="0" w:color="auto"/>
              <w:bottom w:val="single" w:sz="4" w:space="0" w:color="auto"/>
            </w:tcBorders>
            <w:shd w:val="clear" w:color="auto" w:fill="FFFFFF"/>
            <w:vAlign w:val="bottom"/>
          </w:tcPr>
          <w:p w:rsidR="00F66BDE" w:rsidRDefault="00146B3C">
            <w:pPr>
              <w:pStyle w:val="Jin0"/>
              <w:shd w:val="clear" w:color="auto" w:fill="auto"/>
              <w:rPr>
                <w:sz w:val="15"/>
                <w:szCs w:val="15"/>
              </w:rPr>
            </w:pPr>
            <w:r>
              <w:rPr>
                <w:sz w:val="15"/>
                <w:szCs w:val="15"/>
              </w:rPr>
              <w:t>1100</w:t>
            </w:r>
          </w:p>
        </w:tc>
        <w:tc>
          <w:tcPr>
            <w:tcW w:w="902" w:type="dxa"/>
            <w:tcBorders>
              <w:top w:val="single" w:sz="4" w:space="0" w:color="auto"/>
              <w:left w:val="single" w:sz="4" w:space="0" w:color="auto"/>
              <w:bottom w:val="single" w:sz="4" w:space="0" w:color="auto"/>
            </w:tcBorders>
            <w:shd w:val="clear" w:color="auto" w:fill="FFFFFF"/>
          </w:tcPr>
          <w:p w:rsidR="00F66BDE" w:rsidRDefault="00146B3C">
            <w:pPr>
              <w:pStyle w:val="Jin0"/>
              <w:shd w:val="clear" w:color="auto" w:fill="auto"/>
              <w:rPr>
                <w:sz w:val="15"/>
                <w:szCs w:val="15"/>
              </w:rPr>
            </w:pPr>
            <w:r>
              <w:rPr>
                <w:sz w:val="15"/>
                <w:szCs w:val="15"/>
              </w:rPr>
              <w:t>2x7</w:t>
            </w:r>
          </w:p>
        </w:tc>
        <w:tc>
          <w:tcPr>
            <w:tcW w:w="715" w:type="dxa"/>
            <w:tcBorders>
              <w:top w:val="single" w:sz="4" w:space="0" w:color="auto"/>
              <w:bottom w:val="single" w:sz="4" w:space="0" w:color="auto"/>
            </w:tcBorders>
            <w:shd w:val="clear" w:color="auto" w:fill="FFFFFF"/>
          </w:tcPr>
          <w:p w:rsidR="00F66BDE" w:rsidRDefault="00146B3C">
            <w:pPr>
              <w:pStyle w:val="Jin0"/>
              <w:shd w:val="clear" w:color="auto" w:fill="auto"/>
              <w:rPr>
                <w:sz w:val="15"/>
                <w:szCs w:val="15"/>
              </w:rPr>
            </w:pPr>
            <w:r>
              <w:rPr>
                <w:sz w:val="15"/>
                <w:szCs w:val="15"/>
              </w:rPr>
              <w:t>ks</w:t>
            </w:r>
          </w:p>
        </w:tc>
        <w:tc>
          <w:tcPr>
            <w:tcW w:w="1008" w:type="dxa"/>
            <w:tcBorders>
              <w:top w:val="single" w:sz="4" w:space="0" w:color="auto"/>
              <w:left w:val="single" w:sz="4" w:space="0" w:color="auto"/>
              <w:bottom w:val="single" w:sz="4" w:space="0" w:color="auto"/>
            </w:tcBorders>
            <w:shd w:val="clear" w:color="auto" w:fill="FFFFFF"/>
          </w:tcPr>
          <w:p w:rsidR="00F66BDE" w:rsidRDefault="00146B3C">
            <w:pPr>
              <w:pStyle w:val="Jin0"/>
              <w:shd w:val="clear" w:color="auto" w:fill="auto"/>
              <w:rPr>
                <w:sz w:val="15"/>
                <w:szCs w:val="15"/>
              </w:rPr>
            </w:pPr>
            <w:r>
              <w:rPr>
                <w:sz w:val="15"/>
                <w:szCs w:val="15"/>
              </w:rPr>
              <w:t>31 769,00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F66BDE" w:rsidRDefault="00146B3C">
            <w:pPr>
              <w:pStyle w:val="Jin0"/>
              <w:shd w:val="clear" w:color="auto" w:fill="auto"/>
              <w:rPr>
                <w:sz w:val="15"/>
                <w:szCs w:val="15"/>
              </w:rPr>
            </w:pPr>
            <w:r>
              <w:rPr>
                <w:sz w:val="15"/>
                <w:szCs w:val="15"/>
              </w:rPr>
              <w:t>Za rok</w:t>
            </w:r>
          </w:p>
        </w:tc>
      </w:tr>
    </w:tbl>
    <w:p w:rsidR="00F66BDE" w:rsidRDefault="00146B3C">
      <w:pPr>
        <w:pStyle w:val="Zkladntext30"/>
        <w:shd w:val="clear" w:color="auto" w:fill="auto"/>
        <w:spacing w:line="228" w:lineRule="auto"/>
        <w:jc w:val="both"/>
        <w:rPr>
          <w:sz w:val="18"/>
          <w:szCs w:val="18"/>
        </w:rPr>
      </w:pPr>
      <w:r>
        <w:rPr>
          <w:sz w:val="18"/>
          <w:szCs w:val="18"/>
        </w:rPr>
        <w:t>Ostatní činnosti | Činnost</w:t>
      </w:r>
    </w:p>
    <w:p w:rsidR="00F66BDE" w:rsidRDefault="00F66BDE"/>
    <w:p w:rsidR="00F66BDE" w:rsidRDefault="00F66BDE"/>
    <w:p w:rsidR="00F66BDE" w:rsidRDefault="00146B3C">
      <w:pPr>
        <w:pStyle w:val="Zkladntext30"/>
        <w:shd w:val="clear" w:color="auto" w:fill="auto"/>
        <w:ind w:firstLine="360"/>
        <w:rPr>
          <w:sz w:val="18"/>
          <w:szCs w:val="18"/>
        </w:rPr>
      </w:pPr>
      <w:r>
        <w:rPr>
          <w:sz w:val="18"/>
          <w:szCs w:val="18"/>
        </w:rPr>
        <w:t>Odpady</w:t>
      </w:r>
    </w:p>
    <w:p w:rsidR="00F66BDE" w:rsidRDefault="00146B3C">
      <w:pPr>
        <w:pStyle w:val="Zkladntext1"/>
        <w:shd w:val="clear" w:color="auto" w:fill="auto"/>
        <w:rPr>
          <w:sz w:val="16"/>
          <w:szCs w:val="16"/>
        </w:rPr>
      </w:pPr>
      <w:r>
        <w:rPr>
          <w:b/>
          <w:bCs/>
          <w:sz w:val="16"/>
          <w:szCs w:val="16"/>
        </w:rPr>
        <w:t>| Odpad | Kat.</w:t>
      </w:r>
    </w:p>
    <w:p w:rsidR="00F66BDE" w:rsidRDefault="00146B3C">
      <w:pPr>
        <w:pStyle w:val="Zkladntext1"/>
        <w:shd w:val="clear" w:color="auto" w:fill="auto"/>
        <w:rPr>
          <w:sz w:val="16"/>
          <w:szCs w:val="16"/>
        </w:rPr>
      </w:pPr>
      <w:r>
        <w:rPr>
          <w:b/>
          <w:bCs/>
          <w:sz w:val="16"/>
          <w:szCs w:val="16"/>
        </w:rPr>
        <w:t>| Název odpadu</w:t>
      </w:r>
    </w:p>
    <w:p w:rsidR="00F66BDE" w:rsidRDefault="00146B3C">
      <w:pPr>
        <w:pStyle w:val="Zkladntext1"/>
        <w:shd w:val="clear" w:color="auto" w:fill="auto"/>
        <w:tabs>
          <w:tab w:val="left" w:pos="1320"/>
        </w:tabs>
        <w:rPr>
          <w:sz w:val="16"/>
          <w:szCs w:val="16"/>
        </w:rPr>
      </w:pPr>
      <w:r>
        <w:rPr>
          <w:b/>
          <w:bCs/>
          <w:sz w:val="16"/>
          <w:szCs w:val="16"/>
        </w:rPr>
        <w:t>MJ |</w:t>
      </w:r>
      <w:r>
        <w:rPr>
          <w:b/>
          <w:bCs/>
          <w:sz w:val="16"/>
          <w:szCs w:val="16"/>
        </w:rPr>
        <w:tab/>
        <w:t>Cena za MJ]</w:t>
      </w:r>
    </w:p>
    <w:p w:rsidR="00F66BDE" w:rsidRDefault="00146B3C">
      <w:pPr>
        <w:pStyle w:val="Titulektabulky0"/>
        <w:shd w:val="clear" w:color="auto" w:fill="auto"/>
        <w:ind w:left="341"/>
        <w:rPr>
          <w:sz w:val="20"/>
          <w:szCs w:val="20"/>
        </w:rPr>
      </w:pPr>
      <w:r>
        <w:rPr>
          <w:sz w:val="20"/>
          <w:szCs w:val="20"/>
        </w:rPr>
        <w:lastRenderedPageBreak/>
        <w:t xml:space="preserve">Rozsah poskytovaných </w:t>
      </w:r>
      <w:proofErr w:type="gramStart"/>
      <w:r>
        <w:rPr>
          <w:sz w:val="20"/>
          <w:szCs w:val="20"/>
        </w:rPr>
        <w:t>služeb - svoz</w:t>
      </w:r>
      <w:proofErr w:type="gramEnd"/>
      <w:r>
        <w:rPr>
          <w:sz w:val="20"/>
          <w:szCs w:val="20"/>
        </w:rPr>
        <w:t xml:space="preserve"> odpadů</w:t>
      </w:r>
    </w:p>
    <w:tbl>
      <w:tblPr>
        <w:tblOverlap w:val="never"/>
        <w:tblW w:w="0" w:type="auto"/>
        <w:tblLayout w:type="fixed"/>
        <w:tblCellMar>
          <w:left w:w="10" w:type="dxa"/>
          <w:right w:w="10" w:type="dxa"/>
        </w:tblCellMar>
        <w:tblLook w:val="0000" w:firstRow="0" w:lastRow="0" w:firstColumn="0" w:lastColumn="0" w:noHBand="0" w:noVBand="0"/>
      </w:tblPr>
      <w:tblGrid>
        <w:gridCol w:w="4848"/>
        <w:gridCol w:w="1080"/>
        <w:gridCol w:w="542"/>
        <w:gridCol w:w="1075"/>
        <w:gridCol w:w="1080"/>
        <w:gridCol w:w="898"/>
        <w:gridCol w:w="898"/>
      </w:tblGrid>
      <w:tr w:rsidR="00F66BDE">
        <w:trPr>
          <w:trHeight w:val="384"/>
        </w:trPr>
        <w:tc>
          <w:tcPr>
            <w:tcW w:w="4848" w:type="dxa"/>
            <w:tcBorders>
              <w:top w:val="single" w:sz="4" w:space="0" w:color="auto"/>
              <w:left w:val="single" w:sz="4" w:space="0" w:color="auto"/>
            </w:tcBorders>
            <w:shd w:val="clear" w:color="auto" w:fill="FFFFFF"/>
            <w:vAlign w:val="center"/>
          </w:tcPr>
          <w:p w:rsidR="00F66BDE" w:rsidRDefault="00146B3C">
            <w:pPr>
              <w:pStyle w:val="Jin0"/>
              <w:shd w:val="clear" w:color="auto" w:fill="auto"/>
              <w:rPr>
                <w:sz w:val="16"/>
                <w:szCs w:val="16"/>
              </w:rPr>
            </w:pPr>
            <w:r>
              <w:rPr>
                <w:b/>
                <w:bCs/>
                <w:sz w:val="16"/>
                <w:szCs w:val="16"/>
              </w:rPr>
              <w:t>Stanoviště</w:t>
            </w:r>
          </w:p>
        </w:tc>
        <w:tc>
          <w:tcPr>
            <w:tcW w:w="1080" w:type="dxa"/>
            <w:tcBorders>
              <w:top w:val="single" w:sz="4" w:space="0" w:color="auto"/>
              <w:left w:val="single" w:sz="4" w:space="0" w:color="auto"/>
            </w:tcBorders>
            <w:shd w:val="clear" w:color="auto" w:fill="FFFFFF"/>
            <w:vAlign w:val="center"/>
          </w:tcPr>
          <w:p w:rsidR="00F66BDE" w:rsidRDefault="00146B3C">
            <w:pPr>
              <w:pStyle w:val="Jin0"/>
              <w:shd w:val="clear" w:color="auto" w:fill="auto"/>
              <w:rPr>
                <w:sz w:val="16"/>
                <w:szCs w:val="16"/>
              </w:rPr>
            </w:pPr>
            <w:r>
              <w:rPr>
                <w:b/>
                <w:bCs/>
                <w:sz w:val="16"/>
                <w:szCs w:val="16"/>
              </w:rPr>
              <w:t>Typ nádoby</w:t>
            </w:r>
          </w:p>
        </w:tc>
        <w:tc>
          <w:tcPr>
            <w:tcW w:w="542" w:type="dxa"/>
            <w:tcBorders>
              <w:top w:val="single" w:sz="4" w:space="0" w:color="auto"/>
              <w:left w:val="single" w:sz="4" w:space="0" w:color="auto"/>
            </w:tcBorders>
            <w:shd w:val="clear" w:color="auto" w:fill="FFFFFF"/>
            <w:vAlign w:val="center"/>
          </w:tcPr>
          <w:p w:rsidR="00F66BDE" w:rsidRDefault="00146B3C">
            <w:pPr>
              <w:pStyle w:val="Jin0"/>
              <w:shd w:val="clear" w:color="auto" w:fill="auto"/>
              <w:rPr>
                <w:sz w:val="16"/>
                <w:szCs w:val="16"/>
              </w:rPr>
            </w:pPr>
            <w:r>
              <w:rPr>
                <w:b/>
                <w:bCs/>
                <w:sz w:val="16"/>
                <w:szCs w:val="16"/>
              </w:rPr>
              <w:t>Ks</w:t>
            </w:r>
          </w:p>
        </w:tc>
        <w:tc>
          <w:tcPr>
            <w:tcW w:w="1075" w:type="dxa"/>
            <w:tcBorders>
              <w:top w:val="single" w:sz="4" w:space="0" w:color="auto"/>
              <w:left w:val="single" w:sz="4" w:space="0" w:color="auto"/>
            </w:tcBorders>
            <w:shd w:val="clear" w:color="auto" w:fill="FFFFFF"/>
            <w:vAlign w:val="center"/>
          </w:tcPr>
          <w:p w:rsidR="00F66BDE" w:rsidRDefault="00146B3C">
            <w:pPr>
              <w:pStyle w:val="Jin0"/>
              <w:shd w:val="clear" w:color="auto" w:fill="auto"/>
              <w:rPr>
                <w:sz w:val="16"/>
                <w:szCs w:val="16"/>
              </w:rPr>
            </w:pPr>
            <w:r>
              <w:rPr>
                <w:b/>
                <w:bCs/>
                <w:sz w:val="16"/>
                <w:szCs w:val="16"/>
              </w:rPr>
              <w:t>Od</w:t>
            </w:r>
          </w:p>
        </w:tc>
        <w:tc>
          <w:tcPr>
            <w:tcW w:w="1080" w:type="dxa"/>
            <w:tcBorders>
              <w:top w:val="single" w:sz="4" w:space="0" w:color="auto"/>
              <w:left w:val="single" w:sz="4" w:space="0" w:color="auto"/>
            </w:tcBorders>
            <w:shd w:val="clear" w:color="auto" w:fill="FFFFFF"/>
            <w:vAlign w:val="center"/>
          </w:tcPr>
          <w:p w:rsidR="00F66BDE" w:rsidRDefault="00146B3C">
            <w:pPr>
              <w:pStyle w:val="Jin0"/>
              <w:shd w:val="clear" w:color="auto" w:fill="auto"/>
              <w:rPr>
                <w:sz w:val="16"/>
                <w:szCs w:val="16"/>
              </w:rPr>
            </w:pPr>
            <w:r>
              <w:rPr>
                <w:b/>
                <w:bCs/>
                <w:sz w:val="16"/>
                <w:szCs w:val="16"/>
              </w:rPr>
              <w:t>Do</w:t>
            </w:r>
          </w:p>
        </w:tc>
        <w:tc>
          <w:tcPr>
            <w:tcW w:w="898" w:type="dxa"/>
            <w:tcBorders>
              <w:top w:val="single" w:sz="4" w:space="0" w:color="auto"/>
              <w:left w:val="single" w:sz="4" w:space="0" w:color="auto"/>
            </w:tcBorders>
            <w:shd w:val="clear" w:color="auto" w:fill="FFFFFF"/>
            <w:vAlign w:val="bottom"/>
          </w:tcPr>
          <w:p w:rsidR="00F66BDE" w:rsidRDefault="00146B3C">
            <w:pPr>
              <w:pStyle w:val="Jin0"/>
              <w:shd w:val="clear" w:color="auto" w:fill="auto"/>
              <w:rPr>
                <w:sz w:val="16"/>
                <w:szCs w:val="16"/>
              </w:rPr>
            </w:pPr>
            <w:r>
              <w:rPr>
                <w:b/>
                <w:bCs/>
                <w:sz w:val="16"/>
                <w:szCs w:val="16"/>
              </w:rPr>
              <w:t>Četnost vývozů</w:t>
            </w:r>
          </w:p>
        </w:tc>
        <w:tc>
          <w:tcPr>
            <w:tcW w:w="898" w:type="dxa"/>
            <w:tcBorders>
              <w:top w:val="single" w:sz="4" w:space="0" w:color="auto"/>
              <w:left w:val="single" w:sz="4" w:space="0" w:color="auto"/>
              <w:right w:val="single" w:sz="4" w:space="0" w:color="auto"/>
            </w:tcBorders>
            <w:shd w:val="clear" w:color="auto" w:fill="FFFFFF"/>
            <w:vAlign w:val="bottom"/>
          </w:tcPr>
          <w:p w:rsidR="00F66BDE" w:rsidRDefault="00146B3C">
            <w:pPr>
              <w:pStyle w:val="Jin0"/>
              <w:shd w:val="clear" w:color="auto" w:fill="auto"/>
              <w:rPr>
                <w:sz w:val="16"/>
                <w:szCs w:val="16"/>
              </w:rPr>
            </w:pPr>
            <w:r>
              <w:rPr>
                <w:b/>
                <w:bCs/>
                <w:sz w:val="16"/>
                <w:szCs w:val="16"/>
              </w:rPr>
              <w:t>Kód odpadu</w:t>
            </w:r>
          </w:p>
        </w:tc>
      </w:tr>
      <w:tr w:rsidR="00F66BDE">
        <w:trPr>
          <w:trHeight w:val="182"/>
        </w:trPr>
        <w:tc>
          <w:tcPr>
            <w:tcW w:w="4848" w:type="dxa"/>
            <w:tcBorders>
              <w:top w:val="single" w:sz="4" w:space="0" w:color="auto"/>
              <w:left w:val="single" w:sz="4" w:space="0" w:color="auto"/>
            </w:tcBorders>
            <w:shd w:val="clear" w:color="auto" w:fill="FFFFFF"/>
          </w:tcPr>
          <w:p w:rsidR="00F66BDE" w:rsidRDefault="00146B3C">
            <w:pPr>
              <w:pStyle w:val="Jin0"/>
              <w:shd w:val="clear" w:color="auto" w:fill="auto"/>
              <w:rPr>
                <w:sz w:val="15"/>
                <w:szCs w:val="15"/>
              </w:rPr>
            </w:pPr>
            <w:r>
              <w:rPr>
                <w:sz w:val="15"/>
                <w:szCs w:val="15"/>
              </w:rPr>
              <w:t>Cheb, Americká 2176/52</w:t>
            </w:r>
          </w:p>
        </w:tc>
        <w:tc>
          <w:tcPr>
            <w:tcW w:w="1080" w:type="dxa"/>
            <w:tcBorders>
              <w:top w:val="single" w:sz="4" w:space="0" w:color="auto"/>
              <w:left w:val="single" w:sz="4" w:space="0" w:color="auto"/>
            </w:tcBorders>
            <w:shd w:val="clear" w:color="auto" w:fill="FFFFFF"/>
            <w:vAlign w:val="bottom"/>
          </w:tcPr>
          <w:p w:rsidR="00F66BDE" w:rsidRDefault="00146B3C">
            <w:pPr>
              <w:pStyle w:val="Jin0"/>
              <w:shd w:val="clear" w:color="auto" w:fill="auto"/>
              <w:rPr>
                <w:sz w:val="15"/>
                <w:szCs w:val="15"/>
              </w:rPr>
            </w:pPr>
            <w:r>
              <w:rPr>
                <w:sz w:val="15"/>
                <w:szCs w:val="15"/>
              </w:rPr>
              <w:t>1100</w:t>
            </w:r>
          </w:p>
        </w:tc>
        <w:tc>
          <w:tcPr>
            <w:tcW w:w="542" w:type="dxa"/>
            <w:tcBorders>
              <w:top w:val="single" w:sz="4" w:space="0" w:color="auto"/>
              <w:left w:val="single" w:sz="4" w:space="0" w:color="auto"/>
            </w:tcBorders>
            <w:shd w:val="clear" w:color="auto" w:fill="FFFFFF"/>
            <w:vAlign w:val="bottom"/>
          </w:tcPr>
          <w:p w:rsidR="00F66BDE" w:rsidRDefault="00146B3C">
            <w:pPr>
              <w:pStyle w:val="Jin0"/>
              <w:shd w:val="clear" w:color="auto" w:fill="auto"/>
              <w:rPr>
                <w:sz w:val="15"/>
                <w:szCs w:val="15"/>
              </w:rPr>
            </w:pPr>
            <w:r>
              <w:rPr>
                <w:sz w:val="15"/>
                <w:szCs w:val="15"/>
              </w:rPr>
              <w:t>1</w:t>
            </w:r>
          </w:p>
        </w:tc>
        <w:tc>
          <w:tcPr>
            <w:tcW w:w="1075" w:type="dxa"/>
            <w:tcBorders>
              <w:top w:val="single" w:sz="4" w:space="0" w:color="auto"/>
              <w:left w:val="single" w:sz="4" w:space="0" w:color="auto"/>
            </w:tcBorders>
            <w:shd w:val="clear" w:color="auto" w:fill="FFFFFF"/>
          </w:tcPr>
          <w:p w:rsidR="00F66BDE" w:rsidRDefault="00146B3C">
            <w:pPr>
              <w:pStyle w:val="Jin0"/>
              <w:shd w:val="clear" w:color="auto" w:fill="auto"/>
              <w:rPr>
                <w:sz w:val="15"/>
                <w:szCs w:val="15"/>
              </w:rPr>
            </w:pPr>
            <w:r>
              <w:rPr>
                <w:sz w:val="15"/>
                <w:szCs w:val="15"/>
              </w:rPr>
              <w:t>1.10.2017</w:t>
            </w:r>
          </w:p>
        </w:tc>
        <w:tc>
          <w:tcPr>
            <w:tcW w:w="1080" w:type="dxa"/>
            <w:tcBorders>
              <w:top w:val="single" w:sz="4" w:space="0" w:color="auto"/>
              <w:left w:val="single" w:sz="4" w:space="0" w:color="auto"/>
            </w:tcBorders>
            <w:shd w:val="clear" w:color="auto" w:fill="FFFFFF"/>
          </w:tcPr>
          <w:p w:rsidR="00F66BDE" w:rsidRDefault="00F66BDE">
            <w:pPr>
              <w:rPr>
                <w:sz w:val="10"/>
                <w:szCs w:val="10"/>
              </w:rPr>
            </w:pPr>
          </w:p>
        </w:tc>
        <w:tc>
          <w:tcPr>
            <w:tcW w:w="898" w:type="dxa"/>
            <w:tcBorders>
              <w:top w:val="single" w:sz="4" w:space="0" w:color="auto"/>
              <w:left w:val="single" w:sz="4" w:space="0" w:color="auto"/>
            </w:tcBorders>
            <w:shd w:val="clear" w:color="auto" w:fill="FFFFFF"/>
          </w:tcPr>
          <w:p w:rsidR="00F66BDE" w:rsidRDefault="00146B3C">
            <w:pPr>
              <w:pStyle w:val="Jin0"/>
              <w:shd w:val="clear" w:color="auto" w:fill="auto"/>
              <w:rPr>
                <w:sz w:val="15"/>
                <w:szCs w:val="15"/>
              </w:rPr>
            </w:pPr>
            <w:r>
              <w:rPr>
                <w:sz w:val="15"/>
                <w:szCs w:val="15"/>
              </w:rPr>
              <w:t>2x7</w:t>
            </w:r>
          </w:p>
        </w:tc>
        <w:tc>
          <w:tcPr>
            <w:tcW w:w="898" w:type="dxa"/>
            <w:tcBorders>
              <w:top w:val="single" w:sz="4" w:space="0" w:color="auto"/>
              <w:left w:val="single" w:sz="4" w:space="0" w:color="auto"/>
              <w:right w:val="single" w:sz="4" w:space="0" w:color="auto"/>
            </w:tcBorders>
            <w:shd w:val="clear" w:color="auto" w:fill="FFFFFF"/>
          </w:tcPr>
          <w:p w:rsidR="00F66BDE" w:rsidRDefault="00146B3C">
            <w:pPr>
              <w:pStyle w:val="Jin0"/>
              <w:shd w:val="clear" w:color="auto" w:fill="auto"/>
              <w:rPr>
                <w:sz w:val="15"/>
                <w:szCs w:val="15"/>
              </w:rPr>
            </w:pPr>
            <w:r>
              <w:rPr>
                <w:sz w:val="15"/>
                <w:szCs w:val="15"/>
              </w:rPr>
              <w:t>200301</w:t>
            </w:r>
          </w:p>
        </w:tc>
      </w:tr>
      <w:tr w:rsidR="00F66BDE">
        <w:trPr>
          <w:trHeight w:val="197"/>
        </w:trPr>
        <w:tc>
          <w:tcPr>
            <w:tcW w:w="4848" w:type="dxa"/>
            <w:tcBorders>
              <w:top w:val="single" w:sz="4" w:space="0" w:color="auto"/>
              <w:left w:val="single" w:sz="4" w:space="0" w:color="auto"/>
              <w:bottom w:val="single" w:sz="4" w:space="0" w:color="auto"/>
            </w:tcBorders>
            <w:shd w:val="clear" w:color="auto" w:fill="FFFFFF"/>
          </w:tcPr>
          <w:p w:rsidR="00F66BDE" w:rsidRDefault="00146B3C">
            <w:pPr>
              <w:pStyle w:val="Jin0"/>
              <w:shd w:val="clear" w:color="auto" w:fill="auto"/>
              <w:rPr>
                <w:sz w:val="15"/>
                <w:szCs w:val="15"/>
              </w:rPr>
            </w:pPr>
            <w:r>
              <w:rPr>
                <w:sz w:val="15"/>
                <w:szCs w:val="15"/>
              </w:rPr>
              <w:t>Cheb, Americká 2176/52</w:t>
            </w:r>
          </w:p>
        </w:tc>
        <w:tc>
          <w:tcPr>
            <w:tcW w:w="1080" w:type="dxa"/>
            <w:tcBorders>
              <w:top w:val="single" w:sz="4" w:space="0" w:color="auto"/>
              <w:left w:val="single" w:sz="4" w:space="0" w:color="auto"/>
              <w:bottom w:val="single" w:sz="4" w:space="0" w:color="auto"/>
            </w:tcBorders>
            <w:shd w:val="clear" w:color="auto" w:fill="FFFFFF"/>
            <w:vAlign w:val="bottom"/>
          </w:tcPr>
          <w:p w:rsidR="00F66BDE" w:rsidRDefault="00146B3C">
            <w:pPr>
              <w:pStyle w:val="Jin0"/>
              <w:shd w:val="clear" w:color="auto" w:fill="auto"/>
              <w:rPr>
                <w:sz w:val="15"/>
                <w:szCs w:val="15"/>
              </w:rPr>
            </w:pPr>
            <w:r>
              <w:rPr>
                <w:sz w:val="15"/>
                <w:szCs w:val="15"/>
              </w:rPr>
              <w:t>1100</w:t>
            </w:r>
          </w:p>
        </w:tc>
        <w:tc>
          <w:tcPr>
            <w:tcW w:w="542" w:type="dxa"/>
            <w:tcBorders>
              <w:top w:val="single" w:sz="4" w:space="0" w:color="auto"/>
              <w:left w:val="single" w:sz="4" w:space="0" w:color="auto"/>
              <w:bottom w:val="single" w:sz="4" w:space="0" w:color="auto"/>
            </w:tcBorders>
            <w:shd w:val="clear" w:color="auto" w:fill="FFFFFF"/>
            <w:vAlign w:val="bottom"/>
          </w:tcPr>
          <w:p w:rsidR="00F66BDE" w:rsidRDefault="00146B3C">
            <w:pPr>
              <w:pStyle w:val="Jin0"/>
              <w:shd w:val="clear" w:color="auto" w:fill="auto"/>
              <w:rPr>
                <w:sz w:val="15"/>
                <w:szCs w:val="15"/>
              </w:rPr>
            </w:pPr>
            <w:r>
              <w:rPr>
                <w:sz w:val="15"/>
                <w:szCs w:val="15"/>
              </w:rPr>
              <w:t>2</w:t>
            </w:r>
          </w:p>
        </w:tc>
        <w:tc>
          <w:tcPr>
            <w:tcW w:w="1075" w:type="dxa"/>
            <w:tcBorders>
              <w:top w:val="single" w:sz="4" w:space="0" w:color="auto"/>
              <w:left w:val="single" w:sz="4" w:space="0" w:color="auto"/>
              <w:bottom w:val="single" w:sz="4" w:space="0" w:color="auto"/>
            </w:tcBorders>
            <w:shd w:val="clear" w:color="auto" w:fill="FFFFFF"/>
          </w:tcPr>
          <w:p w:rsidR="00F66BDE" w:rsidRDefault="00146B3C">
            <w:pPr>
              <w:pStyle w:val="Jin0"/>
              <w:shd w:val="clear" w:color="auto" w:fill="auto"/>
              <w:rPr>
                <w:sz w:val="15"/>
                <w:szCs w:val="15"/>
              </w:rPr>
            </w:pPr>
            <w:r>
              <w:rPr>
                <w:sz w:val="15"/>
                <w:szCs w:val="15"/>
              </w:rPr>
              <w:t>1.1.2014</w:t>
            </w:r>
          </w:p>
        </w:tc>
        <w:tc>
          <w:tcPr>
            <w:tcW w:w="1080" w:type="dxa"/>
            <w:tcBorders>
              <w:top w:val="single" w:sz="4" w:space="0" w:color="auto"/>
              <w:left w:val="single" w:sz="4" w:space="0" w:color="auto"/>
              <w:bottom w:val="single" w:sz="4" w:space="0" w:color="auto"/>
            </w:tcBorders>
            <w:shd w:val="clear" w:color="auto" w:fill="FFFFFF"/>
          </w:tcPr>
          <w:p w:rsidR="00F66BDE" w:rsidRDefault="00146B3C">
            <w:pPr>
              <w:pStyle w:val="Jin0"/>
              <w:shd w:val="clear" w:color="auto" w:fill="auto"/>
              <w:rPr>
                <w:sz w:val="15"/>
                <w:szCs w:val="15"/>
              </w:rPr>
            </w:pPr>
            <w:r>
              <w:rPr>
                <w:sz w:val="15"/>
                <w:szCs w:val="15"/>
              </w:rPr>
              <w:t>30.9.2017</w:t>
            </w:r>
          </w:p>
        </w:tc>
        <w:tc>
          <w:tcPr>
            <w:tcW w:w="898" w:type="dxa"/>
            <w:tcBorders>
              <w:top w:val="single" w:sz="4" w:space="0" w:color="auto"/>
              <w:left w:val="single" w:sz="4" w:space="0" w:color="auto"/>
              <w:bottom w:val="single" w:sz="4" w:space="0" w:color="auto"/>
            </w:tcBorders>
            <w:shd w:val="clear" w:color="auto" w:fill="FFFFFF"/>
          </w:tcPr>
          <w:p w:rsidR="00F66BDE" w:rsidRDefault="00146B3C">
            <w:pPr>
              <w:pStyle w:val="Jin0"/>
              <w:shd w:val="clear" w:color="auto" w:fill="auto"/>
              <w:rPr>
                <w:sz w:val="15"/>
                <w:szCs w:val="15"/>
              </w:rPr>
            </w:pPr>
            <w:r>
              <w:rPr>
                <w:sz w:val="15"/>
                <w:szCs w:val="15"/>
              </w:rPr>
              <w:t>2x7</w:t>
            </w: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F66BDE" w:rsidRDefault="00146B3C">
            <w:pPr>
              <w:pStyle w:val="Jin0"/>
              <w:shd w:val="clear" w:color="auto" w:fill="auto"/>
              <w:rPr>
                <w:sz w:val="15"/>
                <w:szCs w:val="15"/>
              </w:rPr>
            </w:pPr>
            <w:r>
              <w:rPr>
                <w:sz w:val="15"/>
                <w:szCs w:val="15"/>
              </w:rPr>
              <w:t>200301</w:t>
            </w:r>
          </w:p>
        </w:tc>
      </w:tr>
    </w:tbl>
    <w:p w:rsidR="00F66BDE" w:rsidRDefault="00F66BDE">
      <w:pPr>
        <w:sectPr w:rsidR="00F66BDE">
          <w:footerReference w:type="default" r:id="rId7"/>
          <w:type w:val="continuous"/>
          <w:pgSz w:w="11909" w:h="16840"/>
          <w:pgMar w:top="1011" w:right="616" w:bottom="2112" w:left="742" w:header="583" w:footer="3" w:gutter="0"/>
          <w:cols w:space="720"/>
          <w:noEndnote/>
          <w:docGrid w:linePitch="360"/>
        </w:sectPr>
      </w:pPr>
    </w:p>
    <w:p w:rsidR="00F66BDE" w:rsidRDefault="00146B3C">
      <w:pPr>
        <w:pStyle w:val="Zkladntext1"/>
        <w:shd w:val="clear" w:color="auto" w:fill="auto"/>
        <w:ind w:firstLine="360"/>
        <w:rPr>
          <w:sz w:val="18"/>
          <w:szCs w:val="18"/>
        </w:rPr>
      </w:pPr>
      <w:r>
        <w:rPr>
          <w:sz w:val="18"/>
          <w:szCs w:val="18"/>
        </w:rPr>
        <w:t>K výše uvedeným cenám bude účtována DPH ve výši podle platných předpisů.</w:t>
      </w:r>
    </w:p>
    <w:p w:rsidR="00F66BDE" w:rsidRDefault="00146B3C">
      <w:pPr>
        <w:pStyle w:val="Titulekobrzku0"/>
        <w:shd w:val="clear" w:color="auto" w:fill="auto"/>
        <w:spacing w:line="240" w:lineRule="auto"/>
        <w:jc w:val="left"/>
        <w:rPr>
          <w:sz w:val="17"/>
          <w:szCs w:val="17"/>
        </w:rPr>
      </w:pPr>
      <w:r>
        <w:rPr>
          <w:sz w:val="17"/>
          <w:szCs w:val="17"/>
        </w:rPr>
        <w:t>dne</w:t>
      </w:r>
    </w:p>
    <w:p w:rsidR="00F66BDE" w:rsidRDefault="00F66BDE"/>
    <w:p w:rsidR="00F66BDE" w:rsidRDefault="00146B3C">
      <w:pPr>
        <w:pStyle w:val="Zkladntext1"/>
        <w:shd w:val="clear" w:color="auto" w:fill="auto"/>
        <w:sectPr w:rsidR="00F66BDE">
          <w:type w:val="continuous"/>
          <w:pgSz w:w="11909" w:h="16840"/>
          <w:pgMar w:top="1035" w:right="794" w:bottom="2107" w:left="645" w:header="0" w:footer="3" w:gutter="0"/>
          <w:cols w:space="720"/>
          <w:noEndnote/>
          <w:docGrid w:linePitch="360"/>
        </w:sectPr>
      </w:pPr>
      <w:r>
        <w:t>V Chebu dne 25.9.2017                                                                            V Chebu dne 27.9.2017</w:t>
      </w:r>
    </w:p>
    <w:p w:rsidR="00F66BDE" w:rsidRDefault="00F66BDE"/>
    <w:p w:rsidR="00F66BDE" w:rsidRDefault="00F66BDE">
      <w:pPr>
        <w:sectPr w:rsidR="00F66BDE">
          <w:type w:val="continuous"/>
          <w:pgSz w:w="11909" w:h="16840"/>
          <w:pgMar w:top="1035" w:right="8027" w:bottom="2107" w:left="1269" w:header="0" w:footer="3" w:gutter="0"/>
          <w:cols w:space="720"/>
          <w:noEndnote/>
          <w:docGrid w:linePitch="360"/>
        </w:sectPr>
      </w:pPr>
    </w:p>
    <w:p w:rsidR="00F66BDE" w:rsidRDefault="00F66BDE">
      <w:pPr>
        <w:sectPr w:rsidR="00F66BDE">
          <w:type w:val="continuous"/>
          <w:pgSz w:w="11909" w:h="16840"/>
          <w:pgMar w:top="1035" w:right="794" w:bottom="1064" w:left="3602" w:header="0" w:footer="3" w:gutter="0"/>
          <w:cols w:space="720"/>
          <w:noEndnote/>
          <w:docGrid w:linePitch="360"/>
        </w:sectPr>
      </w:pPr>
      <w:bookmarkStart w:id="21" w:name="_GoBack"/>
      <w:bookmarkEnd w:id="21"/>
    </w:p>
    <w:p w:rsidR="00F66BDE" w:rsidRDefault="00F66BDE"/>
    <w:p w:rsidR="00F66BDE" w:rsidRDefault="00F66BDE"/>
    <w:p w:rsidR="00F66BDE" w:rsidRDefault="00146B3C">
      <w:pPr>
        <w:pStyle w:val="Nadpis30"/>
        <w:keepNext/>
        <w:keepLines/>
        <w:shd w:val="clear" w:color="auto" w:fill="auto"/>
        <w:ind w:left="0"/>
        <w:rPr>
          <w:sz w:val="22"/>
          <w:szCs w:val="22"/>
        </w:rPr>
      </w:pPr>
      <w:bookmarkStart w:id="22" w:name="bookmark27"/>
      <w:bookmarkStart w:id="23" w:name="bookmark28"/>
      <w:r>
        <w:rPr>
          <w:w w:val="100"/>
          <w:sz w:val="22"/>
          <w:szCs w:val="22"/>
        </w:rPr>
        <w:t xml:space="preserve">                                                                 </w:t>
      </w:r>
      <w:bookmarkStart w:id="24" w:name="bookmark26"/>
      <w:r>
        <w:rPr>
          <w:w w:val="100"/>
          <w:sz w:val="22"/>
          <w:szCs w:val="22"/>
        </w:rPr>
        <w:t>DODATEK</w:t>
      </w:r>
      <w:bookmarkEnd w:id="24"/>
      <w:bookmarkEnd w:id="22"/>
      <w:bookmarkEnd w:id="23"/>
    </w:p>
    <w:p w:rsidR="00F66BDE" w:rsidRDefault="00146B3C">
      <w:pPr>
        <w:pStyle w:val="Nadpis50"/>
        <w:keepNext/>
        <w:keepLines/>
        <w:shd w:val="clear" w:color="auto" w:fill="auto"/>
        <w:jc w:val="left"/>
      </w:pPr>
      <w:r>
        <w:t xml:space="preserve">                </w:t>
      </w:r>
      <w:bookmarkStart w:id="25" w:name="bookmark29"/>
      <w:r>
        <w:t>KE SMLOUVĚ O SBĚRU, ODVOZU A ODSTRANĚNÍ ODPAD</w:t>
      </w:r>
      <w:r w:rsidR="00D6202E">
        <w:t xml:space="preserve">U </w:t>
      </w:r>
      <w:r>
        <w:t>č. 300501945</w:t>
      </w:r>
      <w:bookmarkEnd w:id="25"/>
    </w:p>
    <w:p w:rsidR="00F66BDE" w:rsidRDefault="00F66BDE"/>
    <w:p w:rsidR="00F66BDE" w:rsidRDefault="00146B3C">
      <w:pPr>
        <w:pStyle w:val="Zkladntext30"/>
        <w:shd w:val="clear" w:color="auto" w:fill="auto"/>
        <w:rPr>
          <w:sz w:val="20"/>
          <w:szCs w:val="20"/>
        </w:rPr>
      </w:pPr>
      <w:r>
        <w:rPr>
          <w:sz w:val="20"/>
          <w:szCs w:val="20"/>
        </w:rPr>
        <w:t xml:space="preserve">Marius </w:t>
      </w:r>
      <w:proofErr w:type="spellStart"/>
      <w:r>
        <w:rPr>
          <w:sz w:val="20"/>
          <w:szCs w:val="20"/>
        </w:rPr>
        <w:t>Pedersen</w:t>
      </w:r>
      <w:proofErr w:type="spellEnd"/>
      <w:r>
        <w:rPr>
          <w:sz w:val="20"/>
          <w:szCs w:val="20"/>
        </w:rPr>
        <w:t xml:space="preserve"> a.s.</w:t>
      </w:r>
    </w:p>
    <w:p w:rsidR="00F66BDE" w:rsidRDefault="00146B3C">
      <w:pPr>
        <w:pStyle w:val="Zkladntext30"/>
        <w:shd w:val="clear" w:color="auto" w:fill="auto"/>
        <w:spacing w:line="259" w:lineRule="auto"/>
      </w:pPr>
      <w:r>
        <w:t>Sídlo: Průběžná 1940/3, 540 09 Hradec Králové Provozovna:</w:t>
      </w:r>
    </w:p>
    <w:p w:rsidR="00F66BDE" w:rsidRDefault="00146B3C">
      <w:pPr>
        <w:pStyle w:val="Zkladntext30"/>
        <w:shd w:val="clear" w:color="auto" w:fill="auto"/>
      </w:pPr>
      <w:r>
        <w:t>Chocovice 20</w:t>
      </w:r>
    </w:p>
    <w:p w:rsidR="00F66BDE" w:rsidRDefault="00146B3C">
      <w:pPr>
        <w:pStyle w:val="Zkladntext30"/>
        <w:shd w:val="clear" w:color="auto" w:fill="auto"/>
      </w:pPr>
      <w:r>
        <w:t>351 34 Skalná</w:t>
      </w:r>
    </w:p>
    <w:p w:rsidR="00F66BDE" w:rsidRDefault="00146B3C">
      <w:pPr>
        <w:pStyle w:val="Zkladntext30"/>
        <w:shd w:val="clear" w:color="auto" w:fill="auto"/>
        <w:tabs>
          <w:tab w:val="left" w:pos="1114"/>
        </w:tabs>
      </w:pPr>
      <w:r>
        <w:t>IČ:</w:t>
      </w:r>
      <w:r>
        <w:tab/>
        <w:t>42194920</w:t>
      </w:r>
    </w:p>
    <w:p w:rsidR="00F66BDE" w:rsidRDefault="00146B3C">
      <w:pPr>
        <w:pStyle w:val="Zkladntext30"/>
        <w:shd w:val="clear" w:color="auto" w:fill="auto"/>
        <w:tabs>
          <w:tab w:val="left" w:pos="1114"/>
        </w:tabs>
      </w:pPr>
      <w:r>
        <w:t>DIČ:</w:t>
      </w:r>
      <w:r>
        <w:tab/>
        <w:t>CZ42194920</w:t>
      </w:r>
    </w:p>
    <w:p w:rsidR="00F66BDE" w:rsidRDefault="00146B3C">
      <w:pPr>
        <w:pStyle w:val="Zkladntext30"/>
        <w:shd w:val="clear" w:color="auto" w:fill="auto"/>
      </w:pPr>
      <w:r>
        <w:t>(dále jen zhotovitel)</w:t>
      </w:r>
    </w:p>
    <w:p w:rsidR="00F66BDE" w:rsidRDefault="00F66BDE"/>
    <w:p w:rsidR="00F66BDE" w:rsidRDefault="00146B3C">
      <w:pPr>
        <w:pStyle w:val="Zkladntext30"/>
        <w:shd w:val="clear" w:color="auto" w:fill="auto"/>
        <w:rPr>
          <w:sz w:val="20"/>
          <w:szCs w:val="20"/>
        </w:rPr>
      </w:pPr>
      <w:r>
        <w:rPr>
          <w:sz w:val="20"/>
          <w:szCs w:val="20"/>
        </w:rPr>
        <w:t>a</w:t>
      </w:r>
    </w:p>
    <w:p w:rsidR="00F66BDE" w:rsidRDefault="00F66BDE"/>
    <w:p w:rsidR="00F66BDE" w:rsidRDefault="00146B3C">
      <w:pPr>
        <w:pStyle w:val="Zkladntext30"/>
        <w:shd w:val="clear" w:color="auto" w:fill="auto"/>
        <w:rPr>
          <w:sz w:val="20"/>
          <w:szCs w:val="20"/>
        </w:rPr>
      </w:pPr>
      <w:r>
        <w:rPr>
          <w:sz w:val="20"/>
          <w:szCs w:val="20"/>
        </w:rPr>
        <w:t>Domov pro seniory "SKALKA" v Chebu, příspěvková organizace</w:t>
      </w:r>
    </w:p>
    <w:p w:rsidR="00F66BDE" w:rsidRDefault="00146B3C">
      <w:pPr>
        <w:pStyle w:val="Zkladntext30"/>
        <w:shd w:val="clear" w:color="auto" w:fill="auto"/>
        <w:spacing w:line="259" w:lineRule="auto"/>
      </w:pPr>
      <w:r>
        <w:t>Sídlo: Americká 52, 350 02 Cheb</w:t>
      </w:r>
    </w:p>
    <w:p w:rsidR="00F66BDE" w:rsidRDefault="00146B3C">
      <w:pPr>
        <w:pStyle w:val="Zkladntext30"/>
        <w:shd w:val="clear" w:color="auto" w:fill="auto"/>
        <w:spacing w:line="259" w:lineRule="auto"/>
      </w:pPr>
      <w:r>
        <w:t>Provozovna:</w:t>
      </w:r>
    </w:p>
    <w:p w:rsidR="00F66BDE" w:rsidRDefault="00146B3C">
      <w:pPr>
        <w:pStyle w:val="Zkladntext30"/>
        <w:shd w:val="clear" w:color="auto" w:fill="auto"/>
        <w:rPr>
          <w:sz w:val="20"/>
          <w:szCs w:val="20"/>
        </w:rPr>
      </w:pPr>
      <w:r>
        <w:rPr>
          <w:sz w:val="20"/>
          <w:szCs w:val="20"/>
        </w:rPr>
        <w:t>Domov pro seniory "SKALKA" v Chebu, příspěvková organizace</w:t>
      </w:r>
    </w:p>
    <w:p w:rsidR="00F66BDE" w:rsidRDefault="00146B3C">
      <w:pPr>
        <w:pStyle w:val="Zkladntext30"/>
        <w:shd w:val="clear" w:color="auto" w:fill="auto"/>
        <w:spacing w:line="259" w:lineRule="auto"/>
      </w:pPr>
      <w:r>
        <w:t>Americká 52</w:t>
      </w:r>
    </w:p>
    <w:p w:rsidR="00F66BDE" w:rsidRDefault="00146B3C">
      <w:pPr>
        <w:pStyle w:val="Zkladntext30"/>
        <w:shd w:val="clear" w:color="auto" w:fill="auto"/>
        <w:spacing w:line="259" w:lineRule="auto"/>
      </w:pPr>
      <w:r>
        <w:t>350 02 Cheb</w:t>
      </w:r>
    </w:p>
    <w:p w:rsidR="00F66BDE" w:rsidRDefault="00146B3C">
      <w:pPr>
        <w:pStyle w:val="Zkladntext30"/>
        <w:shd w:val="clear" w:color="auto" w:fill="auto"/>
        <w:tabs>
          <w:tab w:val="left" w:pos="960"/>
        </w:tabs>
        <w:spacing w:line="259" w:lineRule="auto"/>
      </w:pPr>
      <w:r>
        <w:t>IČ:</w:t>
      </w:r>
      <w:r>
        <w:tab/>
        <w:t>71175245</w:t>
      </w:r>
    </w:p>
    <w:p w:rsidR="00F66BDE" w:rsidRDefault="00146B3C">
      <w:pPr>
        <w:pStyle w:val="Zkladntext30"/>
        <w:shd w:val="clear" w:color="auto" w:fill="auto"/>
        <w:spacing w:line="259" w:lineRule="auto"/>
      </w:pPr>
      <w:r>
        <w:t>DIČ:</w:t>
      </w:r>
    </w:p>
    <w:p w:rsidR="00F66BDE" w:rsidRDefault="00146B3C">
      <w:pPr>
        <w:pStyle w:val="Zkladntext30"/>
        <w:shd w:val="clear" w:color="auto" w:fill="auto"/>
        <w:spacing w:line="259" w:lineRule="auto"/>
      </w:pPr>
      <w:r>
        <w:t>(dále jen objednatel)</w:t>
      </w:r>
    </w:p>
    <w:p w:rsidR="00F66BDE" w:rsidRDefault="00F66BDE"/>
    <w:p w:rsidR="00F66BDE" w:rsidRDefault="00146B3C">
      <w:pPr>
        <w:pStyle w:val="Zkladntext30"/>
        <w:shd w:val="clear" w:color="auto" w:fill="auto"/>
        <w:spacing w:line="252" w:lineRule="auto"/>
      </w:pPr>
      <w:r>
        <w:t>uzavřený ve smyslu zákona č. 89/2012 Sb., občanského zákoníku ve znění pozdějších předpisů a v souladu se zákonem č. 185/2001 Sb., o odpadech a o změně některých dalších zákonů, ve znění pozdějších předpisů.</w:t>
      </w:r>
    </w:p>
    <w:p w:rsidR="00F66BDE" w:rsidRDefault="00F66BDE"/>
    <w:p w:rsidR="00F66BDE" w:rsidRDefault="00146B3C">
      <w:pPr>
        <w:pStyle w:val="Nadpis40"/>
        <w:keepNext/>
        <w:keepLines/>
        <w:shd w:val="clear" w:color="auto" w:fill="auto"/>
        <w:spacing w:line="240" w:lineRule="auto"/>
        <w:jc w:val="left"/>
      </w:pPr>
      <w:r>
        <w:t xml:space="preserve">                                                  </w:t>
      </w:r>
      <w:bookmarkStart w:id="26" w:name="bookmark30"/>
      <w:r>
        <w:t>Preambule</w:t>
      </w:r>
      <w:bookmarkEnd w:id="26"/>
    </w:p>
    <w:p w:rsidR="00F66BDE" w:rsidRDefault="00146B3C">
      <w:pPr>
        <w:pStyle w:val="Zkladntext30"/>
        <w:shd w:val="clear" w:color="auto" w:fill="auto"/>
      </w:pPr>
      <w:r>
        <w:t>Dodatek zaznamenává vzniklé změny Přílohy č. 1 - Rozsah a ceny poskytovaných služeb</w:t>
      </w:r>
    </w:p>
    <w:p w:rsidR="00F66BDE" w:rsidRDefault="00F66BDE"/>
    <w:p w:rsidR="00F66BDE" w:rsidRDefault="00D6202E">
      <w:pPr>
        <w:pStyle w:val="Nadpis10"/>
        <w:keepNext/>
        <w:keepLines/>
        <w:shd w:val="clear" w:color="auto" w:fill="auto"/>
        <w:spacing w:line="240" w:lineRule="auto"/>
        <w:rPr>
          <w:sz w:val="30"/>
          <w:szCs w:val="30"/>
        </w:rPr>
      </w:pPr>
      <w:bookmarkStart w:id="27" w:name="bookmark31"/>
      <w:bookmarkStart w:id="28" w:name="bookmark32"/>
      <w:bookmarkStart w:id="29" w:name="bookmark33"/>
      <w:r>
        <w:rPr>
          <w:rFonts w:ascii="Arial" w:eastAsia="Arial" w:hAnsi="Arial" w:cs="Arial"/>
          <w:i w:val="0"/>
          <w:iCs w:val="0"/>
          <w:sz w:val="30"/>
          <w:szCs w:val="30"/>
        </w:rPr>
        <w:t xml:space="preserve">        </w:t>
      </w:r>
      <w:r w:rsidR="00146B3C">
        <w:rPr>
          <w:rFonts w:ascii="Arial" w:eastAsia="Arial" w:hAnsi="Arial" w:cs="Arial"/>
          <w:i w:val="0"/>
          <w:iCs w:val="0"/>
          <w:sz w:val="30"/>
          <w:szCs w:val="30"/>
          <w:u w:val="single"/>
        </w:rPr>
        <w:t>Příloha č. 1 - Rozsah a ceny poskytovaných služeb</w:t>
      </w:r>
      <w:bookmarkEnd w:id="27"/>
      <w:bookmarkEnd w:id="28"/>
      <w:bookmarkEnd w:id="29"/>
    </w:p>
    <w:p w:rsidR="00F66BDE" w:rsidRDefault="00F66BDE"/>
    <w:p w:rsidR="00F66BDE" w:rsidRDefault="00146B3C">
      <w:pPr>
        <w:pStyle w:val="Nadpis50"/>
        <w:keepNext/>
        <w:keepLines/>
        <w:shd w:val="clear" w:color="auto" w:fill="auto"/>
        <w:jc w:val="left"/>
        <w:sectPr w:rsidR="00F66BDE">
          <w:pgSz w:w="11909" w:h="16840"/>
          <w:pgMar w:top="1040" w:right="3736" w:bottom="2741" w:left="660" w:header="612" w:footer="3" w:gutter="0"/>
          <w:cols w:space="720"/>
          <w:noEndnote/>
          <w:docGrid w:linePitch="360"/>
        </w:sectPr>
      </w:pPr>
      <w:r>
        <w:t xml:space="preserve">                         </w:t>
      </w:r>
      <w:bookmarkStart w:id="30" w:name="bookmark34"/>
      <w:r>
        <w:t>SMLOUVY O SBĚRU, ODVOZU A ODSTRANĚNÍ ODPADU</w:t>
      </w:r>
      <w:bookmarkEnd w:id="30"/>
    </w:p>
    <w:p w:rsidR="00F66BDE" w:rsidRDefault="00F66BDE"/>
    <w:p w:rsidR="00F66BDE" w:rsidRDefault="00146B3C">
      <w:pPr>
        <w:pStyle w:val="Titulektabulky0"/>
        <w:shd w:val="clear" w:color="auto" w:fill="auto"/>
        <w:ind w:left="341"/>
        <w:rPr>
          <w:sz w:val="20"/>
          <w:szCs w:val="20"/>
        </w:rPr>
      </w:pPr>
      <w:r>
        <w:rPr>
          <w:sz w:val="20"/>
          <w:szCs w:val="20"/>
        </w:rPr>
        <w:t xml:space="preserve">      Rozsah poskytovaných </w:t>
      </w:r>
      <w:proofErr w:type="gramStart"/>
      <w:r>
        <w:rPr>
          <w:sz w:val="20"/>
          <w:szCs w:val="20"/>
        </w:rPr>
        <w:t>služeb - svoz</w:t>
      </w:r>
      <w:proofErr w:type="gramEnd"/>
      <w:r>
        <w:rPr>
          <w:sz w:val="20"/>
          <w:szCs w:val="20"/>
        </w:rPr>
        <w:t xml:space="preserve"> odpadů</w:t>
      </w:r>
    </w:p>
    <w:tbl>
      <w:tblPr>
        <w:tblOverlap w:val="never"/>
        <w:tblW w:w="0" w:type="auto"/>
        <w:tblLayout w:type="fixed"/>
        <w:tblCellMar>
          <w:left w:w="10" w:type="dxa"/>
          <w:right w:w="10" w:type="dxa"/>
        </w:tblCellMar>
        <w:tblLook w:val="0000" w:firstRow="0" w:lastRow="0" w:firstColumn="0" w:lastColumn="0" w:noHBand="0" w:noVBand="0"/>
      </w:tblPr>
      <w:tblGrid>
        <w:gridCol w:w="4843"/>
        <w:gridCol w:w="1080"/>
        <w:gridCol w:w="542"/>
        <w:gridCol w:w="1080"/>
        <w:gridCol w:w="1080"/>
        <w:gridCol w:w="893"/>
        <w:gridCol w:w="902"/>
      </w:tblGrid>
      <w:tr w:rsidR="00F66BDE">
        <w:trPr>
          <w:trHeight w:val="384"/>
        </w:trPr>
        <w:tc>
          <w:tcPr>
            <w:tcW w:w="4843" w:type="dxa"/>
            <w:tcBorders>
              <w:top w:val="single" w:sz="4" w:space="0" w:color="auto"/>
              <w:left w:val="single" w:sz="4" w:space="0" w:color="auto"/>
            </w:tcBorders>
            <w:shd w:val="clear" w:color="auto" w:fill="FFFFFF"/>
            <w:vAlign w:val="center"/>
          </w:tcPr>
          <w:p w:rsidR="00F66BDE" w:rsidRDefault="00146B3C">
            <w:pPr>
              <w:pStyle w:val="Jin0"/>
              <w:shd w:val="clear" w:color="auto" w:fill="auto"/>
              <w:rPr>
                <w:sz w:val="16"/>
                <w:szCs w:val="16"/>
              </w:rPr>
            </w:pPr>
            <w:r>
              <w:rPr>
                <w:b/>
                <w:bCs/>
                <w:sz w:val="16"/>
                <w:szCs w:val="16"/>
              </w:rPr>
              <w:t>Stanoviště</w:t>
            </w:r>
          </w:p>
        </w:tc>
        <w:tc>
          <w:tcPr>
            <w:tcW w:w="1080" w:type="dxa"/>
            <w:tcBorders>
              <w:top w:val="single" w:sz="4" w:space="0" w:color="auto"/>
              <w:left w:val="single" w:sz="4" w:space="0" w:color="auto"/>
            </w:tcBorders>
            <w:shd w:val="clear" w:color="auto" w:fill="FFFFFF"/>
            <w:vAlign w:val="center"/>
          </w:tcPr>
          <w:p w:rsidR="00F66BDE" w:rsidRDefault="00146B3C">
            <w:pPr>
              <w:pStyle w:val="Jin0"/>
              <w:shd w:val="clear" w:color="auto" w:fill="auto"/>
              <w:rPr>
                <w:sz w:val="16"/>
                <w:szCs w:val="16"/>
              </w:rPr>
            </w:pPr>
            <w:r>
              <w:rPr>
                <w:b/>
                <w:bCs/>
                <w:sz w:val="16"/>
                <w:szCs w:val="16"/>
              </w:rPr>
              <w:t>Typ nádoby</w:t>
            </w:r>
          </w:p>
        </w:tc>
        <w:tc>
          <w:tcPr>
            <w:tcW w:w="542" w:type="dxa"/>
            <w:tcBorders>
              <w:top w:val="single" w:sz="4" w:space="0" w:color="auto"/>
              <w:left w:val="single" w:sz="4" w:space="0" w:color="auto"/>
            </w:tcBorders>
            <w:shd w:val="clear" w:color="auto" w:fill="FFFFFF"/>
            <w:vAlign w:val="center"/>
          </w:tcPr>
          <w:p w:rsidR="00F66BDE" w:rsidRDefault="00146B3C">
            <w:pPr>
              <w:pStyle w:val="Jin0"/>
              <w:shd w:val="clear" w:color="auto" w:fill="auto"/>
              <w:rPr>
                <w:sz w:val="16"/>
                <w:szCs w:val="16"/>
              </w:rPr>
            </w:pPr>
            <w:r>
              <w:rPr>
                <w:b/>
                <w:bCs/>
                <w:sz w:val="16"/>
                <w:szCs w:val="16"/>
              </w:rPr>
              <w:t>Ks</w:t>
            </w:r>
          </w:p>
        </w:tc>
        <w:tc>
          <w:tcPr>
            <w:tcW w:w="1080" w:type="dxa"/>
            <w:tcBorders>
              <w:top w:val="single" w:sz="4" w:space="0" w:color="auto"/>
              <w:left w:val="single" w:sz="4" w:space="0" w:color="auto"/>
            </w:tcBorders>
            <w:shd w:val="clear" w:color="auto" w:fill="FFFFFF"/>
            <w:vAlign w:val="center"/>
          </w:tcPr>
          <w:p w:rsidR="00F66BDE" w:rsidRDefault="00146B3C">
            <w:pPr>
              <w:pStyle w:val="Jin0"/>
              <w:shd w:val="clear" w:color="auto" w:fill="auto"/>
              <w:rPr>
                <w:sz w:val="16"/>
                <w:szCs w:val="16"/>
              </w:rPr>
            </w:pPr>
            <w:r>
              <w:rPr>
                <w:b/>
                <w:bCs/>
                <w:sz w:val="16"/>
                <w:szCs w:val="16"/>
              </w:rPr>
              <w:t>Od</w:t>
            </w:r>
          </w:p>
        </w:tc>
        <w:tc>
          <w:tcPr>
            <w:tcW w:w="1080" w:type="dxa"/>
            <w:tcBorders>
              <w:top w:val="single" w:sz="4" w:space="0" w:color="auto"/>
              <w:left w:val="single" w:sz="4" w:space="0" w:color="auto"/>
            </w:tcBorders>
            <w:shd w:val="clear" w:color="auto" w:fill="FFFFFF"/>
            <w:vAlign w:val="center"/>
          </w:tcPr>
          <w:p w:rsidR="00F66BDE" w:rsidRDefault="00146B3C">
            <w:pPr>
              <w:pStyle w:val="Jin0"/>
              <w:shd w:val="clear" w:color="auto" w:fill="auto"/>
              <w:rPr>
                <w:sz w:val="16"/>
                <w:szCs w:val="16"/>
              </w:rPr>
            </w:pPr>
            <w:r>
              <w:rPr>
                <w:b/>
                <w:bCs/>
                <w:sz w:val="16"/>
                <w:szCs w:val="16"/>
              </w:rPr>
              <w:t>Do</w:t>
            </w:r>
          </w:p>
        </w:tc>
        <w:tc>
          <w:tcPr>
            <w:tcW w:w="893" w:type="dxa"/>
            <w:tcBorders>
              <w:top w:val="single" w:sz="4" w:space="0" w:color="auto"/>
              <w:left w:val="single" w:sz="4" w:space="0" w:color="auto"/>
            </w:tcBorders>
            <w:shd w:val="clear" w:color="auto" w:fill="FFFFFF"/>
            <w:vAlign w:val="bottom"/>
          </w:tcPr>
          <w:p w:rsidR="00F66BDE" w:rsidRDefault="00146B3C">
            <w:pPr>
              <w:pStyle w:val="Jin0"/>
              <w:shd w:val="clear" w:color="auto" w:fill="auto"/>
              <w:rPr>
                <w:sz w:val="16"/>
                <w:szCs w:val="16"/>
              </w:rPr>
            </w:pPr>
            <w:r>
              <w:rPr>
                <w:b/>
                <w:bCs/>
                <w:sz w:val="16"/>
                <w:szCs w:val="16"/>
              </w:rPr>
              <w:t>Četnost vývozů</w:t>
            </w:r>
          </w:p>
        </w:tc>
        <w:tc>
          <w:tcPr>
            <w:tcW w:w="902" w:type="dxa"/>
            <w:tcBorders>
              <w:top w:val="single" w:sz="4" w:space="0" w:color="auto"/>
              <w:left w:val="single" w:sz="4" w:space="0" w:color="auto"/>
              <w:right w:val="single" w:sz="4" w:space="0" w:color="auto"/>
            </w:tcBorders>
            <w:shd w:val="clear" w:color="auto" w:fill="FFFFFF"/>
            <w:vAlign w:val="bottom"/>
          </w:tcPr>
          <w:p w:rsidR="00F66BDE" w:rsidRDefault="00146B3C">
            <w:pPr>
              <w:pStyle w:val="Jin0"/>
              <w:shd w:val="clear" w:color="auto" w:fill="auto"/>
              <w:rPr>
                <w:sz w:val="16"/>
                <w:szCs w:val="16"/>
              </w:rPr>
            </w:pPr>
            <w:r>
              <w:rPr>
                <w:b/>
                <w:bCs/>
                <w:sz w:val="16"/>
                <w:szCs w:val="16"/>
              </w:rPr>
              <w:t>Kód odpadu</w:t>
            </w:r>
          </w:p>
        </w:tc>
      </w:tr>
      <w:tr w:rsidR="00F66BDE">
        <w:trPr>
          <w:trHeight w:val="182"/>
        </w:trPr>
        <w:tc>
          <w:tcPr>
            <w:tcW w:w="4843" w:type="dxa"/>
            <w:tcBorders>
              <w:top w:val="single" w:sz="4" w:space="0" w:color="auto"/>
              <w:left w:val="single" w:sz="4" w:space="0" w:color="auto"/>
            </w:tcBorders>
            <w:shd w:val="clear" w:color="auto" w:fill="FFFFFF"/>
          </w:tcPr>
          <w:p w:rsidR="00F66BDE" w:rsidRDefault="00146B3C">
            <w:pPr>
              <w:pStyle w:val="Jin0"/>
              <w:shd w:val="clear" w:color="auto" w:fill="auto"/>
              <w:rPr>
                <w:sz w:val="15"/>
                <w:szCs w:val="15"/>
              </w:rPr>
            </w:pPr>
            <w:r>
              <w:rPr>
                <w:sz w:val="15"/>
                <w:szCs w:val="15"/>
              </w:rPr>
              <w:t>Cheb, Americká 2176/52</w:t>
            </w:r>
          </w:p>
        </w:tc>
        <w:tc>
          <w:tcPr>
            <w:tcW w:w="1080" w:type="dxa"/>
            <w:tcBorders>
              <w:top w:val="single" w:sz="4" w:space="0" w:color="auto"/>
              <w:left w:val="single" w:sz="4" w:space="0" w:color="auto"/>
            </w:tcBorders>
            <w:shd w:val="clear" w:color="auto" w:fill="FFFFFF"/>
            <w:vAlign w:val="bottom"/>
          </w:tcPr>
          <w:p w:rsidR="00F66BDE" w:rsidRDefault="00146B3C">
            <w:pPr>
              <w:pStyle w:val="Jin0"/>
              <w:shd w:val="clear" w:color="auto" w:fill="auto"/>
              <w:rPr>
                <w:sz w:val="15"/>
                <w:szCs w:val="15"/>
              </w:rPr>
            </w:pPr>
            <w:r>
              <w:rPr>
                <w:sz w:val="15"/>
                <w:szCs w:val="15"/>
              </w:rPr>
              <w:t>1100</w:t>
            </w:r>
          </w:p>
        </w:tc>
        <w:tc>
          <w:tcPr>
            <w:tcW w:w="542" w:type="dxa"/>
            <w:tcBorders>
              <w:top w:val="single" w:sz="4" w:space="0" w:color="auto"/>
              <w:left w:val="single" w:sz="4" w:space="0" w:color="auto"/>
            </w:tcBorders>
            <w:shd w:val="clear" w:color="auto" w:fill="FFFFFF"/>
            <w:vAlign w:val="bottom"/>
          </w:tcPr>
          <w:p w:rsidR="00F66BDE" w:rsidRDefault="00146B3C">
            <w:pPr>
              <w:pStyle w:val="Jin0"/>
              <w:shd w:val="clear" w:color="auto" w:fill="auto"/>
              <w:rPr>
                <w:sz w:val="15"/>
                <w:szCs w:val="15"/>
              </w:rPr>
            </w:pPr>
            <w:r>
              <w:rPr>
                <w:sz w:val="15"/>
                <w:szCs w:val="15"/>
              </w:rPr>
              <w:t>1</w:t>
            </w:r>
          </w:p>
        </w:tc>
        <w:tc>
          <w:tcPr>
            <w:tcW w:w="1080" w:type="dxa"/>
            <w:tcBorders>
              <w:top w:val="single" w:sz="4" w:space="0" w:color="auto"/>
              <w:left w:val="single" w:sz="4" w:space="0" w:color="auto"/>
            </w:tcBorders>
            <w:shd w:val="clear" w:color="auto" w:fill="FFFFFF"/>
          </w:tcPr>
          <w:p w:rsidR="00F66BDE" w:rsidRDefault="00146B3C">
            <w:pPr>
              <w:pStyle w:val="Jin0"/>
              <w:shd w:val="clear" w:color="auto" w:fill="auto"/>
              <w:rPr>
                <w:sz w:val="15"/>
                <w:szCs w:val="15"/>
              </w:rPr>
            </w:pPr>
            <w:r>
              <w:rPr>
                <w:sz w:val="15"/>
                <w:szCs w:val="15"/>
              </w:rPr>
              <w:t>1.10.2017</w:t>
            </w:r>
          </w:p>
        </w:tc>
        <w:tc>
          <w:tcPr>
            <w:tcW w:w="1080" w:type="dxa"/>
            <w:tcBorders>
              <w:top w:val="single" w:sz="4" w:space="0" w:color="auto"/>
              <w:left w:val="single" w:sz="4" w:space="0" w:color="auto"/>
            </w:tcBorders>
            <w:shd w:val="clear" w:color="auto" w:fill="FFFFFF"/>
          </w:tcPr>
          <w:p w:rsidR="00F66BDE" w:rsidRDefault="00F66BDE">
            <w:pPr>
              <w:rPr>
                <w:sz w:val="10"/>
                <w:szCs w:val="10"/>
              </w:rPr>
            </w:pPr>
          </w:p>
        </w:tc>
        <w:tc>
          <w:tcPr>
            <w:tcW w:w="893" w:type="dxa"/>
            <w:tcBorders>
              <w:top w:val="single" w:sz="4" w:space="0" w:color="auto"/>
              <w:left w:val="single" w:sz="4" w:space="0" w:color="auto"/>
            </w:tcBorders>
            <w:shd w:val="clear" w:color="auto" w:fill="FFFFFF"/>
          </w:tcPr>
          <w:p w:rsidR="00F66BDE" w:rsidRDefault="00146B3C">
            <w:pPr>
              <w:pStyle w:val="Jin0"/>
              <w:shd w:val="clear" w:color="auto" w:fill="auto"/>
              <w:rPr>
                <w:sz w:val="15"/>
                <w:szCs w:val="15"/>
              </w:rPr>
            </w:pPr>
            <w:r>
              <w:rPr>
                <w:sz w:val="15"/>
                <w:szCs w:val="15"/>
              </w:rPr>
              <w:t>2x7</w:t>
            </w:r>
          </w:p>
        </w:tc>
        <w:tc>
          <w:tcPr>
            <w:tcW w:w="902" w:type="dxa"/>
            <w:tcBorders>
              <w:top w:val="single" w:sz="4" w:space="0" w:color="auto"/>
              <w:left w:val="single" w:sz="4" w:space="0" w:color="auto"/>
              <w:right w:val="single" w:sz="4" w:space="0" w:color="auto"/>
            </w:tcBorders>
            <w:shd w:val="clear" w:color="auto" w:fill="FFFFFF"/>
          </w:tcPr>
          <w:p w:rsidR="00F66BDE" w:rsidRDefault="00146B3C">
            <w:pPr>
              <w:pStyle w:val="Jin0"/>
              <w:shd w:val="clear" w:color="auto" w:fill="auto"/>
              <w:rPr>
                <w:sz w:val="15"/>
                <w:szCs w:val="15"/>
              </w:rPr>
            </w:pPr>
            <w:r>
              <w:rPr>
                <w:sz w:val="15"/>
                <w:szCs w:val="15"/>
              </w:rPr>
              <w:t>200301</w:t>
            </w:r>
          </w:p>
        </w:tc>
      </w:tr>
      <w:tr w:rsidR="00F66BDE">
        <w:trPr>
          <w:trHeight w:val="197"/>
        </w:trPr>
        <w:tc>
          <w:tcPr>
            <w:tcW w:w="4843" w:type="dxa"/>
            <w:tcBorders>
              <w:top w:val="single" w:sz="4" w:space="0" w:color="auto"/>
              <w:left w:val="single" w:sz="4" w:space="0" w:color="auto"/>
              <w:bottom w:val="single" w:sz="4" w:space="0" w:color="auto"/>
            </w:tcBorders>
            <w:shd w:val="clear" w:color="auto" w:fill="FFFFFF"/>
          </w:tcPr>
          <w:p w:rsidR="00F66BDE" w:rsidRDefault="00146B3C">
            <w:pPr>
              <w:pStyle w:val="Jin0"/>
              <w:shd w:val="clear" w:color="auto" w:fill="auto"/>
              <w:rPr>
                <w:sz w:val="15"/>
                <w:szCs w:val="15"/>
              </w:rPr>
            </w:pPr>
            <w:r>
              <w:rPr>
                <w:sz w:val="15"/>
                <w:szCs w:val="15"/>
              </w:rPr>
              <w:t>Cheb, Americká 2176/52</w:t>
            </w:r>
          </w:p>
        </w:tc>
        <w:tc>
          <w:tcPr>
            <w:tcW w:w="1080" w:type="dxa"/>
            <w:tcBorders>
              <w:top w:val="single" w:sz="4" w:space="0" w:color="auto"/>
              <w:left w:val="single" w:sz="4" w:space="0" w:color="auto"/>
              <w:bottom w:val="single" w:sz="4" w:space="0" w:color="auto"/>
            </w:tcBorders>
            <w:shd w:val="clear" w:color="auto" w:fill="FFFFFF"/>
          </w:tcPr>
          <w:p w:rsidR="00F66BDE" w:rsidRDefault="00146B3C">
            <w:pPr>
              <w:pStyle w:val="Jin0"/>
              <w:shd w:val="clear" w:color="auto" w:fill="auto"/>
              <w:rPr>
                <w:sz w:val="15"/>
                <w:szCs w:val="15"/>
              </w:rPr>
            </w:pPr>
            <w:r>
              <w:rPr>
                <w:sz w:val="15"/>
                <w:szCs w:val="15"/>
              </w:rPr>
              <w:t>240</w:t>
            </w:r>
          </w:p>
        </w:tc>
        <w:tc>
          <w:tcPr>
            <w:tcW w:w="542" w:type="dxa"/>
            <w:tcBorders>
              <w:top w:val="single" w:sz="4" w:space="0" w:color="auto"/>
              <w:left w:val="single" w:sz="4" w:space="0" w:color="auto"/>
              <w:bottom w:val="single" w:sz="4" w:space="0" w:color="auto"/>
            </w:tcBorders>
            <w:shd w:val="clear" w:color="auto" w:fill="FFFFFF"/>
            <w:vAlign w:val="bottom"/>
          </w:tcPr>
          <w:p w:rsidR="00F66BDE" w:rsidRDefault="00146B3C">
            <w:pPr>
              <w:pStyle w:val="Jin0"/>
              <w:shd w:val="clear" w:color="auto" w:fill="auto"/>
              <w:rPr>
                <w:sz w:val="15"/>
                <w:szCs w:val="15"/>
              </w:rPr>
            </w:pPr>
            <w:r>
              <w:rPr>
                <w:sz w:val="15"/>
                <w:szCs w:val="15"/>
              </w:rPr>
              <w:t>1</w:t>
            </w:r>
          </w:p>
        </w:tc>
        <w:tc>
          <w:tcPr>
            <w:tcW w:w="1080" w:type="dxa"/>
            <w:tcBorders>
              <w:top w:val="single" w:sz="4" w:space="0" w:color="auto"/>
              <w:left w:val="single" w:sz="4" w:space="0" w:color="auto"/>
              <w:bottom w:val="single" w:sz="4" w:space="0" w:color="auto"/>
            </w:tcBorders>
            <w:shd w:val="clear" w:color="auto" w:fill="FFFFFF"/>
          </w:tcPr>
          <w:p w:rsidR="00F66BDE" w:rsidRDefault="00146B3C">
            <w:pPr>
              <w:pStyle w:val="Jin0"/>
              <w:shd w:val="clear" w:color="auto" w:fill="auto"/>
              <w:rPr>
                <w:sz w:val="15"/>
                <w:szCs w:val="15"/>
              </w:rPr>
            </w:pPr>
            <w:r>
              <w:rPr>
                <w:sz w:val="15"/>
                <w:szCs w:val="15"/>
              </w:rPr>
              <w:t>13.11.2017</w:t>
            </w:r>
          </w:p>
        </w:tc>
        <w:tc>
          <w:tcPr>
            <w:tcW w:w="1080" w:type="dxa"/>
            <w:tcBorders>
              <w:top w:val="single" w:sz="4" w:space="0" w:color="auto"/>
              <w:left w:val="single" w:sz="4" w:space="0" w:color="auto"/>
              <w:bottom w:val="single" w:sz="4" w:space="0" w:color="auto"/>
            </w:tcBorders>
            <w:shd w:val="clear" w:color="auto" w:fill="FFFFFF"/>
          </w:tcPr>
          <w:p w:rsidR="00F66BDE" w:rsidRDefault="00F66BDE">
            <w:pPr>
              <w:rPr>
                <w:sz w:val="10"/>
                <w:szCs w:val="10"/>
              </w:rPr>
            </w:pPr>
          </w:p>
        </w:tc>
        <w:tc>
          <w:tcPr>
            <w:tcW w:w="893" w:type="dxa"/>
            <w:tcBorders>
              <w:top w:val="single" w:sz="4" w:space="0" w:color="auto"/>
              <w:left w:val="single" w:sz="4" w:space="0" w:color="auto"/>
              <w:bottom w:val="single" w:sz="4" w:space="0" w:color="auto"/>
            </w:tcBorders>
            <w:shd w:val="clear" w:color="auto" w:fill="FFFFFF"/>
          </w:tcPr>
          <w:p w:rsidR="00F66BDE" w:rsidRDefault="00146B3C">
            <w:pPr>
              <w:pStyle w:val="Jin0"/>
              <w:shd w:val="clear" w:color="auto" w:fill="auto"/>
              <w:rPr>
                <w:sz w:val="15"/>
                <w:szCs w:val="15"/>
              </w:rPr>
            </w:pPr>
            <w:r>
              <w:rPr>
                <w:sz w:val="15"/>
                <w:szCs w:val="15"/>
              </w:rPr>
              <w:t>1x30</w:t>
            </w:r>
          </w:p>
        </w:tc>
        <w:tc>
          <w:tcPr>
            <w:tcW w:w="902" w:type="dxa"/>
            <w:tcBorders>
              <w:top w:val="single" w:sz="4" w:space="0" w:color="auto"/>
              <w:left w:val="single" w:sz="4" w:space="0" w:color="auto"/>
              <w:bottom w:val="single" w:sz="4" w:space="0" w:color="auto"/>
              <w:right w:val="single" w:sz="4" w:space="0" w:color="auto"/>
            </w:tcBorders>
            <w:shd w:val="clear" w:color="auto" w:fill="FFFFFF"/>
            <w:vAlign w:val="bottom"/>
          </w:tcPr>
          <w:p w:rsidR="00F66BDE" w:rsidRDefault="00146B3C">
            <w:pPr>
              <w:pStyle w:val="Jin0"/>
              <w:shd w:val="clear" w:color="auto" w:fill="auto"/>
              <w:rPr>
                <w:sz w:val="15"/>
                <w:szCs w:val="15"/>
              </w:rPr>
            </w:pPr>
            <w:r>
              <w:rPr>
                <w:sz w:val="15"/>
                <w:szCs w:val="15"/>
              </w:rPr>
              <w:t>200102</w:t>
            </w:r>
          </w:p>
        </w:tc>
      </w:tr>
    </w:tbl>
    <w:p w:rsidR="00F66BDE" w:rsidRDefault="00F66BDE"/>
    <w:p w:rsidR="00F66BDE" w:rsidRDefault="00146B3C">
      <w:pPr>
        <w:pStyle w:val="Titulektabulky0"/>
        <w:shd w:val="clear" w:color="auto" w:fill="auto"/>
        <w:jc w:val="both"/>
      </w:pPr>
      <w:r>
        <w:t xml:space="preserve">Ceny za svoz (přepravu), sběr a odstranění nebo využití směsného komunálního odpadu a vytříděných složek komunálního odpadu, včetně úplaty za dočasné </w:t>
      </w:r>
      <w:proofErr w:type="spellStart"/>
      <w:r>
        <w:t>jpřenechání</w:t>
      </w:r>
      <w:proofErr w:type="spellEnd"/>
      <w:r>
        <w:t xml:space="preserve"> sběrných </w:t>
      </w:r>
      <w:proofErr w:type="gramStart"/>
      <w:r>
        <w:t>nádob - je</w:t>
      </w:r>
      <w:proofErr w:type="gramEnd"/>
      <w:r>
        <w:t>-li požadováno.</w:t>
      </w:r>
    </w:p>
    <w:tbl>
      <w:tblPr>
        <w:tblOverlap w:val="never"/>
        <w:tblW w:w="0" w:type="auto"/>
        <w:tblLayout w:type="fixed"/>
        <w:tblCellMar>
          <w:left w:w="10" w:type="dxa"/>
          <w:right w:w="10" w:type="dxa"/>
        </w:tblCellMar>
        <w:tblLook w:val="0000" w:firstRow="0" w:lastRow="0" w:firstColumn="0" w:lastColumn="0" w:noHBand="0" w:noVBand="0"/>
      </w:tblPr>
      <w:tblGrid>
        <w:gridCol w:w="902"/>
        <w:gridCol w:w="4306"/>
        <w:gridCol w:w="902"/>
        <w:gridCol w:w="907"/>
        <w:gridCol w:w="710"/>
        <w:gridCol w:w="1008"/>
        <w:gridCol w:w="1685"/>
      </w:tblGrid>
      <w:tr w:rsidR="00F66BDE">
        <w:trPr>
          <w:trHeight w:val="379"/>
        </w:trPr>
        <w:tc>
          <w:tcPr>
            <w:tcW w:w="902" w:type="dxa"/>
            <w:tcBorders>
              <w:top w:val="single" w:sz="4" w:space="0" w:color="auto"/>
              <w:left w:val="single" w:sz="4" w:space="0" w:color="auto"/>
            </w:tcBorders>
            <w:shd w:val="clear" w:color="auto" w:fill="FFFFFF"/>
            <w:vAlign w:val="center"/>
          </w:tcPr>
          <w:p w:rsidR="00F66BDE" w:rsidRDefault="00146B3C">
            <w:pPr>
              <w:pStyle w:val="Jin0"/>
              <w:shd w:val="clear" w:color="auto" w:fill="auto"/>
              <w:rPr>
                <w:sz w:val="16"/>
                <w:szCs w:val="16"/>
              </w:rPr>
            </w:pPr>
            <w:r>
              <w:rPr>
                <w:b/>
                <w:bCs/>
                <w:sz w:val="16"/>
                <w:szCs w:val="16"/>
              </w:rPr>
              <w:t>Odpad</w:t>
            </w:r>
          </w:p>
        </w:tc>
        <w:tc>
          <w:tcPr>
            <w:tcW w:w="4306" w:type="dxa"/>
            <w:tcBorders>
              <w:top w:val="single" w:sz="4" w:space="0" w:color="auto"/>
              <w:left w:val="single" w:sz="4" w:space="0" w:color="auto"/>
            </w:tcBorders>
            <w:shd w:val="clear" w:color="auto" w:fill="FFFFFF"/>
            <w:vAlign w:val="center"/>
          </w:tcPr>
          <w:p w:rsidR="00F66BDE" w:rsidRDefault="00146B3C">
            <w:pPr>
              <w:pStyle w:val="Jin0"/>
              <w:shd w:val="clear" w:color="auto" w:fill="auto"/>
              <w:rPr>
                <w:sz w:val="16"/>
                <w:szCs w:val="16"/>
              </w:rPr>
            </w:pPr>
            <w:r>
              <w:rPr>
                <w:b/>
                <w:bCs/>
                <w:sz w:val="16"/>
                <w:szCs w:val="16"/>
              </w:rPr>
              <w:t>Název odpadu</w:t>
            </w:r>
          </w:p>
        </w:tc>
        <w:tc>
          <w:tcPr>
            <w:tcW w:w="902" w:type="dxa"/>
            <w:tcBorders>
              <w:top w:val="single" w:sz="4" w:space="0" w:color="auto"/>
              <w:left w:val="single" w:sz="4" w:space="0" w:color="auto"/>
            </w:tcBorders>
            <w:shd w:val="clear" w:color="auto" w:fill="FFFFFF"/>
          </w:tcPr>
          <w:p w:rsidR="00F66BDE" w:rsidRDefault="00146B3C">
            <w:pPr>
              <w:pStyle w:val="Jin0"/>
              <w:shd w:val="clear" w:color="auto" w:fill="auto"/>
              <w:spacing w:line="226" w:lineRule="auto"/>
              <w:rPr>
                <w:sz w:val="16"/>
                <w:szCs w:val="16"/>
              </w:rPr>
            </w:pPr>
            <w:r>
              <w:rPr>
                <w:b/>
                <w:bCs/>
                <w:sz w:val="16"/>
                <w:szCs w:val="16"/>
              </w:rPr>
              <w:t>Typ nádoby</w:t>
            </w:r>
          </w:p>
        </w:tc>
        <w:tc>
          <w:tcPr>
            <w:tcW w:w="907" w:type="dxa"/>
            <w:tcBorders>
              <w:top w:val="single" w:sz="4" w:space="0" w:color="auto"/>
              <w:left w:val="single" w:sz="4" w:space="0" w:color="auto"/>
            </w:tcBorders>
            <w:shd w:val="clear" w:color="auto" w:fill="FFFFFF"/>
            <w:vAlign w:val="center"/>
          </w:tcPr>
          <w:p w:rsidR="00F66BDE" w:rsidRDefault="00146B3C">
            <w:pPr>
              <w:pStyle w:val="Jin0"/>
              <w:shd w:val="clear" w:color="auto" w:fill="auto"/>
              <w:rPr>
                <w:sz w:val="16"/>
                <w:szCs w:val="16"/>
              </w:rPr>
            </w:pPr>
            <w:r>
              <w:rPr>
                <w:b/>
                <w:bCs/>
                <w:sz w:val="16"/>
                <w:szCs w:val="16"/>
              </w:rPr>
              <w:t>Interval</w:t>
            </w:r>
          </w:p>
        </w:tc>
        <w:tc>
          <w:tcPr>
            <w:tcW w:w="710" w:type="dxa"/>
            <w:tcBorders>
              <w:top w:val="single" w:sz="4" w:space="0" w:color="auto"/>
              <w:left w:val="single" w:sz="4" w:space="0" w:color="auto"/>
            </w:tcBorders>
            <w:shd w:val="clear" w:color="auto" w:fill="FFFFFF"/>
            <w:vAlign w:val="center"/>
          </w:tcPr>
          <w:p w:rsidR="00F66BDE" w:rsidRDefault="00146B3C">
            <w:pPr>
              <w:pStyle w:val="Jin0"/>
              <w:shd w:val="clear" w:color="auto" w:fill="auto"/>
              <w:rPr>
                <w:sz w:val="16"/>
                <w:szCs w:val="16"/>
              </w:rPr>
            </w:pPr>
            <w:r>
              <w:rPr>
                <w:b/>
                <w:bCs/>
                <w:sz w:val="16"/>
                <w:szCs w:val="16"/>
              </w:rPr>
              <w:t>MJ</w:t>
            </w:r>
          </w:p>
        </w:tc>
        <w:tc>
          <w:tcPr>
            <w:tcW w:w="1008" w:type="dxa"/>
            <w:tcBorders>
              <w:top w:val="single" w:sz="4" w:space="0" w:color="auto"/>
              <w:left w:val="single" w:sz="4" w:space="0" w:color="auto"/>
            </w:tcBorders>
            <w:shd w:val="clear" w:color="auto" w:fill="FFFFFF"/>
          </w:tcPr>
          <w:p w:rsidR="00F66BDE" w:rsidRDefault="00146B3C">
            <w:pPr>
              <w:pStyle w:val="Jin0"/>
              <w:shd w:val="clear" w:color="auto" w:fill="auto"/>
              <w:rPr>
                <w:sz w:val="16"/>
                <w:szCs w:val="16"/>
              </w:rPr>
            </w:pPr>
            <w:r>
              <w:rPr>
                <w:b/>
                <w:bCs/>
                <w:sz w:val="16"/>
                <w:szCs w:val="16"/>
              </w:rPr>
              <w:t>Cena za</w:t>
            </w:r>
          </w:p>
          <w:p w:rsidR="00F66BDE" w:rsidRDefault="00146B3C">
            <w:pPr>
              <w:pStyle w:val="Jin0"/>
              <w:shd w:val="clear" w:color="auto" w:fill="auto"/>
              <w:rPr>
                <w:sz w:val="16"/>
                <w:szCs w:val="16"/>
              </w:rPr>
            </w:pPr>
            <w:r>
              <w:rPr>
                <w:b/>
                <w:bCs/>
                <w:sz w:val="16"/>
                <w:szCs w:val="16"/>
              </w:rPr>
              <w:t>MJ</w:t>
            </w:r>
          </w:p>
        </w:tc>
        <w:tc>
          <w:tcPr>
            <w:tcW w:w="1685" w:type="dxa"/>
            <w:tcBorders>
              <w:top w:val="single" w:sz="4" w:space="0" w:color="auto"/>
              <w:left w:val="single" w:sz="4" w:space="0" w:color="auto"/>
              <w:right w:val="single" w:sz="4" w:space="0" w:color="auto"/>
            </w:tcBorders>
            <w:shd w:val="clear" w:color="auto" w:fill="FFFFFF"/>
            <w:vAlign w:val="center"/>
          </w:tcPr>
          <w:p w:rsidR="00F66BDE" w:rsidRDefault="00146B3C">
            <w:pPr>
              <w:pStyle w:val="Jin0"/>
              <w:shd w:val="clear" w:color="auto" w:fill="auto"/>
              <w:rPr>
                <w:sz w:val="16"/>
                <w:szCs w:val="16"/>
              </w:rPr>
            </w:pPr>
            <w:r>
              <w:rPr>
                <w:b/>
                <w:bCs/>
                <w:sz w:val="16"/>
                <w:szCs w:val="16"/>
              </w:rPr>
              <w:t>Výpočet ceny za</w:t>
            </w:r>
          </w:p>
        </w:tc>
      </w:tr>
      <w:tr w:rsidR="00F66BDE">
        <w:trPr>
          <w:trHeight w:val="187"/>
        </w:trPr>
        <w:tc>
          <w:tcPr>
            <w:tcW w:w="902" w:type="dxa"/>
            <w:tcBorders>
              <w:top w:val="single" w:sz="4" w:space="0" w:color="auto"/>
              <w:left w:val="single" w:sz="4" w:space="0" w:color="auto"/>
            </w:tcBorders>
            <w:shd w:val="clear" w:color="auto" w:fill="FFFFFF"/>
            <w:vAlign w:val="bottom"/>
          </w:tcPr>
          <w:p w:rsidR="00F66BDE" w:rsidRDefault="00146B3C">
            <w:pPr>
              <w:pStyle w:val="Jin0"/>
              <w:shd w:val="clear" w:color="auto" w:fill="auto"/>
              <w:rPr>
                <w:sz w:val="15"/>
                <w:szCs w:val="15"/>
              </w:rPr>
            </w:pPr>
            <w:r>
              <w:rPr>
                <w:sz w:val="15"/>
                <w:szCs w:val="15"/>
              </w:rPr>
              <w:t>200301</w:t>
            </w:r>
          </w:p>
        </w:tc>
        <w:tc>
          <w:tcPr>
            <w:tcW w:w="4306" w:type="dxa"/>
            <w:tcBorders>
              <w:top w:val="single" w:sz="4" w:space="0" w:color="auto"/>
              <w:left w:val="single" w:sz="4" w:space="0" w:color="auto"/>
            </w:tcBorders>
            <w:shd w:val="clear" w:color="auto" w:fill="FFFFFF"/>
            <w:vAlign w:val="bottom"/>
          </w:tcPr>
          <w:p w:rsidR="00F66BDE" w:rsidRDefault="00146B3C">
            <w:pPr>
              <w:pStyle w:val="Jin0"/>
              <w:shd w:val="clear" w:color="auto" w:fill="auto"/>
              <w:rPr>
                <w:sz w:val="15"/>
                <w:szCs w:val="15"/>
              </w:rPr>
            </w:pPr>
            <w:r>
              <w:rPr>
                <w:sz w:val="15"/>
                <w:szCs w:val="15"/>
              </w:rPr>
              <w:t>Směsný komunální odpad</w:t>
            </w:r>
          </w:p>
        </w:tc>
        <w:tc>
          <w:tcPr>
            <w:tcW w:w="902" w:type="dxa"/>
            <w:tcBorders>
              <w:top w:val="single" w:sz="4" w:space="0" w:color="auto"/>
              <w:left w:val="single" w:sz="4" w:space="0" w:color="auto"/>
            </w:tcBorders>
            <w:shd w:val="clear" w:color="auto" w:fill="FFFFFF"/>
            <w:vAlign w:val="bottom"/>
          </w:tcPr>
          <w:p w:rsidR="00F66BDE" w:rsidRDefault="00146B3C">
            <w:pPr>
              <w:pStyle w:val="Jin0"/>
              <w:shd w:val="clear" w:color="auto" w:fill="auto"/>
              <w:rPr>
                <w:sz w:val="15"/>
                <w:szCs w:val="15"/>
              </w:rPr>
            </w:pPr>
            <w:r>
              <w:rPr>
                <w:sz w:val="15"/>
                <w:szCs w:val="15"/>
              </w:rPr>
              <w:t>1100</w:t>
            </w:r>
          </w:p>
        </w:tc>
        <w:tc>
          <w:tcPr>
            <w:tcW w:w="907" w:type="dxa"/>
            <w:tcBorders>
              <w:top w:val="single" w:sz="4" w:space="0" w:color="auto"/>
              <w:left w:val="single" w:sz="4" w:space="0" w:color="auto"/>
            </w:tcBorders>
            <w:shd w:val="clear" w:color="auto" w:fill="FFFFFF"/>
            <w:vAlign w:val="bottom"/>
          </w:tcPr>
          <w:p w:rsidR="00F66BDE" w:rsidRDefault="00146B3C">
            <w:pPr>
              <w:pStyle w:val="Jin0"/>
              <w:shd w:val="clear" w:color="auto" w:fill="auto"/>
              <w:rPr>
                <w:sz w:val="15"/>
                <w:szCs w:val="15"/>
              </w:rPr>
            </w:pPr>
            <w:r>
              <w:rPr>
                <w:sz w:val="15"/>
                <w:szCs w:val="15"/>
              </w:rPr>
              <w:t>2x7</w:t>
            </w:r>
          </w:p>
        </w:tc>
        <w:tc>
          <w:tcPr>
            <w:tcW w:w="710" w:type="dxa"/>
            <w:tcBorders>
              <w:top w:val="single" w:sz="4" w:space="0" w:color="auto"/>
              <w:left w:val="single" w:sz="4" w:space="0" w:color="auto"/>
            </w:tcBorders>
            <w:shd w:val="clear" w:color="auto" w:fill="FFFFFF"/>
            <w:vAlign w:val="bottom"/>
          </w:tcPr>
          <w:p w:rsidR="00F66BDE" w:rsidRDefault="00146B3C">
            <w:pPr>
              <w:pStyle w:val="Jin0"/>
              <w:shd w:val="clear" w:color="auto" w:fill="auto"/>
              <w:rPr>
                <w:sz w:val="15"/>
                <w:szCs w:val="15"/>
              </w:rPr>
            </w:pPr>
            <w:r>
              <w:rPr>
                <w:sz w:val="15"/>
                <w:szCs w:val="15"/>
              </w:rPr>
              <w:t>ks</w:t>
            </w:r>
          </w:p>
        </w:tc>
        <w:tc>
          <w:tcPr>
            <w:tcW w:w="1008" w:type="dxa"/>
            <w:tcBorders>
              <w:top w:val="single" w:sz="4" w:space="0" w:color="auto"/>
              <w:left w:val="single" w:sz="4" w:space="0" w:color="auto"/>
            </w:tcBorders>
            <w:shd w:val="clear" w:color="auto" w:fill="FFFFFF"/>
            <w:vAlign w:val="bottom"/>
          </w:tcPr>
          <w:p w:rsidR="00F66BDE" w:rsidRDefault="00146B3C">
            <w:pPr>
              <w:pStyle w:val="Jin0"/>
              <w:shd w:val="clear" w:color="auto" w:fill="auto"/>
              <w:rPr>
                <w:sz w:val="15"/>
                <w:szCs w:val="15"/>
              </w:rPr>
            </w:pPr>
            <w:r>
              <w:rPr>
                <w:sz w:val="15"/>
                <w:szCs w:val="15"/>
              </w:rPr>
              <w:t>31 769,00</w:t>
            </w:r>
          </w:p>
        </w:tc>
        <w:tc>
          <w:tcPr>
            <w:tcW w:w="1685" w:type="dxa"/>
            <w:tcBorders>
              <w:top w:val="single" w:sz="4" w:space="0" w:color="auto"/>
              <w:left w:val="single" w:sz="4" w:space="0" w:color="auto"/>
              <w:right w:val="single" w:sz="4" w:space="0" w:color="auto"/>
            </w:tcBorders>
            <w:shd w:val="clear" w:color="auto" w:fill="FFFFFF"/>
            <w:vAlign w:val="bottom"/>
          </w:tcPr>
          <w:p w:rsidR="00F66BDE" w:rsidRDefault="00146B3C">
            <w:pPr>
              <w:pStyle w:val="Jin0"/>
              <w:shd w:val="clear" w:color="auto" w:fill="auto"/>
              <w:rPr>
                <w:sz w:val="15"/>
                <w:szCs w:val="15"/>
              </w:rPr>
            </w:pPr>
            <w:r>
              <w:rPr>
                <w:sz w:val="15"/>
                <w:szCs w:val="15"/>
              </w:rPr>
              <w:t>Za rok</w:t>
            </w:r>
          </w:p>
        </w:tc>
      </w:tr>
      <w:tr w:rsidR="00F66BDE">
        <w:trPr>
          <w:trHeight w:val="202"/>
        </w:trPr>
        <w:tc>
          <w:tcPr>
            <w:tcW w:w="902" w:type="dxa"/>
            <w:tcBorders>
              <w:top w:val="single" w:sz="4" w:space="0" w:color="auto"/>
              <w:left w:val="single" w:sz="4" w:space="0" w:color="auto"/>
              <w:bottom w:val="single" w:sz="4" w:space="0" w:color="auto"/>
            </w:tcBorders>
            <w:shd w:val="clear" w:color="auto" w:fill="FFFFFF"/>
            <w:vAlign w:val="bottom"/>
          </w:tcPr>
          <w:p w:rsidR="00F66BDE" w:rsidRDefault="00146B3C">
            <w:pPr>
              <w:pStyle w:val="Jin0"/>
              <w:shd w:val="clear" w:color="auto" w:fill="auto"/>
              <w:rPr>
                <w:sz w:val="15"/>
                <w:szCs w:val="15"/>
              </w:rPr>
            </w:pPr>
            <w:r>
              <w:rPr>
                <w:sz w:val="15"/>
                <w:szCs w:val="15"/>
              </w:rPr>
              <w:t>200102</w:t>
            </w:r>
          </w:p>
        </w:tc>
        <w:tc>
          <w:tcPr>
            <w:tcW w:w="4306" w:type="dxa"/>
            <w:tcBorders>
              <w:top w:val="single" w:sz="4" w:space="0" w:color="auto"/>
              <w:left w:val="single" w:sz="4" w:space="0" w:color="auto"/>
              <w:bottom w:val="single" w:sz="4" w:space="0" w:color="auto"/>
            </w:tcBorders>
            <w:shd w:val="clear" w:color="auto" w:fill="FFFFFF"/>
          </w:tcPr>
          <w:p w:rsidR="00F66BDE" w:rsidRDefault="00146B3C">
            <w:pPr>
              <w:pStyle w:val="Jin0"/>
              <w:shd w:val="clear" w:color="auto" w:fill="auto"/>
              <w:rPr>
                <w:sz w:val="15"/>
                <w:szCs w:val="15"/>
              </w:rPr>
            </w:pPr>
            <w:r>
              <w:rPr>
                <w:sz w:val="15"/>
                <w:szCs w:val="15"/>
              </w:rPr>
              <w:t>Sklo</w:t>
            </w:r>
          </w:p>
        </w:tc>
        <w:tc>
          <w:tcPr>
            <w:tcW w:w="902" w:type="dxa"/>
            <w:tcBorders>
              <w:top w:val="single" w:sz="4" w:space="0" w:color="auto"/>
              <w:left w:val="single" w:sz="4" w:space="0" w:color="auto"/>
              <w:bottom w:val="single" w:sz="4" w:space="0" w:color="auto"/>
            </w:tcBorders>
            <w:shd w:val="clear" w:color="auto" w:fill="FFFFFF"/>
          </w:tcPr>
          <w:p w:rsidR="00F66BDE" w:rsidRDefault="00146B3C">
            <w:pPr>
              <w:pStyle w:val="Jin0"/>
              <w:shd w:val="clear" w:color="auto" w:fill="auto"/>
              <w:rPr>
                <w:sz w:val="15"/>
                <w:szCs w:val="15"/>
              </w:rPr>
            </w:pPr>
            <w:r>
              <w:rPr>
                <w:sz w:val="15"/>
                <w:szCs w:val="15"/>
              </w:rPr>
              <w:t>240</w:t>
            </w:r>
          </w:p>
        </w:tc>
        <w:tc>
          <w:tcPr>
            <w:tcW w:w="907" w:type="dxa"/>
            <w:tcBorders>
              <w:top w:val="single" w:sz="4" w:space="0" w:color="auto"/>
              <w:left w:val="single" w:sz="4" w:space="0" w:color="auto"/>
              <w:bottom w:val="single" w:sz="4" w:space="0" w:color="auto"/>
            </w:tcBorders>
            <w:shd w:val="clear" w:color="auto" w:fill="FFFFFF"/>
          </w:tcPr>
          <w:p w:rsidR="00F66BDE" w:rsidRDefault="00146B3C">
            <w:pPr>
              <w:pStyle w:val="Jin0"/>
              <w:shd w:val="clear" w:color="auto" w:fill="auto"/>
              <w:rPr>
                <w:sz w:val="15"/>
                <w:szCs w:val="15"/>
              </w:rPr>
            </w:pPr>
            <w:r>
              <w:rPr>
                <w:sz w:val="15"/>
                <w:szCs w:val="15"/>
              </w:rPr>
              <w:t>1x30</w:t>
            </w:r>
          </w:p>
        </w:tc>
        <w:tc>
          <w:tcPr>
            <w:tcW w:w="710" w:type="dxa"/>
            <w:tcBorders>
              <w:top w:val="single" w:sz="4" w:space="0" w:color="auto"/>
              <w:left w:val="single" w:sz="4" w:space="0" w:color="auto"/>
              <w:bottom w:val="single" w:sz="4" w:space="0" w:color="auto"/>
            </w:tcBorders>
            <w:shd w:val="clear" w:color="auto" w:fill="FFFFFF"/>
          </w:tcPr>
          <w:p w:rsidR="00F66BDE" w:rsidRDefault="00146B3C">
            <w:pPr>
              <w:pStyle w:val="Jin0"/>
              <w:shd w:val="clear" w:color="auto" w:fill="auto"/>
              <w:rPr>
                <w:sz w:val="15"/>
                <w:szCs w:val="15"/>
              </w:rPr>
            </w:pPr>
            <w:r>
              <w:rPr>
                <w:sz w:val="15"/>
                <w:szCs w:val="15"/>
              </w:rPr>
              <w:t>ks</w:t>
            </w:r>
          </w:p>
        </w:tc>
        <w:tc>
          <w:tcPr>
            <w:tcW w:w="1008" w:type="dxa"/>
            <w:tcBorders>
              <w:top w:val="single" w:sz="4" w:space="0" w:color="auto"/>
              <w:left w:val="single" w:sz="4" w:space="0" w:color="auto"/>
              <w:bottom w:val="single" w:sz="4" w:space="0" w:color="auto"/>
            </w:tcBorders>
            <w:shd w:val="clear" w:color="auto" w:fill="FFFFFF"/>
            <w:vAlign w:val="bottom"/>
          </w:tcPr>
          <w:p w:rsidR="00F66BDE" w:rsidRDefault="00146B3C">
            <w:pPr>
              <w:pStyle w:val="Jin0"/>
              <w:shd w:val="clear" w:color="auto" w:fill="auto"/>
              <w:rPr>
                <w:sz w:val="15"/>
                <w:szCs w:val="15"/>
              </w:rPr>
            </w:pPr>
            <w:r>
              <w:rPr>
                <w:sz w:val="15"/>
                <w:szCs w:val="15"/>
              </w:rPr>
              <w:t>1 260,00</w:t>
            </w:r>
          </w:p>
        </w:tc>
        <w:tc>
          <w:tcPr>
            <w:tcW w:w="1685" w:type="dxa"/>
            <w:tcBorders>
              <w:top w:val="single" w:sz="4" w:space="0" w:color="auto"/>
              <w:bottom w:val="single" w:sz="4" w:space="0" w:color="auto"/>
              <w:right w:val="single" w:sz="4" w:space="0" w:color="auto"/>
            </w:tcBorders>
            <w:shd w:val="clear" w:color="auto" w:fill="FFFFFF"/>
          </w:tcPr>
          <w:p w:rsidR="00F66BDE" w:rsidRDefault="00146B3C">
            <w:pPr>
              <w:pStyle w:val="Jin0"/>
              <w:shd w:val="clear" w:color="auto" w:fill="auto"/>
              <w:rPr>
                <w:sz w:val="15"/>
                <w:szCs w:val="15"/>
              </w:rPr>
            </w:pPr>
            <w:r>
              <w:rPr>
                <w:sz w:val="15"/>
                <w:szCs w:val="15"/>
              </w:rPr>
              <w:t>Za rok</w:t>
            </w:r>
          </w:p>
        </w:tc>
      </w:tr>
    </w:tbl>
    <w:p w:rsidR="00F66BDE" w:rsidRDefault="00F66BDE"/>
    <w:p w:rsidR="00F66BDE" w:rsidRDefault="00146B3C">
      <w:pPr>
        <w:pStyle w:val="Zkladntext30"/>
        <w:shd w:val="clear" w:color="auto" w:fill="auto"/>
        <w:rPr>
          <w:sz w:val="18"/>
          <w:szCs w:val="18"/>
        </w:rPr>
      </w:pPr>
      <w:r>
        <w:rPr>
          <w:sz w:val="18"/>
          <w:szCs w:val="18"/>
        </w:rPr>
        <w:t>K výše uvedeným cenám bude účtována DPH ve výši podle platných předpisů.</w:t>
      </w:r>
    </w:p>
    <w:p w:rsidR="00F66BDE" w:rsidRDefault="00F66BDE"/>
    <w:p w:rsidR="00D6202E" w:rsidRDefault="00146B3C">
      <w:pPr>
        <w:pStyle w:val="Zkladntext40"/>
        <w:shd w:val="clear" w:color="auto" w:fill="auto"/>
        <w:spacing w:line="240" w:lineRule="auto"/>
      </w:pPr>
      <w:r>
        <w:t>V Chebu dne 7.11.2017                                                                            V Chebu dne 10.11.201</w:t>
      </w:r>
      <w:r w:rsidR="00D6202E">
        <w:t>7</w:t>
      </w:r>
      <w:r>
        <w:t xml:space="preserve">    </w:t>
      </w:r>
    </w:p>
    <w:p w:rsidR="00F66BDE" w:rsidRDefault="00F66BDE">
      <w:pPr>
        <w:spacing w:line="1" w:lineRule="exact"/>
      </w:pPr>
    </w:p>
    <w:sectPr w:rsidR="00F66BDE">
      <w:type w:val="continuous"/>
      <w:pgSz w:w="11909" w:h="16840"/>
      <w:pgMar w:top="1040" w:right="794" w:bottom="950" w:left="6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7A53" w:rsidRDefault="00146B3C">
      <w:r>
        <w:separator/>
      </w:r>
    </w:p>
  </w:endnote>
  <w:endnote w:type="continuationSeparator" w:id="0">
    <w:p w:rsidR="00397A53" w:rsidRDefault="00146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BDE" w:rsidRDefault="00146B3C">
    <w:pPr>
      <w:spacing w:line="1" w:lineRule="exact"/>
    </w:pPr>
    <w:r>
      <w:rPr>
        <w:noProof/>
      </w:rPr>
      <mc:AlternateContent>
        <mc:Choice Requires="wps">
          <w:drawing>
            <wp:anchor distT="0" distB="0" distL="0" distR="0" simplePos="0" relativeHeight="62914690" behindDoc="1" locked="0" layoutInCell="1" allowOverlap="1">
              <wp:simplePos x="0" y="0"/>
              <wp:positionH relativeFrom="page">
                <wp:posOffset>501650</wp:posOffset>
              </wp:positionH>
              <wp:positionV relativeFrom="page">
                <wp:posOffset>10024110</wp:posOffset>
              </wp:positionV>
              <wp:extent cx="5723890" cy="106680"/>
              <wp:effectExtent l="0" t="0" r="0" b="0"/>
              <wp:wrapNone/>
              <wp:docPr id="1" name="Shape 1"/>
              <wp:cNvGraphicFramePr/>
              <a:graphic xmlns:a="http://schemas.openxmlformats.org/drawingml/2006/main">
                <a:graphicData uri="http://schemas.microsoft.com/office/word/2010/wordprocessingShape">
                  <wps:wsp>
                    <wps:cNvSpPr txBox="1"/>
                    <wps:spPr>
                      <a:xfrm>
                        <a:off x="0" y="0"/>
                        <a:ext cx="5723890" cy="106680"/>
                      </a:xfrm>
                      <a:prstGeom prst="rect">
                        <a:avLst/>
                      </a:prstGeom>
                      <a:noFill/>
                    </wps:spPr>
                    <wps:txbx>
                      <w:txbxContent>
                        <w:p w:rsidR="00F66BDE" w:rsidRDefault="00146B3C">
                          <w:pPr>
                            <w:pStyle w:val="Zhlavnebozpat0"/>
                            <w:shd w:val="clear" w:color="auto" w:fill="auto"/>
                            <w:tabs>
                              <w:tab w:val="right" w:pos="9014"/>
                            </w:tabs>
                          </w:pPr>
                          <w:r>
                            <w:t>Dodatek ke smlouvě č. 300501945</w:t>
                          </w:r>
                          <w:r>
                            <w:tab/>
                            <w:t>strana č. 1</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39.5pt;margin-top:789.3pt;width:450.7pt;height:8.4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" filled="f" stroked="f">
              <v:textbox style="mso-fit-shape-to-text:t" inset="0,0,0,0">
                <w:txbxContent>
                  <w:p w:rsidR="00F66BDE" w:rsidRDefault="00146B3C">
                    <w:pPr>
                      <w:pStyle w:val="Zhlavnebozpat0"/>
                      <w:shd w:val="clear" w:color="auto" w:fill="auto"/>
                      <w:tabs>
                        <w:tab w:val="right" w:pos="9014"/>
                      </w:tabs>
                    </w:pPr>
                    <w:r>
                      <w:t>Dodatek ke smlouvě č. 300501945</w:t>
                    </w:r>
                    <w:r>
                      <w:tab/>
                      <w:t>strana č. 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6BDE" w:rsidRDefault="00F66BDE"/>
  </w:footnote>
  <w:footnote w:type="continuationSeparator" w:id="0">
    <w:p w:rsidR="00F66BDE" w:rsidRDefault="00F66B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E0A51"/>
    <w:multiLevelType w:val="multilevel"/>
    <w:tmpl w:val="0D502624"/>
    <w:lvl w:ilvl="0">
      <w:start w:val="1"/>
      <w:numFmt w:val="decimal"/>
      <w:lvlText w:val="7.%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7A5C57"/>
    <w:multiLevelType w:val="multilevel"/>
    <w:tmpl w:val="7A00EE1A"/>
    <w:lvl w:ilvl="0">
      <w:start w:val="1"/>
      <w:numFmt w:val="decimal"/>
      <w:lvlText w:val="9.%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8A19E2"/>
    <w:multiLevelType w:val="multilevel"/>
    <w:tmpl w:val="53705B12"/>
    <w:lvl w:ilvl="0">
      <w:start w:val="5"/>
      <w:numFmt w:val="decimal"/>
      <w:lvlText w:val="4.%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04A0615"/>
    <w:multiLevelType w:val="multilevel"/>
    <w:tmpl w:val="09C66E5C"/>
    <w:lvl w:ilvl="0">
      <w:start w:val="3"/>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C0C2382"/>
    <w:multiLevelType w:val="multilevel"/>
    <w:tmpl w:val="E8CC814C"/>
    <w:lvl w:ilvl="0">
      <w:start w:val="1"/>
      <w:numFmt w:val="decimal"/>
      <w:lvlText w:val="8.%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BDE"/>
    <w:rsid w:val="00146B3C"/>
    <w:rsid w:val="00397A53"/>
    <w:rsid w:val="00634EBF"/>
    <w:rsid w:val="00D6202E"/>
    <w:rsid w:val="00F66B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13E4F"/>
  <w15:docId w15:val="{35E4FC51-1572-4564-B243-031046288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7"/>
      <w:szCs w:val="17"/>
      <w:u w:val="none"/>
    </w:rPr>
  </w:style>
  <w:style w:type="character" w:customStyle="1" w:styleId="Nadpis3">
    <w:name w:val="Nadpis #3_"/>
    <w:basedOn w:val="Standardnpsmoodstavce"/>
    <w:link w:val="Nadpis30"/>
    <w:rPr>
      <w:rFonts w:ascii="Arial" w:eastAsia="Arial" w:hAnsi="Arial" w:cs="Arial"/>
      <w:b/>
      <w:bCs/>
      <w:i w:val="0"/>
      <w:iCs w:val="0"/>
      <w:smallCaps w:val="0"/>
      <w:strike w:val="0"/>
      <w:w w:val="70"/>
      <w:sz w:val="26"/>
      <w:szCs w:val="26"/>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7"/>
      <w:szCs w:val="17"/>
      <w:u w:val="none"/>
    </w:rPr>
  </w:style>
  <w:style w:type="character" w:customStyle="1" w:styleId="Nadpis5">
    <w:name w:val="Nadpis #5_"/>
    <w:basedOn w:val="Standardnpsmoodstavce"/>
    <w:link w:val="Nadpis50"/>
    <w:rPr>
      <w:rFonts w:ascii="Arial" w:eastAsia="Arial" w:hAnsi="Arial" w:cs="Arial"/>
      <w:b/>
      <w:bCs/>
      <w:i w:val="0"/>
      <w:iCs w:val="0"/>
      <w:smallCaps w:val="0"/>
      <w:strike w:val="0"/>
      <w:sz w:val="22"/>
      <w:szCs w:val="22"/>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8"/>
      <w:szCs w:val="18"/>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7"/>
      <w:szCs w:val="17"/>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19"/>
      <w:szCs w:val="19"/>
      <w:u w:val="none"/>
    </w:rPr>
  </w:style>
  <w:style w:type="character" w:customStyle="1" w:styleId="Zkladntext6">
    <w:name w:val="Základní text (6)_"/>
    <w:basedOn w:val="Standardnpsmoodstavce"/>
    <w:link w:val="Zkladntext60"/>
    <w:rPr>
      <w:rFonts w:ascii="Arial" w:eastAsia="Arial" w:hAnsi="Arial" w:cs="Arial"/>
      <w:b w:val="0"/>
      <w:bCs w:val="0"/>
      <w:i/>
      <w:iCs/>
      <w:smallCaps w:val="0"/>
      <w:strike w:val="0"/>
      <w:sz w:val="14"/>
      <w:szCs w:val="14"/>
      <w:u w:val="none"/>
    </w:rPr>
  </w:style>
  <w:style w:type="character" w:customStyle="1" w:styleId="Nadpis4">
    <w:name w:val="Nadpis #4_"/>
    <w:basedOn w:val="Standardnpsmoodstavce"/>
    <w:link w:val="Nadpis40"/>
    <w:rPr>
      <w:rFonts w:ascii="Arial" w:eastAsia="Arial" w:hAnsi="Arial" w:cs="Arial"/>
      <w:b w:val="0"/>
      <w:bCs w:val="0"/>
      <w:i w:val="0"/>
      <w:iCs w:val="0"/>
      <w:smallCaps w:val="0"/>
      <w:strike w:val="0"/>
      <w:u w:val="none"/>
    </w:rPr>
  </w:style>
  <w:style w:type="character" w:customStyle="1" w:styleId="Nadpis1">
    <w:name w:val="Nadpis #1_"/>
    <w:basedOn w:val="Standardnpsmoodstavce"/>
    <w:link w:val="Nadpis10"/>
    <w:rPr>
      <w:rFonts w:ascii="Times New Roman" w:eastAsia="Times New Roman" w:hAnsi="Times New Roman" w:cs="Times New Roman"/>
      <w:b w:val="0"/>
      <w:bCs w:val="0"/>
      <w:i/>
      <w:iCs/>
      <w:smallCaps w:val="0"/>
      <w:strike w:val="0"/>
      <w:sz w:val="68"/>
      <w:szCs w:val="68"/>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9"/>
      <w:szCs w:val="19"/>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30"/>
      <w:szCs w:val="30"/>
      <w:u w:val="single"/>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19"/>
      <w:szCs w:val="19"/>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6"/>
      <w:szCs w:val="16"/>
      <w:u w:val="none"/>
    </w:rPr>
  </w:style>
  <w:style w:type="character" w:customStyle="1" w:styleId="Zkladntext5">
    <w:name w:val="Základní text (5)_"/>
    <w:basedOn w:val="Standardnpsmoodstavce"/>
    <w:link w:val="Zkladntext50"/>
    <w:rPr>
      <w:rFonts w:ascii="Times New Roman" w:eastAsia="Times New Roman" w:hAnsi="Times New Roman" w:cs="Times New Roman"/>
      <w:b/>
      <w:bCs/>
      <w:i w:val="0"/>
      <w:iCs w:val="0"/>
      <w:smallCaps w:val="0"/>
      <w:strike w:val="0"/>
      <w:u w:val="none"/>
    </w:rPr>
  </w:style>
  <w:style w:type="paragraph" w:customStyle="1" w:styleId="Zkladntext1">
    <w:name w:val="Základní text1"/>
    <w:basedOn w:val="Normln"/>
    <w:link w:val="Zkladntext"/>
    <w:pPr>
      <w:shd w:val="clear" w:color="auto" w:fill="FFFFFF"/>
    </w:pPr>
    <w:rPr>
      <w:rFonts w:ascii="Arial" w:eastAsia="Arial" w:hAnsi="Arial" w:cs="Arial"/>
      <w:sz w:val="17"/>
      <w:szCs w:val="17"/>
    </w:rPr>
  </w:style>
  <w:style w:type="paragraph" w:customStyle="1" w:styleId="Nadpis30">
    <w:name w:val="Nadpis #3"/>
    <w:basedOn w:val="Normln"/>
    <w:link w:val="Nadpis3"/>
    <w:pPr>
      <w:shd w:val="clear" w:color="auto" w:fill="FFFFFF"/>
      <w:ind w:left="2590"/>
      <w:outlineLvl w:val="2"/>
    </w:pPr>
    <w:rPr>
      <w:rFonts w:ascii="Arial" w:eastAsia="Arial" w:hAnsi="Arial" w:cs="Arial"/>
      <w:b/>
      <w:bCs/>
      <w:w w:val="70"/>
      <w:sz w:val="26"/>
      <w:szCs w:val="26"/>
    </w:rPr>
  </w:style>
  <w:style w:type="paragraph" w:customStyle="1" w:styleId="Zkladntext20">
    <w:name w:val="Základní text (2)"/>
    <w:basedOn w:val="Normln"/>
    <w:link w:val="Zkladntext2"/>
    <w:pPr>
      <w:shd w:val="clear" w:color="auto" w:fill="FFFFFF"/>
      <w:spacing w:line="252" w:lineRule="auto"/>
    </w:pPr>
    <w:rPr>
      <w:rFonts w:ascii="Arial" w:eastAsia="Arial" w:hAnsi="Arial" w:cs="Arial"/>
      <w:sz w:val="17"/>
      <w:szCs w:val="17"/>
    </w:rPr>
  </w:style>
  <w:style w:type="paragraph" w:customStyle="1" w:styleId="Nadpis50">
    <w:name w:val="Nadpis #5"/>
    <w:basedOn w:val="Normln"/>
    <w:link w:val="Nadpis5"/>
    <w:pPr>
      <w:shd w:val="clear" w:color="auto" w:fill="FFFFFF"/>
      <w:jc w:val="center"/>
      <w:outlineLvl w:val="4"/>
    </w:pPr>
    <w:rPr>
      <w:rFonts w:ascii="Arial" w:eastAsia="Arial" w:hAnsi="Arial" w:cs="Arial"/>
      <w:b/>
      <w:bCs/>
      <w:sz w:val="22"/>
      <w:szCs w:val="22"/>
    </w:rPr>
  </w:style>
  <w:style w:type="paragraph" w:customStyle="1" w:styleId="Titulektabulky0">
    <w:name w:val="Titulek tabulky"/>
    <w:basedOn w:val="Normln"/>
    <w:link w:val="Titulektabulky"/>
    <w:pPr>
      <w:shd w:val="clear" w:color="auto" w:fill="FFFFFF"/>
    </w:pPr>
    <w:rPr>
      <w:rFonts w:ascii="Arial" w:eastAsia="Arial" w:hAnsi="Arial" w:cs="Arial"/>
      <w:sz w:val="18"/>
      <w:szCs w:val="18"/>
    </w:rPr>
  </w:style>
  <w:style w:type="paragraph" w:customStyle="1" w:styleId="Jin0">
    <w:name w:val="Jiné"/>
    <w:basedOn w:val="Normln"/>
    <w:link w:val="Jin"/>
    <w:pPr>
      <w:shd w:val="clear" w:color="auto" w:fill="FFFFFF"/>
    </w:pPr>
    <w:rPr>
      <w:rFonts w:ascii="Arial" w:eastAsia="Arial" w:hAnsi="Arial" w:cs="Arial"/>
      <w:sz w:val="17"/>
      <w:szCs w:val="17"/>
    </w:rPr>
  </w:style>
  <w:style w:type="paragraph" w:customStyle="1" w:styleId="Zkladntext40">
    <w:name w:val="Základní text (4)"/>
    <w:basedOn w:val="Normln"/>
    <w:link w:val="Zkladntext4"/>
    <w:pPr>
      <w:shd w:val="clear" w:color="auto" w:fill="FFFFFF"/>
      <w:spacing w:line="235" w:lineRule="auto"/>
    </w:pPr>
    <w:rPr>
      <w:rFonts w:ascii="Times New Roman" w:eastAsia="Times New Roman" w:hAnsi="Times New Roman" w:cs="Times New Roman"/>
      <w:sz w:val="19"/>
      <w:szCs w:val="19"/>
    </w:rPr>
  </w:style>
  <w:style w:type="paragraph" w:customStyle="1" w:styleId="Zkladntext60">
    <w:name w:val="Základní text (6)"/>
    <w:basedOn w:val="Normln"/>
    <w:link w:val="Zkladntext6"/>
    <w:pPr>
      <w:shd w:val="clear" w:color="auto" w:fill="FFFFFF"/>
    </w:pPr>
    <w:rPr>
      <w:rFonts w:ascii="Arial" w:eastAsia="Arial" w:hAnsi="Arial" w:cs="Arial"/>
      <w:i/>
      <w:iCs/>
      <w:sz w:val="14"/>
      <w:szCs w:val="14"/>
    </w:rPr>
  </w:style>
  <w:style w:type="paragraph" w:customStyle="1" w:styleId="Nadpis40">
    <w:name w:val="Nadpis #4"/>
    <w:basedOn w:val="Normln"/>
    <w:link w:val="Nadpis4"/>
    <w:pPr>
      <w:shd w:val="clear" w:color="auto" w:fill="FFFFFF"/>
      <w:spacing w:line="360" w:lineRule="auto"/>
      <w:jc w:val="center"/>
      <w:outlineLvl w:val="3"/>
    </w:pPr>
    <w:rPr>
      <w:rFonts w:ascii="Arial" w:eastAsia="Arial" w:hAnsi="Arial" w:cs="Arial"/>
    </w:rPr>
  </w:style>
  <w:style w:type="paragraph" w:customStyle="1" w:styleId="Nadpis10">
    <w:name w:val="Nadpis #1"/>
    <w:basedOn w:val="Normln"/>
    <w:link w:val="Nadpis1"/>
    <w:pPr>
      <w:shd w:val="clear" w:color="auto" w:fill="FFFFFF"/>
      <w:spacing w:line="180" w:lineRule="auto"/>
      <w:outlineLvl w:val="0"/>
    </w:pPr>
    <w:rPr>
      <w:rFonts w:ascii="Times New Roman" w:eastAsia="Times New Roman" w:hAnsi="Times New Roman" w:cs="Times New Roman"/>
      <w:i/>
      <w:iCs/>
      <w:sz w:val="68"/>
      <w:szCs w:val="68"/>
    </w:rPr>
  </w:style>
  <w:style w:type="paragraph" w:customStyle="1" w:styleId="Zkladntext30">
    <w:name w:val="Základní text (3)"/>
    <w:basedOn w:val="Normln"/>
    <w:link w:val="Zkladntext3"/>
    <w:pPr>
      <w:shd w:val="clear" w:color="auto" w:fill="FFFFFF"/>
    </w:pPr>
    <w:rPr>
      <w:rFonts w:ascii="Arial" w:eastAsia="Arial" w:hAnsi="Arial" w:cs="Arial"/>
      <w:sz w:val="19"/>
      <w:szCs w:val="19"/>
    </w:rPr>
  </w:style>
  <w:style w:type="paragraph" w:customStyle="1" w:styleId="Nadpis20">
    <w:name w:val="Nadpis #2"/>
    <w:basedOn w:val="Normln"/>
    <w:link w:val="Nadpis2"/>
    <w:pPr>
      <w:shd w:val="clear" w:color="auto" w:fill="FFFFFF"/>
      <w:outlineLvl w:val="1"/>
    </w:pPr>
    <w:rPr>
      <w:rFonts w:ascii="Arial" w:eastAsia="Arial" w:hAnsi="Arial" w:cs="Arial"/>
      <w:sz w:val="30"/>
      <w:szCs w:val="30"/>
      <w:u w:val="single"/>
    </w:rPr>
  </w:style>
  <w:style w:type="paragraph" w:customStyle="1" w:styleId="Zhlavnebozpat0">
    <w:name w:val="Záhlaví nebo zápatí"/>
    <w:basedOn w:val="Normln"/>
    <w:link w:val="Zhlavnebozpat"/>
    <w:pPr>
      <w:shd w:val="clear" w:color="auto" w:fill="FFFFFF"/>
    </w:pPr>
    <w:rPr>
      <w:rFonts w:ascii="Times New Roman" w:eastAsia="Times New Roman" w:hAnsi="Times New Roman" w:cs="Times New Roman"/>
      <w:sz w:val="19"/>
      <w:szCs w:val="19"/>
    </w:rPr>
  </w:style>
  <w:style w:type="paragraph" w:customStyle="1" w:styleId="Titulekobrzku0">
    <w:name w:val="Titulek obrázku"/>
    <w:basedOn w:val="Normln"/>
    <w:link w:val="Titulekobrzku"/>
    <w:pPr>
      <w:shd w:val="clear" w:color="auto" w:fill="FFFFFF"/>
      <w:spacing w:line="226" w:lineRule="auto"/>
      <w:jc w:val="center"/>
    </w:pPr>
    <w:rPr>
      <w:rFonts w:ascii="Arial" w:eastAsia="Arial" w:hAnsi="Arial" w:cs="Arial"/>
      <w:sz w:val="16"/>
      <w:szCs w:val="16"/>
    </w:rPr>
  </w:style>
  <w:style w:type="paragraph" w:customStyle="1" w:styleId="Zkladntext50">
    <w:name w:val="Základní text (5)"/>
    <w:basedOn w:val="Normln"/>
    <w:link w:val="Zkladntext5"/>
    <w:pPr>
      <w:shd w:val="clear" w:color="auto" w:fill="FFFFFF"/>
    </w:pPr>
    <w:rPr>
      <w:rFonts w:ascii="Times New Roman" w:eastAsia="Times New Roman" w:hAnsi="Times New Roman" w:cs="Times New Roman"/>
      <w:b/>
      <w:bCs/>
    </w:rPr>
  </w:style>
  <w:style w:type="paragraph" w:styleId="Textbubliny">
    <w:name w:val="Balloon Text"/>
    <w:basedOn w:val="Normln"/>
    <w:link w:val="TextbublinyChar"/>
    <w:uiPriority w:val="99"/>
    <w:semiHidden/>
    <w:unhideWhenUsed/>
    <w:rsid w:val="00146B3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46B3C"/>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2057</Words>
  <Characters>12141</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Věra Jelínková</cp:lastModifiedBy>
  <cp:revision>4</cp:revision>
  <cp:lastPrinted>2019-05-27T06:12:00Z</cp:lastPrinted>
  <dcterms:created xsi:type="dcterms:W3CDTF">2019-05-27T06:08:00Z</dcterms:created>
  <dcterms:modified xsi:type="dcterms:W3CDTF">2019-06-06T08:07:00Z</dcterms:modified>
</cp:coreProperties>
</file>