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31E" w:rsidRDefault="00B0231E">
      <w:pPr>
        <w:pStyle w:val="Nzev"/>
        <w:rPr>
          <w:rFonts w:ascii="Arial" w:hAnsi="Arial" w:cs="Arial"/>
          <w:color w:val="000000"/>
          <w:sz w:val="22"/>
          <w:szCs w:val="22"/>
        </w:rPr>
      </w:pPr>
    </w:p>
    <w:p w:rsidR="00B0231E" w:rsidRDefault="00675B9B">
      <w:pPr>
        <w:pStyle w:val="Nzev"/>
        <w:rPr>
          <w:rFonts w:ascii="Arial" w:hAnsi="Arial" w:cs="Arial"/>
          <w:color w:val="000000"/>
          <w:szCs w:val="32"/>
        </w:rPr>
      </w:pPr>
      <w:r>
        <w:rPr>
          <w:rFonts w:ascii="Arial" w:hAnsi="Arial" w:cs="Arial"/>
          <w:color w:val="000000"/>
          <w:szCs w:val="32"/>
        </w:rPr>
        <w:t>KUPNÍ SMLOUVA</w:t>
      </w:r>
    </w:p>
    <w:p w:rsidR="00B0231E" w:rsidRDefault="00675B9B">
      <w:pPr>
        <w:pStyle w:val="Nzev"/>
        <w:rPr>
          <w:rFonts w:ascii="Arial" w:hAnsi="Arial" w:cs="Arial"/>
          <w:sz w:val="22"/>
          <w:szCs w:val="22"/>
        </w:rPr>
      </w:pPr>
      <w:r>
        <w:rPr>
          <w:rFonts w:ascii="Arial" w:hAnsi="Arial" w:cs="Arial"/>
          <w:sz w:val="22"/>
          <w:szCs w:val="22"/>
        </w:rPr>
        <w:t>č. NPÚ – 450/</w:t>
      </w:r>
      <w:r w:rsidR="00381CF2">
        <w:rPr>
          <w:rFonts w:ascii="Arial" w:hAnsi="Arial" w:cs="Arial"/>
          <w:sz w:val="22"/>
          <w:szCs w:val="22"/>
        </w:rPr>
        <w:t>37439</w:t>
      </w:r>
      <w:r>
        <w:rPr>
          <w:rFonts w:ascii="Arial" w:hAnsi="Arial" w:cs="Arial"/>
          <w:sz w:val="22"/>
          <w:szCs w:val="22"/>
        </w:rPr>
        <w:t>/2019</w:t>
      </w:r>
    </w:p>
    <w:p w:rsidR="00B0231E" w:rsidRDefault="00675B9B">
      <w:pPr>
        <w:pStyle w:val="Nzev"/>
        <w:rPr>
          <w:rFonts w:ascii="Arial" w:hAnsi="Arial" w:cs="Arial"/>
          <w:b w:val="0"/>
          <w:sz w:val="22"/>
          <w:szCs w:val="22"/>
        </w:rPr>
      </w:pPr>
      <w:r>
        <w:rPr>
          <w:rFonts w:ascii="Arial" w:hAnsi="Arial" w:cs="Arial"/>
          <w:b w:val="0"/>
          <w:sz w:val="22"/>
          <w:szCs w:val="22"/>
        </w:rPr>
        <w:t>uzavřená dle ustanovení § 2079 a násl. zákona č. 89/2012 Sb., Občanského zákoníku (dále jen „Občanský zákoník“) mezi smluvními stranami</w:t>
      </w:r>
    </w:p>
    <w:p w:rsidR="00B0231E" w:rsidRDefault="00B0231E">
      <w:pPr>
        <w:pStyle w:val="Nzev"/>
        <w:jc w:val="both"/>
        <w:rPr>
          <w:rFonts w:ascii="Arial" w:hAnsi="Arial" w:cs="Arial"/>
          <w:color w:val="000000"/>
          <w:sz w:val="22"/>
          <w:szCs w:val="22"/>
        </w:rPr>
      </w:pPr>
    </w:p>
    <w:p w:rsidR="00B0231E" w:rsidRDefault="00675B9B">
      <w:pPr>
        <w:pStyle w:val="Nzev"/>
        <w:spacing w:after="0"/>
        <w:jc w:val="both"/>
      </w:pPr>
      <w:r>
        <w:rPr>
          <w:rFonts w:ascii="Arial" w:hAnsi="Arial" w:cs="Arial"/>
          <w:color w:val="000000"/>
          <w:sz w:val="22"/>
          <w:szCs w:val="22"/>
        </w:rPr>
        <w:t>Prodávající:</w:t>
      </w:r>
      <w:r>
        <w:rPr>
          <w:rFonts w:ascii="Arial" w:hAnsi="Arial" w:cs="Arial"/>
          <w:color w:val="000000"/>
          <w:sz w:val="22"/>
          <w:szCs w:val="22"/>
        </w:rPr>
        <w:tab/>
        <w:t>Šálek s.r.o.</w:t>
      </w:r>
    </w:p>
    <w:p w:rsidR="00B0231E" w:rsidRDefault="00675B9B">
      <w:pPr>
        <w:pStyle w:val="Nzev"/>
        <w:spacing w:after="0"/>
        <w:ind w:left="708" w:firstLine="708"/>
        <w:jc w:val="both"/>
      </w:pPr>
      <w:r>
        <w:rPr>
          <w:rFonts w:ascii="Arial" w:hAnsi="Arial" w:cs="Arial"/>
          <w:sz w:val="22"/>
          <w:szCs w:val="22"/>
        </w:rPr>
        <w:t>se sídlem: Vrahovická 2527/5 , 79601 Prostějov</w:t>
      </w:r>
      <w:r>
        <w:rPr>
          <w:rFonts w:ascii="Arial" w:hAnsi="Arial" w:cs="Arial"/>
          <w:sz w:val="22"/>
          <w:szCs w:val="22"/>
        </w:rPr>
        <w:tab/>
      </w:r>
    </w:p>
    <w:p w:rsidR="00B0231E" w:rsidRDefault="00675B9B">
      <w:pPr>
        <w:pStyle w:val="Nzev"/>
        <w:spacing w:after="0"/>
        <w:ind w:left="708" w:firstLine="708"/>
        <w:jc w:val="both"/>
      </w:pPr>
      <w:r>
        <w:rPr>
          <w:rFonts w:ascii="Arial" w:hAnsi="Arial" w:cs="Arial"/>
          <w:sz w:val="22"/>
          <w:szCs w:val="22"/>
        </w:rPr>
        <w:t>IČ: 26277336, DIČ: CZ 26277336</w:t>
      </w:r>
    </w:p>
    <w:p w:rsidR="00B0231E" w:rsidRDefault="00675B9B">
      <w:pPr>
        <w:spacing w:after="0"/>
        <w:ind w:left="708" w:firstLine="708"/>
      </w:pPr>
      <w:r>
        <w:rPr>
          <w:rFonts w:ascii="Arial" w:hAnsi="Arial" w:cs="Arial"/>
          <w:sz w:val="22"/>
          <w:szCs w:val="22"/>
        </w:rPr>
        <w:t xml:space="preserve">zastoupená: </w:t>
      </w:r>
      <w:r w:rsidR="00581BA7">
        <w:rPr>
          <w:rFonts w:ascii="Arial" w:hAnsi="Arial" w:cs="Arial"/>
          <w:sz w:val="22"/>
          <w:szCs w:val="22"/>
        </w:rPr>
        <w:t>xxxxxxxxxxxxxxxxx</w:t>
      </w:r>
    </w:p>
    <w:p w:rsidR="00B0231E" w:rsidRDefault="00675B9B">
      <w:pPr>
        <w:pStyle w:val="Zkladntext21"/>
        <w:spacing w:after="0"/>
        <w:ind w:left="1416" w:firstLine="2"/>
      </w:pPr>
      <w:r>
        <w:rPr>
          <w:rFonts w:ascii="Arial" w:hAnsi="Arial" w:cs="Arial"/>
          <w:sz w:val="22"/>
          <w:szCs w:val="22"/>
        </w:rPr>
        <w:t xml:space="preserve">zapsaná v Obchodním rejstříku vedeném u Krajského soudu v Brně odd.C, vl.41320                     </w:t>
      </w:r>
    </w:p>
    <w:p w:rsidR="00B0231E" w:rsidRDefault="00675B9B">
      <w:pPr>
        <w:pStyle w:val="Zkladntext21"/>
        <w:spacing w:after="0"/>
        <w:ind w:left="1416" w:firstLine="2"/>
        <w:jc w:val="left"/>
      </w:pPr>
      <w:r>
        <w:rPr>
          <w:rFonts w:ascii="Arial" w:hAnsi="Arial" w:cs="Arial"/>
          <w:sz w:val="22"/>
          <w:szCs w:val="22"/>
        </w:rPr>
        <w:t xml:space="preserve">bankovní spojení: </w:t>
      </w:r>
      <w:r w:rsidR="00581BA7">
        <w:rPr>
          <w:rFonts w:ascii="Arial" w:hAnsi="Arial" w:cs="Arial"/>
          <w:sz w:val="22"/>
          <w:szCs w:val="22"/>
        </w:rPr>
        <w:t>xxxxxxxxxxxxxxxxxxxxxxxxxx</w:t>
      </w:r>
    </w:p>
    <w:p w:rsidR="00B0231E" w:rsidRDefault="00675B9B">
      <w:pPr>
        <w:pStyle w:val="Zkladntext21"/>
        <w:spacing w:after="0"/>
        <w:ind w:left="1416" w:firstLine="2"/>
        <w:jc w:val="left"/>
      </w:pPr>
      <w:r>
        <w:rPr>
          <w:rFonts w:ascii="Arial" w:hAnsi="Arial" w:cs="Arial"/>
          <w:sz w:val="22"/>
          <w:szCs w:val="22"/>
        </w:rPr>
        <w:t xml:space="preserve">číslo účtu: </w:t>
      </w:r>
      <w:r w:rsidR="00581BA7">
        <w:rPr>
          <w:rFonts w:ascii="Arial" w:hAnsi="Arial" w:cs="Arial"/>
          <w:sz w:val="22"/>
          <w:szCs w:val="22"/>
        </w:rPr>
        <w:t>xxxxxxxxxxxxxxxxxxxxxxxxxxxxxxxxxxxxx</w:t>
      </w:r>
    </w:p>
    <w:p w:rsidR="00B0231E" w:rsidRDefault="00B0231E">
      <w:pPr>
        <w:pStyle w:val="Zkladntext21"/>
        <w:spacing w:after="0"/>
        <w:rPr>
          <w:rFonts w:ascii="Arial" w:hAnsi="Arial" w:cs="Arial"/>
          <w:sz w:val="22"/>
          <w:szCs w:val="22"/>
        </w:rPr>
      </w:pPr>
    </w:p>
    <w:p w:rsidR="00B0231E" w:rsidRDefault="00675B9B">
      <w:pPr>
        <w:pStyle w:val="Zkladntext21"/>
        <w:spacing w:after="0"/>
        <w:ind w:left="708" w:firstLine="708"/>
        <w:rPr>
          <w:rFonts w:ascii="Arial" w:hAnsi="Arial" w:cs="Arial"/>
          <w:sz w:val="22"/>
          <w:szCs w:val="22"/>
        </w:rPr>
      </w:pPr>
      <w:r>
        <w:rPr>
          <w:rFonts w:ascii="Arial" w:hAnsi="Arial" w:cs="Arial"/>
          <w:sz w:val="22"/>
          <w:szCs w:val="22"/>
        </w:rPr>
        <w:t xml:space="preserve"> (dále jen „prodávající“)</w:t>
      </w:r>
    </w:p>
    <w:p w:rsidR="00B0231E" w:rsidRDefault="00675B9B">
      <w:pPr>
        <w:rPr>
          <w:rFonts w:ascii="Arial" w:hAnsi="Arial" w:cs="Arial"/>
          <w:sz w:val="22"/>
          <w:szCs w:val="22"/>
        </w:rPr>
      </w:pPr>
      <w:r>
        <w:rPr>
          <w:rFonts w:ascii="Arial" w:hAnsi="Arial" w:cs="Arial"/>
          <w:sz w:val="22"/>
          <w:szCs w:val="22"/>
        </w:rPr>
        <w:t>a</w:t>
      </w:r>
    </w:p>
    <w:p w:rsidR="00B0231E" w:rsidRDefault="00B0231E">
      <w:pPr>
        <w:pStyle w:val="Zkladntext21"/>
        <w:rPr>
          <w:rFonts w:ascii="Arial" w:hAnsi="Arial" w:cs="Arial"/>
          <w:b/>
          <w:bCs/>
          <w:color w:val="000000"/>
          <w:sz w:val="22"/>
          <w:szCs w:val="22"/>
        </w:rPr>
      </w:pPr>
    </w:p>
    <w:p w:rsidR="00B0231E" w:rsidRDefault="00675B9B">
      <w:pPr>
        <w:pStyle w:val="Zkladntext21"/>
        <w:spacing w:after="0"/>
        <w:rPr>
          <w:rFonts w:ascii="Arial" w:hAnsi="Arial" w:cs="Arial"/>
          <w:b/>
          <w:bCs/>
          <w:sz w:val="22"/>
          <w:szCs w:val="22"/>
        </w:rPr>
      </w:pPr>
      <w:r>
        <w:rPr>
          <w:rFonts w:ascii="Arial" w:hAnsi="Arial" w:cs="Arial"/>
          <w:b/>
          <w:bCs/>
          <w:color w:val="000000"/>
          <w:sz w:val="22"/>
          <w:szCs w:val="22"/>
        </w:rPr>
        <w:t>Kupující:</w:t>
      </w:r>
      <w:r>
        <w:rPr>
          <w:rFonts w:ascii="Arial" w:hAnsi="Arial" w:cs="Arial"/>
          <w:b/>
          <w:bCs/>
          <w:color w:val="000000"/>
          <w:sz w:val="22"/>
          <w:szCs w:val="22"/>
        </w:rPr>
        <w:tab/>
      </w:r>
      <w:r>
        <w:rPr>
          <w:rFonts w:ascii="Arial" w:hAnsi="Arial" w:cs="Arial"/>
          <w:b/>
          <w:bCs/>
          <w:sz w:val="22"/>
          <w:szCs w:val="22"/>
        </w:rPr>
        <w:t>Národní památkový ústav, státní příspěvková organizace</w:t>
      </w:r>
    </w:p>
    <w:p w:rsidR="00B0231E" w:rsidRDefault="00675B9B">
      <w:pPr>
        <w:pStyle w:val="Zkladntext21"/>
        <w:spacing w:after="0"/>
        <w:rPr>
          <w:rFonts w:ascii="Arial" w:hAnsi="Arial" w:cs="Arial"/>
          <w:bCs/>
          <w:sz w:val="22"/>
          <w:szCs w:val="22"/>
        </w:rPr>
      </w:pPr>
      <w:r>
        <w:rPr>
          <w:rFonts w:ascii="Arial" w:hAnsi="Arial" w:cs="Arial"/>
          <w:bCs/>
          <w:sz w:val="22"/>
          <w:szCs w:val="22"/>
        </w:rPr>
        <w:t xml:space="preserve">                       IČ: 75032333, DIČ: CZ75032333</w:t>
      </w:r>
    </w:p>
    <w:p w:rsidR="00B0231E" w:rsidRDefault="00675B9B">
      <w:pPr>
        <w:pStyle w:val="Zkladntext21"/>
        <w:spacing w:after="0"/>
        <w:rPr>
          <w:rFonts w:ascii="Arial" w:hAnsi="Arial" w:cs="Arial"/>
          <w:bCs/>
          <w:sz w:val="22"/>
          <w:szCs w:val="22"/>
        </w:rPr>
      </w:pPr>
      <w:r>
        <w:rPr>
          <w:rFonts w:ascii="Arial" w:hAnsi="Arial" w:cs="Arial"/>
          <w:bCs/>
          <w:sz w:val="22"/>
          <w:szCs w:val="22"/>
        </w:rPr>
        <w:t xml:space="preserve">                       se sídlem Valdštejnské náměstí  162/3, 118 01 Praha 1 - Malá Strana</w:t>
      </w:r>
    </w:p>
    <w:p w:rsidR="00B0231E" w:rsidRDefault="00675B9B">
      <w:pPr>
        <w:pStyle w:val="Zkladntext21"/>
        <w:spacing w:after="0"/>
        <w:ind w:left="1418"/>
        <w:rPr>
          <w:rFonts w:ascii="Arial" w:hAnsi="Arial" w:cs="Arial"/>
          <w:b/>
          <w:bCs/>
          <w:sz w:val="22"/>
          <w:szCs w:val="22"/>
        </w:rPr>
      </w:pPr>
      <w:r>
        <w:rPr>
          <w:rFonts w:ascii="Arial" w:hAnsi="Arial" w:cs="Arial"/>
          <w:b/>
          <w:bCs/>
          <w:sz w:val="22"/>
          <w:szCs w:val="22"/>
        </w:rPr>
        <w:t>jednající Ing. Petrem Šubíkem, ředitelem Územní památkové správy v Kroměříži, Sněmovní nám. 1, 767 01 Kroměříž,</w:t>
      </w:r>
    </w:p>
    <w:p w:rsidR="00B0231E" w:rsidRDefault="00675B9B">
      <w:pPr>
        <w:pStyle w:val="Zkladntext21"/>
        <w:spacing w:after="0"/>
        <w:rPr>
          <w:rFonts w:ascii="Arial" w:hAnsi="Arial" w:cs="Arial"/>
          <w:bCs/>
          <w:sz w:val="22"/>
          <w:szCs w:val="22"/>
        </w:rPr>
      </w:pPr>
      <w:r>
        <w:rPr>
          <w:rFonts w:ascii="Arial" w:hAnsi="Arial" w:cs="Arial"/>
          <w:b/>
          <w:bCs/>
          <w:sz w:val="22"/>
          <w:szCs w:val="22"/>
        </w:rPr>
        <w:t xml:space="preserve">                       </w:t>
      </w:r>
      <w:r>
        <w:rPr>
          <w:rFonts w:ascii="Arial" w:hAnsi="Arial" w:cs="Arial"/>
          <w:bCs/>
          <w:sz w:val="22"/>
          <w:szCs w:val="22"/>
        </w:rPr>
        <w:t xml:space="preserve">zástupce pro věcná jednání: </w:t>
      </w:r>
      <w:r w:rsidR="00581BA7">
        <w:rPr>
          <w:rFonts w:ascii="Arial" w:hAnsi="Arial" w:cs="Arial"/>
          <w:bCs/>
          <w:sz w:val="22"/>
          <w:szCs w:val="22"/>
        </w:rPr>
        <w:t>xxxxxxxxxxxxxxxxxxxxxxxx</w:t>
      </w:r>
    </w:p>
    <w:p w:rsidR="00B0231E" w:rsidRDefault="00675B9B">
      <w:pPr>
        <w:pStyle w:val="Zkladntext21"/>
        <w:spacing w:after="0"/>
        <w:ind w:left="2830" w:firstLine="856"/>
        <w:rPr>
          <w:rFonts w:ascii="Arial" w:hAnsi="Arial" w:cs="Arial"/>
          <w:bCs/>
          <w:sz w:val="22"/>
          <w:szCs w:val="22"/>
        </w:rPr>
      </w:pPr>
      <w:r>
        <w:rPr>
          <w:rFonts w:ascii="Arial" w:hAnsi="Arial" w:cs="Arial"/>
          <w:bCs/>
          <w:sz w:val="22"/>
          <w:szCs w:val="22"/>
        </w:rPr>
        <w:t xml:space="preserve">         </w:t>
      </w:r>
    </w:p>
    <w:p w:rsidR="00B0231E" w:rsidRDefault="00675B9B">
      <w:pPr>
        <w:pStyle w:val="Zkladntext21"/>
        <w:spacing w:after="0"/>
        <w:ind w:firstLine="1418"/>
        <w:rPr>
          <w:rFonts w:ascii="Arial" w:hAnsi="Arial" w:cs="Arial"/>
          <w:bCs/>
          <w:sz w:val="22"/>
          <w:szCs w:val="22"/>
        </w:rPr>
      </w:pPr>
      <w:r>
        <w:rPr>
          <w:rFonts w:ascii="Arial" w:hAnsi="Arial" w:cs="Arial"/>
          <w:bCs/>
          <w:sz w:val="22"/>
          <w:szCs w:val="22"/>
        </w:rPr>
        <w:t>Bankovní spojení: Česká národní banka, č účtu: 500005-60039011/0710</w:t>
      </w:r>
    </w:p>
    <w:p w:rsidR="00B0231E" w:rsidRDefault="00675B9B">
      <w:pPr>
        <w:pStyle w:val="Zkladntext21"/>
        <w:rPr>
          <w:rFonts w:ascii="Arial" w:hAnsi="Arial" w:cs="Arial"/>
          <w:sz w:val="22"/>
          <w:szCs w:val="22"/>
        </w:rPr>
      </w:pPr>
      <w:r>
        <w:rPr>
          <w:rFonts w:ascii="Arial" w:hAnsi="Arial" w:cs="Arial"/>
          <w:sz w:val="22"/>
          <w:szCs w:val="22"/>
        </w:rPr>
        <w:t xml:space="preserve">                       (dále jen „kupující“)</w:t>
      </w:r>
    </w:p>
    <w:p w:rsidR="00B0231E" w:rsidRDefault="00B0231E">
      <w:pPr>
        <w:pStyle w:val="Nzev"/>
        <w:jc w:val="both"/>
        <w:rPr>
          <w:rFonts w:ascii="Arial" w:hAnsi="Arial" w:cs="Arial"/>
          <w:color w:val="000000"/>
          <w:sz w:val="22"/>
          <w:szCs w:val="22"/>
        </w:rPr>
      </w:pPr>
    </w:p>
    <w:p w:rsidR="00B0231E" w:rsidRDefault="00675B9B">
      <w:pPr>
        <w:pStyle w:val="Nzev"/>
        <w:rPr>
          <w:rFonts w:ascii="Arial" w:hAnsi="Arial" w:cs="Arial"/>
          <w:color w:val="000000"/>
          <w:sz w:val="22"/>
          <w:szCs w:val="22"/>
        </w:rPr>
      </w:pPr>
      <w:r>
        <w:rPr>
          <w:rFonts w:ascii="Arial" w:hAnsi="Arial" w:cs="Arial"/>
          <w:color w:val="000000"/>
          <w:sz w:val="22"/>
          <w:szCs w:val="22"/>
        </w:rPr>
        <w:t>I. Předmět smlouvy</w:t>
      </w:r>
    </w:p>
    <w:p w:rsidR="00B0231E" w:rsidRDefault="00675B9B">
      <w:pPr>
        <w:pStyle w:val="Nzev"/>
        <w:ind w:left="426" w:hanging="426"/>
        <w:jc w:val="both"/>
        <w:rPr>
          <w:rFonts w:ascii="Arial" w:hAnsi="Arial" w:cs="Arial"/>
          <w:b w:val="0"/>
          <w:bCs w:val="0"/>
          <w:color w:val="000000"/>
          <w:sz w:val="22"/>
          <w:szCs w:val="22"/>
        </w:rPr>
      </w:pPr>
      <w:r>
        <w:rPr>
          <w:rFonts w:ascii="Arial" w:hAnsi="Arial" w:cs="Arial"/>
          <w:b w:val="0"/>
          <w:bCs w:val="0"/>
          <w:color w:val="000000"/>
          <w:sz w:val="22"/>
          <w:szCs w:val="22"/>
        </w:rPr>
        <w:t xml:space="preserve">1.1 </w:t>
      </w:r>
      <w:r>
        <w:rPr>
          <w:rFonts w:ascii="Arial" w:hAnsi="Arial" w:cs="Arial"/>
          <w:b w:val="0"/>
          <w:bCs w:val="0"/>
          <w:color w:val="000000"/>
          <w:sz w:val="22"/>
          <w:szCs w:val="22"/>
        </w:rPr>
        <w:tab/>
        <w:t>Předmětem této smlouvy je koupě a dodání:</w:t>
      </w:r>
    </w:p>
    <w:p w:rsidR="00B0231E" w:rsidRDefault="00675B9B">
      <w:pPr>
        <w:pStyle w:val="Nzev"/>
        <w:ind w:left="426" w:hanging="426"/>
        <w:jc w:val="both"/>
        <w:rPr>
          <w:rFonts w:ascii="Arial" w:hAnsi="Arial" w:cs="Arial"/>
          <w:bCs w:val="0"/>
          <w:color w:val="000000"/>
          <w:sz w:val="22"/>
          <w:szCs w:val="22"/>
        </w:rPr>
      </w:pPr>
      <w:r>
        <w:rPr>
          <w:rFonts w:ascii="Arial" w:hAnsi="Arial" w:cs="Arial"/>
          <w:b w:val="0"/>
          <w:bCs w:val="0"/>
          <w:color w:val="000000"/>
          <w:sz w:val="22"/>
          <w:szCs w:val="22"/>
        </w:rPr>
        <w:t xml:space="preserve"> 1</w:t>
      </w:r>
      <w:r>
        <w:rPr>
          <w:rFonts w:ascii="Arial" w:hAnsi="Arial" w:cs="Arial"/>
          <w:b w:val="0"/>
          <w:bCs w:val="0"/>
          <w:sz w:val="22"/>
          <w:szCs w:val="22"/>
        </w:rPr>
        <w:t xml:space="preserve"> (jednoho) kusu </w:t>
      </w:r>
      <w:r>
        <w:rPr>
          <w:rFonts w:ascii="Arial" w:hAnsi="Arial" w:cs="Arial"/>
          <w:b w:val="0"/>
          <w:bCs w:val="0"/>
          <w:color w:val="auto"/>
          <w:sz w:val="22"/>
          <w:szCs w:val="22"/>
        </w:rPr>
        <w:t>návěsu k malotraktoru</w:t>
      </w:r>
      <w:r>
        <w:rPr>
          <w:rFonts w:ascii="Arial" w:hAnsi="Arial" w:cs="Arial"/>
          <w:b w:val="0"/>
          <w:bCs w:val="0"/>
          <w:sz w:val="22"/>
          <w:szCs w:val="22"/>
        </w:rPr>
        <w:t xml:space="preserve"> </w:t>
      </w:r>
      <w:r>
        <w:rPr>
          <w:rFonts w:ascii="Arial" w:hAnsi="Arial" w:cs="Arial"/>
          <w:b w:val="0"/>
          <w:bCs w:val="0"/>
          <w:color w:val="000000"/>
          <w:sz w:val="22"/>
          <w:szCs w:val="22"/>
        </w:rPr>
        <w:t xml:space="preserve">na základě vyhlášeného zadávacího řízení na </w:t>
      </w:r>
      <w:r>
        <w:rPr>
          <w:rFonts w:ascii="Arial" w:hAnsi="Arial" w:cs="Arial"/>
          <w:bCs w:val="0"/>
          <w:color w:val="000000"/>
          <w:sz w:val="22"/>
          <w:szCs w:val="22"/>
        </w:rPr>
        <w:t xml:space="preserve">„SH  Bouzov - dodávka  návěsu k malotraktoru“  </w:t>
      </w:r>
      <w:r>
        <w:rPr>
          <w:rFonts w:ascii="Arial" w:hAnsi="Arial" w:cs="Arial"/>
          <w:b w:val="0"/>
          <w:bCs w:val="0"/>
          <w:color w:val="auto"/>
          <w:sz w:val="22"/>
          <w:szCs w:val="22"/>
        </w:rPr>
        <w:t xml:space="preserve">uveřejněného v systému </w:t>
      </w:r>
      <w:r>
        <w:rPr>
          <w:rFonts w:ascii="Arial" w:hAnsi="Arial" w:cs="Arial"/>
          <w:b w:val="0"/>
          <w:bCs w:val="0"/>
          <w:i/>
          <w:color w:val="auto"/>
          <w:sz w:val="22"/>
          <w:szCs w:val="22"/>
        </w:rPr>
        <w:t xml:space="preserve">NEN </w:t>
      </w:r>
      <w:r w:rsidR="0068316E">
        <w:rPr>
          <w:rFonts w:ascii="Arial" w:hAnsi="Arial" w:cs="Arial"/>
          <w:b w:val="0"/>
          <w:bCs w:val="0"/>
          <w:i/>
          <w:color w:val="auto"/>
          <w:sz w:val="22"/>
          <w:szCs w:val="22"/>
        </w:rPr>
        <w:t>pod č. zakázky N006/V19/00015750</w:t>
      </w:r>
    </w:p>
    <w:p w:rsidR="00B0231E" w:rsidRDefault="00675B9B">
      <w:pPr>
        <w:pStyle w:val="Nzev"/>
        <w:ind w:left="426"/>
        <w:jc w:val="left"/>
      </w:pPr>
      <w:r>
        <w:rPr>
          <w:rFonts w:ascii="Arial" w:hAnsi="Arial" w:cs="Arial"/>
          <w:b w:val="0"/>
          <w:bCs w:val="0"/>
          <w:color w:val="000000"/>
          <w:sz w:val="22"/>
          <w:szCs w:val="22"/>
        </w:rPr>
        <w:t>Model a verze (SH Bouzov):</w:t>
      </w:r>
      <w:r>
        <w:rPr>
          <w:rFonts w:ascii="Arial" w:hAnsi="Arial" w:cs="Arial"/>
          <w:b w:val="0"/>
          <w:bCs w:val="0"/>
          <w:sz w:val="22"/>
          <w:szCs w:val="22"/>
        </w:rPr>
        <w:t xml:space="preserve">…Návěs sklápěcí ANS 1900 </w:t>
      </w:r>
    </w:p>
    <w:p w:rsidR="00B0231E" w:rsidRDefault="00675B9B">
      <w:pPr>
        <w:pStyle w:val="Nzev"/>
        <w:ind w:left="426"/>
        <w:jc w:val="left"/>
        <w:rPr>
          <w:rFonts w:ascii="Arial" w:hAnsi="Arial" w:cs="Arial"/>
          <w:b w:val="0"/>
          <w:bCs w:val="0"/>
          <w:sz w:val="22"/>
          <w:szCs w:val="22"/>
        </w:rPr>
      </w:pPr>
      <w:r>
        <w:rPr>
          <w:rFonts w:ascii="Arial" w:hAnsi="Arial" w:cs="Arial"/>
          <w:b w:val="0"/>
          <w:bCs w:val="0"/>
          <w:sz w:val="22"/>
          <w:szCs w:val="22"/>
        </w:rPr>
        <w:t>Počet kusů:1 (jeden)</w:t>
      </w:r>
    </w:p>
    <w:p w:rsidR="00B0231E" w:rsidRDefault="00675B9B">
      <w:pPr>
        <w:pStyle w:val="Nzev"/>
        <w:ind w:left="426"/>
        <w:jc w:val="left"/>
        <w:rPr>
          <w:rFonts w:ascii="Arial" w:hAnsi="Arial" w:cs="Arial"/>
          <w:b w:val="0"/>
          <w:sz w:val="22"/>
          <w:szCs w:val="22"/>
        </w:rPr>
      </w:pPr>
      <w:r>
        <w:rPr>
          <w:rFonts w:ascii="Arial" w:hAnsi="Arial" w:cs="Arial"/>
          <w:b w:val="0"/>
          <w:sz w:val="22"/>
          <w:szCs w:val="22"/>
        </w:rPr>
        <w:t>Specifikace stroje (dále i „předmět koupě“) je uvedena v příloze č. 1 „Technická a ostatní specifikace stroje včetně příslušenství“, která je nedílnou součástí této smlouvy. Prodávající prohlašuje, že na předmět koupě byla vydána prohlášení o shodě dle § 13 zákona č. 22/1997 Sb., o technických požadavcích na výrobky. Prodávající pak doloží kupujícímu tato prohlášení o shodě.</w:t>
      </w:r>
    </w:p>
    <w:p w:rsidR="00B0231E" w:rsidRDefault="00675B9B">
      <w:pPr>
        <w:pStyle w:val="Nzev"/>
        <w:ind w:left="426" w:hanging="426"/>
        <w:jc w:val="both"/>
        <w:rPr>
          <w:rFonts w:ascii="Arial" w:hAnsi="Arial" w:cs="Arial"/>
          <w:b w:val="0"/>
          <w:sz w:val="22"/>
          <w:szCs w:val="22"/>
        </w:rPr>
      </w:pPr>
      <w:r>
        <w:rPr>
          <w:rFonts w:ascii="Arial" w:hAnsi="Arial" w:cs="Arial"/>
          <w:b w:val="0"/>
          <w:sz w:val="22"/>
          <w:szCs w:val="22"/>
        </w:rPr>
        <w:lastRenderedPageBreak/>
        <w:t xml:space="preserve">1.2 </w:t>
      </w:r>
      <w:r>
        <w:rPr>
          <w:rFonts w:ascii="Arial" w:hAnsi="Arial" w:cs="Arial"/>
          <w:b w:val="0"/>
          <w:sz w:val="22"/>
          <w:szCs w:val="22"/>
        </w:rPr>
        <w:tab/>
        <w:t xml:space="preserve">Prodávající se zavazuje předmět koupě kupujícímu odevzdat a převést na něj k předmětu koupě vlastnické právo. </w:t>
      </w:r>
    </w:p>
    <w:p w:rsidR="00B0231E" w:rsidRDefault="00675B9B">
      <w:pPr>
        <w:pStyle w:val="Zkladntextodsazen2"/>
        <w:ind w:left="426" w:hanging="426"/>
        <w:jc w:val="both"/>
        <w:rPr>
          <w:rFonts w:ascii="Arial" w:hAnsi="Arial" w:cs="Arial"/>
          <w:sz w:val="22"/>
          <w:szCs w:val="22"/>
        </w:rPr>
      </w:pPr>
      <w:r>
        <w:rPr>
          <w:rFonts w:ascii="Arial" w:hAnsi="Arial" w:cs="Arial"/>
          <w:sz w:val="22"/>
          <w:szCs w:val="22"/>
        </w:rPr>
        <w:t xml:space="preserve">1.3 </w:t>
      </w:r>
      <w:r>
        <w:rPr>
          <w:rFonts w:ascii="Arial" w:hAnsi="Arial" w:cs="Arial"/>
          <w:sz w:val="22"/>
          <w:szCs w:val="22"/>
        </w:rPr>
        <w:tab/>
        <w:t>Kupující se zavazuje předmět koupě převzít a zaplatit za něj kupní cenu způsobem a ve výši sjednané v této kupní smlouvě.</w:t>
      </w:r>
    </w:p>
    <w:p w:rsidR="00B0231E" w:rsidRDefault="00B0231E">
      <w:pPr>
        <w:pStyle w:val="Nzev"/>
        <w:rPr>
          <w:rFonts w:ascii="Arial" w:hAnsi="Arial" w:cs="Arial"/>
          <w:color w:val="000000"/>
          <w:sz w:val="22"/>
          <w:szCs w:val="22"/>
        </w:rPr>
      </w:pPr>
    </w:p>
    <w:p w:rsidR="00B0231E" w:rsidRDefault="00675B9B">
      <w:pPr>
        <w:pStyle w:val="Nzev"/>
        <w:rPr>
          <w:rFonts w:ascii="Arial" w:hAnsi="Arial" w:cs="Arial"/>
          <w:color w:val="000000"/>
          <w:sz w:val="22"/>
          <w:szCs w:val="22"/>
        </w:rPr>
      </w:pPr>
      <w:r>
        <w:rPr>
          <w:rFonts w:ascii="Arial" w:hAnsi="Arial" w:cs="Arial"/>
          <w:color w:val="000000"/>
          <w:sz w:val="22"/>
          <w:szCs w:val="22"/>
        </w:rPr>
        <w:t>II. Kupní cena</w:t>
      </w:r>
    </w:p>
    <w:p w:rsidR="00B0231E" w:rsidRDefault="00675B9B">
      <w:pPr>
        <w:pStyle w:val="Nzev"/>
        <w:ind w:left="426" w:hanging="426"/>
        <w:jc w:val="both"/>
        <w:rPr>
          <w:rFonts w:ascii="Arial" w:hAnsi="Arial" w:cs="Arial"/>
          <w:b w:val="0"/>
          <w:color w:val="000000"/>
          <w:sz w:val="22"/>
          <w:szCs w:val="22"/>
        </w:rPr>
      </w:pPr>
      <w:r>
        <w:rPr>
          <w:rFonts w:ascii="Arial" w:hAnsi="Arial" w:cs="Arial"/>
          <w:b w:val="0"/>
          <w:color w:val="000000"/>
          <w:sz w:val="22"/>
          <w:szCs w:val="22"/>
        </w:rPr>
        <w:t>2.1 Kupní cena byla stanovena nabídkovou cenou prodávajícího v rámci výběrového řízení a činí:</w:t>
      </w: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442"/>
        <w:gridCol w:w="2229"/>
        <w:gridCol w:w="1712"/>
        <w:gridCol w:w="1984"/>
      </w:tblGrid>
      <w:tr w:rsidR="00B0231E">
        <w:trPr>
          <w:trHeight w:val="209"/>
        </w:trPr>
        <w:tc>
          <w:tcPr>
            <w:tcW w:w="3441" w:type="dxa"/>
            <w:tcBorders>
              <w:top w:val="single" w:sz="4" w:space="0" w:color="00000A"/>
              <w:left w:val="single" w:sz="4" w:space="0" w:color="00000A"/>
              <w:bottom w:val="single" w:sz="4" w:space="0" w:color="00000A"/>
              <w:right w:val="single" w:sz="4" w:space="0" w:color="00000A"/>
            </w:tcBorders>
            <w:shd w:val="clear" w:color="auto" w:fill="FFFFFF"/>
          </w:tcPr>
          <w:p w:rsidR="00B0231E" w:rsidRDefault="00675B9B">
            <w:pPr>
              <w:pStyle w:val="Nzev"/>
              <w:spacing w:after="0"/>
              <w:jc w:val="both"/>
              <w:rPr>
                <w:rFonts w:ascii="Arial" w:hAnsi="Arial" w:cs="Arial"/>
                <w:color w:val="000000"/>
                <w:sz w:val="22"/>
              </w:rPr>
            </w:pPr>
            <w:r>
              <w:rPr>
                <w:rFonts w:ascii="Arial" w:hAnsi="Arial" w:cs="Arial"/>
                <w:color w:val="000000"/>
                <w:sz w:val="22"/>
              </w:rPr>
              <w:t>Předmět dodávky</w:t>
            </w:r>
          </w:p>
        </w:tc>
        <w:tc>
          <w:tcPr>
            <w:tcW w:w="2229" w:type="dxa"/>
            <w:tcBorders>
              <w:top w:val="single" w:sz="4" w:space="0" w:color="00000A"/>
              <w:left w:val="single" w:sz="4" w:space="0" w:color="00000A"/>
              <w:bottom w:val="single" w:sz="4" w:space="0" w:color="00000A"/>
              <w:right w:val="single" w:sz="4" w:space="0" w:color="00000A"/>
            </w:tcBorders>
            <w:shd w:val="clear" w:color="auto" w:fill="FFFFFF"/>
          </w:tcPr>
          <w:p w:rsidR="00B0231E" w:rsidRDefault="00675B9B">
            <w:pPr>
              <w:pStyle w:val="Nzev"/>
              <w:spacing w:after="0"/>
              <w:ind w:left="100"/>
              <w:rPr>
                <w:rFonts w:ascii="Arial" w:hAnsi="Arial" w:cs="Arial"/>
                <w:color w:val="000000"/>
                <w:sz w:val="22"/>
              </w:rPr>
            </w:pPr>
            <w:r>
              <w:rPr>
                <w:rFonts w:ascii="Arial" w:hAnsi="Arial" w:cs="Arial"/>
                <w:color w:val="000000"/>
                <w:sz w:val="22"/>
                <w:szCs w:val="22"/>
              </w:rPr>
              <w:t>Cena stroje a příslušenství bez DPH</w:t>
            </w:r>
          </w:p>
        </w:tc>
        <w:tc>
          <w:tcPr>
            <w:tcW w:w="1712" w:type="dxa"/>
            <w:tcBorders>
              <w:top w:val="single" w:sz="4" w:space="0" w:color="00000A"/>
              <w:left w:val="single" w:sz="4" w:space="0" w:color="00000A"/>
              <w:bottom w:val="single" w:sz="4" w:space="0" w:color="00000A"/>
              <w:right w:val="single" w:sz="4" w:space="0" w:color="00000A"/>
            </w:tcBorders>
            <w:shd w:val="clear" w:color="auto" w:fill="FFFFFF"/>
          </w:tcPr>
          <w:p w:rsidR="00B0231E" w:rsidRDefault="00675B9B">
            <w:pPr>
              <w:pStyle w:val="Nzev"/>
              <w:spacing w:after="0"/>
              <w:ind w:left="54"/>
              <w:rPr>
                <w:rFonts w:ascii="Arial" w:hAnsi="Arial" w:cs="Arial"/>
                <w:color w:val="000000"/>
                <w:sz w:val="22"/>
              </w:rPr>
            </w:pPr>
            <w:r>
              <w:rPr>
                <w:rFonts w:ascii="Arial" w:hAnsi="Arial" w:cs="Arial"/>
                <w:color w:val="000000"/>
                <w:sz w:val="22"/>
                <w:szCs w:val="22"/>
              </w:rPr>
              <w:t>DPH</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B0231E" w:rsidRDefault="00675B9B">
            <w:pPr>
              <w:pStyle w:val="Nzev"/>
              <w:spacing w:after="0"/>
              <w:ind w:left="23" w:hanging="23"/>
              <w:rPr>
                <w:rFonts w:ascii="Arial" w:hAnsi="Arial" w:cs="Arial"/>
                <w:color w:val="000000"/>
                <w:sz w:val="22"/>
              </w:rPr>
            </w:pPr>
            <w:r>
              <w:rPr>
                <w:rFonts w:ascii="Arial" w:hAnsi="Arial" w:cs="Arial"/>
                <w:color w:val="000000"/>
                <w:sz w:val="22"/>
                <w:szCs w:val="22"/>
              </w:rPr>
              <w:t>Celková cena stroje a příslušenství včetně DPH</w:t>
            </w:r>
          </w:p>
        </w:tc>
      </w:tr>
      <w:tr w:rsidR="00B0231E">
        <w:trPr>
          <w:trHeight w:val="1857"/>
        </w:trPr>
        <w:tc>
          <w:tcPr>
            <w:tcW w:w="3441" w:type="dxa"/>
            <w:tcBorders>
              <w:top w:val="single" w:sz="4" w:space="0" w:color="00000A"/>
              <w:left w:val="single" w:sz="4" w:space="0" w:color="00000A"/>
              <w:bottom w:val="single" w:sz="4" w:space="0" w:color="00000A"/>
              <w:right w:val="single" w:sz="4" w:space="0" w:color="00000A"/>
            </w:tcBorders>
            <w:shd w:val="clear" w:color="auto" w:fill="FFFFFF"/>
          </w:tcPr>
          <w:p w:rsidR="00B0231E" w:rsidRDefault="00675B9B">
            <w:pPr>
              <w:pStyle w:val="Nzev"/>
              <w:spacing w:after="0"/>
              <w:jc w:val="both"/>
              <w:rPr>
                <w:rFonts w:ascii="Arial" w:hAnsi="Arial" w:cs="Arial"/>
                <w:b w:val="0"/>
                <w:color w:val="000000"/>
                <w:sz w:val="22"/>
              </w:rPr>
            </w:pPr>
            <w:r>
              <w:rPr>
                <w:rFonts w:ascii="Arial" w:hAnsi="Arial" w:cs="Arial"/>
                <w:b w:val="0"/>
                <w:color w:val="000000"/>
                <w:sz w:val="22"/>
              </w:rPr>
              <w:t>Cena za návěs k malotraktoru pro SH Bouzov</w:t>
            </w:r>
          </w:p>
          <w:p w:rsidR="00B0231E" w:rsidRDefault="00B0231E">
            <w:pPr>
              <w:pStyle w:val="Nzev"/>
              <w:spacing w:after="0"/>
              <w:ind w:left="329"/>
              <w:jc w:val="both"/>
              <w:rPr>
                <w:rFonts w:ascii="Arial" w:hAnsi="Arial" w:cs="Arial"/>
                <w:b w:val="0"/>
                <w:color w:val="000000"/>
                <w:sz w:val="22"/>
              </w:rPr>
            </w:pPr>
          </w:p>
        </w:tc>
        <w:tc>
          <w:tcPr>
            <w:tcW w:w="2229" w:type="dxa"/>
            <w:tcBorders>
              <w:top w:val="single" w:sz="4" w:space="0" w:color="00000A"/>
              <w:left w:val="single" w:sz="4" w:space="0" w:color="00000A"/>
              <w:bottom w:val="single" w:sz="4" w:space="0" w:color="00000A"/>
              <w:right w:val="single" w:sz="4" w:space="0" w:color="00000A"/>
            </w:tcBorders>
            <w:shd w:val="clear" w:color="auto" w:fill="FFFFFF"/>
          </w:tcPr>
          <w:p w:rsidR="00B0231E" w:rsidRDefault="00B0231E">
            <w:pPr>
              <w:pStyle w:val="Nzev"/>
              <w:spacing w:after="0"/>
              <w:rPr>
                <w:rFonts w:ascii="Arial" w:hAnsi="Arial" w:cs="Arial"/>
                <w:b w:val="0"/>
                <w:color w:val="000000"/>
                <w:sz w:val="22"/>
              </w:rPr>
            </w:pPr>
          </w:p>
          <w:p w:rsidR="00B0231E" w:rsidRDefault="0068316E">
            <w:pPr>
              <w:pStyle w:val="Nzev"/>
              <w:spacing w:after="0"/>
            </w:pPr>
            <w:r>
              <w:rPr>
                <w:rFonts w:ascii="Arial" w:hAnsi="Arial" w:cs="Arial"/>
                <w:b w:val="0"/>
                <w:color w:val="000000"/>
                <w:sz w:val="22"/>
                <w:szCs w:val="22"/>
              </w:rPr>
              <w:t>112 035</w:t>
            </w:r>
            <w:r w:rsidR="00675B9B">
              <w:rPr>
                <w:rFonts w:ascii="Arial" w:hAnsi="Arial" w:cs="Arial"/>
                <w:b w:val="0"/>
                <w:color w:val="000000"/>
                <w:sz w:val="22"/>
                <w:szCs w:val="22"/>
              </w:rPr>
              <w:t xml:space="preserve"> Kč</w:t>
            </w:r>
          </w:p>
          <w:p w:rsidR="00B0231E" w:rsidRDefault="00B0231E">
            <w:pPr>
              <w:pStyle w:val="Nzev"/>
              <w:spacing w:after="0"/>
              <w:rPr>
                <w:rFonts w:ascii="Arial" w:hAnsi="Arial" w:cs="Arial"/>
                <w:b w:val="0"/>
                <w:color w:val="000000"/>
                <w:sz w:val="22"/>
              </w:rPr>
            </w:pPr>
          </w:p>
          <w:p w:rsidR="00B0231E" w:rsidRDefault="00B0231E">
            <w:pPr>
              <w:pStyle w:val="Nzev"/>
              <w:spacing w:after="0"/>
              <w:rPr>
                <w:rFonts w:ascii="Arial" w:hAnsi="Arial" w:cs="Arial"/>
                <w:b w:val="0"/>
                <w:color w:val="000000"/>
                <w:sz w:val="22"/>
              </w:rPr>
            </w:pPr>
          </w:p>
        </w:tc>
        <w:tc>
          <w:tcPr>
            <w:tcW w:w="1712" w:type="dxa"/>
            <w:tcBorders>
              <w:top w:val="single" w:sz="4" w:space="0" w:color="00000A"/>
              <w:left w:val="single" w:sz="4" w:space="0" w:color="00000A"/>
              <w:bottom w:val="single" w:sz="4" w:space="0" w:color="00000A"/>
              <w:right w:val="single" w:sz="4" w:space="0" w:color="00000A"/>
            </w:tcBorders>
            <w:shd w:val="clear" w:color="auto" w:fill="FFFFFF"/>
          </w:tcPr>
          <w:p w:rsidR="00B0231E" w:rsidRDefault="00B0231E">
            <w:pPr>
              <w:pStyle w:val="Nzev"/>
              <w:spacing w:after="0"/>
              <w:rPr>
                <w:rFonts w:ascii="Arial" w:hAnsi="Arial" w:cs="Arial"/>
                <w:b w:val="0"/>
                <w:color w:val="000000"/>
                <w:sz w:val="22"/>
                <w:szCs w:val="22"/>
              </w:rPr>
            </w:pPr>
          </w:p>
          <w:p w:rsidR="00B0231E" w:rsidRDefault="0068316E">
            <w:pPr>
              <w:pStyle w:val="Nzev"/>
              <w:spacing w:after="0"/>
            </w:pPr>
            <w:r>
              <w:rPr>
                <w:rFonts w:ascii="Arial" w:hAnsi="Arial" w:cs="Arial"/>
                <w:b w:val="0"/>
                <w:color w:val="000000"/>
                <w:sz w:val="22"/>
                <w:szCs w:val="22"/>
              </w:rPr>
              <w:t>23 527,35</w:t>
            </w:r>
            <w:r w:rsidR="00675B9B">
              <w:rPr>
                <w:rFonts w:ascii="Arial" w:hAnsi="Arial" w:cs="Arial"/>
                <w:b w:val="0"/>
                <w:color w:val="000000"/>
                <w:sz w:val="22"/>
                <w:szCs w:val="22"/>
              </w:rPr>
              <w:t xml:space="preserve"> Kč</w:t>
            </w:r>
          </w:p>
          <w:p w:rsidR="00B0231E" w:rsidRDefault="00B0231E">
            <w:pPr>
              <w:pStyle w:val="Nzev"/>
              <w:spacing w:after="0"/>
              <w:rPr>
                <w:rFonts w:ascii="Arial" w:hAnsi="Arial" w:cs="Arial"/>
                <w:b w:val="0"/>
                <w:color w:val="000000"/>
                <w:sz w:val="22"/>
              </w:rPr>
            </w:pPr>
          </w:p>
          <w:p w:rsidR="00B0231E" w:rsidRDefault="00B0231E">
            <w:pPr>
              <w:pStyle w:val="Nzev"/>
              <w:spacing w:after="0"/>
              <w:rPr>
                <w:rFonts w:ascii="Arial" w:hAnsi="Arial" w:cs="Arial"/>
                <w:b w:val="0"/>
                <w:color w:val="000000"/>
                <w:sz w:val="22"/>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Pr>
          <w:p w:rsidR="00B0231E" w:rsidRDefault="00B0231E">
            <w:pPr>
              <w:pStyle w:val="Nzev"/>
              <w:spacing w:after="0"/>
              <w:jc w:val="left"/>
              <w:rPr>
                <w:rFonts w:ascii="Arial" w:hAnsi="Arial" w:cs="Arial"/>
                <w:b w:val="0"/>
                <w:color w:val="000000"/>
                <w:sz w:val="22"/>
              </w:rPr>
            </w:pPr>
          </w:p>
          <w:p w:rsidR="00B0231E" w:rsidRDefault="0068316E">
            <w:pPr>
              <w:pStyle w:val="Nzev"/>
              <w:spacing w:after="0"/>
            </w:pPr>
            <w:r>
              <w:rPr>
                <w:rFonts w:ascii="Arial" w:hAnsi="Arial" w:cs="Arial"/>
                <w:b w:val="0"/>
                <w:color w:val="000000"/>
                <w:sz w:val="22"/>
                <w:szCs w:val="22"/>
              </w:rPr>
              <w:t>135</w:t>
            </w:r>
            <w:r w:rsidR="00EF5CC1">
              <w:rPr>
                <w:rFonts w:ascii="Arial" w:hAnsi="Arial" w:cs="Arial"/>
                <w:b w:val="0"/>
                <w:color w:val="000000"/>
                <w:sz w:val="22"/>
                <w:szCs w:val="22"/>
              </w:rPr>
              <w:t xml:space="preserve"> </w:t>
            </w:r>
            <w:r>
              <w:rPr>
                <w:rFonts w:ascii="Arial" w:hAnsi="Arial" w:cs="Arial"/>
                <w:b w:val="0"/>
                <w:color w:val="000000"/>
                <w:sz w:val="22"/>
                <w:szCs w:val="22"/>
              </w:rPr>
              <w:t xml:space="preserve">562,35 </w:t>
            </w:r>
            <w:r w:rsidR="00675B9B">
              <w:rPr>
                <w:rFonts w:ascii="Arial" w:hAnsi="Arial" w:cs="Arial"/>
                <w:b w:val="0"/>
                <w:color w:val="000000"/>
                <w:sz w:val="22"/>
                <w:szCs w:val="22"/>
              </w:rPr>
              <w:t>Kč</w:t>
            </w:r>
          </w:p>
          <w:p w:rsidR="00B0231E" w:rsidRDefault="00B0231E">
            <w:pPr>
              <w:pStyle w:val="Nzev"/>
              <w:spacing w:after="0"/>
              <w:rPr>
                <w:rFonts w:ascii="Arial" w:hAnsi="Arial" w:cs="Arial"/>
                <w:b w:val="0"/>
                <w:color w:val="000000"/>
                <w:sz w:val="22"/>
              </w:rPr>
            </w:pPr>
          </w:p>
          <w:p w:rsidR="00B0231E" w:rsidRDefault="00B0231E">
            <w:pPr>
              <w:pStyle w:val="Nzev"/>
              <w:spacing w:after="0"/>
              <w:rPr>
                <w:rFonts w:ascii="Arial" w:hAnsi="Arial" w:cs="Arial"/>
                <w:b w:val="0"/>
                <w:color w:val="000000"/>
                <w:sz w:val="22"/>
              </w:rPr>
            </w:pPr>
          </w:p>
        </w:tc>
      </w:tr>
    </w:tbl>
    <w:p w:rsidR="00B0231E" w:rsidRDefault="00B0231E">
      <w:pPr>
        <w:pStyle w:val="Nzev"/>
        <w:spacing w:after="0"/>
        <w:jc w:val="both"/>
        <w:rPr>
          <w:rFonts w:ascii="Arial" w:hAnsi="Arial" w:cs="Arial"/>
          <w:b w:val="0"/>
          <w:color w:val="000000"/>
          <w:sz w:val="22"/>
          <w:szCs w:val="22"/>
        </w:rPr>
      </w:pP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 xml:space="preserve">2.2 Celková cena zahrnuje veškeré a konečné náklady spojené s dodávkou předmětu koupě do </w:t>
      </w:r>
      <w:r>
        <w:rPr>
          <w:rFonts w:ascii="Arial" w:hAnsi="Arial" w:cs="Arial"/>
          <w:color w:val="auto"/>
        </w:rPr>
        <w:t>místa</w:t>
      </w:r>
      <w:r>
        <w:rPr>
          <w:rFonts w:ascii="Arial" w:hAnsi="Arial" w:cs="Arial"/>
          <w:color w:val="FF0000"/>
        </w:rPr>
        <w:t xml:space="preserve"> </w:t>
      </w:r>
      <w:r>
        <w:rPr>
          <w:rFonts w:ascii="Arial" w:hAnsi="Arial" w:cs="Arial"/>
        </w:rPr>
        <w:t xml:space="preserve">specifikovaného v nabídce prodávajícího, zejména dopravu do míst plnění dle čl. IV. této smlouvy, včetně uvedení do provozu, zaškolení obsluhy. Za neměnný základ se považuje cena bez DPH. Sazba daně z přidané hodnoty je ve smlouvě uvedena v zákonné výši ke dni podpisu smlouvy. V případě změny sazby DPH v průběhu účinnosti smlouvy bude cena adekvátně změněna. </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Nzev"/>
        <w:rPr>
          <w:rFonts w:ascii="Arial" w:hAnsi="Arial" w:cs="Arial"/>
          <w:sz w:val="22"/>
          <w:szCs w:val="22"/>
        </w:rPr>
      </w:pPr>
      <w:r>
        <w:rPr>
          <w:rFonts w:ascii="Arial" w:hAnsi="Arial" w:cs="Arial"/>
          <w:sz w:val="22"/>
          <w:szCs w:val="22"/>
        </w:rPr>
        <w:t>III. Termín plnění</w:t>
      </w:r>
    </w:p>
    <w:p w:rsidR="00B0231E" w:rsidRDefault="00675B9B">
      <w:pPr>
        <w:ind w:left="426" w:hanging="426"/>
        <w:jc w:val="both"/>
        <w:rPr>
          <w:rFonts w:ascii="Arial" w:hAnsi="Arial" w:cs="Arial"/>
          <w:sz w:val="22"/>
          <w:szCs w:val="22"/>
        </w:rPr>
      </w:pPr>
      <w:r>
        <w:rPr>
          <w:rFonts w:ascii="Arial" w:hAnsi="Arial" w:cs="Arial"/>
          <w:sz w:val="22"/>
          <w:szCs w:val="22"/>
        </w:rPr>
        <w:t xml:space="preserve">3.1 Prodávající je povinen dodat předmět koupě kupujícímu v předpokládaném termínu </w:t>
      </w:r>
      <w:r>
        <w:rPr>
          <w:rFonts w:ascii="Arial" w:hAnsi="Arial" w:cs="Arial"/>
          <w:b/>
          <w:sz w:val="22"/>
          <w:szCs w:val="22"/>
        </w:rPr>
        <w:t>do 2 (dvou) měsíců od data účinnosti této smlouvy</w:t>
      </w:r>
      <w:r>
        <w:rPr>
          <w:rFonts w:ascii="Arial" w:hAnsi="Arial" w:cs="Arial"/>
          <w:sz w:val="22"/>
          <w:szCs w:val="22"/>
        </w:rPr>
        <w:t xml:space="preserve"> oběma smluvními stranami, nejpozději však ke dni </w:t>
      </w:r>
      <w:r>
        <w:rPr>
          <w:rFonts w:ascii="Arial" w:hAnsi="Arial" w:cs="Arial"/>
          <w:b/>
          <w:sz w:val="22"/>
          <w:szCs w:val="22"/>
        </w:rPr>
        <w:t>15.</w:t>
      </w:r>
      <w:r w:rsidR="00581BA7">
        <w:rPr>
          <w:rFonts w:ascii="Arial" w:hAnsi="Arial" w:cs="Arial"/>
          <w:b/>
          <w:sz w:val="22"/>
          <w:szCs w:val="22"/>
        </w:rPr>
        <w:t xml:space="preserve"> </w:t>
      </w:r>
      <w:r>
        <w:rPr>
          <w:rFonts w:ascii="Arial" w:hAnsi="Arial" w:cs="Arial"/>
          <w:b/>
          <w:sz w:val="22"/>
          <w:szCs w:val="22"/>
        </w:rPr>
        <w:t>8.</w:t>
      </w:r>
      <w:r w:rsidR="00581BA7">
        <w:rPr>
          <w:rFonts w:ascii="Arial" w:hAnsi="Arial" w:cs="Arial"/>
          <w:b/>
          <w:sz w:val="22"/>
          <w:szCs w:val="22"/>
        </w:rPr>
        <w:t xml:space="preserve"> </w:t>
      </w:r>
      <w:r>
        <w:rPr>
          <w:rFonts w:ascii="Arial" w:hAnsi="Arial" w:cs="Arial"/>
          <w:b/>
          <w:sz w:val="22"/>
          <w:szCs w:val="22"/>
        </w:rPr>
        <w:t>2019</w:t>
      </w:r>
      <w:r>
        <w:rPr>
          <w:rFonts w:ascii="Arial" w:hAnsi="Arial" w:cs="Arial"/>
          <w:sz w:val="22"/>
          <w:szCs w:val="22"/>
        </w:rPr>
        <w:t xml:space="preserve"> na místo plnění dle čl. IV. </w:t>
      </w:r>
      <w:r>
        <w:rPr>
          <w:rFonts w:ascii="Arial" w:hAnsi="Arial" w:cs="Arial"/>
          <w:color w:val="auto"/>
          <w:sz w:val="22"/>
          <w:szCs w:val="22"/>
        </w:rPr>
        <w:t>této smlouvy.</w:t>
      </w:r>
    </w:p>
    <w:p w:rsidR="00B0231E" w:rsidRDefault="00675B9B">
      <w:pPr>
        <w:pStyle w:val="Nzev"/>
        <w:ind w:left="426" w:hanging="426"/>
        <w:jc w:val="both"/>
        <w:rPr>
          <w:rFonts w:ascii="Arial" w:hAnsi="Arial" w:cs="Arial"/>
          <w:b w:val="0"/>
          <w:sz w:val="22"/>
          <w:szCs w:val="22"/>
        </w:rPr>
      </w:pPr>
      <w:r>
        <w:rPr>
          <w:rFonts w:ascii="Arial" w:hAnsi="Arial" w:cs="Arial"/>
          <w:b w:val="0"/>
          <w:sz w:val="22"/>
          <w:szCs w:val="22"/>
        </w:rPr>
        <w:t xml:space="preserve">3.2 Prodávající vyzve kupujícího písemně, e-mailem alespoň 5 (pět) pracovních dní před termínem vlastního předání předmětu koupě, aby byl připraven k jeho převzetí podle kontaktů uvedených k danému místu plnění uvedené v čl. IV této smlouvy. </w:t>
      </w: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 xml:space="preserve">3.3 Prodávající je povinen dodat předmět koupě v předepsané či dohodnuté kvalitě, množství, bez jakýchkoli faktických či právních vad. </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3.4 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Nzev"/>
        <w:ind w:left="426" w:hanging="426"/>
        <w:jc w:val="both"/>
        <w:rPr>
          <w:rFonts w:ascii="Arial" w:hAnsi="Arial" w:cs="Arial"/>
          <w:b w:val="0"/>
          <w:sz w:val="22"/>
          <w:szCs w:val="22"/>
        </w:rPr>
      </w:pPr>
      <w:r>
        <w:rPr>
          <w:rFonts w:ascii="Arial" w:hAnsi="Arial" w:cs="Arial"/>
          <w:b w:val="0"/>
          <w:sz w:val="22"/>
          <w:szCs w:val="22"/>
        </w:rPr>
        <w:lastRenderedPageBreak/>
        <w:t>3.5 Současně s předáním předmětu koupě bude předána i dokumentace a případná doplňková výbava.</w:t>
      </w:r>
    </w:p>
    <w:p w:rsidR="00B0231E" w:rsidRDefault="00675B9B">
      <w:pPr>
        <w:pStyle w:val="Nzev"/>
        <w:rPr>
          <w:rFonts w:ascii="Arial" w:hAnsi="Arial" w:cs="Arial"/>
          <w:color w:val="000000"/>
          <w:sz w:val="22"/>
          <w:szCs w:val="22"/>
        </w:rPr>
      </w:pPr>
      <w:r>
        <w:rPr>
          <w:rFonts w:ascii="Arial" w:hAnsi="Arial" w:cs="Arial"/>
          <w:color w:val="000000"/>
          <w:sz w:val="22"/>
          <w:szCs w:val="22"/>
        </w:rPr>
        <w:t>IV. Místo plnění</w:t>
      </w:r>
    </w:p>
    <w:p w:rsidR="00B0231E" w:rsidRDefault="00675B9B">
      <w:pPr>
        <w:pStyle w:val="Nzev"/>
        <w:jc w:val="both"/>
        <w:rPr>
          <w:rFonts w:ascii="Arial" w:hAnsi="Arial" w:cs="Arial"/>
          <w:b w:val="0"/>
          <w:color w:val="000000"/>
          <w:sz w:val="22"/>
          <w:szCs w:val="22"/>
        </w:rPr>
      </w:pPr>
      <w:r>
        <w:rPr>
          <w:rFonts w:ascii="Arial" w:hAnsi="Arial" w:cs="Arial"/>
          <w:b w:val="0"/>
          <w:color w:val="000000"/>
          <w:sz w:val="22"/>
          <w:szCs w:val="22"/>
        </w:rPr>
        <w:t>Převzetí předmětu koupě se všemi součástmi a příslušenstvím a doklady proběhne na adrese státního památkového objektu s pověřenou osobou:</w:t>
      </w:r>
    </w:p>
    <w:tbl>
      <w:tblPr>
        <w:tblW w:w="9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3549"/>
        <w:gridCol w:w="4333"/>
      </w:tblGrid>
      <w:tr w:rsidR="00B0231E">
        <w:trPr>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0231E" w:rsidRDefault="00675B9B">
            <w:pPr>
              <w:spacing w:after="0"/>
              <w:rPr>
                <w:rFonts w:ascii="Arial" w:hAnsi="Arial" w:cs="Arial"/>
                <w:sz w:val="22"/>
                <w:szCs w:val="22"/>
              </w:rPr>
            </w:pPr>
            <w:r>
              <w:rPr>
                <w:rFonts w:ascii="Arial" w:hAnsi="Arial" w:cs="Arial"/>
                <w:sz w:val="22"/>
                <w:szCs w:val="22"/>
              </w:rPr>
              <w:t>Objekt</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B0231E" w:rsidRDefault="00675B9B">
            <w:pPr>
              <w:spacing w:after="0"/>
              <w:rPr>
                <w:rFonts w:ascii="Arial" w:hAnsi="Arial" w:cs="Arial"/>
                <w:sz w:val="22"/>
                <w:szCs w:val="22"/>
              </w:rPr>
            </w:pPr>
            <w:r>
              <w:rPr>
                <w:rFonts w:ascii="Arial" w:hAnsi="Arial" w:cs="Arial"/>
                <w:sz w:val="22"/>
                <w:szCs w:val="22"/>
              </w:rPr>
              <w:t>Adresa</w:t>
            </w:r>
          </w:p>
        </w:tc>
        <w:tc>
          <w:tcPr>
            <w:tcW w:w="4333" w:type="dxa"/>
            <w:tcBorders>
              <w:top w:val="single" w:sz="4" w:space="0" w:color="000000"/>
              <w:left w:val="single" w:sz="4" w:space="0" w:color="000000"/>
              <w:bottom w:val="single" w:sz="4" w:space="0" w:color="000000"/>
              <w:right w:val="single" w:sz="4" w:space="0" w:color="000000"/>
            </w:tcBorders>
            <w:shd w:val="clear" w:color="auto" w:fill="auto"/>
          </w:tcPr>
          <w:p w:rsidR="00B0231E" w:rsidRDefault="00675B9B">
            <w:pPr>
              <w:spacing w:after="0"/>
              <w:rPr>
                <w:rFonts w:ascii="Arial" w:hAnsi="Arial" w:cs="Arial"/>
                <w:sz w:val="22"/>
                <w:szCs w:val="22"/>
              </w:rPr>
            </w:pPr>
            <w:r>
              <w:rPr>
                <w:rFonts w:ascii="Arial" w:hAnsi="Arial" w:cs="Arial"/>
                <w:sz w:val="22"/>
                <w:szCs w:val="22"/>
              </w:rPr>
              <w:t>Pověřená kontaktní osoba</w:t>
            </w:r>
          </w:p>
          <w:p w:rsidR="00B0231E" w:rsidRDefault="00675B9B">
            <w:pPr>
              <w:spacing w:after="0"/>
              <w:rPr>
                <w:rFonts w:ascii="Arial" w:hAnsi="Arial" w:cs="Arial"/>
                <w:sz w:val="22"/>
                <w:szCs w:val="22"/>
              </w:rPr>
            </w:pPr>
            <w:r>
              <w:rPr>
                <w:rFonts w:ascii="Arial" w:hAnsi="Arial" w:cs="Arial"/>
                <w:sz w:val="22"/>
                <w:szCs w:val="22"/>
              </w:rPr>
              <w:t>(jméno, mobil, e-mail)</w:t>
            </w:r>
          </w:p>
        </w:tc>
      </w:tr>
      <w:tr w:rsidR="00B0231E">
        <w:trPr>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Pr>
          <w:p w:rsidR="00B0231E" w:rsidRDefault="00675B9B">
            <w:pPr>
              <w:rPr>
                <w:rFonts w:ascii="Arial" w:hAnsi="Arial" w:cs="Arial"/>
                <w:sz w:val="22"/>
                <w:szCs w:val="22"/>
              </w:rPr>
            </w:pPr>
            <w:r>
              <w:rPr>
                <w:rFonts w:ascii="Arial" w:hAnsi="Arial" w:cs="Arial"/>
                <w:sz w:val="22"/>
                <w:szCs w:val="22"/>
              </w:rPr>
              <w:t>Státní hrad Bouzov</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B0231E" w:rsidRDefault="00675B9B">
            <w:pPr>
              <w:spacing w:after="0"/>
              <w:rPr>
                <w:rFonts w:ascii="Arial" w:hAnsi="Arial" w:cs="Arial"/>
                <w:sz w:val="22"/>
                <w:szCs w:val="22"/>
              </w:rPr>
            </w:pPr>
            <w:r>
              <w:rPr>
                <w:rFonts w:ascii="Arial" w:hAnsi="Arial" w:cs="Arial"/>
                <w:sz w:val="22"/>
                <w:szCs w:val="22"/>
              </w:rPr>
              <w:t>Státní hrad Bouzov</w:t>
            </w:r>
          </w:p>
          <w:p w:rsidR="00B0231E" w:rsidRDefault="00675B9B">
            <w:pPr>
              <w:spacing w:after="0"/>
              <w:rPr>
                <w:rFonts w:ascii="Arial" w:hAnsi="Arial" w:cs="Arial"/>
                <w:sz w:val="22"/>
                <w:szCs w:val="22"/>
              </w:rPr>
            </w:pPr>
            <w:r>
              <w:rPr>
                <w:rFonts w:ascii="Arial" w:hAnsi="Arial" w:cs="Arial"/>
                <w:sz w:val="22"/>
                <w:szCs w:val="22"/>
              </w:rPr>
              <w:t>Bouzov č.8</w:t>
            </w:r>
          </w:p>
          <w:p w:rsidR="00B0231E" w:rsidRDefault="00675B9B">
            <w:pPr>
              <w:spacing w:after="0"/>
              <w:rPr>
                <w:rFonts w:ascii="Arial" w:hAnsi="Arial" w:cs="Arial"/>
                <w:sz w:val="22"/>
                <w:szCs w:val="22"/>
              </w:rPr>
            </w:pPr>
            <w:r>
              <w:rPr>
                <w:rFonts w:ascii="Arial" w:hAnsi="Arial" w:cs="Arial"/>
                <w:sz w:val="22"/>
                <w:szCs w:val="22"/>
              </w:rPr>
              <w:t>783 25</w:t>
            </w:r>
          </w:p>
        </w:tc>
        <w:tc>
          <w:tcPr>
            <w:tcW w:w="4333" w:type="dxa"/>
            <w:tcBorders>
              <w:top w:val="single" w:sz="4" w:space="0" w:color="000000"/>
              <w:left w:val="single" w:sz="4" w:space="0" w:color="000000"/>
              <w:bottom w:val="single" w:sz="4" w:space="0" w:color="000000"/>
              <w:right w:val="single" w:sz="4" w:space="0" w:color="000000"/>
            </w:tcBorders>
            <w:shd w:val="clear" w:color="auto" w:fill="auto"/>
          </w:tcPr>
          <w:p w:rsidR="00B0231E" w:rsidRDefault="00675B9B">
            <w:pPr>
              <w:spacing w:after="0"/>
              <w:rPr>
                <w:rFonts w:ascii="Arial" w:hAnsi="Arial" w:cs="Arial"/>
                <w:sz w:val="22"/>
                <w:szCs w:val="22"/>
              </w:rPr>
            </w:pPr>
            <w:r>
              <w:rPr>
                <w:rFonts w:ascii="Arial" w:hAnsi="Arial" w:cs="Arial"/>
                <w:sz w:val="22"/>
                <w:szCs w:val="22"/>
              </w:rPr>
              <w:t xml:space="preserve"> </w:t>
            </w:r>
            <w:r w:rsidR="00581BA7">
              <w:rPr>
                <w:rFonts w:ascii="Arial" w:hAnsi="Arial" w:cs="Arial"/>
                <w:sz w:val="22"/>
                <w:szCs w:val="22"/>
              </w:rPr>
              <w:t>xxxxxxxxxxx</w:t>
            </w:r>
            <w:r>
              <w:rPr>
                <w:rFonts w:ascii="Arial" w:hAnsi="Arial" w:cs="Arial"/>
                <w:sz w:val="22"/>
                <w:szCs w:val="22"/>
              </w:rPr>
              <w:t>, kastelán SH Bouzov;</w:t>
            </w:r>
          </w:p>
          <w:p w:rsidR="00B0231E" w:rsidRDefault="00675B9B" w:rsidP="00581BA7">
            <w:pPr>
              <w:spacing w:after="0"/>
              <w:rPr>
                <w:rFonts w:ascii="Arial" w:hAnsi="Arial" w:cs="Arial"/>
                <w:sz w:val="22"/>
                <w:szCs w:val="22"/>
              </w:rPr>
            </w:pPr>
            <w:r>
              <w:rPr>
                <w:rFonts w:ascii="Arial" w:hAnsi="Arial" w:cs="Arial"/>
                <w:sz w:val="22"/>
                <w:szCs w:val="22"/>
              </w:rPr>
              <w:t>+ 420 </w:t>
            </w:r>
            <w:r w:rsidR="00581BA7">
              <w:rPr>
                <w:rFonts w:ascii="Arial" w:hAnsi="Arial" w:cs="Arial"/>
                <w:sz w:val="22"/>
                <w:szCs w:val="22"/>
              </w:rPr>
              <w:t>xxxxxxxxxxxxxx</w:t>
            </w:r>
            <w:r>
              <w:rPr>
                <w:rFonts w:ascii="Arial" w:hAnsi="Arial" w:cs="Arial"/>
                <w:sz w:val="22"/>
                <w:szCs w:val="22"/>
              </w:rPr>
              <w:t xml:space="preserve">, </w:t>
            </w:r>
            <w:r w:rsidR="00581BA7">
              <w:rPr>
                <w:rFonts w:ascii="Arial" w:hAnsi="Arial" w:cs="Arial"/>
                <w:sz w:val="22"/>
                <w:szCs w:val="22"/>
              </w:rPr>
              <w:t>xxxxxxxxxxxx</w:t>
            </w:r>
          </w:p>
        </w:tc>
      </w:tr>
    </w:tbl>
    <w:p w:rsidR="00B0231E" w:rsidRDefault="00B0231E">
      <w:pPr>
        <w:pStyle w:val="Nzev"/>
        <w:ind w:firstLine="720"/>
        <w:rPr>
          <w:rFonts w:ascii="Arial" w:hAnsi="Arial" w:cs="Arial"/>
          <w:b w:val="0"/>
          <w:color w:val="000000"/>
          <w:sz w:val="22"/>
          <w:szCs w:val="22"/>
        </w:rPr>
      </w:pPr>
    </w:p>
    <w:p w:rsidR="00B0231E" w:rsidRDefault="00675B9B">
      <w:pPr>
        <w:pStyle w:val="Nzev"/>
        <w:rPr>
          <w:rFonts w:ascii="Arial" w:hAnsi="Arial" w:cs="Arial"/>
          <w:bCs w:val="0"/>
          <w:color w:val="000000"/>
          <w:sz w:val="22"/>
          <w:szCs w:val="22"/>
        </w:rPr>
      </w:pPr>
      <w:r>
        <w:rPr>
          <w:rFonts w:ascii="Arial" w:hAnsi="Arial" w:cs="Arial"/>
          <w:bCs w:val="0"/>
          <w:color w:val="000000"/>
          <w:sz w:val="22"/>
          <w:szCs w:val="22"/>
        </w:rPr>
        <w:t>V. Vlastnické právo</w:t>
      </w:r>
    </w:p>
    <w:p w:rsidR="00B0231E" w:rsidRDefault="00675B9B">
      <w:pPr>
        <w:pStyle w:val="Nzev"/>
        <w:jc w:val="both"/>
        <w:rPr>
          <w:rFonts w:ascii="Arial" w:hAnsi="Arial" w:cs="Arial"/>
          <w:b w:val="0"/>
          <w:sz w:val="22"/>
          <w:szCs w:val="22"/>
        </w:rPr>
      </w:pPr>
      <w:r>
        <w:rPr>
          <w:rFonts w:ascii="Arial" w:hAnsi="Arial" w:cs="Arial"/>
          <w:b w:val="0"/>
          <w:sz w:val="22"/>
          <w:szCs w:val="22"/>
        </w:rPr>
        <w:t>Vlastnictví k předmětu koupě přechází na kupujícího dnem převzetí bezvadného předmětu koupě kupujícím.</w:t>
      </w:r>
    </w:p>
    <w:p w:rsidR="00B0231E" w:rsidRDefault="00675B9B">
      <w:pPr>
        <w:pStyle w:val="Nzev"/>
        <w:rPr>
          <w:rFonts w:ascii="Arial" w:hAnsi="Arial" w:cs="Arial"/>
          <w:color w:val="000000"/>
          <w:sz w:val="22"/>
          <w:szCs w:val="22"/>
        </w:rPr>
      </w:pPr>
      <w:r>
        <w:rPr>
          <w:rFonts w:ascii="Arial" w:hAnsi="Arial" w:cs="Arial"/>
          <w:color w:val="000000"/>
          <w:sz w:val="22"/>
          <w:szCs w:val="22"/>
        </w:rPr>
        <w:t>VI. Platební podmínky</w:t>
      </w:r>
    </w:p>
    <w:p w:rsidR="00B0231E" w:rsidRDefault="00675B9B">
      <w:pPr>
        <w:ind w:left="426" w:hanging="426"/>
        <w:jc w:val="both"/>
        <w:rPr>
          <w:rFonts w:ascii="Arial" w:hAnsi="Arial" w:cs="Arial"/>
          <w:color w:val="000000"/>
          <w:sz w:val="22"/>
          <w:szCs w:val="22"/>
        </w:rPr>
      </w:pPr>
      <w:r>
        <w:rPr>
          <w:rFonts w:ascii="Arial" w:hAnsi="Arial" w:cs="Arial"/>
          <w:color w:val="000000"/>
          <w:sz w:val="22"/>
          <w:szCs w:val="22"/>
        </w:rPr>
        <w:t xml:space="preserve">6.1 </w:t>
      </w:r>
      <w:r>
        <w:rPr>
          <w:rFonts w:ascii="Arial" w:hAnsi="Arial" w:cs="Arial"/>
          <w:color w:val="000000"/>
          <w:sz w:val="22"/>
          <w:szCs w:val="22"/>
        </w:rPr>
        <w:tab/>
        <w:t>Prodávající nebude požadovat zaplacení žádné zálohy.</w:t>
      </w:r>
    </w:p>
    <w:p w:rsidR="00B0231E" w:rsidRDefault="00675B9B">
      <w:pPr>
        <w:ind w:left="426" w:hanging="426"/>
        <w:jc w:val="both"/>
        <w:rPr>
          <w:rFonts w:ascii="Arial" w:hAnsi="Arial" w:cs="Arial"/>
          <w:sz w:val="22"/>
          <w:szCs w:val="22"/>
        </w:rPr>
      </w:pPr>
      <w:r>
        <w:rPr>
          <w:rFonts w:ascii="Arial" w:hAnsi="Arial" w:cs="Arial"/>
          <w:color w:val="000000"/>
          <w:sz w:val="22"/>
          <w:szCs w:val="22"/>
        </w:rPr>
        <w:t xml:space="preserve">6.2 </w:t>
      </w:r>
      <w:r>
        <w:rPr>
          <w:rFonts w:ascii="Arial" w:hAnsi="Arial" w:cs="Arial"/>
          <w:color w:val="000000"/>
          <w:sz w:val="22"/>
          <w:szCs w:val="22"/>
        </w:rPr>
        <w:tab/>
      </w:r>
      <w:r>
        <w:rPr>
          <w:rFonts w:ascii="Arial" w:hAnsi="Arial" w:cs="Arial"/>
          <w:sz w:val="22"/>
          <w:szCs w:val="22"/>
        </w:rPr>
        <w:t xml:space="preserve">Cena za předmět koupě bude kupujícím uhrazena na základě faktury, vystavené po protokolárním převzetí a akceptaci řádně a včas dodaného předmětu koupě. </w:t>
      </w:r>
    </w:p>
    <w:p w:rsidR="00B0231E" w:rsidRDefault="00675B9B">
      <w:pPr>
        <w:pStyle w:val="Odstavecseseznamem1"/>
        <w:widowControl w:val="0"/>
        <w:spacing w:after="0" w:line="100" w:lineRule="atLeast"/>
        <w:ind w:left="425" w:hanging="425"/>
        <w:jc w:val="both"/>
        <w:rPr>
          <w:rFonts w:ascii="Arial" w:hAnsi="Arial" w:cs="Arial"/>
        </w:rPr>
      </w:pPr>
      <w:r>
        <w:rPr>
          <w:rFonts w:ascii="Arial" w:hAnsi="Arial" w:cs="Arial"/>
        </w:rPr>
        <w:t xml:space="preserve">6.3 </w:t>
      </w:r>
      <w:r>
        <w:rPr>
          <w:rFonts w:ascii="Arial" w:hAnsi="Arial" w:cs="Arial"/>
        </w:rPr>
        <w:tab/>
        <w:t>Účetní doklad - faktura musí být vystavena prodávajícím ve smyslu zákona č. 235/2004 Sb., o dani z přidané hodnoty, ve znění pozdějších předpisů. Splatnost faktury bude stanovena na 21 dnů od jejího doručení kupujícímu, přičemž za dobu úhrady se považuje den, kdy byla daná částka odepsána z účtu kupujícího.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rsidR="00B0231E" w:rsidRDefault="00B0231E">
      <w:pPr>
        <w:pStyle w:val="Odstavecseseznamem1"/>
        <w:widowControl w:val="0"/>
        <w:spacing w:after="0" w:line="100" w:lineRule="atLeast"/>
        <w:ind w:left="425" w:hanging="425"/>
        <w:jc w:val="both"/>
        <w:rPr>
          <w:rFonts w:ascii="Arial" w:hAnsi="Arial" w:cs="Arial"/>
        </w:rPr>
      </w:pPr>
    </w:p>
    <w:p w:rsidR="00B0231E" w:rsidRDefault="00675B9B">
      <w:pPr>
        <w:ind w:left="425" w:hanging="425"/>
        <w:jc w:val="both"/>
        <w:rPr>
          <w:rFonts w:ascii="Arial" w:hAnsi="Arial" w:cs="Arial"/>
          <w:sz w:val="22"/>
          <w:szCs w:val="22"/>
        </w:rPr>
      </w:pPr>
      <w:r>
        <w:rPr>
          <w:rFonts w:ascii="Arial" w:hAnsi="Arial" w:cs="Arial"/>
          <w:sz w:val="22"/>
          <w:szCs w:val="22"/>
        </w:rPr>
        <w:t>6.4</w:t>
      </w:r>
      <w:r>
        <w:rPr>
          <w:rFonts w:ascii="Arial" w:hAnsi="Arial" w:cs="Arial"/>
          <w:sz w:val="22"/>
          <w:szCs w:val="22"/>
        </w:rPr>
        <w:tab/>
        <w:t>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Nzev"/>
        <w:rPr>
          <w:rFonts w:ascii="Arial" w:hAnsi="Arial" w:cs="Arial"/>
          <w:sz w:val="22"/>
          <w:szCs w:val="22"/>
        </w:rPr>
      </w:pPr>
      <w:r>
        <w:rPr>
          <w:rFonts w:ascii="Arial" w:hAnsi="Arial" w:cs="Arial"/>
          <w:sz w:val="22"/>
          <w:szCs w:val="22"/>
        </w:rPr>
        <w:t>VII. Smluvní pokuty a úrok z prodlení</w:t>
      </w:r>
    </w:p>
    <w:p w:rsidR="00B0231E" w:rsidRDefault="00675B9B">
      <w:pPr>
        <w:pStyle w:val="Zkladntext"/>
        <w:ind w:left="426" w:hanging="426"/>
        <w:jc w:val="both"/>
        <w:rPr>
          <w:rFonts w:ascii="Arial" w:hAnsi="Arial" w:cs="Arial"/>
          <w:sz w:val="22"/>
          <w:szCs w:val="22"/>
        </w:rPr>
      </w:pPr>
      <w:r>
        <w:rPr>
          <w:rFonts w:ascii="Arial" w:hAnsi="Arial" w:cs="Arial"/>
          <w:sz w:val="22"/>
          <w:szCs w:val="22"/>
        </w:rPr>
        <w:t xml:space="preserve">7.1 </w:t>
      </w:r>
      <w:r>
        <w:rPr>
          <w:rFonts w:ascii="Arial" w:hAnsi="Arial" w:cs="Arial"/>
          <w:sz w:val="22"/>
          <w:szCs w:val="22"/>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lastRenderedPageBreak/>
        <w:t xml:space="preserve">7.2 Pro případ nedodržení sjednané doby plnění předání všech předmětů koupě, včetně uvedení do provozu, zaškolení obsluhy, se všemi součástmi a doklady se prodávající zavazuje zaplatit kupujícímu smluvní pokutu ve výši 0,2 % z celkové kupní ceny vč. DPH za všechny předměty koupě uvedené v této smlouvě, a to za každý i započatý den prodlení. </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7.3 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  kupní ceny vč. DPH za jeden předmět koupě uvedené v této smlouvě, a to za každý i započatý den prodlení.</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7.4</w:t>
      </w:r>
      <w:r>
        <w:rPr>
          <w:rFonts w:ascii="Arial" w:hAnsi="Arial" w:cs="Arial"/>
        </w:rPr>
        <w:tab/>
        <w:t>V případě porušení některé z povinnosti uvedené v čl. VI. odst. 6.4 je zhotovitel povinen uhradit objednateli smluvní pokutu ve výši 50 000,- Kč a to za každý jednotlivý případ porušení povinnosti.</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7.4 Smluvní pokuty jsou splatné do 21 dnů po obdržení písemné výzvy oprávněné strany k jejímu zaplacení na adresu povinné smluvní strany. Zaplacením smluvní pokuty není dotčeno právo na náhradu případně vzniklé škody.</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 xml:space="preserve">7.5 </w:t>
      </w:r>
      <w:r>
        <w:rPr>
          <w:rFonts w:ascii="Arial" w:hAnsi="Arial" w:cs="Arial"/>
        </w:rPr>
        <w:tab/>
        <w:t>Prodávající se vzdává práva namítat nepřiměřenou výši smluvní pokuty u soudu ve smyslu § 2051 Občanského zákoníku.</w:t>
      </w:r>
    </w:p>
    <w:p w:rsidR="00B0231E" w:rsidRDefault="00B0231E">
      <w:pPr>
        <w:pStyle w:val="Odstavecseseznamem1"/>
        <w:widowControl w:val="0"/>
        <w:spacing w:after="0" w:line="100" w:lineRule="atLeast"/>
        <w:ind w:left="0"/>
        <w:jc w:val="both"/>
        <w:rPr>
          <w:rFonts w:ascii="Arial" w:hAnsi="Arial" w:cs="Arial"/>
        </w:rPr>
      </w:pPr>
    </w:p>
    <w:p w:rsidR="00B0231E" w:rsidRDefault="00B0231E">
      <w:pPr>
        <w:pStyle w:val="Odstavecseseznamem1"/>
        <w:widowControl w:val="0"/>
        <w:spacing w:after="0" w:line="100" w:lineRule="atLeast"/>
        <w:ind w:left="0"/>
        <w:jc w:val="both"/>
        <w:rPr>
          <w:rFonts w:ascii="Arial" w:hAnsi="Arial" w:cs="Arial"/>
        </w:rPr>
      </w:pPr>
    </w:p>
    <w:p w:rsidR="00B0231E" w:rsidRDefault="00675B9B">
      <w:pPr>
        <w:widowControl w:val="0"/>
        <w:jc w:val="center"/>
        <w:rPr>
          <w:rFonts w:ascii="Arial" w:hAnsi="Arial" w:cs="Arial"/>
          <w:b/>
          <w:bCs/>
          <w:sz w:val="22"/>
          <w:szCs w:val="22"/>
        </w:rPr>
      </w:pPr>
      <w:r>
        <w:rPr>
          <w:rFonts w:ascii="Arial" w:hAnsi="Arial" w:cs="Arial"/>
          <w:b/>
          <w:bCs/>
          <w:sz w:val="22"/>
          <w:szCs w:val="22"/>
        </w:rPr>
        <w:t>VIII. Odstoupení od smlouvy</w:t>
      </w: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8.1 Od této smlouvy může kterákoliv smluvní strana odstoupit, byla-li smlouva porušena podstatným způsobem druhou smluvní stranou. Za podstatné porušení této smlouvy, zakládající právo kupujícího odstoupit od smlouvy ve smyslu ustanovení § 1829 an. občanského zákoníku, ze strany prodávajícího je považováno více než 14 denní prodlení s dodáním zboží nebo jeho části anebo neodstranění vad ve lhůtě delší než 15 dnů od jejich oznámení. Za podstatné porušení smlouvy ze strany kupujícího se považuje více než 30denní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8.2 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rsidR="00B0231E" w:rsidRDefault="00B0231E">
      <w:pPr>
        <w:pStyle w:val="Zkladntext"/>
        <w:jc w:val="both"/>
        <w:rPr>
          <w:rFonts w:ascii="Arial" w:hAnsi="Arial" w:cs="Arial"/>
          <w:sz w:val="22"/>
          <w:szCs w:val="22"/>
        </w:rPr>
      </w:pPr>
    </w:p>
    <w:p w:rsidR="00B0231E" w:rsidRDefault="00675B9B">
      <w:pPr>
        <w:pStyle w:val="Nzev"/>
        <w:rPr>
          <w:rFonts w:ascii="Arial" w:hAnsi="Arial" w:cs="Arial"/>
          <w:sz w:val="22"/>
          <w:szCs w:val="22"/>
        </w:rPr>
      </w:pPr>
      <w:r>
        <w:rPr>
          <w:rFonts w:ascii="Arial" w:hAnsi="Arial" w:cs="Arial"/>
          <w:sz w:val="22"/>
          <w:szCs w:val="22"/>
        </w:rPr>
        <w:t>IX. Záruční doba</w:t>
      </w:r>
    </w:p>
    <w:p w:rsidR="00B0231E" w:rsidRDefault="00675B9B">
      <w:pPr>
        <w:pStyle w:val="Nzev"/>
        <w:ind w:left="426" w:hanging="426"/>
        <w:jc w:val="both"/>
        <w:rPr>
          <w:rFonts w:ascii="Arial" w:hAnsi="Arial" w:cs="Arial"/>
          <w:b w:val="0"/>
          <w:sz w:val="22"/>
          <w:szCs w:val="22"/>
        </w:rPr>
      </w:pPr>
      <w:r>
        <w:rPr>
          <w:rFonts w:ascii="Arial" w:hAnsi="Arial" w:cs="Arial"/>
          <w:b w:val="0"/>
          <w:sz w:val="22"/>
          <w:szCs w:val="22"/>
        </w:rPr>
        <w:t xml:space="preserve">9.1 Prodávající poskytuje ve smyslu ustanovení § 2113 an. občanského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w:t>
      </w:r>
      <w:r>
        <w:rPr>
          <w:rFonts w:ascii="Arial" w:hAnsi="Arial" w:cs="Arial"/>
          <w:sz w:val="22"/>
          <w:szCs w:val="22"/>
        </w:rPr>
        <w:t>24 měsíců</w:t>
      </w:r>
      <w:r>
        <w:rPr>
          <w:rFonts w:ascii="Arial" w:hAnsi="Arial" w:cs="Arial"/>
          <w:b w:val="0"/>
          <w:sz w:val="22"/>
          <w:szCs w:val="22"/>
        </w:rPr>
        <w:t xml:space="preserve"> bez omezení počtu najetých kilometrů. </w:t>
      </w:r>
    </w:p>
    <w:p w:rsidR="00B0231E" w:rsidRDefault="00675B9B">
      <w:pPr>
        <w:pStyle w:val="Nzev"/>
        <w:ind w:left="426" w:hanging="426"/>
        <w:jc w:val="both"/>
      </w:pPr>
      <w:r>
        <w:rPr>
          <w:rFonts w:ascii="Arial" w:hAnsi="Arial" w:cs="Arial"/>
          <w:b w:val="0"/>
          <w:sz w:val="22"/>
          <w:szCs w:val="22"/>
        </w:rPr>
        <w:lastRenderedPageBreak/>
        <w:t xml:space="preserve">9.2 Záruční případně pozáruční servis bude zajištěn u servisu </w:t>
      </w:r>
      <w:r w:rsidR="00581BA7">
        <w:rPr>
          <w:rFonts w:ascii="Arial" w:hAnsi="Arial" w:cs="Arial"/>
          <w:b w:val="0"/>
          <w:sz w:val="22"/>
          <w:szCs w:val="22"/>
        </w:rPr>
        <w:t>xxxxxxxxxxxxxx</w:t>
      </w:r>
      <w:r>
        <w:rPr>
          <w:rFonts w:ascii="Arial" w:hAnsi="Arial" w:cs="Arial"/>
          <w:b w:val="0"/>
          <w:sz w:val="22"/>
          <w:szCs w:val="22"/>
        </w:rPr>
        <w:t xml:space="preserve"> telefon </w:t>
      </w:r>
      <w:r w:rsidR="00581BA7">
        <w:rPr>
          <w:rFonts w:ascii="Arial" w:hAnsi="Arial" w:cs="Arial"/>
          <w:b w:val="0"/>
          <w:sz w:val="22"/>
          <w:szCs w:val="22"/>
        </w:rPr>
        <w:t>xxxxxxxxxxxxx</w:t>
      </w:r>
      <w:r>
        <w:rPr>
          <w:rFonts w:ascii="Arial" w:hAnsi="Arial" w:cs="Arial"/>
          <w:b w:val="0"/>
          <w:sz w:val="22"/>
          <w:szCs w:val="22"/>
        </w:rPr>
        <w:t xml:space="preserve">, mobil </w:t>
      </w:r>
      <w:r w:rsidR="00581BA7">
        <w:rPr>
          <w:rFonts w:ascii="Arial" w:hAnsi="Arial" w:cs="Arial"/>
          <w:b w:val="0"/>
          <w:sz w:val="22"/>
          <w:szCs w:val="22"/>
        </w:rPr>
        <w:t>xxxxxxxxxxx</w:t>
      </w:r>
    </w:p>
    <w:p w:rsidR="00B0231E" w:rsidRDefault="00675B9B">
      <w:pPr>
        <w:pStyle w:val="Odstavecseseznamem1"/>
        <w:widowControl w:val="0"/>
        <w:spacing w:after="0" w:line="100" w:lineRule="atLeast"/>
        <w:ind w:left="426" w:hanging="426"/>
        <w:jc w:val="both"/>
      </w:pPr>
      <w:r>
        <w:rPr>
          <w:rFonts w:ascii="Arial" w:hAnsi="Arial" w:cs="Arial"/>
        </w:rPr>
        <w:t>9.3 Po dobu, po kterou kupující nemůže užívat předmět koupě pro vady, za které odpovídá prodávající, záruční doba neběží.</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pStyle w:val="Odstavecseseznamem1"/>
        <w:widowControl w:val="0"/>
        <w:spacing w:after="0" w:line="100" w:lineRule="atLeast"/>
        <w:ind w:left="426" w:hanging="426"/>
        <w:jc w:val="both"/>
        <w:rPr>
          <w:rFonts w:ascii="Arial" w:hAnsi="Arial" w:cs="Arial"/>
        </w:rPr>
      </w:pPr>
      <w:r>
        <w:rPr>
          <w:rFonts w:ascii="Arial" w:hAnsi="Arial" w:cs="Arial"/>
        </w:rPr>
        <w:t xml:space="preserve">9.4 Prodávající odpovídá za vady, které má předmět koupě při převzetí, jakož i za vady, které se vyskytnou po jeho převzetí v záruční době. </w:t>
      </w:r>
    </w:p>
    <w:p w:rsidR="00B0231E" w:rsidRDefault="00B0231E">
      <w:pPr>
        <w:pStyle w:val="Odstavecseseznamem1"/>
        <w:widowControl w:val="0"/>
        <w:spacing w:after="0" w:line="100" w:lineRule="atLeast"/>
        <w:ind w:left="426" w:hanging="426"/>
        <w:jc w:val="both"/>
        <w:rPr>
          <w:rFonts w:ascii="Arial" w:hAnsi="Arial" w:cs="Arial"/>
        </w:rPr>
      </w:pPr>
    </w:p>
    <w:p w:rsidR="00B0231E" w:rsidRDefault="00675B9B">
      <w:pPr>
        <w:widowControl w:val="0"/>
        <w:ind w:left="426" w:hanging="426"/>
        <w:jc w:val="both"/>
        <w:rPr>
          <w:rFonts w:ascii="Arial" w:hAnsi="Arial" w:cs="Arial"/>
          <w:sz w:val="22"/>
          <w:szCs w:val="22"/>
        </w:rPr>
      </w:pPr>
      <w:r>
        <w:rPr>
          <w:rFonts w:ascii="Arial" w:hAnsi="Arial" w:cs="Arial"/>
          <w:sz w:val="22"/>
          <w:szCs w:val="22"/>
        </w:rPr>
        <w:t>9.5 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rsidR="00B0231E" w:rsidRDefault="00675B9B">
      <w:pPr>
        <w:widowControl w:val="0"/>
        <w:ind w:left="426" w:hanging="426"/>
        <w:jc w:val="both"/>
        <w:rPr>
          <w:rFonts w:ascii="Arial" w:hAnsi="Arial" w:cs="Arial"/>
          <w:sz w:val="22"/>
          <w:szCs w:val="22"/>
        </w:rPr>
      </w:pPr>
      <w:r>
        <w:rPr>
          <w:rFonts w:ascii="Arial" w:hAnsi="Arial" w:cs="Arial"/>
          <w:sz w:val="22"/>
          <w:szCs w:val="22"/>
        </w:rPr>
        <w:t xml:space="preserve">9.6 </w:t>
      </w:r>
      <w:r>
        <w:rPr>
          <w:rFonts w:ascii="Arial" w:hAnsi="Arial" w:cs="Arial"/>
          <w:sz w:val="22"/>
          <w:szCs w:val="22"/>
        </w:rPr>
        <w:tab/>
        <w:t>Termín nastoupení k odstranění reklamovaných vad v průběhu záruční doby po jejich nahlášení dle odst. 9.2 této smlouvy je do 24 hodin, nebude-li dohodnuto jinak.</w:t>
      </w:r>
    </w:p>
    <w:p w:rsidR="00B0231E" w:rsidRDefault="00675B9B">
      <w:pPr>
        <w:widowControl w:val="0"/>
        <w:ind w:left="426" w:hanging="426"/>
        <w:jc w:val="both"/>
        <w:rPr>
          <w:rFonts w:ascii="Arial" w:hAnsi="Arial" w:cs="Arial"/>
          <w:b/>
          <w:sz w:val="22"/>
          <w:szCs w:val="22"/>
        </w:rPr>
      </w:pPr>
      <w:r>
        <w:rPr>
          <w:rFonts w:ascii="Arial" w:hAnsi="Arial" w:cs="Arial"/>
          <w:sz w:val="22"/>
          <w:szCs w:val="22"/>
        </w:rPr>
        <w:t xml:space="preserve">9.7 Smluvní strany se dohodly, že prodávající pro kupujícího zajistí po dobu záruční doby pravidelnou servisní kontrolu a údržbu předmětů koupě podle předem schváleného harmonogramu. Tato kontrola bude provedena firmu poskytující servis podle odst. 9.2. této smlouvy vždy v místě plnění daného předmětu koupě. Kupující se zavazuje informovat o splnění podmínek k pravidelné servisní kontrole a údržbě alespoň 14 dní předem. </w:t>
      </w:r>
      <w:r>
        <w:rPr>
          <w:rFonts w:ascii="Arial" w:hAnsi="Arial" w:cs="Arial"/>
          <w:b/>
          <w:sz w:val="22"/>
          <w:szCs w:val="22"/>
        </w:rPr>
        <w:t xml:space="preserve">První plánovaná servisní kontrola podle tohoto odstavce smlouvy bude každému předmětu koupě provedena zdarma, včetně materiálu.  </w:t>
      </w:r>
    </w:p>
    <w:p w:rsidR="00B0231E" w:rsidRDefault="00675B9B">
      <w:pPr>
        <w:widowControl w:val="0"/>
        <w:ind w:left="426" w:hanging="426"/>
        <w:jc w:val="both"/>
        <w:rPr>
          <w:rFonts w:ascii="Arial" w:hAnsi="Arial" w:cs="Arial"/>
          <w:sz w:val="22"/>
          <w:szCs w:val="22"/>
        </w:rPr>
      </w:pPr>
      <w:r>
        <w:rPr>
          <w:rFonts w:ascii="Arial" w:hAnsi="Arial" w:cs="Arial"/>
          <w:sz w:val="22"/>
          <w:szCs w:val="22"/>
        </w:rPr>
        <w:t>9.8 Kupující se zavazuje k poskytnutí součinnosti při stanovení termínu provedení opravy v záruční doba a provedení servisní kontroly a údržby a to jednak umožněním přístupu k předmětu koupě servisní firmě, poskytnutí zázemí pro provedení servisní kontroly, údržby popř. opravy včetně přívodu vody a elektřiny.</w:t>
      </w:r>
    </w:p>
    <w:p w:rsidR="00B0231E" w:rsidRDefault="00B0231E">
      <w:pPr>
        <w:pStyle w:val="Nzev"/>
        <w:rPr>
          <w:rFonts w:ascii="Arial" w:hAnsi="Arial" w:cs="Arial"/>
          <w:sz w:val="22"/>
          <w:szCs w:val="22"/>
        </w:rPr>
      </w:pPr>
    </w:p>
    <w:p w:rsidR="00B0231E" w:rsidRDefault="00675B9B">
      <w:pPr>
        <w:pStyle w:val="Nzev"/>
        <w:rPr>
          <w:rFonts w:ascii="Arial" w:hAnsi="Arial" w:cs="Arial"/>
          <w:sz w:val="22"/>
          <w:szCs w:val="22"/>
        </w:rPr>
      </w:pPr>
      <w:r>
        <w:rPr>
          <w:rFonts w:ascii="Arial" w:hAnsi="Arial" w:cs="Arial"/>
          <w:sz w:val="22"/>
          <w:szCs w:val="22"/>
        </w:rPr>
        <w:t>X. Závěrečná ustanovení</w:t>
      </w:r>
    </w:p>
    <w:p w:rsidR="00B0231E" w:rsidRDefault="00675B9B">
      <w:pPr>
        <w:pStyle w:val="Nzev"/>
        <w:ind w:left="567" w:hanging="567"/>
        <w:jc w:val="both"/>
        <w:rPr>
          <w:rFonts w:ascii="Arial" w:hAnsi="Arial" w:cs="Arial"/>
          <w:b w:val="0"/>
          <w:sz w:val="22"/>
          <w:szCs w:val="22"/>
        </w:rPr>
      </w:pPr>
      <w:r>
        <w:rPr>
          <w:rFonts w:ascii="Arial" w:hAnsi="Arial" w:cs="Arial"/>
          <w:b w:val="0"/>
          <w:sz w:val="22"/>
          <w:szCs w:val="22"/>
        </w:rPr>
        <w:t>10.1 Smluvní strany prohlašují, že skutečnosti uvedené v této smlouvě nepovažují za obchodní tajemství ve smyslu ustanovení § 2985 Občanského zákoníku a udělují svolení k jejich užití a zveřejnění bez stanovení jakýchkoliv dalších podmínek.</w:t>
      </w:r>
    </w:p>
    <w:p w:rsidR="00B0231E" w:rsidRDefault="00675B9B">
      <w:pPr>
        <w:pStyle w:val="Nzev"/>
        <w:ind w:left="567" w:hanging="567"/>
        <w:jc w:val="both"/>
        <w:rPr>
          <w:rStyle w:val="columnninety"/>
          <w:rFonts w:ascii="Arial" w:hAnsi="Arial" w:cs="Arial"/>
          <w:b w:val="0"/>
          <w:sz w:val="22"/>
          <w:szCs w:val="22"/>
        </w:rPr>
      </w:pPr>
      <w:r>
        <w:rPr>
          <w:rFonts w:ascii="Arial" w:hAnsi="Arial" w:cs="Arial"/>
          <w:b w:val="0"/>
          <w:sz w:val="22"/>
          <w:szCs w:val="22"/>
        </w:rPr>
        <w:t xml:space="preserve">10.2 </w:t>
      </w:r>
      <w:r>
        <w:rPr>
          <w:rStyle w:val="columnninety"/>
          <w:rFonts w:ascii="Arial" w:hAnsi="Arial" w:cs="Arial"/>
          <w:b w:val="0"/>
          <w:sz w:val="22"/>
          <w:szCs w:val="22"/>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rsidR="00B0231E" w:rsidRDefault="00675B9B">
      <w:pPr>
        <w:pStyle w:val="Nzev"/>
        <w:ind w:left="567" w:hanging="567"/>
        <w:jc w:val="both"/>
        <w:rPr>
          <w:rFonts w:ascii="Arial" w:hAnsi="Arial" w:cs="Arial"/>
          <w:b w:val="0"/>
          <w:sz w:val="22"/>
          <w:szCs w:val="22"/>
        </w:rPr>
      </w:pPr>
      <w:r>
        <w:rPr>
          <w:rFonts w:ascii="Arial" w:hAnsi="Arial" w:cs="Arial"/>
          <w:b w:val="0"/>
          <w:sz w:val="22"/>
          <w:szCs w:val="22"/>
        </w:rPr>
        <w:t>10.3 Při provádění jednotlivých činností v rámci plnění předmětu této smlouvy budou kupující i prodávající povinni si vzájemně poskytovat veškerou součinnost nezbytnou k řádnému provádění předmětných činností.</w:t>
      </w:r>
    </w:p>
    <w:p w:rsidR="00B0231E" w:rsidRDefault="00675B9B">
      <w:pPr>
        <w:pStyle w:val="Nzev"/>
        <w:ind w:left="567" w:hanging="567"/>
        <w:jc w:val="both"/>
        <w:rPr>
          <w:rFonts w:ascii="Arial" w:hAnsi="Arial" w:cs="Arial"/>
          <w:b w:val="0"/>
          <w:sz w:val="22"/>
          <w:szCs w:val="22"/>
        </w:rPr>
      </w:pPr>
      <w:r>
        <w:rPr>
          <w:rFonts w:ascii="Arial" w:hAnsi="Arial" w:cs="Arial"/>
          <w:b w:val="0"/>
          <w:sz w:val="22"/>
          <w:szCs w:val="22"/>
        </w:rPr>
        <w:t xml:space="preserve">10.4 Pokud není ve smlouvě uvedeno jinak, řídí se tato smlouva příslušnými ustanoveními zákona č. 89/2012 Sb., Občanského zákoníku. Jakékoliv změny nebo doplňky smlouvy je možno provádět pouze písemně se souhlasem obou smluvních stran. </w:t>
      </w:r>
    </w:p>
    <w:p w:rsidR="00B0231E" w:rsidRDefault="00675B9B">
      <w:pPr>
        <w:pStyle w:val="Nzev"/>
        <w:ind w:left="567" w:hanging="567"/>
        <w:jc w:val="both"/>
        <w:rPr>
          <w:rFonts w:ascii="Arial" w:hAnsi="Arial" w:cs="Arial"/>
          <w:b w:val="0"/>
          <w:sz w:val="22"/>
          <w:szCs w:val="22"/>
        </w:rPr>
      </w:pPr>
      <w:r>
        <w:rPr>
          <w:rFonts w:ascii="Arial" w:hAnsi="Arial" w:cs="Arial"/>
          <w:b w:val="0"/>
          <w:sz w:val="22"/>
          <w:szCs w:val="22"/>
        </w:rPr>
        <w:t xml:space="preserve">10.5 Dle ustanovení § 1765 občanského zákoníku na sebe smluvní strany převzaly nebezpečí změny okolností. Před uzavřením smlouvy strany zvážily plně hospodářskou, ekonomickou </w:t>
      </w:r>
      <w:r>
        <w:rPr>
          <w:rFonts w:ascii="Arial" w:hAnsi="Arial" w:cs="Arial"/>
          <w:b w:val="0"/>
          <w:sz w:val="22"/>
          <w:szCs w:val="22"/>
        </w:rPr>
        <w:lastRenderedPageBreak/>
        <w:t>i faktickou situaci a jsou si plně vědomy okolností smlouvy. Tuto smlouvu tedy nelze měnit rozhodnutím soudu.</w:t>
      </w:r>
    </w:p>
    <w:p w:rsidR="00B0231E" w:rsidRDefault="00675B9B">
      <w:pPr>
        <w:pStyle w:val="Nzev"/>
        <w:ind w:left="567" w:hanging="567"/>
        <w:jc w:val="both"/>
        <w:rPr>
          <w:rFonts w:ascii="Arial" w:hAnsi="Arial" w:cs="Arial"/>
          <w:b w:val="0"/>
          <w:sz w:val="22"/>
          <w:szCs w:val="22"/>
        </w:rPr>
      </w:pPr>
      <w:r>
        <w:rPr>
          <w:rFonts w:ascii="Arial" w:hAnsi="Arial" w:cs="Arial"/>
          <w:b w:val="0"/>
          <w:sz w:val="22"/>
          <w:szCs w:val="22"/>
        </w:rPr>
        <w:t>10.6 Tato smlouva je vyhotovena ve</w:t>
      </w:r>
      <w:r w:rsidRPr="0068316E">
        <w:rPr>
          <w:rFonts w:ascii="Arial" w:hAnsi="Arial" w:cs="Arial"/>
          <w:sz w:val="22"/>
          <w:szCs w:val="22"/>
        </w:rPr>
        <w:t xml:space="preserve"> čtyřech</w:t>
      </w:r>
      <w:r>
        <w:rPr>
          <w:rFonts w:ascii="Arial" w:hAnsi="Arial" w:cs="Arial"/>
          <w:b w:val="0"/>
          <w:sz w:val="22"/>
          <w:szCs w:val="22"/>
        </w:rPr>
        <w:t xml:space="preserve"> stejnopisech s platností originálu, z nichž dva obdrží kupující a dva prodávající. </w:t>
      </w:r>
    </w:p>
    <w:p w:rsidR="00B0231E" w:rsidRDefault="00675B9B">
      <w:pPr>
        <w:pStyle w:val="Nzev"/>
        <w:ind w:left="567" w:hanging="567"/>
        <w:jc w:val="both"/>
        <w:rPr>
          <w:rFonts w:ascii="Arial" w:hAnsi="Arial" w:cs="Arial"/>
          <w:b w:val="0"/>
          <w:sz w:val="22"/>
          <w:szCs w:val="22"/>
        </w:rPr>
      </w:pPr>
      <w:r>
        <w:rPr>
          <w:rFonts w:ascii="Arial" w:hAnsi="Arial" w:cs="Arial"/>
          <w:b w:val="0"/>
          <w:sz w:val="22"/>
          <w:szCs w:val="22"/>
        </w:rPr>
        <w:t>10.7 Tato smlouva nabývá platnosti dnem jejího podpisu oprávněnými zástupci obou smluvních stran a účinnosti dnem jejího zveřejnění v registru smluv.</w:t>
      </w:r>
    </w:p>
    <w:p w:rsidR="00B0231E" w:rsidRDefault="00675B9B">
      <w:pPr>
        <w:pStyle w:val="NormalJustified"/>
        <w:tabs>
          <w:tab w:val="left" w:pos="709"/>
        </w:tabs>
        <w:ind w:left="567" w:hanging="567"/>
        <w:rPr>
          <w:rFonts w:ascii="Arial" w:hAnsi="Arial" w:cs="Arial"/>
          <w:sz w:val="22"/>
          <w:szCs w:val="22"/>
        </w:rPr>
      </w:pPr>
      <w:r>
        <w:rPr>
          <w:rFonts w:ascii="Arial" w:hAnsi="Arial" w:cs="Arial"/>
          <w:sz w:val="22"/>
          <w:szCs w:val="22"/>
        </w:rPr>
        <w:t xml:space="preserve">10.8 Tato smlouva a veškeré záležitosti z ní vyplývající nebo s ní související se řídí právním řádem České republiky. Smluvní strany se zavazují, že k soudnímu řešení případných sporů přistoupí až po vyčerpání možností jejich vyřízení mimosoudní cestou. </w:t>
      </w:r>
    </w:p>
    <w:p w:rsidR="00B0231E" w:rsidRDefault="00675B9B">
      <w:pPr>
        <w:pStyle w:val="Odstavecseseznamem1"/>
        <w:widowControl w:val="0"/>
        <w:spacing w:after="0" w:line="100" w:lineRule="atLeast"/>
        <w:ind w:left="567" w:hanging="567"/>
        <w:jc w:val="both"/>
        <w:rPr>
          <w:rFonts w:ascii="Arial" w:hAnsi="Arial" w:cs="Arial"/>
        </w:rPr>
      </w:pPr>
      <w:r>
        <w:rPr>
          <w:rFonts w:ascii="Arial" w:hAnsi="Arial" w:cs="Arial"/>
        </w:rPr>
        <w:t>10.9 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rsidR="00B0231E" w:rsidRDefault="00B0231E">
      <w:pPr>
        <w:pStyle w:val="Odstavecseseznamem1"/>
        <w:widowControl w:val="0"/>
        <w:spacing w:after="0" w:line="100" w:lineRule="atLeast"/>
        <w:ind w:left="567" w:hanging="567"/>
        <w:jc w:val="both"/>
        <w:rPr>
          <w:rFonts w:ascii="Arial" w:hAnsi="Arial" w:cs="Arial"/>
        </w:rPr>
      </w:pPr>
    </w:p>
    <w:p w:rsidR="00B0231E" w:rsidRDefault="00675B9B">
      <w:pPr>
        <w:pStyle w:val="Odstavecseseznamem1"/>
        <w:widowControl w:val="0"/>
        <w:spacing w:after="0" w:line="100" w:lineRule="atLeast"/>
        <w:ind w:left="567" w:hanging="567"/>
        <w:jc w:val="both"/>
        <w:rPr>
          <w:rFonts w:ascii="Arial" w:hAnsi="Arial" w:cs="Arial"/>
        </w:rPr>
      </w:pPr>
      <w:r>
        <w:rPr>
          <w:rFonts w:ascii="Arial" w:hAnsi="Arial" w:cs="Arial"/>
        </w:rPr>
        <w:t>10.10 Informace k ochraně osobních údajů jsou ze strany NPÚ uveřejněny na webových stránkách www.npu.cz v sekci „Ochrana osobních údajů“.</w:t>
      </w:r>
    </w:p>
    <w:p w:rsidR="00B0231E" w:rsidRDefault="00B0231E">
      <w:pPr>
        <w:pStyle w:val="Odstavecseseznamem1"/>
        <w:widowControl w:val="0"/>
        <w:spacing w:after="0" w:line="100" w:lineRule="atLeast"/>
        <w:ind w:left="567" w:hanging="567"/>
        <w:jc w:val="both"/>
        <w:rPr>
          <w:rFonts w:ascii="Arial" w:hAnsi="Arial" w:cs="Arial"/>
        </w:rPr>
      </w:pPr>
    </w:p>
    <w:p w:rsidR="00B0231E" w:rsidRDefault="00B0231E">
      <w:pPr>
        <w:pStyle w:val="Odstavecseseznamem1"/>
        <w:widowControl w:val="0"/>
        <w:spacing w:after="0" w:line="100" w:lineRule="atLeast"/>
        <w:ind w:left="567" w:hanging="567"/>
        <w:jc w:val="both"/>
        <w:rPr>
          <w:rFonts w:ascii="Arial" w:hAnsi="Arial" w:cs="Arial"/>
        </w:rPr>
      </w:pPr>
    </w:p>
    <w:p w:rsidR="00B0231E" w:rsidRDefault="00675B9B">
      <w:pPr>
        <w:pStyle w:val="Nzev"/>
        <w:jc w:val="both"/>
        <w:rPr>
          <w:rFonts w:ascii="Arial" w:hAnsi="Arial" w:cs="Arial"/>
          <w:b w:val="0"/>
          <w:sz w:val="22"/>
          <w:szCs w:val="22"/>
        </w:rPr>
      </w:pPr>
      <w:r>
        <w:rPr>
          <w:rFonts w:ascii="Arial" w:hAnsi="Arial" w:cs="Arial"/>
          <w:b w:val="0"/>
          <w:sz w:val="22"/>
          <w:szCs w:val="22"/>
        </w:rPr>
        <w:t xml:space="preserve">Seznam příloh: </w:t>
      </w:r>
    </w:p>
    <w:p w:rsidR="00B0231E" w:rsidRDefault="00675B9B">
      <w:pPr>
        <w:pStyle w:val="Nzev"/>
        <w:jc w:val="both"/>
        <w:rPr>
          <w:rFonts w:ascii="Arial" w:hAnsi="Arial" w:cs="Arial"/>
          <w:b w:val="0"/>
          <w:sz w:val="22"/>
          <w:szCs w:val="22"/>
        </w:rPr>
      </w:pPr>
      <w:r>
        <w:rPr>
          <w:rFonts w:ascii="Arial" w:hAnsi="Arial" w:cs="Arial"/>
          <w:b w:val="0"/>
          <w:sz w:val="22"/>
          <w:szCs w:val="22"/>
        </w:rPr>
        <w:t>Příloha č. 1 – Technická a ostatní specifikace stroje včetně příslušenství</w:t>
      </w:r>
    </w:p>
    <w:p w:rsidR="00B0231E" w:rsidRDefault="00B0231E">
      <w:pPr>
        <w:pStyle w:val="Nzev"/>
        <w:jc w:val="both"/>
        <w:rPr>
          <w:rFonts w:ascii="Arial" w:hAnsi="Arial" w:cs="Arial"/>
          <w:b w:val="0"/>
          <w:sz w:val="22"/>
          <w:szCs w:val="22"/>
        </w:rPr>
      </w:pPr>
    </w:p>
    <w:p w:rsidR="00B0231E" w:rsidRDefault="00675B9B">
      <w:pPr>
        <w:pStyle w:val="Nzev"/>
        <w:jc w:val="both"/>
      </w:pPr>
      <w:r>
        <w:rPr>
          <w:rFonts w:ascii="Arial" w:hAnsi="Arial" w:cs="Arial"/>
          <w:b w:val="0"/>
          <w:sz w:val="22"/>
          <w:szCs w:val="22"/>
        </w:rPr>
        <w:t xml:space="preserve">V Kroměříži dne </w:t>
      </w:r>
      <w:r w:rsidR="00581BA7">
        <w:rPr>
          <w:rFonts w:ascii="Arial" w:hAnsi="Arial" w:cs="Arial"/>
          <w:b w:val="0"/>
          <w:sz w:val="22"/>
          <w:szCs w:val="22"/>
        </w:rPr>
        <w:t xml:space="preserve">3. 6. </w:t>
      </w:r>
      <w:r>
        <w:rPr>
          <w:rFonts w:ascii="Arial" w:hAnsi="Arial" w:cs="Arial"/>
          <w:b w:val="0"/>
          <w:sz w:val="22"/>
          <w:szCs w:val="22"/>
        </w:rPr>
        <w:t>2019</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581BA7">
        <w:rPr>
          <w:rFonts w:ascii="Arial" w:hAnsi="Arial" w:cs="Arial"/>
          <w:b w:val="0"/>
          <w:sz w:val="22"/>
          <w:szCs w:val="22"/>
        </w:rPr>
        <w:tab/>
      </w:r>
      <w:r w:rsidR="00576658">
        <w:rPr>
          <w:rFonts w:ascii="Arial" w:hAnsi="Arial" w:cs="Arial"/>
          <w:b w:val="0"/>
          <w:sz w:val="22"/>
          <w:szCs w:val="22"/>
        </w:rPr>
        <w:t xml:space="preserve">V Prostějově  dne </w:t>
      </w:r>
      <w:r w:rsidR="00581BA7">
        <w:rPr>
          <w:rFonts w:ascii="Arial" w:hAnsi="Arial" w:cs="Arial"/>
          <w:b w:val="0"/>
          <w:sz w:val="22"/>
          <w:szCs w:val="22"/>
        </w:rPr>
        <w:t xml:space="preserve">4. 6. </w:t>
      </w:r>
      <w:r>
        <w:rPr>
          <w:rFonts w:ascii="Arial" w:hAnsi="Arial" w:cs="Arial"/>
          <w:b w:val="0"/>
          <w:sz w:val="22"/>
          <w:szCs w:val="22"/>
        </w:rPr>
        <w:t>2019</w:t>
      </w:r>
    </w:p>
    <w:p w:rsidR="00B0231E" w:rsidRDefault="00B0231E">
      <w:pPr>
        <w:pStyle w:val="Nzev"/>
        <w:jc w:val="both"/>
        <w:rPr>
          <w:rFonts w:ascii="Arial" w:hAnsi="Arial" w:cs="Arial"/>
          <w:b w:val="0"/>
          <w:color w:val="000000"/>
          <w:sz w:val="22"/>
          <w:szCs w:val="22"/>
        </w:rPr>
      </w:pPr>
    </w:p>
    <w:p w:rsidR="00B0231E" w:rsidRDefault="00675B9B">
      <w:pPr>
        <w:pStyle w:val="Nzev"/>
        <w:jc w:val="both"/>
        <w:rPr>
          <w:rFonts w:ascii="Arial" w:hAnsi="Arial" w:cs="Arial"/>
          <w:b w:val="0"/>
          <w:color w:val="000000"/>
          <w:sz w:val="22"/>
          <w:szCs w:val="22"/>
        </w:rPr>
      </w:pPr>
      <w:r>
        <w:rPr>
          <w:rFonts w:ascii="Arial" w:hAnsi="Arial" w:cs="Arial"/>
          <w:b w:val="0"/>
          <w:color w:val="000000"/>
          <w:sz w:val="22"/>
          <w:szCs w:val="22"/>
        </w:rPr>
        <w:t>Kupující:</w:t>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t>Prodávající:</w:t>
      </w:r>
    </w:p>
    <w:p w:rsidR="00B0231E" w:rsidRDefault="00675B9B">
      <w:pPr>
        <w:pStyle w:val="Nzev"/>
        <w:jc w:val="both"/>
        <w:rPr>
          <w:rFonts w:ascii="Arial" w:hAnsi="Arial" w:cs="Arial"/>
          <w:b w:val="0"/>
          <w:color w:val="000000"/>
          <w:sz w:val="22"/>
          <w:szCs w:val="22"/>
        </w:rPr>
      </w:pPr>
      <w:r>
        <w:rPr>
          <w:rFonts w:ascii="Arial" w:hAnsi="Arial" w:cs="Arial"/>
          <w:b w:val="0"/>
          <w:color w:val="000000"/>
          <w:sz w:val="22"/>
          <w:szCs w:val="22"/>
        </w:rPr>
        <w:t>…………………………………..</w:t>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t>………………………………………</w:t>
      </w:r>
    </w:p>
    <w:p w:rsidR="00B0231E" w:rsidRDefault="00581BA7">
      <w:pPr>
        <w:pStyle w:val="Nzev"/>
        <w:spacing w:after="0"/>
        <w:jc w:val="both"/>
      </w:pPr>
      <w:r>
        <w:rPr>
          <w:rFonts w:ascii="Arial" w:hAnsi="Arial" w:cs="Arial"/>
          <w:b w:val="0"/>
          <w:color w:val="000000"/>
          <w:sz w:val="22"/>
          <w:szCs w:val="22"/>
        </w:rPr>
        <w:t>xxxxxxxxxxxxxxx</w:t>
      </w:r>
      <w:bookmarkStart w:id="0" w:name="_GoBack"/>
      <w:bookmarkEnd w:id="0"/>
      <w:r>
        <w:rPr>
          <w:rFonts w:ascii="Arial" w:hAnsi="Arial" w:cs="Arial"/>
          <w:b w:val="0"/>
          <w:color w:val="000000"/>
          <w:sz w:val="22"/>
          <w:szCs w:val="22"/>
        </w:rPr>
        <w:t>xxxxxx</w:t>
      </w:r>
      <w:r w:rsidR="00675B9B">
        <w:rPr>
          <w:rFonts w:ascii="Arial" w:hAnsi="Arial" w:cs="Arial"/>
          <w:b w:val="0"/>
          <w:color w:val="000000"/>
          <w:sz w:val="22"/>
          <w:szCs w:val="22"/>
        </w:rPr>
        <w:tab/>
        <w:t xml:space="preserve">                                                 </w:t>
      </w:r>
      <w:r>
        <w:rPr>
          <w:rFonts w:ascii="Arial" w:hAnsi="Arial" w:cs="Arial"/>
          <w:b w:val="0"/>
          <w:color w:val="000000"/>
          <w:sz w:val="22"/>
          <w:szCs w:val="22"/>
        </w:rPr>
        <w:t>xxxxxxxxxxxxxxxxx</w:t>
      </w:r>
    </w:p>
    <w:p w:rsidR="00B0231E" w:rsidRDefault="00675B9B">
      <w:pPr>
        <w:pStyle w:val="Nzev"/>
        <w:spacing w:after="0"/>
        <w:jc w:val="both"/>
      </w:pP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b w:val="0"/>
          <w:color w:val="000000"/>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B0231E">
      <w:footerReference w:type="default" r:id="rId6"/>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54B" w:rsidRDefault="0043254B">
      <w:pPr>
        <w:spacing w:after="0" w:line="240" w:lineRule="auto"/>
      </w:pPr>
      <w:r>
        <w:separator/>
      </w:r>
    </w:p>
  </w:endnote>
  <w:endnote w:type="continuationSeparator" w:id="0">
    <w:p w:rsidR="0043254B" w:rsidRDefault="0043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1E" w:rsidRDefault="00B0231E"/>
  <w:p w:rsidR="00B0231E" w:rsidRDefault="00675B9B">
    <w:pPr>
      <w:ind w:left="4248" w:firstLine="708"/>
    </w:pPr>
    <w:r>
      <w:fldChar w:fldCharType="begin"/>
    </w:r>
    <w:r>
      <w:instrText>PAGE</w:instrText>
    </w:r>
    <w:r>
      <w:fldChar w:fldCharType="separate"/>
    </w:r>
    <w:r w:rsidR="00581BA7">
      <w:rPr>
        <w:noProof/>
      </w:rPr>
      <w:t>6</w:t>
    </w:r>
    <w:r>
      <w:fldChar w:fldCharType="end"/>
    </w:r>
  </w:p>
  <w:p w:rsidR="00B0231E" w:rsidRDefault="00B0231E">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54B" w:rsidRDefault="0043254B">
      <w:pPr>
        <w:spacing w:after="0" w:line="240" w:lineRule="auto"/>
      </w:pPr>
      <w:r>
        <w:separator/>
      </w:r>
    </w:p>
  </w:footnote>
  <w:footnote w:type="continuationSeparator" w:id="0">
    <w:p w:rsidR="0043254B" w:rsidRDefault="004325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1E"/>
    <w:rsid w:val="000E23B2"/>
    <w:rsid w:val="00381CF2"/>
    <w:rsid w:val="0043254B"/>
    <w:rsid w:val="00576658"/>
    <w:rsid w:val="00581BA7"/>
    <w:rsid w:val="00675B9B"/>
    <w:rsid w:val="0068316E"/>
    <w:rsid w:val="00810059"/>
    <w:rsid w:val="009B2814"/>
    <w:rsid w:val="00B0231E"/>
    <w:rsid w:val="00EF5CC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283A"/>
  <w15:docId w15:val="{DAC559EE-35E4-4E68-B91A-4A1AEC51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7B66"/>
    <w:pPr>
      <w:suppressAutoHyphens/>
      <w:spacing w:after="160" w:line="259" w:lineRule="auto"/>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qFormat/>
    <w:rsid w:val="00FA7B66"/>
    <w:rPr>
      <w:rFonts w:ascii="Times New Roman" w:eastAsia="Times New Roman" w:hAnsi="Times New Roman" w:cs="Times New Roman"/>
      <w:b/>
      <w:bCs/>
      <w:sz w:val="32"/>
      <w:szCs w:val="24"/>
      <w:lang w:eastAsia="cs-CZ"/>
    </w:rPr>
  </w:style>
  <w:style w:type="character" w:customStyle="1" w:styleId="ZkladntextChar">
    <w:name w:val="Základní text Char"/>
    <w:qFormat/>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qFormat/>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qFormat/>
    <w:rsid w:val="00FA7B66"/>
    <w:rPr>
      <w:rFonts w:ascii="Times New Roman" w:eastAsia="Times New Roman" w:hAnsi="Times New Roman" w:cs="Times New Roman"/>
      <w:sz w:val="24"/>
      <w:szCs w:val="24"/>
      <w:lang w:eastAsia="cs-CZ"/>
    </w:rPr>
  </w:style>
  <w:style w:type="character" w:styleId="slostrnky">
    <w:name w:val="page number"/>
    <w:basedOn w:val="Standardnpsmoodstavce"/>
    <w:qFormat/>
    <w:rsid w:val="00FA7B66"/>
  </w:style>
  <w:style w:type="character" w:customStyle="1" w:styleId="TextbublinyChar">
    <w:name w:val="Text bubliny Char"/>
    <w:qFormat/>
    <w:rsid w:val="00FA7B66"/>
    <w:rPr>
      <w:rFonts w:ascii="Tahoma" w:eastAsia="Times New Roman" w:hAnsi="Tahoma" w:cs="Tahoma"/>
      <w:sz w:val="16"/>
      <w:szCs w:val="16"/>
    </w:rPr>
  </w:style>
  <w:style w:type="character" w:styleId="Odkaznakoment">
    <w:name w:val="annotation reference"/>
    <w:qFormat/>
    <w:rsid w:val="00FA7B66"/>
    <w:rPr>
      <w:sz w:val="16"/>
      <w:szCs w:val="16"/>
    </w:rPr>
  </w:style>
  <w:style w:type="character" w:customStyle="1" w:styleId="TextkomenteChar">
    <w:name w:val="Text komentáře Char"/>
    <w:qFormat/>
    <w:rsid w:val="00FA7B66"/>
    <w:rPr>
      <w:rFonts w:ascii="Times New Roman" w:eastAsia="Times New Roman" w:hAnsi="Times New Roman"/>
    </w:rPr>
  </w:style>
  <w:style w:type="character" w:customStyle="1" w:styleId="PedmtkomenteChar">
    <w:name w:val="Předmět komentáře Char"/>
    <w:qFormat/>
    <w:rsid w:val="00FA7B66"/>
    <w:rPr>
      <w:rFonts w:ascii="Times New Roman" w:eastAsia="Times New Roman" w:hAnsi="Times New Roman"/>
      <w:b/>
      <w:bCs/>
    </w:rPr>
  </w:style>
  <w:style w:type="character" w:customStyle="1" w:styleId="columnninety">
    <w:name w:val="columnninety"/>
    <w:basedOn w:val="Standardnpsmoodstavce"/>
    <w:qFormat/>
    <w:rsid w:val="00FA7B66"/>
  </w:style>
  <w:style w:type="character" w:customStyle="1" w:styleId="ListLabel1">
    <w:name w:val="ListLabel 1"/>
    <w:qFormat/>
    <w:rsid w:val="00FA7B66"/>
    <w:rPr>
      <w:color w:val="000000"/>
    </w:rPr>
  </w:style>
  <w:style w:type="character" w:customStyle="1" w:styleId="ListLabel2">
    <w:name w:val="ListLabel 2"/>
    <w:qFormat/>
    <w:rsid w:val="00FA7B66"/>
    <w:rPr>
      <w:rFonts w:cs="Times New Roman"/>
    </w:rPr>
  </w:style>
  <w:style w:type="character" w:customStyle="1" w:styleId="Internetovodkaz">
    <w:name w:val="Internetový odkaz"/>
    <w:uiPriority w:val="99"/>
    <w:unhideWhenUsed/>
    <w:rsid w:val="007E51AB"/>
    <w:rPr>
      <w:color w:val="0000FF"/>
      <w:u w:val="single"/>
    </w:rPr>
  </w:style>
  <w:style w:type="character" w:customStyle="1" w:styleId="ZkladntextChar1">
    <w:name w:val="Základní text Char1"/>
    <w:basedOn w:val="Standardnpsmoodstavce"/>
    <w:link w:val="Zkladntext"/>
    <w:uiPriority w:val="99"/>
    <w:semiHidden/>
    <w:qFormat/>
    <w:rsid w:val="00237EED"/>
    <w:rPr>
      <w:rFonts w:ascii="Times New Roman" w:eastAsia="Times New Roman" w:hAnsi="Times New Roman" w:cs="Times New Roman"/>
      <w:color w:val="00000A"/>
      <w:sz w:val="24"/>
      <w:szCs w:val="24"/>
    </w:rPr>
  </w:style>
  <w:style w:type="character" w:customStyle="1" w:styleId="ZhlavChar">
    <w:name w:val="Záhlaví Char"/>
    <w:basedOn w:val="Standardnpsmoodstavce"/>
    <w:link w:val="Zhlav"/>
    <w:uiPriority w:val="99"/>
    <w:qFormat/>
    <w:rsid w:val="00B50FEA"/>
    <w:rPr>
      <w:rFonts w:ascii="Times New Roman" w:eastAsia="Times New Roman" w:hAnsi="Times New Roman" w:cs="Times New Roman"/>
      <w:color w:val="00000A"/>
      <w:sz w:val="24"/>
      <w:szCs w:val="24"/>
    </w:rPr>
  </w:style>
  <w:style w:type="character" w:customStyle="1" w:styleId="object-hover">
    <w:name w:val="object-hover"/>
    <w:basedOn w:val="Standardnpsmoodstavce"/>
    <w:qFormat/>
    <w:rsid w:val="008A4532"/>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Nadpis">
    <w:name w:val="Nadpis"/>
    <w:basedOn w:val="Normln"/>
    <w:next w:val="Zkladntext"/>
    <w:qFormat/>
    <w:rsid w:val="00FA7B66"/>
    <w:pPr>
      <w:keepNext/>
      <w:spacing w:before="240" w:after="120"/>
    </w:pPr>
    <w:rPr>
      <w:rFonts w:ascii="Arial" w:eastAsia="Microsoft YaHei" w:hAnsi="Arial" w:cs="Mangal"/>
      <w:sz w:val="28"/>
      <w:szCs w:val="28"/>
    </w:rPr>
  </w:style>
  <w:style w:type="paragraph" w:styleId="Zkladntext">
    <w:name w:val="Body Text"/>
    <w:basedOn w:val="Normln"/>
    <w:link w:val="ZkladntextChar1"/>
    <w:uiPriority w:val="99"/>
    <w:semiHidden/>
    <w:unhideWhenUsed/>
    <w:rsid w:val="00237EED"/>
    <w:pPr>
      <w:spacing w:after="120"/>
    </w:pPr>
  </w:style>
  <w:style w:type="paragraph" w:styleId="Seznam">
    <w:name w:val="List"/>
    <w:basedOn w:val="Zkladntext"/>
    <w:rsid w:val="00FA7B66"/>
    <w:rPr>
      <w:rFonts w:cs="Mangal"/>
    </w:rPr>
  </w:style>
  <w:style w:type="paragraph" w:customStyle="1" w:styleId="Titulek1">
    <w:name w:val="Titulek1"/>
    <w:basedOn w:val="Normln"/>
    <w:qFormat/>
    <w:rsid w:val="00FA7B66"/>
    <w:pPr>
      <w:suppressLineNumbers/>
      <w:spacing w:before="120" w:after="120"/>
    </w:pPr>
    <w:rPr>
      <w:rFonts w:cs="Mangal"/>
      <w:i/>
      <w:iCs/>
    </w:rPr>
  </w:style>
  <w:style w:type="paragraph" w:customStyle="1" w:styleId="Rejstk">
    <w:name w:val="Rejstřík"/>
    <w:basedOn w:val="Normln"/>
    <w:qFormat/>
    <w:rsid w:val="00FA7B66"/>
    <w:pPr>
      <w:suppressLineNumbers/>
    </w:pPr>
    <w:rPr>
      <w:rFonts w:cs="Mangal"/>
    </w:rPr>
  </w:style>
  <w:style w:type="paragraph" w:styleId="Nzev">
    <w:name w:val="Title"/>
    <w:basedOn w:val="Normln"/>
    <w:qFormat/>
    <w:rsid w:val="00FA7B66"/>
    <w:pPr>
      <w:jc w:val="center"/>
    </w:pPr>
    <w:rPr>
      <w:b/>
      <w:bCs/>
      <w:sz w:val="32"/>
    </w:rPr>
  </w:style>
  <w:style w:type="paragraph" w:customStyle="1" w:styleId="Zkladntextodsazen1">
    <w:name w:val="Základní text odsazený1"/>
    <w:basedOn w:val="Normln"/>
    <w:rsid w:val="00FA7B66"/>
    <w:pPr>
      <w:ind w:left="720" w:hanging="720"/>
      <w:jc w:val="both"/>
    </w:pPr>
  </w:style>
  <w:style w:type="paragraph" w:styleId="Zkladntextodsazen2">
    <w:name w:val="Body Text Indent 2"/>
    <w:basedOn w:val="Normln"/>
    <w:qFormat/>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qFormat/>
    <w:rsid w:val="00FA7B66"/>
    <w:rPr>
      <w:rFonts w:ascii="Tahoma" w:hAnsi="Tahoma"/>
      <w:sz w:val="16"/>
      <w:szCs w:val="16"/>
    </w:rPr>
  </w:style>
  <w:style w:type="paragraph" w:styleId="Textkomente">
    <w:name w:val="annotation text"/>
    <w:basedOn w:val="Normln"/>
    <w:qFormat/>
    <w:rsid w:val="00FA7B66"/>
    <w:rPr>
      <w:sz w:val="20"/>
      <w:szCs w:val="20"/>
    </w:rPr>
  </w:style>
  <w:style w:type="paragraph" w:styleId="Pedmtkomente">
    <w:name w:val="annotation subject"/>
    <w:basedOn w:val="Textkomente"/>
    <w:qFormat/>
    <w:rsid w:val="00FA7B66"/>
    <w:rPr>
      <w:b/>
      <w:bCs/>
    </w:rPr>
  </w:style>
  <w:style w:type="paragraph" w:customStyle="1" w:styleId="Odstavecseseznamem1">
    <w:name w:val="Odstavec se seznamem1"/>
    <w:basedOn w:val="Normln"/>
    <w:qFormat/>
    <w:rsid w:val="00FA7B66"/>
    <w:pPr>
      <w:spacing w:after="200" w:line="276" w:lineRule="auto"/>
      <w:ind w:left="720"/>
      <w:contextualSpacing/>
    </w:pPr>
    <w:rPr>
      <w:rFonts w:ascii="Calibri" w:hAnsi="Calibri"/>
      <w:sz w:val="22"/>
      <w:szCs w:val="22"/>
    </w:rPr>
  </w:style>
  <w:style w:type="paragraph" w:styleId="Normlnodsazen">
    <w:name w:val="Normal Indent"/>
    <w:basedOn w:val="Normln"/>
    <w:qFormat/>
    <w:rsid w:val="00FA7B66"/>
    <w:pPr>
      <w:spacing w:after="240"/>
      <w:ind w:left="1134"/>
      <w:textAlignment w:val="baseline"/>
    </w:pPr>
    <w:rPr>
      <w:sz w:val="22"/>
      <w:szCs w:val="20"/>
      <w:lang w:eastAsia="zh-CN"/>
    </w:rPr>
  </w:style>
  <w:style w:type="paragraph" w:customStyle="1" w:styleId="NormalJustified">
    <w:name w:val="Normal (Justified)"/>
    <w:basedOn w:val="Normln"/>
    <w:qFormat/>
    <w:rsid w:val="00FA7B66"/>
    <w:pPr>
      <w:widowControl w:val="0"/>
      <w:jc w:val="both"/>
    </w:pPr>
    <w:rPr>
      <w:rFonts w:ascii="Arial Narrow" w:hAnsi="Arial Narrow"/>
      <w:szCs w:val="20"/>
    </w:rPr>
  </w:style>
  <w:style w:type="paragraph" w:customStyle="1" w:styleId="Zkladntext21">
    <w:name w:val="Základní text 21"/>
    <w:basedOn w:val="Normln"/>
    <w:qFormat/>
    <w:rsid w:val="00FA7B66"/>
    <w:pPr>
      <w:jc w:val="both"/>
    </w:pPr>
    <w:rPr>
      <w:lang w:eastAsia="ar-SA"/>
    </w:rPr>
  </w:style>
  <w:style w:type="paragraph" w:customStyle="1" w:styleId="Obsahrmce">
    <w:name w:val="Obsah rámce"/>
    <w:basedOn w:val="Normln"/>
    <w:qFormat/>
    <w:rsid w:val="00FA7B66"/>
  </w:style>
  <w:style w:type="paragraph" w:styleId="Bezmezer">
    <w:name w:val="No Spacing"/>
    <w:qFormat/>
    <w:rsid w:val="00FA7B66"/>
    <w:pPr>
      <w:suppressAutoHyphens/>
    </w:pPr>
    <w:rPr>
      <w:rFonts w:ascii="Calibri" w:eastAsia="Times New Roman" w:hAnsi="Calibri" w:cs="Calibri"/>
      <w:color w:val="00000A"/>
      <w:sz w:val="24"/>
      <w:lang w:eastAsia="zh-CN"/>
    </w:rPr>
  </w:style>
  <w:style w:type="paragraph" w:customStyle="1" w:styleId="Bezmezer1">
    <w:name w:val="Bez mezer1"/>
    <w:qFormat/>
    <w:rsid w:val="00237EED"/>
    <w:pPr>
      <w:suppressAutoHyphens/>
    </w:pPr>
    <w:rPr>
      <w:rFonts w:eastAsia="Times New Roman" w:cs="Calibri"/>
      <w:kern w:val="2"/>
      <w:sz w:val="24"/>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2076</Words>
  <Characters>12250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u016964</dc:creator>
  <dc:description/>
  <cp:lastModifiedBy>-</cp:lastModifiedBy>
  <cp:revision>2</cp:revision>
  <cp:lastPrinted>2019-03-01T11:18:00Z</cp:lastPrinted>
  <dcterms:created xsi:type="dcterms:W3CDTF">2019-06-06T05:54:00Z</dcterms:created>
  <dcterms:modified xsi:type="dcterms:W3CDTF">2019-06-06T05:54:00Z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