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Z6-0844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03.06.2019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VICRYL VCP9362H </w:t>
      </w:r>
      <w:proofErr w:type="spellStart"/>
      <w:r>
        <w:rPr>
          <w:rFonts w:ascii="Segoe UI" w:hAnsi="Segoe UI" w:cs="Segoe UI"/>
          <w:sz w:val="18"/>
          <w:szCs w:val="18"/>
        </w:rPr>
        <w:t>Coated</w:t>
      </w:r>
      <w:proofErr w:type="spellEnd"/>
      <w:r>
        <w:rPr>
          <w:rFonts w:ascii="Segoe UI" w:hAnsi="Segoe UI" w:cs="Segoe UI"/>
          <w:sz w:val="18"/>
          <w:szCs w:val="18"/>
        </w:rPr>
        <w:t xml:space="preserve"> Plus Antibact.1,70cm fial., bal.36k JOH-VCP9362H            1 BAL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VICRYL W9001 250cm,1 </w:t>
      </w:r>
      <w:proofErr w:type="spellStart"/>
      <w:r>
        <w:rPr>
          <w:rFonts w:ascii="Segoe UI" w:hAnsi="Segoe UI" w:cs="Segoe UI"/>
          <w:sz w:val="18"/>
          <w:szCs w:val="18"/>
        </w:rPr>
        <w:t>ligapak</w:t>
      </w:r>
      <w:proofErr w:type="spellEnd"/>
      <w:r>
        <w:rPr>
          <w:rFonts w:ascii="Segoe UI" w:hAnsi="Segoe UI" w:cs="Segoe UI"/>
          <w:sz w:val="18"/>
          <w:szCs w:val="18"/>
        </w:rPr>
        <w:t xml:space="preserve"> fialový, bal.12ks             JOH-W9001               8 BAL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VICRYL W9130  3/0, 75cm fialový, bal.12ks                  JOH-W9130               4 BAL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VICRYL W9150 2/0 75cm LH bal.12ks,                         JOH-W9150               5 BAL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VICRYL W9231 1 75cm </w:t>
      </w:r>
      <w:proofErr w:type="gramStart"/>
      <w:r>
        <w:rPr>
          <w:rFonts w:ascii="Segoe UI" w:hAnsi="Segoe UI" w:cs="Segoe UI"/>
          <w:sz w:val="18"/>
          <w:szCs w:val="18"/>
        </w:rPr>
        <w:t>fial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  JOH-W9231               4 BAL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VICRYL W9440 2/0  90cm EP3, bal.12ks                       JOH-W9440               5 BAL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ETHILON W1621T 3/0 45cm </w:t>
      </w:r>
      <w:proofErr w:type="gramStart"/>
      <w:r>
        <w:rPr>
          <w:rFonts w:ascii="Segoe UI" w:hAnsi="Segoe UI" w:cs="Segoe UI"/>
          <w:sz w:val="18"/>
          <w:szCs w:val="18"/>
        </w:rPr>
        <w:t>bal.24</w:t>
      </w:r>
      <w:proofErr w:type="gramEnd"/>
      <w:r>
        <w:rPr>
          <w:rFonts w:ascii="Segoe UI" w:hAnsi="Segoe UI" w:cs="Segoe UI"/>
          <w:sz w:val="18"/>
          <w:szCs w:val="18"/>
        </w:rPr>
        <w:t xml:space="preserve"> ks modrý,                   JOH-W1621T              4 BAL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VICRYL W9506T 4/0, 45cm nebarvený, bal.24ks                JOH-W9506T              3 BAL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ETHILON W1620T 4/0 45cm bal.24ks blue,                     JOH-W1620T              6 BAL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MONOCRYL W3205 4/0 45cm bal.12ks bezbarvý,                 JOH-W3205               4 BAL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VICRYL W9581T 3/0 75cm, bal.24ks nebarvený,                JOH-W9581T              6 BAL  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78 004,- Kč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5.6.2019</w:t>
      </w:r>
      <w:proofErr w:type="gramEnd"/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((INT15934))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04AC" w:rsidRDefault="009704AC" w:rsidP="009704A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E37CC" w:rsidRDefault="00CE37CC">
      <w:bookmarkStart w:id="0" w:name="_GoBack"/>
      <w:bookmarkEnd w:id="0"/>
    </w:p>
    <w:sectPr w:rsidR="00CE3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AC"/>
    <w:rsid w:val="009704AC"/>
    <w:rsid w:val="00C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9AA13-3436-462F-8348-0C2C7329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2019-06-06T05:37:00Z</dcterms:created>
  <dcterms:modified xsi:type="dcterms:W3CDTF">2019-06-06T05:37:00Z</dcterms:modified>
</cp:coreProperties>
</file>