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ED" w:rsidRDefault="002D6D45">
      <w:pPr>
        <w:pStyle w:val="Nadpis10"/>
        <w:keepNext/>
        <w:keepLines/>
        <w:shd w:val="clear" w:color="auto" w:fill="auto"/>
      </w:pPr>
      <w:bookmarkStart w:id="0" w:name="bookmark0"/>
      <w:r>
        <w:t>Smlouva č. 20190325</w:t>
      </w:r>
      <w:bookmarkEnd w:id="0"/>
    </w:p>
    <w:p w:rsidR="00A518ED" w:rsidRDefault="002D6D45">
      <w:pPr>
        <w:pStyle w:val="Nadpis20"/>
        <w:keepNext/>
        <w:keepLines/>
        <w:shd w:val="clear" w:color="auto" w:fill="auto"/>
        <w:spacing w:after="0"/>
        <w:ind w:left="360" w:hanging="360"/>
        <w:jc w:val="both"/>
      </w:pPr>
      <w:bookmarkStart w:id="1" w:name="bookmark1"/>
      <w:r>
        <w:t>KP-SYS spol. s r.o.</w:t>
      </w:r>
      <w:bookmarkEnd w:id="1"/>
    </w:p>
    <w:p w:rsidR="00A518ED" w:rsidRDefault="002D6D45">
      <w:pPr>
        <w:pStyle w:val="Zkladntext1"/>
        <w:shd w:val="clear" w:color="auto" w:fill="auto"/>
        <w:tabs>
          <w:tab w:val="left" w:pos="2085"/>
        </w:tabs>
        <w:spacing w:after="0"/>
        <w:ind w:left="360" w:hanging="360"/>
      </w:pPr>
      <w:r>
        <w:rPr>
          <w:b/>
          <w:bCs/>
        </w:rPr>
        <w:t>Se sídlem:</w:t>
      </w:r>
      <w:r>
        <w:rPr>
          <w:b/>
          <w:bCs/>
        </w:rPr>
        <w:tab/>
        <w:t>Čacké 2735, Zelené předměstí, 530 02 Pardubice</w:t>
      </w:r>
    </w:p>
    <w:p w:rsidR="00A518ED" w:rsidRDefault="002D6D45">
      <w:pPr>
        <w:pStyle w:val="Zkladntext1"/>
        <w:shd w:val="clear" w:color="auto" w:fill="auto"/>
        <w:tabs>
          <w:tab w:val="left" w:pos="2085"/>
        </w:tabs>
        <w:spacing w:after="0"/>
        <w:ind w:left="360" w:hanging="360"/>
      </w:pPr>
      <w:r>
        <w:rPr>
          <w:b/>
          <w:bCs/>
        </w:rPr>
        <w:t>IČ:</w:t>
      </w:r>
      <w:r>
        <w:rPr>
          <w:b/>
          <w:bCs/>
        </w:rPr>
        <w:tab/>
        <w:t>64824390</w:t>
      </w:r>
    </w:p>
    <w:p w:rsidR="00A518ED" w:rsidRDefault="002D6D45">
      <w:pPr>
        <w:pStyle w:val="Zkladntext1"/>
        <w:shd w:val="clear" w:color="auto" w:fill="auto"/>
        <w:spacing w:after="0"/>
        <w:ind w:left="360" w:hanging="360"/>
      </w:pPr>
      <w:r>
        <w:rPr>
          <w:b/>
          <w:bCs/>
        </w:rPr>
        <w:t>Bankovní spojení: ČSOB Pardubice</w:t>
      </w:r>
    </w:p>
    <w:p w:rsidR="00A518ED" w:rsidRDefault="00311616">
      <w:pPr>
        <w:pStyle w:val="Zkladntext1"/>
        <w:shd w:val="clear" w:color="auto" w:fill="auto"/>
        <w:tabs>
          <w:tab w:val="left" w:pos="2085"/>
        </w:tabs>
        <w:spacing w:after="0"/>
        <w:ind w:left="360" w:hanging="360"/>
      </w:pPr>
      <w:r>
        <w:rPr>
          <w:b/>
          <w:bCs/>
        </w:rPr>
        <w:t>Číslo účtu:</w:t>
      </w:r>
      <w:r>
        <w:rPr>
          <w:b/>
          <w:bCs/>
        </w:rPr>
        <w:tab/>
      </w:r>
    </w:p>
    <w:p w:rsidR="00A518ED" w:rsidRDefault="002D6D45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Zapsaná v obchodním rejstříku, vedeném Krajským soudem v Hradci Králové, oddíl C, </w:t>
      </w:r>
      <w:r>
        <w:rPr>
          <w:b/>
          <w:bCs/>
        </w:rPr>
        <w:t>vložka 8682</w:t>
      </w:r>
    </w:p>
    <w:p w:rsidR="00A518ED" w:rsidRDefault="002D6D45">
      <w:pPr>
        <w:pStyle w:val="Zkladntext1"/>
        <w:shd w:val="clear" w:color="auto" w:fill="auto"/>
        <w:tabs>
          <w:tab w:val="left" w:pos="2085"/>
        </w:tabs>
        <w:spacing w:after="100"/>
        <w:ind w:left="360" w:hanging="360"/>
      </w:pPr>
      <w:r>
        <w:rPr>
          <w:b/>
          <w:bCs/>
        </w:rPr>
        <w:t>Jednající:</w:t>
      </w:r>
      <w:r>
        <w:rPr>
          <w:b/>
          <w:bCs/>
        </w:rPr>
        <w:tab/>
        <w:t>Ing. Petrem Štefanem, jednatelem</w:t>
      </w:r>
    </w:p>
    <w:p w:rsidR="00A518ED" w:rsidRDefault="002D6D45">
      <w:pPr>
        <w:pStyle w:val="Zkladntext1"/>
        <w:shd w:val="clear" w:color="auto" w:fill="auto"/>
        <w:spacing w:after="240"/>
        <w:jc w:val="left"/>
      </w:pPr>
      <w:r>
        <w:rPr>
          <w:b/>
          <w:bCs/>
        </w:rPr>
        <w:t>(dále jen „dodavatel“)</w:t>
      </w:r>
    </w:p>
    <w:p w:rsidR="00A518ED" w:rsidRDefault="002D6D45">
      <w:pPr>
        <w:pStyle w:val="Nadpis20"/>
        <w:keepNext/>
        <w:keepLines/>
        <w:shd w:val="clear" w:color="auto" w:fill="auto"/>
        <w:ind w:left="360" w:hanging="360"/>
        <w:jc w:val="both"/>
      </w:pPr>
      <w:bookmarkStart w:id="2" w:name="bookmark2"/>
      <w:r>
        <w:t>a</w:t>
      </w:r>
      <w:bookmarkEnd w:id="2"/>
    </w:p>
    <w:p w:rsidR="00A518ED" w:rsidRDefault="002D6D45">
      <w:pPr>
        <w:pStyle w:val="Nadpis20"/>
        <w:keepNext/>
        <w:keepLines/>
        <w:shd w:val="clear" w:color="auto" w:fill="auto"/>
        <w:spacing w:after="0"/>
        <w:ind w:left="360" w:hanging="360"/>
        <w:jc w:val="both"/>
      </w:pPr>
      <w:bookmarkStart w:id="3" w:name="bookmark3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3"/>
    </w:p>
    <w:p w:rsidR="00A518ED" w:rsidRDefault="002D6D45">
      <w:pPr>
        <w:pStyle w:val="Zkladntext1"/>
        <w:shd w:val="clear" w:color="auto" w:fill="auto"/>
        <w:tabs>
          <w:tab w:val="left" w:pos="2085"/>
          <w:tab w:val="right" w:pos="4656"/>
          <w:tab w:val="right" w:pos="5323"/>
        </w:tabs>
        <w:spacing w:after="0"/>
        <w:ind w:left="360" w:hanging="360"/>
      </w:pPr>
      <w:r>
        <w:rPr>
          <w:b/>
          <w:bCs/>
        </w:rPr>
        <w:t>Se sídlem:</w:t>
      </w:r>
      <w:r>
        <w:rPr>
          <w:b/>
          <w:bCs/>
        </w:rPr>
        <w:tab/>
        <w:t>Drnovská 507/73, 161</w:t>
      </w:r>
      <w:r>
        <w:rPr>
          <w:b/>
          <w:bCs/>
        </w:rPr>
        <w:tab/>
        <w:t>00</w:t>
      </w:r>
      <w:r>
        <w:rPr>
          <w:b/>
          <w:bCs/>
        </w:rPr>
        <w:tab/>
        <w:t>Praha</w:t>
      </w:r>
    </w:p>
    <w:p w:rsidR="00A518ED" w:rsidRDefault="002D6D45">
      <w:pPr>
        <w:pStyle w:val="Zkladntext1"/>
        <w:shd w:val="clear" w:color="auto" w:fill="auto"/>
        <w:tabs>
          <w:tab w:val="left" w:pos="2085"/>
        </w:tabs>
        <w:spacing w:after="0"/>
        <w:ind w:left="360" w:hanging="360"/>
      </w:pPr>
      <w:r>
        <w:rPr>
          <w:b/>
          <w:bCs/>
        </w:rPr>
        <w:t>IČO:</w:t>
      </w:r>
      <w:r>
        <w:rPr>
          <w:b/>
          <w:bCs/>
        </w:rPr>
        <w:tab/>
        <w:t>00027006</w:t>
      </w:r>
    </w:p>
    <w:p w:rsidR="00A518ED" w:rsidRDefault="002D6D45">
      <w:pPr>
        <w:pStyle w:val="Zkladntext1"/>
        <w:shd w:val="clear" w:color="auto" w:fill="auto"/>
        <w:tabs>
          <w:tab w:val="left" w:pos="2085"/>
        </w:tabs>
        <w:spacing w:after="0"/>
        <w:ind w:left="360" w:hanging="360"/>
      </w:pPr>
      <w:r>
        <w:rPr>
          <w:b/>
          <w:bCs/>
        </w:rPr>
        <w:t>DIČ:</w:t>
      </w:r>
      <w:r>
        <w:rPr>
          <w:b/>
          <w:bCs/>
        </w:rPr>
        <w:tab/>
        <w:t>CZ00027006</w:t>
      </w:r>
    </w:p>
    <w:p w:rsidR="00A518ED" w:rsidRDefault="00311616">
      <w:pPr>
        <w:pStyle w:val="Zkladntext1"/>
        <w:shd w:val="clear" w:color="auto" w:fill="auto"/>
        <w:spacing w:after="0"/>
        <w:ind w:left="360" w:hanging="360"/>
      </w:pPr>
      <w:r>
        <w:rPr>
          <w:b/>
          <w:bCs/>
        </w:rPr>
        <w:t xml:space="preserve">Bankovní spojení: </w:t>
      </w:r>
    </w:p>
    <w:p w:rsidR="00A518ED" w:rsidRDefault="002D6D45">
      <w:pPr>
        <w:pStyle w:val="Zkladntext1"/>
        <w:shd w:val="clear" w:color="auto" w:fill="auto"/>
        <w:tabs>
          <w:tab w:val="left" w:pos="2085"/>
          <w:tab w:val="right" w:pos="6326"/>
        </w:tabs>
        <w:spacing w:after="0"/>
        <w:ind w:left="360" w:hanging="360"/>
      </w:pPr>
      <w:r>
        <w:rPr>
          <w:b/>
          <w:bCs/>
        </w:rPr>
        <w:t>Zastoupená:</w:t>
      </w:r>
      <w:r>
        <w:rPr>
          <w:b/>
          <w:bCs/>
        </w:rPr>
        <w:tab/>
        <w:t xml:space="preserve">Ing. </w:t>
      </w:r>
      <w:proofErr w:type="spellStart"/>
      <w:r>
        <w:rPr>
          <w:b/>
          <w:bCs/>
        </w:rPr>
        <w:t>Jibanem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Kumarem</w:t>
      </w:r>
      <w:proofErr w:type="spellEnd"/>
      <w:r>
        <w:rPr>
          <w:b/>
          <w:bCs/>
        </w:rPr>
        <w:t>,</w:t>
      </w:r>
      <w:r>
        <w:rPr>
          <w:b/>
          <w:bCs/>
        </w:rPr>
        <w:tab/>
        <w:t>Ph.D., ředitelem</w:t>
      </w:r>
    </w:p>
    <w:p w:rsidR="00A518ED" w:rsidRDefault="002D6D45">
      <w:pPr>
        <w:pStyle w:val="Zkladntext1"/>
        <w:shd w:val="clear" w:color="auto" w:fill="auto"/>
        <w:spacing w:after="240"/>
        <w:ind w:left="360" w:hanging="360"/>
      </w:pPr>
      <w:r>
        <w:rPr>
          <w:b/>
          <w:bCs/>
        </w:rPr>
        <w:t>(dále jen „odběratel“)</w:t>
      </w:r>
    </w:p>
    <w:p w:rsidR="00A518ED" w:rsidRDefault="002D6D45">
      <w:pPr>
        <w:pStyle w:val="Zkladntext1"/>
        <w:shd w:val="clear" w:color="auto" w:fill="auto"/>
        <w:spacing w:after="240"/>
        <w:jc w:val="center"/>
      </w:pPr>
      <w:r>
        <w:rPr>
          <w:i/>
          <w:iCs/>
        </w:rPr>
        <w:t>spolu uzavírají níže uvedeného dne, měsíce a roku podle § 2586 a násl. NOZ tuto</w:t>
      </w:r>
      <w:r>
        <w:rPr>
          <w:i/>
          <w:iCs/>
        </w:rPr>
        <w:br/>
        <w:t>smlouvu o podpoře programového vybavení.</w:t>
      </w:r>
    </w:p>
    <w:p w:rsidR="00A518ED" w:rsidRDefault="002D6D45">
      <w:pPr>
        <w:pStyle w:val="Nadpis20"/>
        <w:keepNext/>
        <w:keepLines/>
        <w:shd w:val="clear" w:color="auto" w:fill="auto"/>
        <w:spacing w:after="0"/>
      </w:pPr>
      <w:bookmarkStart w:id="4" w:name="bookmark4"/>
      <w:r>
        <w:t>Článek I.</w:t>
      </w:r>
      <w:bookmarkEnd w:id="4"/>
    </w:p>
    <w:p w:rsidR="00A518ED" w:rsidRDefault="002D6D45">
      <w:pPr>
        <w:pStyle w:val="Nadpis20"/>
        <w:keepNext/>
        <w:keepLines/>
        <w:shd w:val="clear" w:color="auto" w:fill="auto"/>
      </w:pPr>
      <w:bookmarkStart w:id="5" w:name="bookmark5"/>
      <w:r>
        <w:t>Předmět plnění</w:t>
      </w:r>
      <w:bookmarkEnd w:id="5"/>
    </w:p>
    <w:p w:rsidR="00A518ED" w:rsidRDefault="002D6D45">
      <w:pPr>
        <w:pStyle w:val="Nadpis20"/>
        <w:keepNext/>
        <w:keepLines/>
        <w:shd w:val="clear" w:color="auto" w:fill="auto"/>
        <w:ind w:left="360" w:hanging="360"/>
        <w:jc w:val="both"/>
      </w:pPr>
      <w:bookmarkStart w:id="6" w:name="bookmark6"/>
      <w:r>
        <w:t>Předmětem plnění podle této smlouvy je:</w:t>
      </w:r>
      <w:bookmarkEnd w:id="6"/>
    </w:p>
    <w:p w:rsidR="00A518ED" w:rsidRDefault="002D6D45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40"/>
        <w:ind w:left="360" w:hanging="360"/>
      </w:pPr>
      <w:r>
        <w:t xml:space="preserve">Podpora knihovnického software </w:t>
      </w:r>
      <w:proofErr w:type="spellStart"/>
      <w:r>
        <w:rPr>
          <w:lang w:val="en-US" w:eastAsia="en-US" w:bidi="en-US"/>
        </w:rPr>
        <w:t>Verbis</w:t>
      </w:r>
      <w:proofErr w:type="spellEnd"/>
      <w:r>
        <w:rPr>
          <w:lang w:val="en-US" w:eastAsia="en-US" w:bidi="en-US"/>
        </w:rPr>
        <w:t xml:space="preserve">, </w:t>
      </w:r>
      <w:r>
        <w:t xml:space="preserve">verze AKV pro 2 uživatele a souvisejících modulů </w:t>
      </w:r>
      <w:proofErr w:type="spellStart"/>
      <w:r>
        <w:t>Portaro</w:t>
      </w:r>
      <w:proofErr w:type="spellEnd"/>
      <w:r>
        <w:t>, Revize.</w:t>
      </w:r>
    </w:p>
    <w:p w:rsidR="00A518ED" w:rsidRDefault="002D6D45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40"/>
        <w:ind w:left="360" w:hanging="360"/>
      </w:pPr>
      <w:r>
        <w:t xml:space="preserve">Převod práv k používání aktuálních vývojových verzí knihovnického SW </w:t>
      </w:r>
      <w:proofErr w:type="spellStart"/>
      <w:r>
        <w:rPr>
          <w:lang w:val="en-US" w:eastAsia="en-US" w:bidi="en-US"/>
        </w:rPr>
        <w:t>Verbis</w:t>
      </w:r>
      <w:proofErr w:type="spellEnd"/>
      <w:r>
        <w:rPr>
          <w:lang w:val="en-US" w:eastAsia="en-US" w:bidi="en-US"/>
        </w:rPr>
        <w:t xml:space="preserve"> </w:t>
      </w:r>
      <w:r>
        <w:t xml:space="preserve">verze AKV pro 2 uživatele a souvisejících modulů </w:t>
      </w:r>
      <w:proofErr w:type="spellStart"/>
      <w:r>
        <w:t>Portaro</w:t>
      </w:r>
      <w:proofErr w:type="spellEnd"/>
      <w:r>
        <w:t>, Revize.</w:t>
      </w:r>
    </w:p>
    <w:p w:rsidR="00A518ED" w:rsidRDefault="002D6D45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40"/>
        <w:ind w:left="360" w:hanging="360"/>
      </w:pPr>
      <w:r>
        <w:t>Odběratel</w:t>
      </w:r>
      <w:r>
        <w:t xml:space="preserve"> má povolen přístup do připomínkového systému dodavatele s oprávněním pro zadávání požadavků na vývoj nových funkcí. Tyto požadavky se poté vyřizují s nejvyšší prioritou.</w:t>
      </w:r>
    </w:p>
    <w:p w:rsidR="00A518ED" w:rsidRDefault="002D6D45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40"/>
        <w:ind w:left="360" w:hanging="360"/>
      </w:pPr>
      <w:r>
        <w:t xml:space="preserve">Odběratel má přístup ke stažení aktuálních vývojových verzí software </w:t>
      </w:r>
      <w:proofErr w:type="spellStart"/>
      <w:r>
        <w:rPr>
          <w:lang w:val="en-US" w:eastAsia="en-US" w:bidi="en-US"/>
        </w:rPr>
        <w:t>Verbis</w:t>
      </w:r>
      <w:proofErr w:type="spellEnd"/>
      <w:r>
        <w:rPr>
          <w:lang w:val="en-US" w:eastAsia="en-US" w:bidi="en-US"/>
        </w:rPr>
        <w:t xml:space="preserve"> </w:t>
      </w:r>
      <w:r>
        <w:t>z WWW Stá</w:t>
      </w:r>
      <w:r>
        <w:t>nek dodavatele po dobu platnosti této smlouvy.</w:t>
      </w:r>
    </w:p>
    <w:p w:rsidR="00A518ED" w:rsidRDefault="002D6D45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40"/>
        <w:ind w:left="360" w:hanging="360"/>
      </w:pPr>
      <w:r>
        <w:t>Odběratel má nárok na zvýhodněnou sazbu servisních hodin podle aktuálního ceníku firmy KP-SYS.</w:t>
      </w:r>
    </w:p>
    <w:p w:rsidR="00A518ED" w:rsidRDefault="002D6D45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40"/>
        <w:ind w:left="360" w:hanging="360"/>
      </w:pPr>
      <w:r>
        <w:t>Odběratel má nárok na služby programátora v množství 3 hod. / na každých 12 měsíců platnosti smlouvy</w:t>
      </w:r>
    </w:p>
    <w:p w:rsidR="00A518ED" w:rsidRDefault="002D6D45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240"/>
        <w:ind w:left="360" w:hanging="360"/>
      </w:pPr>
      <w:r>
        <w:t xml:space="preserve">Vzdálený </w:t>
      </w:r>
      <w:r>
        <w:t>servis databáze (podmíněn přístupnosti databáze z VPN přidělené odběratelem).</w:t>
      </w:r>
    </w:p>
    <w:p w:rsidR="00A518ED" w:rsidRDefault="002D6D45">
      <w:pPr>
        <w:pStyle w:val="Nadpis20"/>
        <w:keepNext/>
        <w:keepLines/>
        <w:shd w:val="clear" w:color="auto" w:fill="auto"/>
        <w:spacing w:after="0"/>
      </w:pPr>
      <w:bookmarkStart w:id="7" w:name="bookmark7"/>
      <w:r>
        <w:t>Článek II.</w:t>
      </w:r>
      <w:bookmarkEnd w:id="7"/>
    </w:p>
    <w:p w:rsidR="00A518ED" w:rsidRDefault="002D6D45">
      <w:pPr>
        <w:pStyle w:val="Nadpis20"/>
        <w:keepNext/>
        <w:keepLines/>
        <w:shd w:val="clear" w:color="auto" w:fill="auto"/>
      </w:pPr>
      <w:bookmarkStart w:id="8" w:name="bookmark8"/>
      <w:r>
        <w:t>Termíny a podmínky plnění</w:t>
      </w:r>
      <w:bookmarkEnd w:id="8"/>
    </w:p>
    <w:p w:rsidR="00A518ED" w:rsidRDefault="002D6D45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spacing w:after="40"/>
        <w:ind w:left="360" w:hanging="360"/>
      </w:pPr>
      <w:r>
        <w:t xml:space="preserve">Smlouva se uzavírá na dobu 36 měsíců, tj. na dobu určitou od </w:t>
      </w:r>
      <w:proofErr w:type="gramStart"/>
      <w:r>
        <w:t>01.04.2019</w:t>
      </w:r>
      <w:proofErr w:type="gramEnd"/>
      <w:r>
        <w:t xml:space="preserve"> do 31.03.2022</w:t>
      </w:r>
    </w:p>
    <w:p w:rsidR="00A518ED" w:rsidRDefault="002D6D45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spacing w:after="40"/>
        <w:ind w:left="360" w:hanging="360"/>
      </w:pPr>
      <w:r>
        <w:t xml:space="preserve">Jednáním s dodavatelem ve věci systému a převzetím plnění dle této smlouvy je za odběratele pověřen pan Marek Vařil, telefon: 731 405 050, email </w:t>
      </w:r>
      <w:r>
        <w:rPr>
          <w:color w:val="1C568A"/>
          <w:u w:val="single"/>
          <w:lang w:val="en-US" w:eastAsia="en-US" w:bidi="en-US"/>
        </w:rPr>
        <w:t>varil@vurv.cz</w:t>
      </w:r>
      <w:r>
        <w:rPr>
          <w:color w:val="1C568A"/>
          <w:lang w:val="en-US" w:eastAsia="en-US" w:bidi="en-US"/>
        </w:rPr>
        <w:t xml:space="preserve"> </w:t>
      </w:r>
      <w:r>
        <w:t>.</w:t>
      </w:r>
    </w:p>
    <w:p w:rsidR="00A518ED" w:rsidRDefault="002D6D45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spacing w:after="80"/>
        <w:ind w:left="360" w:hanging="360"/>
      </w:pPr>
      <w:r>
        <w:t xml:space="preserve">V případě dokoupení dalších modulů, navýšení počtu uživatelů systému </w:t>
      </w:r>
      <w:proofErr w:type="spellStart"/>
      <w:r>
        <w:rPr>
          <w:lang w:val="en-US" w:eastAsia="en-US" w:bidi="en-US"/>
        </w:rPr>
        <w:t>Verbis</w:t>
      </w:r>
      <w:proofErr w:type="spellEnd"/>
      <w:r>
        <w:rPr>
          <w:lang w:val="en-US" w:eastAsia="en-US" w:bidi="en-US"/>
        </w:rPr>
        <w:t xml:space="preserve">, </w:t>
      </w:r>
      <w:r>
        <w:t>nebo rozšíření ver</w:t>
      </w:r>
      <w:r>
        <w:t>ze programu v období platnosti této smlouvy se tato smlouva doplní o dodatek ke smlouvě, kde se stanoví podmínky plnění.</w:t>
      </w:r>
    </w:p>
    <w:p w:rsidR="00A518ED" w:rsidRDefault="002D6D45">
      <w:pPr>
        <w:pStyle w:val="Nadpis20"/>
        <w:keepNext/>
        <w:keepLines/>
        <w:shd w:val="clear" w:color="auto" w:fill="auto"/>
      </w:pPr>
      <w:bookmarkStart w:id="9" w:name="bookmark9"/>
      <w:r>
        <w:lastRenderedPageBreak/>
        <w:t xml:space="preserve">Článek </w:t>
      </w:r>
      <w:r>
        <w:rPr>
          <w:lang w:val="en-US" w:eastAsia="en-US" w:bidi="en-US"/>
        </w:rPr>
        <w:t>III.</w:t>
      </w:r>
      <w:r>
        <w:rPr>
          <w:lang w:val="en-US" w:eastAsia="en-US" w:bidi="en-US"/>
        </w:rPr>
        <w:br/>
      </w:r>
      <w:r>
        <w:t>Cena</w:t>
      </w:r>
      <w:bookmarkEnd w:id="9"/>
    </w:p>
    <w:p w:rsidR="00A518ED" w:rsidRDefault="002D6D45">
      <w:pPr>
        <w:pStyle w:val="Zkladntext1"/>
        <w:numPr>
          <w:ilvl w:val="0"/>
          <w:numId w:val="3"/>
        </w:numPr>
        <w:shd w:val="clear" w:color="auto" w:fill="auto"/>
        <w:tabs>
          <w:tab w:val="left" w:pos="329"/>
        </w:tabs>
        <w:ind w:left="300" w:hanging="300"/>
      </w:pPr>
      <w:r>
        <w:t>Celková cena po dobu platnosti smlouvy činí 57 399,- Kč + DPH v zákonné výši.</w:t>
      </w:r>
    </w:p>
    <w:p w:rsidR="00A518ED" w:rsidRDefault="002D6D45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ind w:left="300" w:hanging="300"/>
      </w:pPr>
      <w:r>
        <w:t>Celková cena za jeden rok platnosti smlo</w:t>
      </w:r>
      <w:r>
        <w:t>uvy činí 19 133,- Kč + DPH v zákonné výši.</w:t>
      </w:r>
    </w:p>
    <w:p w:rsidR="00A518ED" w:rsidRDefault="002D6D45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220"/>
        <w:ind w:left="380" w:hanging="380"/>
      </w:pPr>
      <w:r>
        <w:t>Cena servisu na pracovišti odběratele je stanovena na částku 590,- Kč/hod. + DPH v zákonné výši a je platná do vydání dalšího ceníku dodavatele. Cestovní náklady dodavatele, v případě servisu na pracovišti odběrat</w:t>
      </w:r>
      <w:r>
        <w:t>ele, jsou fakturovány zvlášť, a to za každou servisní návštěvu dle platného ceníku dodavatele.</w:t>
      </w:r>
    </w:p>
    <w:p w:rsidR="00A518ED" w:rsidRDefault="002D6D45">
      <w:pPr>
        <w:pStyle w:val="Nadpis20"/>
        <w:keepNext/>
        <w:keepLines/>
        <w:shd w:val="clear" w:color="auto" w:fill="auto"/>
        <w:spacing w:after="0"/>
      </w:pPr>
      <w:bookmarkStart w:id="10" w:name="bookmark10"/>
      <w:r>
        <w:t>Článek IV.</w:t>
      </w:r>
      <w:bookmarkEnd w:id="10"/>
    </w:p>
    <w:p w:rsidR="00A518ED" w:rsidRDefault="002D6D45">
      <w:pPr>
        <w:pStyle w:val="Nadpis20"/>
        <w:keepNext/>
        <w:keepLines/>
        <w:shd w:val="clear" w:color="auto" w:fill="auto"/>
      </w:pPr>
      <w:bookmarkStart w:id="11" w:name="bookmark11"/>
      <w:r>
        <w:t>Platební podmínky</w:t>
      </w:r>
      <w:bookmarkEnd w:id="11"/>
    </w:p>
    <w:p w:rsidR="00A518ED" w:rsidRDefault="002D6D45">
      <w:pPr>
        <w:pStyle w:val="Zkladntext1"/>
        <w:numPr>
          <w:ilvl w:val="0"/>
          <w:numId w:val="4"/>
        </w:numPr>
        <w:shd w:val="clear" w:color="auto" w:fill="auto"/>
        <w:tabs>
          <w:tab w:val="left" w:pos="329"/>
        </w:tabs>
        <w:ind w:left="380" w:hanging="380"/>
      </w:pPr>
      <w:r>
        <w:t xml:space="preserve">Odběratel uhradí platbu podle čl. </w:t>
      </w:r>
      <w:r>
        <w:rPr>
          <w:lang w:val="en-US" w:eastAsia="en-US" w:bidi="en-US"/>
        </w:rPr>
        <w:t xml:space="preserve">III., </w:t>
      </w:r>
      <w:r>
        <w:t xml:space="preserve">bod 2. této smlouvy na základě faktury (řádného účetního dokladu) vystavené dodavatelem. </w:t>
      </w:r>
      <w:r>
        <w:t>Dodavatel vystaví fakturu se lhůtou splatnosti 14 dnů. Faktura bude vystavena nejpozději do 14 dnů od podpisu smlouvy. Další faktury pak dodavatel vystaví vždy ke dni výročí smlouvy.</w:t>
      </w:r>
    </w:p>
    <w:p w:rsidR="00A518ED" w:rsidRDefault="002D6D45">
      <w:pPr>
        <w:pStyle w:val="Zkladntext1"/>
        <w:numPr>
          <w:ilvl w:val="0"/>
          <w:numId w:val="4"/>
        </w:numPr>
        <w:shd w:val="clear" w:color="auto" w:fill="auto"/>
        <w:tabs>
          <w:tab w:val="left" w:pos="344"/>
        </w:tabs>
        <w:ind w:left="380" w:hanging="380"/>
      </w:pPr>
      <w:r>
        <w:t>Odběratel se zavazuje uhradit dodavateli smluvní pokutu ve výši 0,01% z f</w:t>
      </w:r>
      <w:r>
        <w:t>akturované ceny za každý den prodlení.</w:t>
      </w:r>
    </w:p>
    <w:p w:rsidR="00A518ED" w:rsidRDefault="002D6D45">
      <w:pPr>
        <w:pStyle w:val="Zkladntext1"/>
        <w:numPr>
          <w:ilvl w:val="0"/>
          <w:numId w:val="4"/>
        </w:numPr>
        <w:shd w:val="clear" w:color="auto" w:fill="auto"/>
        <w:tabs>
          <w:tab w:val="left" w:pos="344"/>
        </w:tabs>
        <w:spacing w:after="240"/>
        <w:ind w:left="380" w:hanging="380"/>
      </w:pPr>
      <w:r>
        <w:t>Při nedodržení termínů ze strany dodavatele se snižuje cena dodávky o 0,01% za každý den prodlení.</w:t>
      </w:r>
    </w:p>
    <w:p w:rsidR="00A518ED" w:rsidRDefault="002D6D45">
      <w:pPr>
        <w:pStyle w:val="Nadpis20"/>
        <w:keepNext/>
        <w:keepLines/>
        <w:shd w:val="clear" w:color="auto" w:fill="auto"/>
        <w:spacing w:after="0"/>
      </w:pPr>
      <w:bookmarkStart w:id="12" w:name="bookmark12"/>
      <w:r>
        <w:t>Článek V.</w:t>
      </w:r>
      <w:bookmarkEnd w:id="12"/>
    </w:p>
    <w:p w:rsidR="00A518ED" w:rsidRDefault="002D6D45">
      <w:pPr>
        <w:pStyle w:val="Nadpis20"/>
        <w:keepNext/>
        <w:keepLines/>
        <w:shd w:val="clear" w:color="auto" w:fill="auto"/>
      </w:pPr>
      <w:bookmarkStart w:id="13" w:name="bookmark13"/>
      <w:r>
        <w:t>Záruky, záruční a pozáruční servis</w:t>
      </w:r>
      <w:bookmarkEnd w:id="13"/>
    </w:p>
    <w:p w:rsidR="00A518ED" w:rsidRDefault="002D6D45">
      <w:pPr>
        <w:pStyle w:val="Zkladntext1"/>
        <w:numPr>
          <w:ilvl w:val="0"/>
          <w:numId w:val="5"/>
        </w:numPr>
        <w:shd w:val="clear" w:color="auto" w:fill="auto"/>
        <w:tabs>
          <w:tab w:val="left" w:pos="329"/>
        </w:tabs>
        <w:ind w:left="300" w:hanging="300"/>
      </w:pPr>
      <w:r>
        <w:t>Záruční doba na veškeré dodávky systému podle této smlouvy platí po celou</w:t>
      </w:r>
      <w:r>
        <w:t xml:space="preserve"> dobu platnosti smlouvy.</w:t>
      </w:r>
    </w:p>
    <w:p w:rsidR="00A518ED" w:rsidRDefault="002D6D45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ind w:left="300" w:hanging="300"/>
      </w:pPr>
      <w:r>
        <w:t>Záruka se vztahuje na vady systému znemožňující jeho užití.</w:t>
      </w:r>
    </w:p>
    <w:p w:rsidR="00A518ED" w:rsidRDefault="002D6D45">
      <w:pPr>
        <w:pStyle w:val="Zkladntext1"/>
        <w:shd w:val="clear" w:color="auto" w:fill="auto"/>
        <w:ind w:left="300" w:hanging="300"/>
      </w:pPr>
      <w:r>
        <w:t>3 Vady systému mohou být dodavatelem odstraňovány za součinnosti odběratele konzultací na dálku (např. telefonicky). Vada, kterou dodavatel neodstraní po dálkové konzultac</w:t>
      </w:r>
      <w:r>
        <w:t>i s odběratelem, se řeší opravou instalačních souborů. Opravené soubory budou poskytnuty elektronickou cestou v nejkratším možném termínu, a to nejpozději v sedmidenní lhůtě.</w:t>
      </w:r>
    </w:p>
    <w:p w:rsidR="00A518ED" w:rsidRDefault="002D6D45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ind w:left="300" w:hanging="300"/>
      </w:pPr>
      <w:r>
        <w:t xml:space="preserve">Vady, na které se vztahuje záruka, odstraní dodavatel bezplatně, ostatní vady </w:t>
      </w:r>
      <w:r>
        <w:t>odstraní za cenu servisních prací dle platného ceníku dodavatele.</w:t>
      </w:r>
    </w:p>
    <w:p w:rsidR="00A518ED" w:rsidRDefault="002D6D45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ind w:left="300" w:hanging="300"/>
      </w:pPr>
      <w:r>
        <w:t>Kdykoliv je odběratelem požadována nebo je z provozních důvodů nutná přímá účast dodavatele na pracovišti odběratele a při tom se nejedná o záruční odstraňování vad systému, je odběratel pov</w:t>
      </w:r>
      <w:r>
        <w:t xml:space="preserve">inen uhradit dodavateli kromě ceny servisu i cestovné, a to vše v souladu s ustanovením čl. </w:t>
      </w:r>
      <w:r>
        <w:rPr>
          <w:lang w:val="en-US" w:eastAsia="en-US" w:bidi="en-US"/>
        </w:rPr>
        <w:t xml:space="preserve">III. </w:t>
      </w:r>
      <w:r>
        <w:t>odst. 3. této smlouvy.</w:t>
      </w:r>
    </w:p>
    <w:p w:rsidR="00A518ED" w:rsidRDefault="002D6D45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ind w:left="300" w:hanging="300"/>
      </w:pPr>
      <w:r>
        <w:t>Dodavatel ručí za to, že na systému dodávaném odběrateli nevážnou právní nároky třetích osob.</w:t>
      </w:r>
    </w:p>
    <w:p w:rsidR="00A518ED" w:rsidRDefault="002D6D45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ind w:left="300" w:hanging="300"/>
      </w:pPr>
      <w:r>
        <w:t xml:space="preserve">Záruka dle tohoto článku se nevztahuje na </w:t>
      </w:r>
      <w:r>
        <w:t>vady způsobené:</w:t>
      </w:r>
    </w:p>
    <w:p w:rsidR="00A518ED" w:rsidRDefault="002D6D45">
      <w:pPr>
        <w:pStyle w:val="Zkladntext1"/>
        <w:numPr>
          <w:ilvl w:val="0"/>
          <w:numId w:val="6"/>
        </w:numPr>
        <w:shd w:val="clear" w:color="auto" w:fill="auto"/>
        <w:tabs>
          <w:tab w:val="left" w:pos="743"/>
        </w:tabs>
        <w:spacing w:after="0"/>
        <w:ind w:left="660" w:hanging="280"/>
        <w:jc w:val="left"/>
      </w:pPr>
      <w:r>
        <w:t>nesprávnou nebo neodbornou manipulací a obsluhou systému prokazatelně v rozporu s instrukcemi dodavatele,</w:t>
      </w:r>
    </w:p>
    <w:p w:rsidR="00A518ED" w:rsidRDefault="002D6D45">
      <w:pPr>
        <w:pStyle w:val="Zkladntext1"/>
        <w:numPr>
          <w:ilvl w:val="0"/>
          <w:numId w:val="6"/>
        </w:numPr>
        <w:shd w:val="clear" w:color="auto" w:fill="auto"/>
        <w:tabs>
          <w:tab w:val="left" w:pos="743"/>
        </w:tabs>
        <w:spacing w:after="0"/>
        <w:ind w:left="660" w:hanging="280"/>
        <w:jc w:val="left"/>
      </w:pPr>
      <w:r>
        <w:t>prokazatelně nekvalitním hardware odběratele,</w:t>
      </w:r>
    </w:p>
    <w:p w:rsidR="00A518ED" w:rsidRDefault="002D6D45">
      <w:pPr>
        <w:pStyle w:val="Zkladntext1"/>
        <w:numPr>
          <w:ilvl w:val="0"/>
          <w:numId w:val="6"/>
        </w:numPr>
        <w:shd w:val="clear" w:color="auto" w:fill="auto"/>
        <w:tabs>
          <w:tab w:val="left" w:pos="743"/>
        </w:tabs>
        <w:spacing w:after="0"/>
        <w:ind w:left="660" w:hanging="280"/>
        <w:jc w:val="left"/>
      </w:pPr>
      <w:r>
        <w:t>přepětím nebo výpadky elektrické sítě u odběratele,</w:t>
      </w:r>
    </w:p>
    <w:p w:rsidR="00A518ED" w:rsidRDefault="002D6D45">
      <w:pPr>
        <w:pStyle w:val="Zkladntext1"/>
        <w:numPr>
          <w:ilvl w:val="0"/>
          <w:numId w:val="6"/>
        </w:numPr>
        <w:shd w:val="clear" w:color="auto" w:fill="auto"/>
        <w:tabs>
          <w:tab w:val="left" w:pos="748"/>
        </w:tabs>
        <w:spacing w:after="0"/>
        <w:ind w:left="660" w:hanging="280"/>
        <w:jc w:val="left"/>
      </w:pPr>
      <w:r>
        <w:t xml:space="preserve">absencí systému zálohování dat </w:t>
      </w:r>
      <w:r>
        <w:t>dokladů a nečitelnosti záložních dat,</w:t>
      </w:r>
    </w:p>
    <w:p w:rsidR="00A518ED" w:rsidRDefault="002D6D45">
      <w:pPr>
        <w:pStyle w:val="Zkladntext1"/>
        <w:numPr>
          <w:ilvl w:val="0"/>
          <w:numId w:val="6"/>
        </w:numPr>
        <w:shd w:val="clear" w:color="auto" w:fill="auto"/>
        <w:tabs>
          <w:tab w:val="left" w:pos="748"/>
        </w:tabs>
        <w:spacing w:after="0"/>
        <w:ind w:left="660" w:hanging="280"/>
        <w:jc w:val="left"/>
      </w:pPr>
      <w:r>
        <w:t>chybným nastavením konfigurace systému odběratelem v rozporu s instrukcemi dodavatele,</w:t>
      </w:r>
    </w:p>
    <w:p w:rsidR="00A518ED" w:rsidRDefault="002D6D45">
      <w:pPr>
        <w:pStyle w:val="Zkladntext1"/>
        <w:numPr>
          <w:ilvl w:val="0"/>
          <w:numId w:val="6"/>
        </w:numPr>
        <w:shd w:val="clear" w:color="auto" w:fill="auto"/>
        <w:tabs>
          <w:tab w:val="left" w:pos="748"/>
        </w:tabs>
        <w:spacing w:after="0"/>
        <w:ind w:left="660" w:hanging="280"/>
        <w:jc w:val="left"/>
      </w:pPr>
      <w:r>
        <w:t>zásahem vyšší moci nebo třetí osoby.</w:t>
      </w:r>
    </w:p>
    <w:p w:rsidR="00A518ED" w:rsidRDefault="002D6D45">
      <w:pPr>
        <w:pStyle w:val="Zkladntext1"/>
        <w:numPr>
          <w:ilvl w:val="0"/>
          <w:numId w:val="6"/>
        </w:numPr>
        <w:shd w:val="clear" w:color="auto" w:fill="auto"/>
        <w:tabs>
          <w:tab w:val="left" w:pos="748"/>
        </w:tabs>
        <w:spacing w:after="0"/>
        <w:ind w:left="660" w:hanging="280"/>
        <w:jc w:val="left"/>
      </w:pPr>
      <w:r>
        <w:t>nesprávně nainstalovaným, nebo nefunkčním operačním systémem odběratele</w:t>
      </w:r>
    </w:p>
    <w:p w:rsidR="00A518ED" w:rsidRDefault="002D6D45">
      <w:pPr>
        <w:pStyle w:val="Zkladntext1"/>
        <w:numPr>
          <w:ilvl w:val="0"/>
          <w:numId w:val="6"/>
        </w:numPr>
        <w:shd w:val="clear" w:color="auto" w:fill="auto"/>
        <w:tabs>
          <w:tab w:val="left" w:pos="748"/>
        </w:tabs>
        <w:ind w:left="660" w:hanging="280"/>
        <w:jc w:val="left"/>
      </w:pPr>
      <w:r>
        <w:t xml:space="preserve">použitím verzí </w:t>
      </w:r>
      <w:r>
        <w:rPr>
          <w:lang w:val="en-US" w:eastAsia="en-US" w:bidi="en-US"/>
        </w:rPr>
        <w:t>JAVA, T</w:t>
      </w:r>
      <w:r>
        <w:rPr>
          <w:lang w:val="en-US" w:eastAsia="en-US" w:bidi="en-US"/>
        </w:rPr>
        <w:t xml:space="preserve">omcat, Firebird </w:t>
      </w:r>
      <w:r>
        <w:t>SQL, které nejsou podporovány dodavatelem</w:t>
      </w:r>
    </w:p>
    <w:p w:rsidR="00A518ED" w:rsidRDefault="002D6D45">
      <w:pPr>
        <w:pStyle w:val="Nadpis20"/>
        <w:keepNext/>
        <w:keepLines/>
        <w:shd w:val="clear" w:color="auto" w:fill="auto"/>
        <w:spacing w:after="0"/>
      </w:pPr>
      <w:bookmarkStart w:id="14" w:name="bookmark14"/>
      <w:r>
        <w:t>Článek VI.</w:t>
      </w:r>
      <w:bookmarkEnd w:id="14"/>
    </w:p>
    <w:p w:rsidR="00A518ED" w:rsidRDefault="002D6D45">
      <w:pPr>
        <w:pStyle w:val="Nadpis20"/>
        <w:keepNext/>
        <w:keepLines/>
        <w:shd w:val="clear" w:color="auto" w:fill="auto"/>
        <w:spacing w:after="260"/>
      </w:pPr>
      <w:bookmarkStart w:id="15" w:name="bookmark15"/>
      <w:r>
        <w:t>Ochrana osobních údajů</w:t>
      </w:r>
      <w:bookmarkEnd w:id="15"/>
    </w:p>
    <w:p w:rsidR="00A518ED" w:rsidRDefault="002D6D45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ind w:left="360" w:hanging="360"/>
      </w:pPr>
      <w:r>
        <w:t xml:space="preserve">Dodavatel je při zpracování osobních údajů na základě Smlouvy povinen postupovat s náležitou odbornou péčí tak, aby neporušil žádné ustanovení Nařízení Evropského </w:t>
      </w:r>
      <w:r>
        <w:lastRenderedPageBreak/>
        <w:t>parlamentu a Rady (EU) 2016/679 o ochraně fyzických osob v souvislosti se zpracováním osobních údajů a o volném pohybu těchto údajů. Zpracování na základě Smlouvy zahrnuje zejména ukládání údajů na nosiče informací, jejich uchovávání po dobu trvání Smlouvy</w:t>
      </w:r>
      <w:r>
        <w:t>, předávání osobních údajů Správci a likvidaci osobních údajů.</w:t>
      </w:r>
    </w:p>
    <w:p w:rsidR="00A518ED" w:rsidRDefault="002D6D45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ind w:left="360" w:hanging="360"/>
      </w:pPr>
      <w:r>
        <w:t>Dodavatel je povinen řídit se při zpracování osobních údajů pouze doloženými pokyny Odběratele. Dodavatel je povinen upozornit Odběratele bez zbytečného odkladu na nevhodnou povahu pokynů, jest</w:t>
      </w:r>
      <w:r>
        <w:t>liže Dodavatel mohl tuto nevhodnost zjistit. Dodavatel je v takovém případě povinen pokyny provést pouze na základě písemného sdělení Odběratele, že Odběratel trvá na provedení takových pokynů, jinak Dodavatel odpovídá Odběrateli za případnou škodu způsobe</w:t>
      </w:r>
      <w:r>
        <w:t>nou vznikem povinnosti Odběrateli hradit škodu nebo nemajetkovou újmu v penězích subjektu osobních údajů či pokutu Úřadu pro ochranu osobních údajů (dále jen „ÚOOÚ).</w:t>
      </w:r>
    </w:p>
    <w:p w:rsidR="00A518ED" w:rsidRDefault="002D6D45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ind w:left="360" w:hanging="360"/>
      </w:pPr>
      <w:r>
        <w:t>V případě, že se subjekt osobních údajů bude domnívat, že Odběratel nebo Dodavatel provádí</w:t>
      </w:r>
      <w:r>
        <w:t xml:space="preserve"> zpracování jeho osobních údajů, které je v rozporu s Nařízením, a požádá Dodavatele o vysvětlení nebo bude požadovat odstranění vzniklého stavu, zavazuje se Dodavatel o tom neprodleně informovat Odběratele.</w:t>
      </w:r>
    </w:p>
    <w:p w:rsidR="00A518ED" w:rsidRDefault="002D6D45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ind w:left="360" w:hanging="360"/>
      </w:pPr>
      <w:r>
        <w:t>Dodavatel je povinen Odběrateli neprodleně oznám</w:t>
      </w:r>
      <w:r>
        <w:t>it provádění kontroly ze strany ÚOOÚ ve věci osobních údajů zpracovávaných pro Odběratele a poskytnout Odběrateli na jeho žádost podrobné informace o průběhu kontroly a kopii kontrolního protokolu.</w:t>
      </w:r>
    </w:p>
    <w:p w:rsidR="00A518ED" w:rsidRDefault="002D6D45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ind w:left="360" w:hanging="360"/>
      </w:pPr>
      <w:r>
        <w:t>Dodavatel je povinen Odběrateli neprodleně oznámit každý p</w:t>
      </w:r>
      <w:r>
        <w:t xml:space="preserve">řípad porušení zabezpečení osobních údajů, který v souvislosti se zpracováním zjistí, a to telefonicky na číslo 702 087 807 a na emailovou adresu </w:t>
      </w:r>
      <w:r>
        <w:rPr>
          <w:color w:val="1C568A"/>
          <w:u w:val="single"/>
          <w:lang w:val="en-US" w:eastAsia="en-US" w:bidi="en-US"/>
        </w:rPr>
        <w:t>schlesingerova@vurv.cz</w:t>
      </w:r>
      <w:r>
        <w:rPr>
          <w:color w:val="1C568A"/>
          <w:lang w:val="en-US" w:eastAsia="en-US" w:bidi="en-US"/>
        </w:rPr>
        <w:t xml:space="preserve"> </w:t>
      </w:r>
      <w:r>
        <w:t>. V oznámení uvede veškeré informace dle čl. 33, odst. 3 Nařízení, které mu jsou známy.</w:t>
      </w:r>
    </w:p>
    <w:p w:rsidR="00A518ED" w:rsidRDefault="002D6D45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ind w:left="360" w:hanging="360"/>
      </w:pPr>
      <w:r>
        <w:t xml:space="preserve">Dodavatel je, pokud je to možné při zohlednění povahy zpracování osobních údajů, prostřednictvím vhodných technických a organizačních opatření nápomocen Odběrateli při plnění povinnosti Odběratele reagovat na žádosti o výkon práv subjektu osobních údajů, </w:t>
      </w:r>
      <w:r>
        <w:t>zejména na žádost o přístup k osobním údajům, na opravu či výmaz osobních údajů a na přenositelnost osobních údajů.</w:t>
      </w:r>
    </w:p>
    <w:p w:rsidR="00A518ED" w:rsidRDefault="002D6D45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ind w:left="360" w:hanging="360"/>
      </w:pPr>
      <w:r>
        <w:t xml:space="preserve">Dodavatel je povinen dokumentovat přijatá a provedená </w:t>
      </w:r>
      <w:proofErr w:type="spellStart"/>
      <w:r>
        <w:t>technicko-organizační</w:t>
      </w:r>
      <w:proofErr w:type="spellEnd"/>
      <w:r>
        <w:t xml:space="preserve"> opatření k zajištění ochrany osobních údajů. Odběratel je oprávn</w:t>
      </w:r>
      <w:r>
        <w:t>ěn si takovou dokumentaci od Dodavatele kdykoliv vyžádat k nahlédnutí. Dodavatel je povinen umožnit audity, včetně inspekcí, prováděné Odběratelem nebo jiným auditorem, kterého Odběratel pověří, a k těmto auditům přispěje.</w:t>
      </w:r>
    </w:p>
    <w:p w:rsidR="00A518ED" w:rsidRDefault="002D6D45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ind w:left="360" w:hanging="360"/>
      </w:pPr>
      <w:r>
        <w:t>Dodavatel je Odběrateli nápomocen</w:t>
      </w:r>
      <w:r>
        <w:t xml:space="preserve"> při posuzování vlivu na ochranu osobních údajů dle čl. 35 Nařízení, ohlašování případů porušení zabezpečení osobních údajů ÚOOÚ či subjektům údajů a při předchozích konzultacích s ÚOOÚ, to vše při zohlednění povahy zpracování a informací, jež má k dispozi</w:t>
      </w:r>
      <w:r>
        <w:t>ci.</w:t>
      </w:r>
    </w:p>
    <w:p w:rsidR="00A518ED" w:rsidRDefault="002D6D45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spacing w:after="260"/>
        <w:ind w:left="360" w:hanging="360"/>
      </w:pPr>
      <w:r>
        <w:t>Je-li pro účel kontroly správného fungování díla, odstranění vady nebo další vývoj díla nezbytné poskytnout Dodavateli kopii databází, souborů nebo nosičů údajů obsahujících jakékoliv údaje z činnosti Odběratele, je Dodavatel povinen s takovými údaji n</w:t>
      </w:r>
      <w:r>
        <w:t>akládat tak, aby nedošlo k jejich úniku či zneužití.</w:t>
      </w:r>
    </w:p>
    <w:p w:rsidR="00A518ED" w:rsidRDefault="002D6D45">
      <w:pPr>
        <w:pStyle w:val="Nadpis20"/>
        <w:keepNext/>
        <w:keepLines/>
        <w:shd w:val="clear" w:color="auto" w:fill="auto"/>
      </w:pPr>
      <w:bookmarkStart w:id="16" w:name="bookmark16"/>
      <w:r>
        <w:t>Opatření k zajištění zabezpečení ochrany osobních údajů</w:t>
      </w:r>
      <w:bookmarkEnd w:id="16"/>
    </w:p>
    <w:p w:rsidR="00A518ED" w:rsidRDefault="002D6D45">
      <w:pPr>
        <w:pStyle w:val="Zkladntext1"/>
        <w:numPr>
          <w:ilvl w:val="0"/>
          <w:numId w:val="8"/>
        </w:numPr>
        <w:shd w:val="clear" w:color="auto" w:fill="auto"/>
        <w:tabs>
          <w:tab w:val="left" w:pos="360"/>
        </w:tabs>
        <w:ind w:left="360" w:hanging="360"/>
      </w:pPr>
      <w:r>
        <w:t>Dodavatel se zavazuje, že přijme s přihlédnutím ke stavu techniky, nákladům na provedení, povaze, rozsahu, kontextu a účelům zpracování i k různě p</w:t>
      </w:r>
      <w:r>
        <w:t>ravděpodobným a různě závažným rizikům pro práva a svobody subjekty údajů vhodná technická a organizační opatření, aby vyloučil možnost neoprávněného nebo nahodilého přístupu k osobním údajům, k jejich změně, zničení či ztrátě, jakož i k jinému zneužití os</w:t>
      </w:r>
      <w:r>
        <w:t>obních údajů.</w:t>
      </w:r>
      <w:r>
        <w:br w:type="page"/>
      </w:r>
    </w:p>
    <w:p w:rsidR="00A518ED" w:rsidRDefault="002D6D45">
      <w:pPr>
        <w:pStyle w:val="Nadpis20"/>
        <w:keepNext/>
        <w:keepLines/>
        <w:shd w:val="clear" w:color="auto" w:fill="auto"/>
        <w:ind w:right="80"/>
      </w:pPr>
      <w:bookmarkStart w:id="17" w:name="bookmark17"/>
      <w:r>
        <w:lastRenderedPageBreak/>
        <w:t>Zapojení dalšího Dodavatele</w:t>
      </w:r>
      <w:bookmarkEnd w:id="17"/>
    </w:p>
    <w:p w:rsidR="00A518ED" w:rsidRDefault="002D6D45">
      <w:pPr>
        <w:pStyle w:val="Zkladntext1"/>
        <w:numPr>
          <w:ilvl w:val="0"/>
          <w:numId w:val="9"/>
        </w:numPr>
        <w:shd w:val="clear" w:color="auto" w:fill="auto"/>
        <w:tabs>
          <w:tab w:val="left" w:pos="353"/>
        </w:tabs>
        <w:spacing w:after="40"/>
        <w:ind w:left="460" w:hanging="460"/>
      </w:pPr>
      <w:r>
        <w:t>Dodavatel nezapojí do zpracování žádného dalšího Dodavatele bez předchozího konkrétního nebo obecného písemného povolení Odběratele. V případě obecného písemného povolení Dodavatel Odběratele informuje o veškerých</w:t>
      </w:r>
      <w:r>
        <w:t xml:space="preserve"> zamýšlených změnách týkajících se přijetí dalších Dodavatelů nebo jejich nahrazení, a poskytne tak Odběrateli příležitost vyslovit vůči těmto změnám námitky.</w:t>
      </w:r>
    </w:p>
    <w:p w:rsidR="00A518ED" w:rsidRDefault="002D6D45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500"/>
        <w:ind w:left="460" w:hanging="460"/>
      </w:pPr>
      <w:r>
        <w:t>Pokud Dodavatel zapojí dalšího Dodavatele, aby jménem Odběratele provedl určité činnosti zpracová</w:t>
      </w:r>
      <w:r>
        <w:t xml:space="preserve">ní, musí tomuto dalšímu Dodavateli smluvně uložit stejné povinnosti na ochranu </w:t>
      </w:r>
      <w:proofErr w:type="gramStart"/>
      <w:r>
        <w:t>údajů jako</w:t>
      </w:r>
      <w:proofErr w:type="gramEnd"/>
      <w:r>
        <w:t xml:space="preserve"> má Dodavatel.</w:t>
      </w:r>
    </w:p>
    <w:p w:rsidR="00A518ED" w:rsidRDefault="002D6D45">
      <w:pPr>
        <w:pStyle w:val="Nadpis20"/>
        <w:keepNext/>
        <w:keepLines/>
        <w:shd w:val="clear" w:color="auto" w:fill="auto"/>
        <w:spacing w:after="0"/>
        <w:ind w:right="100"/>
      </w:pPr>
      <w:bookmarkStart w:id="18" w:name="bookmark18"/>
      <w:r>
        <w:t>Článek VII.</w:t>
      </w:r>
      <w:bookmarkEnd w:id="18"/>
    </w:p>
    <w:p w:rsidR="00A518ED" w:rsidRDefault="002D6D45">
      <w:pPr>
        <w:pStyle w:val="Nadpis20"/>
        <w:keepNext/>
        <w:keepLines/>
        <w:shd w:val="clear" w:color="auto" w:fill="auto"/>
        <w:ind w:right="100"/>
      </w:pPr>
      <w:bookmarkStart w:id="19" w:name="bookmark19"/>
      <w:r>
        <w:t>Závěrečná ustanovení</w:t>
      </w:r>
      <w:bookmarkEnd w:id="19"/>
    </w:p>
    <w:p w:rsidR="00A518ED" w:rsidRDefault="002D6D45">
      <w:pPr>
        <w:pStyle w:val="Zkladntext1"/>
        <w:numPr>
          <w:ilvl w:val="0"/>
          <w:numId w:val="10"/>
        </w:numPr>
        <w:shd w:val="clear" w:color="auto" w:fill="auto"/>
        <w:tabs>
          <w:tab w:val="left" w:pos="353"/>
        </w:tabs>
        <w:spacing w:after="40"/>
        <w:ind w:left="460" w:hanging="460"/>
      </w:pPr>
      <w:r>
        <w:t>Vztahy smluvních stran touto smlouvou výslovně neupravené se řídí obecně závaznými právními předpisy ČR zejména Občansk</w:t>
      </w:r>
      <w:r>
        <w:t>ým zákoníkem a Autorským zákonem.</w:t>
      </w:r>
    </w:p>
    <w:p w:rsidR="00A518ED" w:rsidRDefault="002D6D45">
      <w:pPr>
        <w:pStyle w:val="Zkladntext1"/>
        <w:numPr>
          <w:ilvl w:val="0"/>
          <w:numId w:val="10"/>
        </w:numPr>
        <w:shd w:val="clear" w:color="auto" w:fill="auto"/>
        <w:tabs>
          <w:tab w:val="left" w:pos="353"/>
        </w:tabs>
        <w:spacing w:after="40"/>
        <w:ind w:left="460" w:hanging="460"/>
      </w:pPr>
      <w:r>
        <w:t>Tato smlouva nabývá platnosti a účinnosti dnem jejího podpisu smluvními stranami.</w:t>
      </w:r>
    </w:p>
    <w:p w:rsidR="00A518ED" w:rsidRDefault="002D6D45">
      <w:pPr>
        <w:pStyle w:val="Zkladntext1"/>
        <w:numPr>
          <w:ilvl w:val="0"/>
          <w:numId w:val="10"/>
        </w:numPr>
        <w:shd w:val="clear" w:color="auto" w:fill="auto"/>
        <w:tabs>
          <w:tab w:val="left" w:pos="353"/>
        </w:tabs>
        <w:spacing w:after="40"/>
        <w:ind w:left="460" w:hanging="460"/>
      </w:pPr>
      <w:r>
        <w:t xml:space="preserve">Tato smlouva je uzavírána na dobu určitou s možností jejího prodloužení. Prodloužení platnosti smlouvy bude v tomto případě předmětem </w:t>
      </w:r>
      <w:r>
        <w:t>písemného dodatku.</w:t>
      </w:r>
    </w:p>
    <w:p w:rsidR="00A518ED" w:rsidRDefault="002D6D45">
      <w:pPr>
        <w:pStyle w:val="Zkladntext1"/>
        <w:numPr>
          <w:ilvl w:val="0"/>
          <w:numId w:val="10"/>
        </w:numPr>
        <w:shd w:val="clear" w:color="auto" w:fill="auto"/>
        <w:tabs>
          <w:tab w:val="left" w:pos="360"/>
        </w:tabs>
        <w:spacing w:after="120"/>
        <w:ind w:left="460" w:hanging="460"/>
      </w:pPr>
      <w:r>
        <w:t>Tato smlouva je pořízena ve dvou stejnopisech s platností originálu, z nichž dodavatel obdrží jedno vyhotovení a odběratel obdrží jedno vyhotovení.</w:t>
      </w:r>
    </w:p>
    <w:p w:rsidR="00A518ED" w:rsidRDefault="002D6D45">
      <w:pPr>
        <w:pStyle w:val="Zkladntext1"/>
        <w:shd w:val="clear" w:color="auto" w:fill="auto"/>
        <w:spacing w:before="160" w:after="0"/>
        <w:jc w:val="left"/>
      </w:pPr>
      <w:r>
        <w:rPr>
          <w:noProof/>
          <w:lang w:bidi="ar-SA"/>
        </w:rPr>
        <mc:AlternateContent>
          <mc:Choice Requires="wps">
            <w:drawing>
              <wp:anchor distT="422910" distB="0" distL="126365" distR="114300" simplePos="0" relativeHeight="125829378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margin">
                  <wp:posOffset>4528820</wp:posOffset>
                </wp:positionV>
                <wp:extent cx="2075815" cy="66738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667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62"/>
                              <w:gridCol w:w="269"/>
                              <w:gridCol w:w="1238"/>
                            </w:tblGrid>
                            <w:tr w:rsidR="00A518E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5"/>
                                <w:tblHeader/>
                              </w:trPr>
                              <w:tc>
                                <w:tcPr>
                                  <w:tcW w:w="1762" w:type="dxa"/>
                                  <w:shd w:val="clear" w:color="auto" w:fill="FFFFFF"/>
                                  <w:vAlign w:val="bottom"/>
                                </w:tcPr>
                                <w:p w:rsidR="00A518ED" w:rsidRDefault="00A518E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shd w:val="clear" w:color="auto" w:fill="FFFFFF"/>
                                </w:tcPr>
                                <w:p w:rsidR="00A518ED" w:rsidRDefault="00A518E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</w:tcPr>
                                <w:p w:rsidR="00A518ED" w:rsidRDefault="00A518E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18E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7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18ED" w:rsidRDefault="002D6D4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t>Ing. Petr Štefan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18ED" w:rsidRDefault="00A518E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18ED" w:rsidRDefault="00A518E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2D6D4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1.35pt;margin-top:356.6pt;width:163.45pt;height:52.55pt;z-index:125829378;visibility:visible;mso-wrap-style:square;mso-wrap-distance-left:9.95pt;mso-wrap-distance-top:33.3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aMkAEAABYDAAAOAAAAZHJzL2Uyb0RvYy54bWysUttu2zAMfR/QfxD03thJkQuMOMWKoMWA&#10;oh2Q7QMUWYoFWKIgqrHz96UUJym2t2EvFEVSh4eHWj8OtmNHFdCAq/l0UnKmnITGuEPNf/96vl9x&#10;hlG4RnTgVM1PCvnj5u7buveVmkELXaMCIxCHVe9r3sboq6JA2SorcAJeOUpqCFZEuoZD0QTRE7rt&#10;illZLooeQuMDSIVI0e05yTcZX2sl47vWqCLrak7cYrYh232yxWYtqkMQvjVypCH+gYUVxlHTK9RW&#10;RME+gvkLyhoZAEHHiQRbgNZGqjwDTTMt/5hm1wqv8iwkDvqrTPj/YOXb8WdgpqHdceaEpRXlrmya&#10;pOk9VlSx81QThycYUtkYRwqmiQcdbDppFkZ5Evl0FVYNkUkKzsrlfDWdcyYpt1gsH1bzBFPcXvuA&#10;8UWBZcmpeaDFZT3F8RXjufRSkpo5eDZdl+KJ4plK8uKwH0Z+e2hORLv74UiutPqLEy7OfnQSIPrv&#10;H5FAc6+EdH4+NiDxM9vxo6Ttfr3nqtt33nwCAAD//wMAUEsDBBQABgAIAAAAIQAY4K0S3wAAAAsB&#10;AAAPAAAAZHJzL2Rvd25yZXYueG1sTI8xT8MwEIV3JP6DdUgsqHWcojQNcSqEYGGjsLC58TWJiM9R&#10;7Cahv55jgvHpPr33XblfXC8mHEPnSYNaJyCQam87ajR8vL+schAhGrKm94QavjHAvrq+Kk1h/Uxv&#10;OB1iI7iEQmE0tDEOhZShbtGZsPYDEt9OfnQmchwbaUczc7nrZZokmXSmI15ozYBPLdZfh7PTkC3P&#10;w93rDtP5UvcTfV6Uiqi0vr1ZHh9ARFziHwy/+qwOFTsd/ZlsED3nLN0yqmGrNikIJu7zXQbiqCFX&#10;+QZkVcr/P1Q/AAAA//8DAFBLAQItABQABgAIAAAAIQC2gziS/gAAAOEBAAATAAAAAAAAAAAAAAAA&#10;AAAAAABbQ29udGVudF9UeXBlc10ueG1sUEsBAi0AFAAGAAgAAAAhADj9If/WAAAAlAEAAAsAAAAA&#10;AAAAAAAAAAAALwEAAF9yZWxzLy5yZWxzUEsBAi0AFAAGAAgAAAAhAGS5hoyQAQAAFgMAAA4AAAAA&#10;AAAAAAAAAAAALgIAAGRycy9lMm9Eb2MueG1sUEsBAi0AFAAGAAgAAAAhABjgrRLfAAAACwEAAA8A&#10;AAAAAAAAAAAAAAAA6g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62"/>
                        <w:gridCol w:w="269"/>
                        <w:gridCol w:w="1238"/>
                      </w:tblGrid>
                      <w:tr w:rsidR="00A518E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5"/>
                          <w:tblHeader/>
                        </w:trPr>
                        <w:tc>
                          <w:tcPr>
                            <w:tcW w:w="1762" w:type="dxa"/>
                            <w:shd w:val="clear" w:color="auto" w:fill="FFFFFF"/>
                            <w:vAlign w:val="bottom"/>
                          </w:tcPr>
                          <w:p w:rsidR="00A518ED" w:rsidRDefault="00A518ED">
                            <w:pPr>
                              <w:pStyle w:val="Jin0"/>
                              <w:shd w:val="clear" w:color="auto" w:fill="auto"/>
                              <w:spacing w:after="0"/>
                              <w:jc w:val="right"/>
                            </w:pPr>
                          </w:p>
                        </w:tc>
                        <w:tc>
                          <w:tcPr>
                            <w:tcW w:w="269" w:type="dxa"/>
                            <w:shd w:val="clear" w:color="auto" w:fill="FFFFFF"/>
                          </w:tcPr>
                          <w:p w:rsidR="00A518ED" w:rsidRDefault="00A518E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</w:tcPr>
                          <w:p w:rsidR="00A518ED" w:rsidRDefault="00A518E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18E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17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18ED" w:rsidRDefault="002D6D45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Ing. Petr Štefan</w:t>
                            </w: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518ED" w:rsidRDefault="00A518E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518ED" w:rsidRDefault="00A518E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00000" w:rsidRDefault="002D6D45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margin">
                  <wp:posOffset>4321810</wp:posOffset>
                </wp:positionV>
                <wp:extent cx="2078990" cy="2286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9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18ED" w:rsidRDefault="00CA5695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2664"/>
                              </w:tabs>
                            </w:pPr>
                            <w:r>
                              <w:t>V Pardubicích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80.4pt;margin-top:340.3pt;width:163.7pt;height:18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etjwEAAB0DAAAOAAAAZHJzL2Uyb0RvYy54bWysUttOwzAMfUfiH6K8s5ZOglGtQ6AJhIQA&#10;CfiALE3WSE0cxWHt/h4nu4DgDfGSurZzfM5x5tej7dlGBTTgGn4+KTlTTkJr3Lrh7293ZzPOMArX&#10;ih6cavhWIb9enJ7MB1+rCjroWxUYgTisB9/wLkZfFwXKTlmBE/DKUVFDsCLSb1gXbRADodu+qMry&#10;ohggtD6AVIiUXe6KfJHxtVYyPmuNKrK+4cQt5jPkc5XOYjEX9ToI3xm5pyH+wMIK42joEWopomAf&#10;wfyCskYGQNBxIsEWoLWRKmsgNeflDzWvnfAqayFz0B9twv+DlU+bl8BM2/ApZ05YWlGeyqbJmsFj&#10;TR2vnnrieAsjrfiQR0omxaMONn1JC6M6mbw9GqvGyCQlq/JydnVFJUm1qppdlNn54uu2DxjvFViW&#10;goYHWlz2U2weMRITaj20pGEO7kzfp3yiuKOSojiuxqzmSHMF7ZbY9w+OXEsv4BCEQ7DaBwkX/c1H&#10;JOw8MgHuru/n0A4yk/17SUv+/p+7vl714hMAAP//AwBQSwMEFAAGAAgAAAAhAACJaWndAAAACwEA&#10;AA8AAABkcnMvZG93bnJldi54bWxMjzFPwzAQhXck/oN1SCyIOo6QCWmcCiFY2CgsbG5yTSLscxS7&#10;Seiv55hgfLqn731X7VbvxIxTHAIZUJsMBFIT2oE6Ax/vL7cFiJgstdYFQgPfGGFXX15UtmzDQm84&#10;71MnGEKxtAb6lMZSytj06G3chBGJb8cweZs4Tp1sJ7sw3DuZZ5mW3g7EC70d8anH5mt/8gb0+jze&#10;vD5gvpwbN9PnWamEypjrq/VxCyLhmv7K8KvP6lCz0yGcqI3CcdYZqyeGFZkGwY27oshBHAzcK61B&#10;1pX8/0P9AwAA//8DAFBLAQItABQABgAIAAAAIQC2gziS/gAAAOEBAAATAAAAAAAAAAAAAAAAAAAA&#10;AABbQ29udGVudF9UeXBlc10ueG1sUEsBAi0AFAAGAAgAAAAhADj9If/WAAAAlAEAAAsAAAAAAAAA&#10;AAAAAAAALwEAAF9yZWxzLy5yZWxzUEsBAi0AFAAGAAgAAAAhAApAh62PAQAAHQMAAA4AAAAAAAAA&#10;AAAAAAAALgIAAGRycy9lMm9Eb2MueG1sUEsBAi0AFAAGAAgAAAAhAACJaWndAAAACwEAAA8AAAAA&#10;AAAAAAAAAAAA6QMAAGRycy9kb3ducmV2LnhtbFBLBQYAAAAABAAEAPMAAADzBAAAAAA=&#10;" filled="f" stroked="f">
                <v:textbox style="mso-fit-shape-to-text:t" inset="0,0,0,0">
                  <w:txbxContent>
                    <w:p w:rsidR="00A518ED" w:rsidRDefault="00CA5695">
                      <w:pPr>
                        <w:pStyle w:val="Titulektabulky0"/>
                        <w:shd w:val="clear" w:color="auto" w:fill="auto"/>
                        <w:tabs>
                          <w:tab w:val="left" w:pos="2664"/>
                        </w:tabs>
                      </w:pPr>
                      <w:r>
                        <w:t>V Pardubicích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proofErr w:type="spellStart"/>
      <w:r>
        <w:rPr>
          <w:smallCaps/>
          <w:color w:val="4A82C5"/>
          <w:sz w:val="40"/>
          <w:szCs w:val="40"/>
        </w:rPr>
        <w:t>íYq</w:t>
      </w:r>
      <w:proofErr w:type="spellEnd"/>
      <w:r>
        <w:rPr>
          <w:smallCaps/>
          <w:color w:val="4A82C5"/>
          <w:sz w:val="40"/>
          <w:szCs w:val="40"/>
        </w:rPr>
        <w:t xml:space="preserve"> </w:t>
      </w:r>
      <w:proofErr w:type="spellStart"/>
      <w:r>
        <w:rPr>
          <w:smallCaps/>
          <w:color w:val="4A82C5"/>
          <w:sz w:val="40"/>
          <w:szCs w:val="40"/>
        </w:rPr>
        <w:t>kp-sys</w:t>
      </w:r>
      <w:proofErr w:type="spellEnd"/>
      <w:r>
        <w:rPr>
          <w:color w:val="4A82C5"/>
        </w:rPr>
        <w:t xml:space="preserve"> </w:t>
      </w:r>
      <w:r>
        <w:rPr>
          <w:color w:val="4A82C5"/>
          <w:lang w:val="en-US" w:eastAsia="en-US" w:bidi="en-US"/>
        </w:rPr>
        <w:t xml:space="preserve">spot, </w:t>
      </w:r>
      <w:r>
        <w:rPr>
          <w:color w:val="4A82C5"/>
        </w:rPr>
        <w:t>s r.o.</w:t>
      </w:r>
    </w:p>
    <w:p w:rsidR="00A518ED" w:rsidRDefault="002D6D45">
      <w:pPr>
        <w:pStyle w:val="Zkladntext20"/>
        <w:shd w:val="clear" w:color="auto" w:fill="auto"/>
        <w:spacing w:after="0" w:line="223" w:lineRule="auto"/>
        <w:rPr>
          <w:sz w:val="14"/>
          <w:szCs w:val="14"/>
        </w:rPr>
      </w:pPr>
      <w:proofErr w:type="spellStart"/>
      <w:r>
        <w:t>řackéOTS</w:t>
      </w:r>
      <w:proofErr w:type="spellEnd"/>
      <w:r>
        <w:t xml:space="preserve"> </w:t>
      </w:r>
      <w:r>
        <w:rPr>
          <w:color w:val="4E6693"/>
        </w:rPr>
        <w:t xml:space="preserve">• </w:t>
      </w:r>
      <w:r>
        <w:t xml:space="preserve">Zelené Předměstí </w:t>
      </w:r>
      <w:r>
        <w:rPr>
          <w:color w:val="4E6693"/>
        </w:rPr>
        <w:t xml:space="preserve">• </w:t>
      </w:r>
      <w:r>
        <w:t>530 0? Pardubice</w:t>
      </w:r>
      <w:r>
        <w:br/>
      </w:r>
      <w:hyperlink r:id="rId8" w:history="1">
        <w:r>
          <w:rPr>
            <w:b w:val="0"/>
            <w:bCs w:val="0"/>
            <w:sz w:val="14"/>
            <w:szCs w:val="14"/>
            <w:lang w:val="en-US" w:eastAsia="en-US" w:bidi="en-US"/>
          </w:rPr>
          <w:t>www.kpsys.cz</w:t>
        </w:r>
      </w:hyperlink>
    </w:p>
    <w:p w:rsidR="00A518ED" w:rsidRDefault="002D6D45">
      <w:pPr>
        <w:pStyle w:val="Zkladntext20"/>
        <w:shd w:val="clear" w:color="auto" w:fill="auto"/>
        <w:spacing w:after="80" w:line="233" w:lineRule="auto"/>
      </w:pPr>
      <w:r>
        <w:t>|C: 648243</w:t>
      </w:r>
      <w:bookmarkStart w:id="20" w:name="_GoBack"/>
      <w:bookmarkEnd w:id="20"/>
      <w:r>
        <w:t xml:space="preserve">90 </w:t>
      </w:r>
      <w:r>
        <w:rPr>
          <w:color w:val="4E6693"/>
        </w:rPr>
        <w:t xml:space="preserve">• </w:t>
      </w:r>
      <w:r>
        <w:t>DIČ: CZ64824390</w:t>
      </w:r>
    </w:p>
    <w:sectPr w:rsidR="00A518ED">
      <w:pgSz w:w="11900" w:h="16840"/>
      <w:pgMar w:top="423" w:right="1172" w:bottom="1410" w:left="1493" w:header="0" w:footer="9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45" w:rsidRDefault="002D6D45">
      <w:r>
        <w:separator/>
      </w:r>
    </w:p>
  </w:endnote>
  <w:endnote w:type="continuationSeparator" w:id="0">
    <w:p w:rsidR="002D6D45" w:rsidRDefault="002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45" w:rsidRDefault="002D6D45"/>
  </w:footnote>
  <w:footnote w:type="continuationSeparator" w:id="0">
    <w:p w:rsidR="002D6D45" w:rsidRDefault="002D6D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525"/>
    <w:multiLevelType w:val="multilevel"/>
    <w:tmpl w:val="F96E91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FA1804"/>
    <w:multiLevelType w:val="multilevel"/>
    <w:tmpl w:val="30F808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6D484A"/>
    <w:multiLevelType w:val="multilevel"/>
    <w:tmpl w:val="24F8C5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4D5263"/>
    <w:multiLevelType w:val="multilevel"/>
    <w:tmpl w:val="AD3EB0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F52462"/>
    <w:multiLevelType w:val="multilevel"/>
    <w:tmpl w:val="05443C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182749"/>
    <w:multiLevelType w:val="multilevel"/>
    <w:tmpl w:val="8B26D7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E96B22"/>
    <w:multiLevelType w:val="multilevel"/>
    <w:tmpl w:val="9F26FD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594013"/>
    <w:multiLevelType w:val="multilevel"/>
    <w:tmpl w:val="A71C73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A5789C"/>
    <w:multiLevelType w:val="multilevel"/>
    <w:tmpl w:val="B7AE45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473242"/>
    <w:multiLevelType w:val="multilevel"/>
    <w:tmpl w:val="7B4803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518ED"/>
    <w:rsid w:val="002D6D45"/>
    <w:rsid w:val="00311616"/>
    <w:rsid w:val="00A518ED"/>
    <w:rsid w:val="00CA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4A82C5"/>
      <w:sz w:val="13"/>
      <w:szCs w:val="13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28" w:lineRule="auto"/>
      <w:ind w:left="120"/>
      <w:jc w:val="center"/>
    </w:pPr>
    <w:rPr>
      <w:rFonts w:ascii="Arial" w:eastAsia="Arial" w:hAnsi="Arial" w:cs="Arial"/>
      <w:b/>
      <w:bCs/>
      <w:color w:val="4A82C5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4A82C5"/>
      <w:sz w:val="13"/>
      <w:szCs w:val="13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28" w:lineRule="auto"/>
      <w:ind w:left="120"/>
      <w:jc w:val="center"/>
    </w:pPr>
    <w:rPr>
      <w:rFonts w:ascii="Arial" w:eastAsia="Arial" w:hAnsi="Arial" w:cs="Arial"/>
      <w:b/>
      <w:bCs/>
      <w:color w:val="4A82C5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sy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1436</Words>
  <Characters>8475</Characters>
  <Application>Microsoft Office Word</Application>
  <DocSecurity>0</DocSecurity>
  <Lines>70</Lines>
  <Paragraphs>19</Paragraphs>
  <ScaleCrop>false</ScaleCrop>
  <Company>Hewlett-Packard Company</Company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2019-06-05T10:32:00Z</dcterms:created>
  <dcterms:modified xsi:type="dcterms:W3CDTF">2019-06-05T10:34:00Z</dcterms:modified>
</cp:coreProperties>
</file>