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654" w:h="349" w:wrap="none" w:hAnchor="page" w:x="103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2"/>
        <w:keepNext/>
        <w:keepLines/>
        <w:framePr w:w="2264" w:h="547" w:wrap="none" w:hAnchor="page" w:x="1057" w:y="321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silnic Vysočiny přfcpirvkcHfi organizace</w:t>
      </w:r>
      <w:bookmarkEnd w:id="2"/>
      <w:bookmarkEnd w:id="3"/>
    </w:p>
    <w:p>
      <w:pPr>
        <w:pStyle w:val="Style4"/>
        <w:keepNext w:val="0"/>
        <w:keepLines w:val="0"/>
        <w:framePr w:w="5299" w:h="968" w:wrap="none" w:hAnchor="page" w:x="4798" w:y="12"/>
        <w:widowControl w:val="0"/>
        <w:shd w:val="clear" w:color="auto" w:fill="auto"/>
        <w:tabs>
          <w:tab w:pos="2092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framePr w:w="5299" w:h="968" w:wrap="none" w:hAnchor="page" w:x="4798" w:y="1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framePr w:w="5299" w:h="968" w:wrap="none" w:hAnchor="page" w:x="4798" w:y="12"/>
        <w:widowControl w:val="0"/>
        <w:shd w:val="clear" w:color="auto" w:fill="auto"/>
        <w:tabs>
          <w:tab w:pos="1660" w:val="left"/>
        </w:tabs>
        <w:bidi w:val="0"/>
        <w:spacing w:before="0" w:after="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4"/>
        <w:keepNext w:val="0"/>
        <w:keepLines w:val="0"/>
        <w:framePr w:w="5458" w:h="274" w:wrap="none" w:hAnchor="page" w:x="1108" w:y="1063"/>
        <w:widowControl w:val="0"/>
        <w:shd w:val="clear" w:color="auto" w:fill="auto"/>
        <w:tabs>
          <w:tab w:pos="37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71091200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04.06.2019</w:t>
      </w:r>
    </w:p>
    <w:tbl>
      <w:tblPr>
        <w:tblOverlap w:val="never"/>
        <w:jc w:val="left"/>
        <w:tblLayout w:type="fixed"/>
      </w:tblPr>
      <w:tblGrid>
        <w:gridCol w:w="1613"/>
        <w:gridCol w:w="2160"/>
      </w:tblGrid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71091200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Ihúta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 2019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Havlíčkův Brod</w:t>
            </w:r>
          </w:p>
        </w:tc>
      </w:tr>
      <w:tr>
        <w:trPr>
          <w:trHeight w:val="34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73" w:h="1850" w:wrap="none" w:hAnchor="page" w:x="1086" w:y="14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framePr w:w="3773" w:h="1850" w:wrap="none" w:hAnchor="page" w:x="1086" w:y="1434"/>
        <w:widowControl w:val="0"/>
        <w:spacing w:line="1" w:lineRule="exact"/>
      </w:pPr>
    </w:p>
    <w:p>
      <w:pPr>
        <w:pStyle w:val="Style4"/>
        <w:keepNext w:val="0"/>
        <w:keepLines w:val="0"/>
        <w:framePr w:w="4907" w:h="1321" w:wrap="none" w:hAnchor="page" w:x="5032" w:y="1419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4"/>
        <w:keepNext w:val="0"/>
        <w:keepLines w:val="0"/>
        <w:framePr w:w="4907" w:h="1321" w:wrap="none" w:hAnchor="page" w:x="5032" w:y="1419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STRABAG ASFALT s.r.o.</w:t>
      </w:r>
    </w:p>
    <w:p>
      <w:pPr>
        <w:pStyle w:val="Style4"/>
        <w:keepNext w:val="0"/>
        <w:keepLines w:val="0"/>
        <w:framePr w:w="4907" w:h="1321" w:wrap="none" w:hAnchor="page" w:x="5032" w:y="1419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Švadlačkách 478</w:t>
      </w:r>
    </w:p>
    <w:p>
      <w:pPr>
        <w:pStyle w:val="Style4"/>
        <w:keepNext w:val="0"/>
        <w:keepLines w:val="0"/>
        <w:framePr w:w="4907" w:h="1321" w:wrap="none" w:hAnchor="page" w:x="5032" w:y="1419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654" w:val="left"/>
        </w:tabs>
        <w:bidi w:val="0"/>
        <w:spacing w:before="0" w:after="0" w:line="276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392 01 Soběslav II / obalovna Baštínov Havlíčkův Brod IČO: 25186183</w:t>
        <w:tab/>
        <w:t>DIČ: CZ25186183</w:t>
      </w:r>
    </w:p>
    <w:p>
      <w:pPr>
        <w:pStyle w:val="Style4"/>
        <w:keepNext w:val="0"/>
        <w:keepLines w:val="0"/>
        <w:framePr w:w="8028" w:h="1667" w:wrap="none" w:hAnchor="page" w:x="1054" w:y="3439"/>
        <w:widowControl w:val="0"/>
        <w:shd w:val="clear" w:color="auto" w:fill="auto"/>
        <w:tabs>
          <w:tab w:pos="4028" w:val="left"/>
        </w:tabs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4"/>
        <w:keepNext w:val="0"/>
        <w:keepLines w:val="0"/>
        <w:framePr w:w="8028" w:h="1667" w:wrap="none" w:hAnchor="page" w:x="1054" w:y="3439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9" w:lineRule="auto"/>
        <w:ind w:left="6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 Havlíčkův Brod 581 53</w:t>
      </w:r>
    </w:p>
    <w:p>
      <w:pPr>
        <w:pStyle w:val="Style9"/>
        <w:keepNext/>
        <w:keepLines/>
        <w:framePr w:w="8028" w:h="1667" w:wrap="none" w:hAnchor="page" w:x="1054" w:y="3439"/>
        <w:widowControl w:val="0"/>
        <w:shd w:val="clear" w:color="auto" w:fill="auto"/>
        <w:bidi w:val="0"/>
        <w:spacing w:before="0" w:line="240" w:lineRule="auto"/>
        <w:ind w:right="0" w:hanging="20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teplou asfaltovou obalovanou drť dle smlouvy 42/KSÚSV/TR/10- ID 1574666.</w:t>
      </w:r>
      <w:bookmarkEnd w:id="4"/>
      <w:bookmarkEnd w:id="5"/>
    </w:p>
    <w:p>
      <w:pPr>
        <w:pStyle w:val="Style9"/>
        <w:keepNext/>
        <w:keepLines/>
        <w:framePr w:w="821" w:h="313" w:wrap="none" w:hAnchor="page" w:x="1057" w:y="5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3074"/>
        <w:gridCol w:w="1087"/>
        <w:gridCol w:w="958"/>
        <w:gridCol w:w="551"/>
        <w:gridCol w:w="1195"/>
        <w:gridCol w:w="907"/>
        <w:gridCol w:w="983"/>
        <w:gridCol w:w="1030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785" w:h="720" w:vSpace="227" w:wrap="none" w:hAnchor="page" w:x="1064" w:y="632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framePr w:w="9785" w:h="720" w:vSpace="227" w:wrap="none" w:hAnchor="page" w:x="1064" w:y="6326"/>
        <w:widowControl w:val="0"/>
        <w:spacing w:line="1" w:lineRule="exact"/>
      </w:pPr>
    </w:p>
    <w:p>
      <w:pPr>
        <w:pStyle w:val="Style12"/>
        <w:keepNext w:val="0"/>
        <w:keepLines w:val="0"/>
        <w:framePr w:w="5026" w:h="169" w:wrap="none" w:hAnchor="page" w:x="1147" w:y="7046"/>
        <w:widowControl w:val="0"/>
        <w:shd w:val="clear" w:color="auto" w:fill="auto"/>
        <w:tabs>
          <w:tab w:pos="1084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1 540,00</w:t>
        <w:tab/>
        <w:t>200,00</w:t>
      </w:r>
    </w:p>
    <w:p>
      <w:pPr>
        <w:pStyle w:val="Style12"/>
        <w:keepNext w:val="0"/>
        <w:keepLines w:val="0"/>
        <w:framePr w:w="922" w:h="227" w:wrap="none" w:hAnchor="page" w:x="6993" w:y="7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308 000,00</w:t>
      </w:r>
    </w:p>
    <w:p>
      <w:pPr>
        <w:pStyle w:val="Style12"/>
        <w:keepNext w:val="0"/>
        <w:keepLines w:val="0"/>
        <w:framePr w:w="2257" w:h="227" w:wrap="none" w:hAnchor="page" w:x="8566" w:y="7046"/>
        <w:widowControl w:val="0"/>
        <w:shd w:val="clear" w:color="auto" w:fill="auto"/>
        <w:tabs>
          <w:tab w:pos="407" w:val="left"/>
          <w:tab w:pos="143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64 680,00</w:t>
        <w:tab/>
        <w:t>372 680,0</w:t>
      </w:r>
    </w:p>
    <w:p>
      <w:pPr>
        <w:pStyle w:val="Style14"/>
        <w:keepNext w:val="0"/>
        <w:keepLines w:val="0"/>
        <w:framePr w:w="5026" w:h="227" w:wrap="none" w:hAnchor="page" w:x="1147" w:y="72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teplou asfaltovou obalovanou drť na výspravu výtluků</w:t>
      </w:r>
    </w:p>
    <w:tbl>
      <w:tblPr>
        <w:tblOverlap w:val="never"/>
        <w:jc w:val="left"/>
        <w:tblLayout w:type="fixed"/>
      </w:tblPr>
      <w:tblGrid>
        <w:gridCol w:w="1372"/>
        <w:gridCol w:w="3208"/>
      </w:tblGrid>
      <w:tr>
        <w:trPr>
          <w:trHeight w:val="32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579" w:h="1033" w:wrap="none" w:hAnchor="page" w:x="1169" w:y="109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7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579" w:h="1033" w:wrap="none" w:hAnchor="page" w:x="1169" w:y="10949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 Datum: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579" w:h="1033" w:wrap="none" w:hAnchor="page" w:x="1169" w:y="109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579" w:h="1033" w:wrap="none" w:hAnchor="page" w:x="1169" w:y="10949"/>
        <w:widowControl w:val="0"/>
        <w:spacing w:line="1" w:lineRule="exact"/>
      </w:pPr>
    </w:p>
    <w:p>
      <w:pPr>
        <w:pStyle w:val="Style4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4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4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18"/>
        <w:keepNext/>
        <w:keepLines/>
        <w:framePr w:w="3413" w:h="2300" w:wrap="none" w:hAnchor="page" w:x="5820" w:y="9059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RABAG</w:t>
      </w:r>
      <w:bookmarkEnd w:id="8"/>
      <w:bookmarkEnd w:id="9"/>
    </w:p>
    <w:p>
      <w:pPr>
        <w:pStyle w:val="Style4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4"/>
        <w:keepNext w:val="0"/>
        <w:keepLines w:val="0"/>
        <w:framePr w:w="3413" w:h="2300" w:wrap="none" w:hAnchor="page" w:x="5820" w:y="9059"/>
        <w:widowControl w:val="0"/>
        <w:shd w:val="clear" w:color="auto" w:fill="auto"/>
        <w:tabs>
          <w:tab w:pos="236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05.06.2019</w:t>
        <w:tab/>
        <w:t>Asfalt s.r.o.</w:t>
      </w:r>
    </w:p>
    <w:p>
      <w:pPr>
        <w:pStyle w:val="Style21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0" w:line="226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Svad/ačkácrt 478</w:t>
      </w:r>
    </w:p>
    <w:p>
      <w:pPr>
        <w:pStyle w:val="Style4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obj^dňávRý^Obh: 372 6</w:t>
      </w:r>
    </w:p>
    <w:p>
      <w:pPr>
        <w:pStyle w:val="Style21"/>
        <w:keepNext w:val="0"/>
        <w:keepLines w:val="0"/>
        <w:framePr w:w="3413" w:h="2300" w:wrap="none" w:hAnchor="page" w:x="5820" w:y="9059"/>
        <w:widowControl w:val="0"/>
        <w:shd w:val="clear" w:color="auto" w:fill="auto"/>
        <w:bidi w:val="0"/>
        <w:spacing w:before="0" w:after="80" w:line="23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fC: 25186183, DIČ: CZ2518S1</w:t>
      </w:r>
    </w:p>
    <w:p>
      <w:pPr>
        <w:pStyle w:val="Style4"/>
        <w:keepNext w:val="0"/>
        <w:keepLines w:val="0"/>
        <w:framePr w:w="1346" w:h="259" w:wrap="none" w:hAnchor="page" w:x="7832" w:y="1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14"/>
        <w:keepNext w:val="0"/>
        <w:keepLines w:val="0"/>
        <w:framePr w:w="9634" w:h="1260" w:wrap="none" w:hAnchor="page" w:x="1140" w:y="126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souvislostí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environmentálnich aspektů je následující • Likvidace a odstraňováni starých Živičných povrchů. • Pokládka nových Živičných povrchů. • Chemické odstraňování sněhu z povrchu silnic. * Inertní posyp silnic.* Manipulace s nebezpečným odpadem. Nejvyšší míry rizika BOZP v naší organizaci jsou • Dopravní nehoda nebo havárie ve veřejném dopravním provozu. *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4"/>
        <w:keepNext w:val="0"/>
        <w:keepLines w:val="0"/>
        <w:framePr w:w="864" w:h="252" w:wrap="none" w:hAnchor="page" w:x="9528" w:y="140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1/1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2110740</wp:posOffset>
            </wp:positionH>
            <wp:positionV relativeFrom="margin">
              <wp:posOffset>262890</wp:posOffset>
            </wp:positionV>
            <wp:extent cx="835025" cy="2679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35025" cy="267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57" w:left="1035" w:right="1052" w:bottom="1101" w:header="829" w:footer="67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pos="2300" w:val="left"/>
          <w:tab w:pos="6066" w:val="left"/>
        </w:tabs>
        <w:bidi w:val="0"/>
        <w:spacing w:before="0" w:after="0" w:line="206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strabag.com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1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strabag.com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Wednesday, June 5, 2019 10:41 AM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52" w:val="left"/>
        </w:tabs>
        <w:bidi w:val="0"/>
        <w:spacing w:before="0" w:after="0" w:line="206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To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51" w:val="left"/>
        </w:tabs>
        <w:bidi w:val="0"/>
        <w:spacing w:before="0" w:after="0" w:line="206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Cc: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strabag.com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06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Odpověď: objednávka - akceptace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zasílám potvrzenou objednávku . Příště už bude tyto objednávky za standardních podmínek potvrzovat pan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 oblasti Morava a podílových obaloven UB Silniční stavitelství CZ/SK/ DirTI / Obl. FG STRABAG Asfalt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Švadlačkách 478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CZ-392 01 Soběslav II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mobil: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"http://www.strauaq.oz"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www.strauaq.oz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7833" w:left="747" w:right="980" w:bottom="1693" w:header="7405" w:footer="12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Nadpis #3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Nadpis #1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CharStyle22">
    <w:name w:val="Základní text (3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line="221" w:lineRule="auto"/>
      <w:outlineLvl w:val="1"/>
    </w:pPr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FFFFFF"/>
      <w:spacing w:after="60"/>
      <w:ind w:left="2060" w:hanging="1030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ind w:left="15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spacing w:after="40" w:line="228" w:lineRule="auto"/>
      <w:ind w:left="15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