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FE" w:rsidRDefault="003F7658">
      <w:pPr>
        <w:pStyle w:val="Heading10"/>
        <w:framePr w:wrap="none" w:vAnchor="page" w:hAnchor="page" w:x="733" w:y="959"/>
        <w:shd w:val="clear" w:color="auto" w:fill="auto"/>
      </w:pPr>
      <w:bookmarkStart w:id="0" w:name="bookmark0"/>
      <w:r>
        <w:t xml:space="preserve">Předávací protokol služby PROFI INTERNET </w:t>
      </w:r>
      <w:r>
        <w:rPr>
          <w:rStyle w:val="Heading11"/>
        </w:rPr>
        <w:t xml:space="preserve"> </w:t>
      </w:r>
      <w:r>
        <w:rPr>
          <w:rStyle w:val="Heading1Italic"/>
          <w:vertAlign w:val="superscript"/>
        </w:rPr>
        <w:t>Dial Telecom</w:t>
      </w:r>
      <w:bookmarkEnd w:id="0"/>
    </w:p>
    <w:p w:rsidR="00A954FE" w:rsidRDefault="003F7658">
      <w:pPr>
        <w:pStyle w:val="Tablecaption0"/>
        <w:framePr w:wrap="none" w:vAnchor="page" w:hAnchor="page" w:x="777" w:y="1749"/>
        <w:shd w:val="clear" w:color="auto" w:fill="auto"/>
      </w:pPr>
      <w:r>
        <w:t>Identifikační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7656"/>
      </w:tblGrid>
      <w:tr w:rsidR="00A954F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Poskytovatel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 w:line="274" w:lineRule="exact"/>
            </w:pPr>
            <w:r>
              <w:rPr>
                <w:rStyle w:val="Bodytext27ptNotBoldItalic"/>
                <w:lang w:val="en-US" w:eastAsia="en-US" w:bidi="en-US"/>
              </w:rPr>
              <w:t xml:space="preserve"> </w:t>
            </w:r>
            <w:r w:rsidR="003F7658">
              <w:rPr>
                <w:rStyle w:val="Bodytext27ptNotBoldItalic"/>
                <w:lang w:val="en-US" w:eastAsia="en-US" w:bidi="en-US"/>
              </w:rPr>
              <w:t xml:space="preserve">Dial </w:t>
            </w:r>
            <w:r w:rsidR="003F7658">
              <w:rPr>
                <w:rStyle w:val="Bodytext27ptNotBoldItalic"/>
              </w:rPr>
              <w:t xml:space="preserve">Telecom, a.s., Praha 8, Karlín, Křižíkova 237/36a, PSČ 18600 </w:t>
            </w:r>
            <w:r w:rsidR="003F7658">
              <w:rPr>
                <w:rStyle w:val="Bodytext27ptNotBoldItalic"/>
                <w:lang w:val="en-US" w:eastAsia="en-US" w:bidi="en-US"/>
              </w:rPr>
              <w:t>zaps,</w:t>
            </w:r>
            <w:r w:rsidR="003F7658">
              <w:rPr>
                <w:rStyle w:val="Bodytext27ptNotBold"/>
                <w:lang w:val="en-US" w:eastAsia="en-US" w:bidi="en-US"/>
              </w:rPr>
              <w:t xml:space="preserve"> </w:t>
            </w:r>
            <w:r w:rsidR="003F7658">
              <w:rPr>
                <w:rStyle w:val="Bodytext27ptNotBold"/>
              </w:rPr>
              <w:t xml:space="preserve">v </w:t>
            </w:r>
            <w:r w:rsidR="003F7658">
              <w:rPr>
                <w:rStyle w:val="Bodytext27ptNotBoldItalic"/>
                <w:lang w:val="en-US" w:eastAsia="en-US" w:bidi="en-US"/>
              </w:rPr>
              <w:t xml:space="preserve">OR </w:t>
            </w:r>
            <w:r w:rsidR="003F7658">
              <w:rPr>
                <w:rStyle w:val="Bodytext27ptNotBoldItalic"/>
              </w:rPr>
              <w:t xml:space="preserve">Měst.soudu v Praze oddíl B., </w:t>
            </w:r>
            <w:r>
              <w:rPr>
                <w:rStyle w:val="Bodytext27ptNotBoldItalic"/>
              </w:rPr>
              <w:t xml:space="preserve">  </w:t>
            </w:r>
            <w:r w:rsidR="003F7658">
              <w:rPr>
                <w:rStyle w:val="Bodytext27ptNotBoldItalic"/>
              </w:rPr>
              <w:t>vložka 12529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Účastník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 w:line="178" w:lineRule="exact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 xml:space="preserve">Hudební divadlo v Karlině, </w:t>
            </w:r>
            <w:r w:rsidR="003F7658">
              <w:rPr>
                <w:rStyle w:val="Bodytext27ptNotBoldItalic"/>
              </w:rPr>
              <w:t>příspěvková organizace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Číslo produktové specifikace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87" w:h="1138" w:wrap="none" w:vAnchor="page" w:hAnchor="page" w:x="733" w:y="1948"/>
              <w:shd w:val="clear" w:color="auto" w:fill="auto"/>
              <w:spacing w:after="0" w:line="178" w:lineRule="exact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78045-75070-2</w:t>
            </w:r>
          </w:p>
        </w:tc>
      </w:tr>
    </w:tbl>
    <w:p w:rsidR="00A954FE" w:rsidRDefault="003F7658">
      <w:pPr>
        <w:pStyle w:val="Tablecaption0"/>
        <w:framePr w:wrap="none" w:vAnchor="page" w:hAnchor="page" w:x="738" w:y="3309"/>
        <w:shd w:val="clear" w:color="auto" w:fill="auto"/>
      </w:pPr>
      <w:r>
        <w:t>Produktové a technické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7656"/>
      </w:tblGrid>
      <w:tr w:rsidR="00A954F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Název služby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PROFI INTERNET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Technický kontakt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Jiří Duchek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Rychlost připojení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50 Mbps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Kvalita rychlosti připojení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garantovaná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Rozsah veřejných IPv4 adres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16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Adresa předání služby 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Praha 8-Karlín, Křižíkova 283/10, 18600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Typ předávacího rozhraní 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 xml:space="preserve">Ethernet 100Base-TX </w:t>
            </w:r>
            <w:r w:rsidR="003F7658">
              <w:rPr>
                <w:rStyle w:val="Bodytext27ptNotBoldItalic"/>
                <w:lang w:val="en-US" w:eastAsia="en-US" w:bidi="en-US"/>
              </w:rPr>
              <w:t>(metallic)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954FE" w:rsidRDefault="00A954FE">
            <w:pPr>
              <w:framePr w:w="10392" w:h="6283" w:wrap="none" w:vAnchor="page" w:hAnchor="page" w:x="738" w:y="3537"/>
              <w:rPr>
                <w:sz w:val="10"/>
                <w:szCs w:val="10"/>
              </w:rPr>
            </w:pP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IPv4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tabs>
                <w:tab w:val="left" w:pos="1526"/>
                <w:tab w:val="left" w:pos="3706"/>
              </w:tabs>
              <w:spacing w:after="0" w:line="178" w:lineRule="exact"/>
              <w:jc w:val="both"/>
            </w:pPr>
            <w:r>
              <w:rPr>
                <w:rStyle w:val="Bodytext27ptNotBoldItalic"/>
              </w:rPr>
              <w:t>rozsah</w:t>
            </w:r>
            <w:r>
              <w:rPr>
                <w:rStyle w:val="Bodytext27ptNotBoldItalic"/>
              </w:rPr>
              <w:tab/>
              <w:t>počet maska</w:t>
            </w:r>
            <w:r>
              <w:rPr>
                <w:rStyle w:val="Bodytext27ptNotBoldItalic"/>
              </w:rPr>
              <w:tab/>
            </w:r>
            <w:r>
              <w:rPr>
                <w:rStyle w:val="Bodytext27ptNotBoldItalic"/>
                <w:lang w:val="en-US" w:eastAsia="en-US" w:bidi="en-US"/>
              </w:rPr>
              <w:t>gateway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A954FE">
            <w:pPr>
              <w:framePr w:w="10392" w:h="6283" w:wrap="none" w:vAnchor="page" w:hAnchor="page" w:x="738" w:y="3537"/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tabs>
                <w:tab w:val="left" w:pos="2021"/>
                <w:tab w:val="left" w:pos="2496"/>
                <w:tab w:val="left" w:pos="4387"/>
              </w:tabs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195.250.133.104-111</w:t>
            </w:r>
            <w:r w:rsidR="003F7658">
              <w:rPr>
                <w:rStyle w:val="Bodytext27ptNotBoldItalic"/>
              </w:rPr>
              <w:tab/>
              <w:t>8</w:t>
            </w:r>
            <w:r w:rsidR="003F7658">
              <w:rPr>
                <w:rStyle w:val="Bodytext27ptNotBoldItalic"/>
              </w:rPr>
              <w:tab/>
              <w:t>255.255.255.248</w:t>
            </w:r>
            <w:r w:rsidR="003F7658">
              <w:rPr>
                <w:rStyle w:val="Bodytext27ptNotBoldItalic"/>
              </w:rPr>
              <w:tab/>
              <w:t>195.250.133.105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A954FE">
            <w:pPr>
              <w:framePr w:w="10392" w:h="6283" w:wrap="none" w:vAnchor="page" w:hAnchor="page" w:x="738" w:y="3537"/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tabs>
                <w:tab w:val="left" w:pos="1848"/>
                <w:tab w:val="left" w:pos="2366"/>
                <w:tab w:val="left" w:pos="4258"/>
              </w:tabs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82.113.59.48-63</w:t>
            </w:r>
            <w:r w:rsidR="003F7658">
              <w:rPr>
                <w:rStyle w:val="Bodytext27ptNotBoldItalic"/>
              </w:rPr>
              <w:tab/>
              <w:t>16</w:t>
            </w:r>
            <w:r w:rsidR="003F7658">
              <w:rPr>
                <w:rStyle w:val="Bodytext27ptNotBoldItalic"/>
              </w:rPr>
              <w:tab/>
              <w:t>255.255.255.240</w:t>
            </w:r>
            <w:r w:rsidR="003F7658">
              <w:rPr>
                <w:rStyle w:val="Bodytext27ptNotBoldItalic"/>
              </w:rPr>
              <w:tab/>
            </w:r>
            <w:r w:rsidR="003F7658">
              <w:rPr>
                <w:rStyle w:val="Bodytext27ptNotBoldItalic"/>
              </w:rPr>
              <w:t>82.113.59.49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Upozornění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2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 xml:space="preserve">Z přidělených IP adres není možné použít pro přidělení konkrétnímu počítači první a poslední IP adresu a </w:t>
            </w: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adresu brány (gateway/routeru) dodané poskytovatelem.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Adresy serveru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DNS1: 195.250.128.34, DNS2: 212.20.96.34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SMTP server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  <w:lang w:val="en-US" w:eastAsia="en-US" w:bidi="en-US"/>
              </w:rPr>
              <w:t xml:space="preserve"> </w:t>
            </w:r>
            <w:r w:rsidR="003F7658">
              <w:rPr>
                <w:rStyle w:val="Bodytext27ptNotBoldItalic"/>
                <w:lang w:val="en-US" w:eastAsia="en-US" w:bidi="en-US"/>
              </w:rPr>
              <w:t>relay, dialtelecom.cz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</w:pPr>
            <w:r>
              <w:rPr>
                <w:rStyle w:val="Bodytext27ptNotBold"/>
              </w:rPr>
              <w:t>Časové údaje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Datum zřízení služby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15.5.2019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3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</w:pPr>
            <w:r>
              <w:rPr>
                <w:rStyle w:val="Bodytext27ptNotBold"/>
              </w:rPr>
              <w:t xml:space="preserve">Nepřetržitý dohled sítě </w:t>
            </w:r>
            <w:r>
              <w:rPr>
                <w:rStyle w:val="Bodytext27ptNotBold"/>
                <w:lang w:val="en-US" w:eastAsia="en-US" w:bidi="en-US"/>
              </w:rPr>
              <w:t xml:space="preserve">a helpdesk, </w:t>
            </w:r>
            <w:r>
              <w:rPr>
                <w:rStyle w:val="Bodytext27ptNotBold"/>
              </w:rPr>
              <w:t>hlášení poruch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Telefon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>Telefon: 226 204 400 Fax: 226 204 197</w:t>
            </w:r>
          </w:p>
        </w:tc>
      </w:tr>
      <w:tr w:rsidR="00A954F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4FE" w:rsidRDefault="003F7658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/>
              <w:jc w:val="right"/>
            </w:pPr>
            <w:r>
              <w:rPr>
                <w:rStyle w:val="Bodytext21"/>
                <w:b/>
                <w:bCs/>
              </w:rPr>
              <w:t>Internet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4FE" w:rsidRDefault="00E2175F">
            <w:pPr>
              <w:pStyle w:val="Bodytext20"/>
              <w:framePr w:w="10392" w:h="6283" w:wrap="none" w:vAnchor="page" w:hAnchor="page" w:x="738" w:y="353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7ptNotBoldItalic"/>
              </w:rPr>
              <w:t xml:space="preserve"> </w:t>
            </w:r>
            <w:r w:rsidR="003F7658">
              <w:rPr>
                <w:rStyle w:val="Bodytext27ptNotBoldItalic"/>
              </w:rPr>
              <w:t xml:space="preserve">Email: </w:t>
            </w:r>
            <w:hyperlink r:id="rId6" w:history="1">
              <w:r w:rsidR="003F7658">
                <w:rPr>
                  <w:rStyle w:val="Bodytext27ptNotBoldItalic"/>
                  <w:lang w:val="en-US" w:eastAsia="en-US" w:bidi="en-US"/>
                </w:rPr>
                <w:t>noc@dialtelecom.cz</w:t>
              </w:r>
            </w:hyperlink>
            <w:r w:rsidR="003F7658">
              <w:rPr>
                <w:rStyle w:val="Bodytext27ptNotBoldItalic"/>
                <w:lang w:val="en-US" w:eastAsia="en-US" w:bidi="en-US"/>
              </w:rPr>
              <w:t xml:space="preserve"> </w:t>
            </w:r>
            <w:r w:rsidR="003F7658">
              <w:rPr>
                <w:rStyle w:val="Bodytext27ptNotBoldItalic"/>
              </w:rPr>
              <w:t xml:space="preserve">Web: </w:t>
            </w:r>
            <w:hyperlink r:id="rId7" w:history="1">
              <w:r w:rsidR="003F7658">
                <w:rPr>
                  <w:rStyle w:val="Bodytext27ptNotBoldItalic"/>
                  <w:lang w:val="en-US" w:eastAsia="en-US" w:bidi="en-US"/>
                </w:rPr>
                <w:t>http://www.dialtelecom.cz</w:t>
              </w:r>
            </w:hyperlink>
          </w:p>
        </w:tc>
      </w:tr>
    </w:tbl>
    <w:p w:rsidR="00A954FE" w:rsidRDefault="003F7658">
      <w:pPr>
        <w:pStyle w:val="Tablecaption20"/>
        <w:framePr w:wrap="none" w:vAnchor="page" w:hAnchor="page" w:x="805" w:y="10005"/>
        <w:shd w:val="clear" w:color="auto" w:fill="auto"/>
      </w:pPr>
      <w:r>
        <w:t>Poznámky.</w:t>
      </w:r>
    </w:p>
    <w:p w:rsidR="00A954FE" w:rsidRDefault="003F7658">
      <w:pPr>
        <w:pStyle w:val="Bodytext30"/>
        <w:framePr w:w="10397" w:h="473" w:hRule="exact" w:wrap="none" w:vAnchor="page" w:hAnchor="page" w:x="733" w:y="11046"/>
        <w:shd w:val="clear" w:color="auto" w:fill="auto"/>
        <w:tabs>
          <w:tab w:val="left" w:leader="underscore" w:pos="3000"/>
        </w:tabs>
        <w:spacing w:before="0"/>
      </w:pPr>
      <w:r>
        <w:rPr>
          <w:rStyle w:val="Bodytext31"/>
        </w:rPr>
        <w:t>Osoby</w:t>
      </w:r>
      <w:r>
        <w:tab/>
      </w:r>
    </w:p>
    <w:p w:rsidR="00A954FE" w:rsidRDefault="003F7658">
      <w:pPr>
        <w:pStyle w:val="Bodytext20"/>
        <w:framePr w:w="10397" w:h="473" w:hRule="exact" w:wrap="none" w:vAnchor="page" w:hAnchor="page" w:x="733" w:y="11046"/>
        <w:shd w:val="clear" w:color="auto" w:fill="auto"/>
        <w:spacing w:after="0"/>
        <w:ind w:left="480"/>
      </w:pPr>
      <w:r>
        <w:t>Za Poskytovatele předává —</w:t>
      </w:r>
    </w:p>
    <w:p w:rsidR="00A954FE" w:rsidRDefault="003F7658">
      <w:pPr>
        <w:pStyle w:val="Heading20"/>
        <w:framePr w:w="10397" w:h="514" w:hRule="exact" w:wrap="none" w:vAnchor="page" w:hAnchor="page" w:x="733" w:y="11755"/>
        <w:shd w:val="clear" w:color="auto" w:fill="auto"/>
        <w:spacing w:before="0"/>
      </w:pPr>
      <w:bookmarkStart w:id="1" w:name="bookmark1"/>
      <w:r>
        <w:t>Poskytovatel oznamuje, že k uvedenému dni předal funkční službu</w:t>
      </w:r>
      <w:r>
        <w:rPr>
          <w:rStyle w:val="Heading2NotItalic"/>
        </w:rPr>
        <w:t xml:space="preserve"> v </w:t>
      </w:r>
      <w:r>
        <w:t>souladu se smluvními ujednáními. Účastník potvrzuje svým podpisem, že bere toto</w:t>
      </w:r>
      <w:r>
        <w:t xml:space="preserve"> oznámení na vědomí.</w:t>
      </w:r>
      <w:bookmarkEnd w:id="1"/>
    </w:p>
    <w:p w:rsidR="00A954FE" w:rsidRDefault="003F7658">
      <w:pPr>
        <w:pStyle w:val="Bodytext40"/>
        <w:framePr w:w="10397" w:h="226" w:hRule="exact" w:wrap="none" w:vAnchor="page" w:hAnchor="page" w:x="733" w:y="15820"/>
        <w:shd w:val="clear" w:color="auto" w:fill="auto"/>
        <w:ind w:left="160"/>
      </w:pPr>
      <w:bookmarkStart w:id="2" w:name="_GoBack"/>
      <w:bookmarkEnd w:id="2"/>
      <w:r>
        <w:t>Strana 1/1</w:t>
      </w:r>
    </w:p>
    <w:p w:rsidR="00A954FE" w:rsidRDefault="00A954FE">
      <w:pPr>
        <w:rPr>
          <w:sz w:val="2"/>
          <w:szCs w:val="2"/>
        </w:rPr>
      </w:pPr>
    </w:p>
    <w:sectPr w:rsidR="00A954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58" w:rsidRDefault="003F7658">
      <w:r>
        <w:separator/>
      </w:r>
    </w:p>
  </w:endnote>
  <w:endnote w:type="continuationSeparator" w:id="0">
    <w:p w:rsidR="003F7658" w:rsidRDefault="003F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owall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58" w:rsidRDefault="003F7658"/>
  </w:footnote>
  <w:footnote w:type="continuationSeparator" w:id="0">
    <w:p w:rsidR="003F7658" w:rsidRDefault="003F76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54FE"/>
    <w:rsid w:val="003F7658"/>
    <w:rsid w:val="00A954FE"/>
    <w:rsid w:val="00E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B9B3"/>
  <w15:docId w15:val="{0CAC2DE3-D446-4C00-95F9-1385B48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9B3E5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Italic">
    <w:name w:val="Heading #1 + Italic"/>
    <w:basedOn w:val="Heading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NotBoldItalic">
    <w:name w:val="Body text (2) + 7 pt;Not Bold;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NotBold">
    <w:name w:val="Body text (2) + 7 pt;Not 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NotItalic">
    <w:name w:val="Heading #2 + Not Italic"/>
    <w:basedOn w:val="Heading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BrowalliaUPC" w:eastAsia="BrowalliaUPC" w:hAnsi="BrowalliaUPC" w:cs="Browalli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outlineLvl w:val="0"/>
    </w:pPr>
    <w:rPr>
      <w:rFonts w:ascii="Verdana" w:eastAsia="Verdana" w:hAnsi="Verdana" w:cs="Verdana"/>
      <w:sz w:val="34"/>
      <w:szCs w:val="3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Verdana" w:eastAsia="Verdana" w:hAnsi="Verdana" w:cs="Verdana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40" w:line="168" w:lineRule="exac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Verdana" w:eastAsia="Verdana" w:hAnsi="Verdana" w:cs="Verdana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60" w:line="178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line="221" w:lineRule="exact"/>
      <w:jc w:val="both"/>
      <w:outlineLvl w:val="1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  <w:jc w:val="center"/>
    </w:pPr>
    <w:rPr>
      <w:rFonts w:ascii="BrowalliaUPC" w:eastAsia="BrowalliaUPC" w:hAnsi="BrowalliaUPC" w:cs="BrowalliaUP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altele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c@dialtele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2019-05-31T13:52:00Z</dcterms:created>
  <dcterms:modified xsi:type="dcterms:W3CDTF">2019-05-31T13:53:00Z</dcterms:modified>
</cp:coreProperties>
</file>