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FE38" w14:textId="7C8B8D2D" w:rsidR="00684004" w:rsidRPr="00D60BA7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1"/>
          <w:szCs w:val="21"/>
          <w:u w:val="single"/>
        </w:rPr>
      </w:pPr>
      <w:r w:rsidRPr="00D60BA7">
        <w:rPr>
          <w:rFonts w:cs="Tahoma"/>
          <w:b/>
          <w:sz w:val="21"/>
          <w:szCs w:val="21"/>
          <w:u w:val="single"/>
        </w:rPr>
        <w:t xml:space="preserve">Dodatek </w:t>
      </w:r>
      <w:r w:rsidR="00684004" w:rsidRPr="00D60BA7">
        <w:rPr>
          <w:rFonts w:cs="Tahoma"/>
          <w:b/>
          <w:sz w:val="21"/>
          <w:szCs w:val="21"/>
          <w:u w:val="single"/>
        </w:rPr>
        <w:t>č.</w:t>
      </w:r>
      <w:r w:rsidR="009055A1" w:rsidRPr="00D60BA7">
        <w:rPr>
          <w:rFonts w:cs="Tahoma"/>
          <w:b/>
          <w:sz w:val="21"/>
          <w:szCs w:val="21"/>
          <w:u w:val="single"/>
        </w:rPr>
        <w:t xml:space="preserve"> </w:t>
      </w:r>
      <w:r w:rsidR="00FA0435">
        <w:rPr>
          <w:rFonts w:cs="Tahoma"/>
          <w:b/>
          <w:sz w:val="21"/>
          <w:szCs w:val="21"/>
          <w:u w:val="single"/>
        </w:rPr>
        <w:t>3</w:t>
      </w:r>
      <w:r w:rsidR="00684004" w:rsidRPr="00D60BA7">
        <w:rPr>
          <w:rFonts w:cs="Tahoma"/>
          <w:b/>
          <w:sz w:val="21"/>
          <w:szCs w:val="21"/>
          <w:u w:val="single"/>
        </w:rPr>
        <w:t xml:space="preserve"> ke S</w:t>
      </w:r>
      <w:r w:rsidR="00DB0BCC" w:rsidRPr="00D60BA7">
        <w:rPr>
          <w:rFonts w:cs="Tahoma"/>
          <w:b/>
          <w:sz w:val="21"/>
          <w:szCs w:val="21"/>
          <w:u w:val="single"/>
        </w:rPr>
        <w:t>mlouvě</w:t>
      </w:r>
      <w:r w:rsidR="00684004" w:rsidRPr="00D60BA7">
        <w:rPr>
          <w:rFonts w:cs="Tahoma"/>
          <w:b/>
          <w:sz w:val="21"/>
          <w:szCs w:val="21"/>
          <w:u w:val="single"/>
        </w:rPr>
        <w:t xml:space="preserve"> o zprostředkování Benefitů (dále jen „Dodatek“)</w:t>
      </w:r>
      <w:r w:rsidR="00DB0BCC" w:rsidRPr="00D60BA7">
        <w:rPr>
          <w:rFonts w:cs="Tahoma"/>
          <w:b/>
          <w:sz w:val="21"/>
          <w:szCs w:val="21"/>
          <w:u w:val="single"/>
        </w:rPr>
        <w:t xml:space="preserve"> </w:t>
      </w:r>
    </w:p>
    <w:p w14:paraId="09187E6B" w14:textId="77777777" w:rsidR="00F50454" w:rsidRPr="00D60BA7" w:rsidRDefault="00145290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1"/>
          <w:szCs w:val="21"/>
          <w:u w:val="single"/>
        </w:rPr>
      </w:pPr>
      <w:r w:rsidRPr="00D60BA7">
        <w:rPr>
          <w:rFonts w:cs="Tahoma"/>
          <w:b/>
          <w:sz w:val="21"/>
          <w:szCs w:val="21"/>
          <w:u w:val="single"/>
        </w:rPr>
        <w:t xml:space="preserve">uzavřené dne </w:t>
      </w:r>
      <w:r w:rsidR="00E76D9F" w:rsidRPr="00D60BA7">
        <w:rPr>
          <w:rFonts w:cs="Tahoma"/>
          <w:b/>
          <w:sz w:val="21"/>
          <w:szCs w:val="21"/>
          <w:u w:val="single"/>
        </w:rPr>
        <w:t>31. 1. 2018 mezi</w:t>
      </w:r>
    </w:p>
    <w:p w14:paraId="0BB67AB5" w14:textId="77777777" w:rsidR="00F50454" w:rsidRPr="00D319A6" w:rsidRDefault="00F50454" w:rsidP="00D60BA7">
      <w:pPr>
        <w:keepNext/>
        <w:widowControl w:val="0"/>
        <w:spacing w:before="120"/>
        <w:jc w:val="both"/>
        <w:rPr>
          <w:rFonts w:cs="Tahoma"/>
          <w:bCs/>
          <w:iCs/>
          <w:szCs w:val="18"/>
        </w:rPr>
      </w:pPr>
      <w:proofErr w:type="spellStart"/>
      <w:r w:rsidRPr="009055A1">
        <w:rPr>
          <w:rStyle w:val="platne"/>
          <w:rFonts w:cs="Tahoma"/>
          <w:b/>
          <w:szCs w:val="18"/>
        </w:rPr>
        <w:t>Sodexo</w:t>
      </w:r>
      <w:proofErr w:type="spellEnd"/>
      <w:r w:rsidRPr="009055A1">
        <w:rPr>
          <w:rStyle w:val="platne"/>
          <w:rFonts w:cs="Tahoma"/>
          <w:b/>
          <w:szCs w:val="18"/>
        </w:rPr>
        <w:t xml:space="preserve"> </w:t>
      </w:r>
      <w:proofErr w:type="spellStart"/>
      <w:r w:rsidRPr="009055A1">
        <w:rPr>
          <w:rStyle w:val="platne"/>
          <w:rFonts w:cs="Tahoma"/>
          <w:b/>
          <w:szCs w:val="18"/>
        </w:rPr>
        <w:t>Pass</w:t>
      </w:r>
      <w:proofErr w:type="spellEnd"/>
      <w:r w:rsidRPr="009055A1">
        <w:rPr>
          <w:rStyle w:val="platne"/>
          <w:rFonts w:cs="Tahoma"/>
          <w:b/>
          <w:szCs w:val="18"/>
        </w:rPr>
        <w:t xml:space="preserve"> Česká republika a.s.</w:t>
      </w:r>
      <w:r w:rsidRPr="00D319A6">
        <w:rPr>
          <w:rFonts w:cs="Tahoma"/>
          <w:bCs/>
          <w:iCs/>
          <w:szCs w:val="18"/>
        </w:rPr>
        <w:t xml:space="preserve">, se sídlem </w:t>
      </w:r>
      <w:r w:rsidRPr="00D319A6">
        <w:rPr>
          <w:rStyle w:val="platne"/>
          <w:rFonts w:cs="Tahoma"/>
          <w:szCs w:val="18"/>
        </w:rPr>
        <w:t>Praha 5 - Smíchov, Radlická 2, PSČ 150 00</w:t>
      </w:r>
    </w:p>
    <w:p w14:paraId="728E2F31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IČ: 61860476, DIČ: CZ61860476</w:t>
      </w:r>
    </w:p>
    <w:p w14:paraId="53B568E7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zapsaná v obchodním rejstříku vedeném Městským soudem v Praze, oddíl B, vložka 2947,</w:t>
      </w:r>
    </w:p>
    <w:p w14:paraId="71865ABA" w14:textId="4CFC26EF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zastoupená (jméno, pracovní pozice): </w:t>
      </w:r>
      <w:proofErr w:type="spellStart"/>
      <w:r w:rsidR="00F017EF" w:rsidRPr="00F017EF">
        <w:rPr>
          <w:highlight w:val="yellow"/>
        </w:rPr>
        <w:t>xxxxxx</w:t>
      </w:r>
      <w:proofErr w:type="spellEnd"/>
      <w:r w:rsidR="00315DB4">
        <w:t xml:space="preserve"> </w:t>
      </w:r>
      <w:r w:rsidRPr="00D319A6">
        <w:rPr>
          <w:rFonts w:cs="Tahoma"/>
          <w:bCs/>
          <w:iCs/>
          <w:szCs w:val="18"/>
        </w:rPr>
        <w:t xml:space="preserve">         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</w:p>
    <w:p w14:paraId="4A539897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(dále jen „</w:t>
      </w:r>
      <w:proofErr w:type="spellStart"/>
      <w:r w:rsidRPr="00D319A6">
        <w:rPr>
          <w:rFonts w:cs="Tahoma"/>
          <w:b/>
          <w:bCs/>
          <w:iCs/>
          <w:szCs w:val="18"/>
        </w:rPr>
        <w:t>Sodexo</w:t>
      </w:r>
      <w:proofErr w:type="spellEnd"/>
      <w:r w:rsidRPr="00D319A6">
        <w:rPr>
          <w:rFonts w:cs="Tahoma"/>
          <w:bCs/>
          <w:iCs/>
          <w:szCs w:val="18"/>
        </w:rPr>
        <w:t>“)</w:t>
      </w:r>
    </w:p>
    <w:p w14:paraId="0411BEFD" w14:textId="77777777" w:rsidR="00F50454" w:rsidRPr="00D319A6" w:rsidRDefault="00F50454" w:rsidP="00D60BA7">
      <w:pPr>
        <w:keepNext/>
        <w:widowControl w:val="0"/>
        <w:spacing w:before="120" w:after="100" w:afterAutospacing="1"/>
        <w:jc w:val="both"/>
        <w:rPr>
          <w:rFonts w:cs="Tahoma"/>
          <w:bCs/>
          <w:iCs/>
          <w:sz w:val="14"/>
        </w:rPr>
      </w:pPr>
      <w:r w:rsidRPr="00D319A6">
        <w:rPr>
          <w:rFonts w:cs="Tahoma"/>
          <w:bCs/>
          <w:iCs/>
          <w:szCs w:val="18"/>
        </w:rPr>
        <w:t>a</w:t>
      </w:r>
    </w:p>
    <w:p w14:paraId="37D89321" w14:textId="77777777" w:rsidR="00F50454" w:rsidRPr="00E76D9F" w:rsidRDefault="00E76D9F" w:rsidP="00F50454">
      <w:pPr>
        <w:keepNext/>
        <w:widowControl w:val="0"/>
        <w:rPr>
          <w:rStyle w:val="platne1"/>
          <w:rFonts w:cs="Tahoma"/>
          <w:b/>
          <w:szCs w:val="18"/>
        </w:rPr>
      </w:pPr>
      <w:r w:rsidRPr="00E76D9F">
        <w:rPr>
          <w:b/>
        </w:rPr>
        <w:t>Státní fond životního prostředí České republiky</w:t>
      </w:r>
      <w:r w:rsidR="00F50454" w:rsidRPr="00E76D9F">
        <w:rPr>
          <w:rFonts w:cs="Tahoma"/>
          <w:b/>
          <w:szCs w:val="18"/>
        </w:rPr>
        <w:t xml:space="preserve">  </w:t>
      </w:r>
    </w:p>
    <w:p w14:paraId="0A911AB4" w14:textId="10B3F05C" w:rsidR="00F50454" w:rsidRPr="00E76D9F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E76D9F">
        <w:rPr>
          <w:rFonts w:cs="Tahoma"/>
          <w:bCs/>
          <w:iCs/>
          <w:szCs w:val="18"/>
        </w:rPr>
        <w:t>se sídlem:</w:t>
      </w:r>
      <w:r w:rsidRPr="00E76D9F">
        <w:rPr>
          <w:rFonts w:cs="Tahoma"/>
          <w:szCs w:val="18"/>
        </w:rPr>
        <w:t xml:space="preserve"> </w:t>
      </w:r>
      <w:r w:rsidR="00E76D9F" w:rsidRPr="00E76D9F">
        <w:t>Kaplanova 1931/1, Praha 11 Chodov</w:t>
      </w:r>
      <w:r w:rsidRPr="00E76D9F">
        <w:rPr>
          <w:rFonts w:cs="Tahoma"/>
          <w:szCs w:val="18"/>
        </w:rPr>
        <w:t xml:space="preserve">  </w:t>
      </w:r>
      <w:r w:rsidRPr="00E76D9F">
        <w:rPr>
          <w:rFonts w:cs="Tahoma"/>
          <w:bCs/>
          <w:iCs/>
          <w:szCs w:val="18"/>
        </w:rPr>
        <w:t xml:space="preserve"> </w:t>
      </w:r>
      <w:r w:rsidRPr="00E76D9F">
        <w:rPr>
          <w:rFonts w:cs="Tahoma"/>
          <w:bCs/>
          <w:iCs/>
          <w:szCs w:val="18"/>
        </w:rPr>
        <w:tab/>
        <w:t xml:space="preserve">  </w:t>
      </w:r>
    </w:p>
    <w:p w14:paraId="7BBA2A54" w14:textId="77777777" w:rsidR="00FA0435" w:rsidRDefault="00FA0435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 xml:space="preserve">korespondenční adresa: </w:t>
      </w:r>
      <w:r w:rsidR="00E87AEF" w:rsidRPr="00E87AEF">
        <w:rPr>
          <w:rFonts w:cs="Tahoma"/>
          <w:bCs/>
          <w:iCs/>
          <w:szCs w:val="18"/>
        </w:rPr>
        <w:t>Olbrachtova 2006/9, 140 00 Praha 4 – Krč</w:t>
      </w:r>
    </w:p>
    <w:p w14:paraId="2FF6C889" w14:textId="77777777" w:rsidR="00F50454" w:rsidRPr="00E76D9F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E76D9F">
        <w:rPr>
          <w:rFonts w:cs="Tahoma"/>
          <w:bCs/>
          <w:iCs/>
          <w:szCs w:val="18"/>
        </w:rPr>
        <w:t xml:space="preserve">IČ:  </w:t>
      </w:r>
      <w:r w:rsidRPr="00E76D9F">
        <w:t xml:space="preserve"> </w:t>
      </w:r>
      <w:r w:rsidR="00E76D9F" w:rsidRPr="00E76D9F">
        <w:t xml:space="preserve">00020729, </w:t>
      </w:r>
      <w:r w:rsidRPr="00E76D9F">
        <w:rPr>
          <w:rFonts w:cs="Tahoma"/>
          <w:bCs/>
          <w:iCs/>
          <w:szCs w:val="18"/>
        </w:rPr>
        <w:t xml:space="preserve">DIČ: </w:t>
      </w:r>
      <w:r w:rsidR="00E76D9F" w:rsidRPr="00E76D9F">
        <w:t>nepřiděleno, není plátce</w:t>
      </w:r>
      <w:r w:rsidRPr="00E76D9F">
        <w:rPr>
          <w:rFonts w:cs="Tahoma"/>
          <w:bCs/>
          <w:iCs/>
          <w:szCs w:val="18"/>
        </w:rPr>
        <w:tab/>
      </w:r>
      <w:r w:rsidRPr="00E76D9F">
        <w:rPr>
          <w:rFonts w:cs="Tahoma"/>
          <w:bCs/>
          <w:iCs/>
          <w:szCs w:val="18"/>
        </w:rPr>
        <w:tab/>
      </w:r>
      <w:r w:rsidRPr="00E76D9F">
        <w:rPr>
          <w:rFonts w:cs="Tahoma"/>
          <w:bCs/>
          <w:iCs/>
          <w:szCs w:val="18"/>
        </w:rPr>
        <w:tab/>
      </w:r>
    </w:p>
    <w:p w14:paraId="2977F887" w14:textId="77777777" w:rsidR="009055A1" w:rsidRPr="00E76D9F" w:rsidRDefault="00E76D9F" w:rsidP="00F50454">
      <w:pPr>
        <w:keepNext/>
        <w:widowControl w:val="0"/>
        <w:jc w:val="both"/>
        <w:rPr>
          <w:rFonts w:cs="Tahoma"/>
          <w:szCs w:val="18"/>
        </w:rPr>
      </w:pPr>
      <w:r w:rsidRPr="00E76D9F">
        <w:rPr>
          <w:rFonts w:cs="Tahoma"/>
          <w:szCs w:val="18"/>
        </w:rPr>
        <w:t>Statická právní forma: 381 – Fond (ze zákona)</w:t>
      </w:r>
    </w:p>
    <w:p w14:paraId="7A8614D4" w14:textId="77777777" w:rsidR="00F50454" w:rsidRPr="000F57B9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0F57B9">
        <w:rPr>
          <w:rFonts w:cs="Tahoma"/>
          <w:bCs/>
          <w:iCs/>
          <w:szCs w:val="18"/>
        </w:rPr>
        <w:t>zastoupený (jméno, pracovní pozice):</w:t>
      </w:r>
      <w:r w:rsidRPr="000F57B9">
        <w:rPr>
          <w:rStyle w:val="platne1"/>
          <w:rFonts w:cs="Tahoma"/>
          <w:szCs w:val="18"/>
        </w:rPr>
        <w:t xml:space="preserve"> </w:t>
      </w:r>
      <w:r w:rsidR="00026BF8" w:rsidRPr="000F57B9">
        <w:rPr>
          <w:rStyle w:val="platne1"/>
        </w:rPr>
        <w:t>Ing. Petrem Valdmanem, ředitelem</w:t>
      </w:r>
      <w:r w:rsidRPr="000F57B9">
        <w:rPr>
          <w:rFonts w:cs="Tahoma"/>
          <w:bCs/>
          <w:iCs/>
          <w:szCs w:val="18"/>
        </w:rPr>
        <w:t xml:space="preserve">    </w:t>
      </w:r>
    </w:p>
    <w:p w14:paraId="04D9F54A" w14:textId="4885ACC5" w:rsidR="00F50454" w:rsidRPr="000F57B9" w:rsidRDefault="00F50454" w:rsidP="00F50454">
      <w:pPr>
        <w:keepNext/>
        <w:widowControl w:val="0"/>
        <w:jc w:val="both"/>
      </w:pPr>
      <w:r w:rsidRPr="000F57B9">
        <w:rPr>
          <w:rFonts w:cs="Tahoma"/>
          <w:bCs/>
          <w:iCs/>
          <w:szCs w:val="18"/>
        </w:rPr>
        <w:t xml:space="preserve">Kontaktní osoba (jméno, pracovní pozice): </w:t>
      </w:r>
      <w:r w:rsidRPr="000F57B9">
        <w:t xml:space="preserve"> </w:t>
      </w:r>
      <w:proofErr w:type="spellStart"/>
      <w:r w:rsidR="00F017EF" w:rsidRPr="00F017EF">
        <w:rPr>
          <w:highlight w:val="yellow"/>
        </w:rPr>
        <w:t>xxxxxx</w:t>
      </w:r>
      <w:proofErr w:type="spellEnd"/>
      <w:r w:rsidRPr="000F57B9">
        <w:rPr>
          <w:rFonts w:cs="Tahoma"/>
          <w:bCs/>
          <w:iCs/>
          <w:szCs w:val="18"/>
        </w:rPr>
        <w:tab/>
        <w:t xml:space="preserve">                                                 </w:t>
      </w:r>
    </w:p>
    <w:p w14:paraId="38A3DD7E" w14:textId="15A33A00" w:rsidR="00F50454" w:rsidRPr="000F57B9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0F57B9">
        <w:rPr>
          <w:rFonts w:cs="Tahoma"/>
          <w:bCs/>
          <w:iCs/>
          <w:szCs w:val="18"/>
        </w:rPr>
        <w:t xml:space="preserve">e-mail Kontaktní osoby: </w:t>
      </w:r>
      <w:proofErr w:type="spellStart"/>
      <w:r w:rsidR="00F017EF" w:rsidRPr="00F017EF">
        <w:rPr>
          <w:highlight w:val="yellow"/>
        </w:rPr>
        <w:t>xxxxxx</w:t>
      </w:r>
      <w:proofErr w:type="spellEnd"/>
    </w:p>
    <w:p w14:paraId="0174FACD" w14:textId="471644AC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0F57B9">
        <w:rPr>
          <w:rFonts w:cs="Tahoma"/>
          <w:bCs/>
          <w:iCs/>
          <w:szCs w:val="18"/>
        </w:rPr>
        <w:t xml:space="preserve">tel./fax Kontaktní osoby: </w:t>
      </w:r>
      <w:r w:rsidRPr="000F57B9">
        <w:t xml:space="preserve"> </w:t>
      </w:r>
      <w:proofErr w:type="spellStart"/>
      <w:r w:rsidR="00F017EF" w:rsidRPr="00F017EF">
        <w:rPr>
          <w:highlight w:val="yellow"/>
        </w:rPr>
        <w:t>xxxxxx</w:t>
      </w:r>
      <w:proofErr w:type="spellEnd"/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bCs/>
          <w:iCs/>
          <w:szCs w:val="18"/>
        </w:rPr>
        <w:tab/>
      </w:r>
    </w:p>
    <w:p w14:paraId="7FC63DA5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</w:t>
      </w:r>
      <w:r w:rsidR="00E76D9F">
        <w:rPr>
          <w:rFonts w:cs="Tahoma"/>
          <w:bCs/>
          <w:iCs/>
          <w:szCs w:val="18"/>
        </w:rPr>
        <w:t xml:space="preserve">dále jen </w:t>
      </w:r>
      <w:r w:rsidRPr="00D319A6">
        <w:rPr>
          <w:rFonts w:cs="Tahoma"/>
          <w:bCs/>
          <w:iCs/>
          <w:szCs w:val="18"/>
        </w:rPr>
        <w:t>„</w:t>
      </w:r>
      <w:r w:rsidRPr="00D319A6">
        <w:rPr>
          <w:rFonts w:cs="Tahoma"/>
          <w:b/>
          <w:bCs/>
          <w:iCs/>
          <w:szCs w:val="18"/>
        </w:rPr>
        <w:t>Klient</w:t>
      </w:r>
      <w:r w:rsidRPr="00D319A6">
        <w:rPr>
          <w:rFonts w:cs="Tahoma"/>
          <w:bCs/>
          <w:iCs/>
          <w:szCs w:val="18"/>
        </w:rPr>
        <w:t>“)</w:t>
      </w:r>
    </w:p>
    <w:p w14:paraId="7337E577" w14:textId="77777777" w:rsidR="00F50454" w:rsidRDefault="00E76D9F" w:rsidP="00E76D9F">
      <w:pPr>
        <w:keepNext/>
        <w:widowControl w:val="0"/>
        <w:jc w:val="right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(společné dále také jako „</w:t>
      </w:r>
      <w:r w:rsidRPr="00E76D9F">
        <w:rPr>
          <w:rFonts w:cs="Tahoma"/>
          <w:b/>
          <w:bCs/>
          <w:iCs/>
          <w:szCs w:val="18"/>
        </w:rPr>
        <w:t>Strany“</w:t>
      </w:r>
      <w:r>
        <w:rPr>
          <w:rFonts w:cs="Tahoma"/>
          <w:bCs/>
          <w:iCs/>
          <w:szCs w:val="18"/>
        </w:rPr>
        <w:t>)</w:t>
      </w:r>
    </w:p>
    <w:p w14:paraId="426AFBA5" w14:textId="77777777" w:rsidR="00F50454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uzavírají </w:t>
      </w:r>
      <w:r w:rsidR="00684004" w:rsidRPr="00D319A6">
        <w:rPr>
          <w:rFonts w:cs="Tahoma"/>
          <w:bCs/>
          <w:iCs/>
          <w:szCs w:val="18"/>
        </w:rPr>
        <w:t>tento Dodatek ke S</w:t>
      </w:r>
      <w:r w:rsidRPr="00D319A6">
        <w:rPr>
          <w:rFonts w:cs="Tahoma"/>
          <w:bCs/>
          <w:iCs/>
          <w:szCs w:val="18"/>
        </w:rPr>
        <w:t xml:space="preserve">mlouvě o </w:t>
      </w:r>
      <w:r w:rsidR="00684004" w:rsidRPr="00D319A6">
        <w:rPr>
          <w:rFonts w:cs="Tahoma"/>
          <w:bCs/>
          <w:iCs/>
          <w:szCs w:val="18"/>
        </w:rPr>
        <w:t>zprostředkování Benefitů</w:t>
      </w:r>
      <w:r w:rsidRPr="00D319A6">
        <w:rPr>
          <w:rFonts w:cs="Tahoma"/>
          <w:bCs/>
          <w:iCs/>
          <w:szCs w:val="18"/>
        </w:rPr>
        <w:t>:</w:t>
      </w:r>
    </w:p>
    <w:p w14:paraId="1D44B4B2" w14:textId="77777777" w:rsidR="00684004" w:rsidRPr="00D319A6" w:rsidRDefault="00684004" w:rsidP="00493A27">
      <w:pPr>
        <w:spacing w:before="240" w:after="120"/>
        <w:jc w:val="center"/>
        <w:rPr>
          <w:rFonts w:cs="Tahoma"/>
          <w:b/>
          <w:sz w:val="20"/>
          <w:szCs w:val="20"/>
        </w:rPr>
      </w:pPr>
      <w:r w:rsidRPr="00D319A6">
        <w:rPr>
          <w:rFonts w:cs="Tahoma"/>
          <w:b/>
          <w:sz w:val="20"/>
          <w:szCs w:val="20"/>
        </w:rPr>
        <w:t>I. Předmět Dodatku</w:t>
      </w:r>
    </w:p>
    <w:p w14:paraId="6FD4DCA4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  <w:r w:rsidRPr="00D319A6">
        <w:rPr>
          <w:rFonts w:cs="Tahoma"/>
          <w:szCs w:val="18"/>
        </w:rPr>
        <w:t>Vzhledem k tomu, ž</w:t>
      </w:r>
      <w:r w:rsidR="00145290">
        <w:rPr>
          <w:rFonts w:cs="Tahoma"/>
          <w:szCs w:val="18"/>
        </w:rPr>
        <w:t xml:space="preserve">e smluvní Strany uzavřely dne </w:t>
      </w:r>
      <w:r w:rsidR="00E76D9F">
        <w:rPr>
          <w:rFonts w:cs="Tahoma"/>
          <w:szCs w:val="18"/>
        </w:rPr>
        <w:t>31. 1. 2018</w:t>
      </w:r>
      <w:r w:rsidRPr="00D319A6">
        <w:rPr>
          <w:rFonts w:cs="Tahoma"/>
          <w:szCs w:val="18"/>
        </w:rPr>
        <w:t xml:space="preserve"> Smlouvu o zprostředkování Benefitů</w:t>
      </w:r>
      <w:r w:rsidR="00E76D9F">
        <w:rPr>
          <w:rFonts w:cs="Tahoma"/>
          <w:szCs w:val="18"/>
        </w:rPr>
        <w:t xml:space="preserve"> („Smlouva“)</w:t>
      </w:r>
      <w:r w:rsidRPr="00D319A6">
        <w:rPr>
          <w:rFonts w:cs="Tahoma"/>
          <w:szCs w:val="18"/>
        </w:rPr>
        <w:t xml:space="preserve">, dohodly se společně na jejích změnách </w:t>
      </w:r>
      <w:r w:rsidRPr="00D319A6">
        <w:rPr>
          <w:rFonts w:cs="Tahoma"/>
          <w:bCs/>
          <w:iCs/>
          <w:szCs w:val="18"/>
        </w:rPr>
        <w:t>takto:</w:t>
      </w:r>
    </w:p>
    <w:p w14:paraId="54216076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</w:p>
    <w:p w14:paraId="1F7E6377" w14:textId="6218BA62" w:rsidR="00E76D9F" w:rsidRDefault="00E76D9F" w:rsidP="00E76D9F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cs="Tahoma"/>
          <w:b/>
          <w:szCs w:val="18"/>
        </w:rPr>
      </w:pPr>
      <w:r w:rsidRPr="00E76D9F">
        <w:rPr>
          <w:rFonts w:cs="Tahoma"/>
          <w:b/>
          <w:szCs w:val="18"/>
        </w:rPr>
        <w:t xml:space="preserve">Strany se dohodly, že s ohledem na zrušení Produktu </w:t>
      </w:r>
      <w:proofErr w:type="spellStart"/>
      <w:r w:rsidRPr="00E76D9F">
        <w:rPr>
          <w:rFonts w:cs="Tahoma"/>
          <w:b/>
          <w:szCs w:val="18"/>
        </w:rPr>
        <w:t>Active</w:t>
      </w:r>
      <w:proofErr w:type="spellEnd"/>
      <w:r w:rsidRPr="00E76D9F">
        <w:rPr>
          <w:rFonts w:cs="Tahoma"/>
          <w:b/>
          <w:szCs w:val="18"/>
        </w:rPr>
        <w:t xml:space="preserve"> </w:t>
      </w:r>
      <w:proofErr w:type="spellStart"/>
      <w:r w:rsidRPr="00E76D9F">
        <w:rPr>
          <w:rFonts w:cs="Tahoma"/>
          <w:b/>
          <w:szCs w:val="18"/>
        </w:rPr>
        <w:t>Pass</w:t>
      </w:r>
      <w:proofErr w:type="spellEnd"/>
      <w:r w:rsidRPr="00E76D9F">
        <w:rPr>
          <w:rFonts w:cs="Tahoma"/>
          <w:b/>
          <w:szCs w:val="18"/>
        </w:rPr>
        <w:t xml:space="preserve"> se </w:t>
      </w:r>
      <w:r>
        <w:rPr>
          <w:rFonts w:cs="Tahoma"/>
          <w:b/>
          <w:szCs w:val="18"/>
        </w:rPr>
        <w:t xml:space="preserve">z celé </w:t>
      </w:r>
      <w:r w:rsidRPr="00E76D9F">
        <w:rPr>
          <w:rFonts w:cs="Tahoma"/>
          <w:b/>
          <w:szCs w:val="18"/>
        </w:rPr>
        <w:t>smluvní dokumentace, zahrnující tuto</w:t>
      </w:r>
      <w:r>
        <w:rPr>
          <w:rFonts w:cs="Tahoma"/>
          <w:b/>
          <w:szCs w:val="18"/>
        </w:rPr>
        <w:t xml:space="preserve"> Smlouvu, její přílohy a dodatky</w:t>
      </w:r>
      <w:r w:rsidRPr="00E76D9F">
        <w:rPr>
          <w:rFonts w:cs="Tahoma"/>
          <w:b/>
          <w:szCs w:val="18"/>
        </w:rPr>
        <w:t xml:space="preserve">, </w:t>
      </w:r>
      <w:r w:rsidR="00FE1FA6">
        <w:rPr>
          <w:rFonts w:cs="Tahoma"/>
          <w:b/>
          <w:szCs w:val="18"/>
        </w:rPr>
        <w:t xml:space="preserve">bez náhrady </w:t>
      </w:r>
      <w:r w:rsidRPr="00E76D9F">
        <w:rPr>
          <w:rFonts w:cs="Tahoma"/>
          <w:b/>
          <w:szCs w:val="18"/>
        </w:rPr>
        <w:t>vypouští výraz</w:t>
      </w:r>
      <w:r>
        <w:rPr>
          <w:rFonts w:cs="Tahoma"/>
          <w:b/>
          <w:szCs w:val="18"/>
        </w:rPr>
        <w:t xml:space="preserve"> „</w:t>
      </w:r>
      <w:proofErr w:type="spellStart"/>
      <w:r>
        <w:rPr>
          <w:rFonts w:cs="Tahoma"/>
          <w:b/>
          <w:szCs w:val="18"/>
        </w:rPr>
        <w:t>Active</w:t>
      </w:r>
      <w:proofErr w:type="spellEnd"/>
      <w:r>
        <w:rPr>
          <w:rFonts w:cs="Tahoma"/>
          <w:b/>
          <w:szCs w:val="18"/>
        </w:rPr>
        <w:t xml:space="preserve"> </w:t>
      </w:r>
      <w:proofErr w:type="spellStart"/>
      <w:r>
        <w:rPr>
          <w:rFonts w:cs="Tahoma"/>
          <w:b/>
          <w:szCs w:val="18"/>
        </w:rPr>
        <w:t>Pass</w:t>
      </w:r>
      <w:proofErr w:type="spellEnd"/>
      <w:r>
        <w:rPr>
          <w:rFonts w:cs="Tahoma"/>
          <w:b/>
          <w:szCs w:val="18"/>
        </w:rPr>
        <w:t>“.</w:t>
      </w:r>
    </w:p>
    <w:p w14:paraId="4EBA827A" w14:textId="77777777" w:rsidR="00E76D9F" w:rsidRDefault="00E76D9F" w:rsidP="00E76D9F">
      <w:pPr>
        <w:pStyle w:val="Odstavecseseznamem"/>
        <w:spacing w:after="120"/>
        <w:ind w:left="284"/>
        <w:jc w:val="both"/>
        <w:rPr>
          <w:rFonts w:cs="Tahoma"/>
          <w:b/>
          <w:szCs w:val="18"/>
        </w:rPr>
      </w:pPr>
    </w:p>
    <w:p w14:paraId="642C6FA4" w14:textId="77777777" w:rsidR="00BB4CAD" w:rsidRDefault="00493A27" w:rsidP="00BB4CAD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>Č</w:t>
      </w:r>
      <w:r w:rsidR="00E76D9F" w:rsidRPr="00E76D9F">
        <w:rPr>
          <w:rFonts w:cs="Tahoma"/>
          <w:b/>
          <w:szCs w:val="18"/>
        </w:rPr>
        <w:t xml:space="preserve">l. V. </w:t>
      </w:r>
      <w:r>
        <w:rPr>
          <w:rFonts w:cs="Tahoma"/>
          <w:b/>
          <w:szCs w:val="18"/>
        </w:rPr>
        <w:t xml:space="preserve">Smlouvy se </w:t>
      </w:r>
      <w:r w:rsidR="00E76D9F" w:rsidRPr="00E76D9F">
        <w:rPr>
          <w:rFonts w:cs="Tahoma"/>
          <w:b/>
          <w:szCs w:val="18"/>
        </w:rPr>
        <w:t>doplňuje o nový bod 3) v následujícím znění takto:</w:t>
      </w:r>
    </w:p>
    <w:p w14:paraId="17C3C0F2" w14:textId="362DD5EC" w:rsidR="00493A27" w:rsidRPr="00493A27" w:rsidRDefault="00493A27" w:rsidP="00493A27">
      <w:pPr>
        <w:spacing w:after="120"/>
        <w:ind w:left="567" w:hanging="283"/>
        <w:jc w:val="both"/>
        <w:rPr>
          <w:rFonts w:cs="Tahoma"/>
          <w:sz w:val="17"/>
          <w:szCs w:val="17"/>
        </w:rPr>
      </w:pPr>
      <w:r w:rsidRPr="00493A27">
        <w:rPr>
          <w:rFonts w:cs="Tahoma"/>
          <w:szCs w:val="18"/>
        </w:rPr>
        <w:t>3)</w:t>
      </w:r>
      <w:r>
        <w:rPr>
          <w:rFonts w:cs="Tahoma"/>
          <w:b/>
          <w:szCs w:val="18"/>
        </w:rPr>
        <w:t xml:space="preserve"> </w:t>
      </w:r>
      <w:proofErr w:type="spellStart"/>
      <w:r w:rsidRPr="00493A27">
        <w:rPr>
          <w:rFonts w:cs="Tahoma"/>
          <w:sz w:val="17"/>
          <w:szCs w:val="17"/>
        </w:rPr>
        <w:t>Sodexo</w:t>
      </w:r>
      <w:proofErr w:type="spellEnd"/>
      <w:r w:rsidRPr="00493A27">
        <w:rPr>
          <w:rFonts w:cs="Tahoma"/>
          <w:sz w:val="17"/>
          <w:szCs w:val="17"/>
        </w:rPr>
        <w:t xml:space="preserve"> poskytne zaměstnancům Klienta</w:t>
      </w:r>
      <w:r w:rsidR="003722F2">
        <w:rPr>
          <w:rFonts w:cs="Tahoma"/>
          <w:sz w:val="17"/>
          <w:szCs w:val="17"/>
        </w:rPr>
        <w:t>,</w:t>
      </w:r>
      <w:r w:rsidRPr="00493A27">
        <w:rPr>
          <w:rFonts w:cs="Tahoma"/>
          <w:sz w:val="17"/>
          <w:szCs w:val="17"/>
        </w:rPr>
        <w:t xml:space="preserve"> oprávněným vlastnit AP kartu</w:t>
      </w:r>
      <w:r w:rsidR="003722F2">
        <w:rPr>
          <w:rFonts w:cs="Tahoma"/>
          <w:sz w:val="17"/>
          <w:szCs w:val="17"/>
        </w:rPr>
        <w:t>, možnost</w:t>
      </w:r>
      <w:r w:rsidRPr="00493A27">
        <w:rPr>
          <w:rFonts w:cs="Tahoma"/>
          <w:sz w:val="17"/>
          <w:szCs w:val="17"/>
        </w:rPr>
        <w:t xml:space="preserve"> </w:t>
      </w:r>
      <w:r w:rsidR="003722F2">
        <w:rPr>
          <w:rFonts w:cs="Tahoma"/>
          <w:sz w:val="17"/>
          <w:szCs w:val="17"/>
        </w:rPr>
        <w:t xml:space="preserve">zakoupit </w:t>
      </w:r>
      <w:r w:rsidR="00FD5ECA" w:rsidRPr="00FD5ECA">
        <w:rPr>
          <w:rFonts w:cs="Tahoma"/>
          <w:sz w:val="17"/>
          <w:szCs w:val="17"/>
        </w:rPr>
        <w:t xml:space="preserve">na období </w:t>
      </w:r>
      <w:r w:rsidR="00FD5ECA">
        <w:rPr>
          <w:rFonts w:cs="Tahoma"/>
          <w:sz w:val="17"/>
          <w:szCs w:val="17"/>
        </w:rPr>
        <w:br/>
      </w:r>
      <w:r w:rsidR="00FD5ECA" w:rsidRPr="00FD5ECA">
        <w:rPr>
          <w:rFonts w:cs="Tahoma"/>
          <w:sz w:val="17"/>
          <w:szCs w:val="17"/>
        </w:rPr>
        <w:t>07/2019 - 08/2019 zvýhodněné dvouměsíční předplatné (dále jen "Zvýhodněné předplatné"). Cena Zvýhodněného předplatného je 598,- Kč včetně DPH/1 AP karta.</w:t>
      </w:r>
      <w:r w:rsidR="00D60BA7">
        <w:rPr>
          <w:rFonts w:cs="Tahoma"/>
          <w:sz w:val="17"/>
          <w:szCs w:val="17"/>
        </w:rPr>
        <w:t xml:space="preserve"> </w:t>
      </w:r>
      <w:r w:rsidRPr="00493A27">
        <w:rPr>
          <w:rFonts w:cs="Tahoma"/>
          <w:sz w:val="17"/>
          <w:szCs w:val="17"/>
        </w:rPr>
        <w:t>Pro Partnerské karty zvýhodněné předplatné dle tohoto odstavce neplatí.</w:t>
      </w:r>
    </w:p>
    <w:p w14:paraId="4BCDB9A3" w14:textId="61878077" w:rsidR="000F0DC8" w:rsidRDefault="000F0DC8" w:rsidP="006C5BD6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 xml:space="preserve">V příloze </w:t>
      </w:r>
      <w:r w:rsidR="00493A27">
        <w:rPr>
          <w:rFonts w:cs="Tahoma"/>
          <w:b/>
          <w:szCs w:val="18"/>
        </w:rPr>
        <w:t xml:space="preserve">č. 5 </w:t>
      </w:r>
      <w:r w:rsidR="004363BF">
        <w:rPr>
          <w:rFonts w:cs="Tahoma"/>
          <w:b/>
          <w:szCs w:val="18"/>
        </w:rPr>
        <w:t xml:space="preserve">Smlouvy </w:t>
      </w:r>
      <w:r>
        <w:rPr>
          <w:rFonts w:cs="Tahoma"/>
          <w:b/>
          <w:szCs w:val="18"/>
        </w:rPr>
        <w:t xml:space="preserve">se </w:t>
      </w:r>
      <w:r w:rsidR="004363BF">
        <w:rPr>
          <w:rFonts w:cs="Tahoma"/>
          <w:b/>
          <w:szCs w:val="18"/>
        </w:rPr>
        <w:t>část nazvaná „</w:t>
      </w:r>
      <w:r w:rsidR="00493A27">
        <w:rPr>
          <w:rFonts w:cs="Tahoma"/>
          <w:b/>
          <w:szCs w:val="18"/>
        </w:rPr>
        <w:t>Ceník</w:t>
      </w:r>
      <w:r>
        <w:rPr>
          <w:rFonts w:cs="Tahoma"/>
          <w:b/>
          <w:szCs w:val="18"/>
        </w:rPr>
        <w:t xml:space="preserve"> AP</w:t>
      </w:r>
      <w:r w:rsidR="00751019" w:rsidRPr="00751019">
        <w:rPr>
          <w:rFonts w:cs="Tahoma"/>
          <w:b/>
          <w:szCs w:val="18"/>
        </w:rPr>
        <w:t>: Individuální ceník AP</w:t>
      </w:r>
      <w:r w:rsidR="004363BF">
        <w:rPr>
          <w:rFonts w:cs="Tahoma"/>
          <w:b/>
          <w:szCs w:val="18"/>
        </w:rPr>
        <w:t>“</w:t>
      </w:r>
      <w:r>
        <w:rPr>
          <w:rFonts w:cs="Tahoma"/>
          <w:b/>
          <w:szCs w:val="18"/>
        </w:rPr>
        <w:t xml:space="preserve"> mění následovně: </w:t>
      </w:r>
    </w:p>
    <w:p w14:paraId="2E57851F" w14:textId="77777777" w:rsidR="000F0DC8" w:rsidRDefault="000F0DC8" w:rsidP="000F0DC8">
      <w:pPr>
        <w:spacing w:after="120"/>
        <w:jc w:val="both"/>
        <w:rPr>
          <w:rFonts w:cs="Tahoma"/>
          <w:b/>
          <w:szCs w:val="18"/>
        </w:rPr>
      </w:pPr>
    </w:p>
    <w:tbl>
      <w:tblPr>
        <w:tblpPr w:leftFromText="141" w:rightFromText="141" w:vertAnchor="text" w:horzAnchor="margin" w:tblpY="-26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249"/>
        <w:gridCol w:w="2249"/>
        <w:gridCol w:w="2249"/>
      </w:tblGrid>
      <w:tr w:rsidR="000F0DC8" w:rsidRPr="00192B7E" w14:paraId="77DA896C" w14:textId="77777777" w:rsidTr="000F0DC8">
        <w:trPr>
          <w:trHeight w:val="435"/>
        </w:trPr>
        <w:tc>
          <w:tcPr>
            <w:tcW w:w="2325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9AC71B" w14:textId="77777777" w:rsidR="000F0DC8" w:rsidRPr="00192B7E" w:rsidRDefault="000F0DC8" w:rsidP="000F0DC8">
            <w:pPr>
              <w:rPr>
                <w:rFonts w:cs="Tahoma"/>
                <w:color w:val="000000"/>
                <w:szCs w:val="18"/>
              </w:rPr>
            </w:pPr>
            <w:r w:rsidRPr="00192B7E">
              <w:rPr>
                <w:rFonts w:cs="Tahoma"/>
                <w:color w:val="000000"/>
                <w:szCs w:val="18"/>
              </w:rPr>
              <w:t> 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D556A3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>
              <w:rPr>
                <w:rFonts w:cs="Tahoma"/>
                <w:color w:val="000000"/>
                <w:sz w:val="17"/>
                <w:szCs w:val="17"/>
              </w:rPr>
              <w:t>Cena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17"/>
                <w:szCs w:val="17"/>
              </w:rPr>
              <w:t>1</w:t>
            </w:r>
            <w:r>
              <w:rPr>
                <w:rFonts w:cs="Tahoma"/>
                <w:color w:val="000000"/>
                <w:sz w:val="17"/>
                <w:szCs w:val="17"/>
              </w:rPr>
              <w:t xml:space="preserve"> měsíc 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698090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Cena předplatného na </w:t>
            </w:r>
            <w:r w:rsidRPr="00192B7E">
              <w:rPr>
                <w:rFonts w:cs="Tahoma"/>
                <w:b/>
                <w:bCs/>
                <w:color w:val="000000"/>
                <w:sz w:val="17"/>
                <w:szCs w:val="17"/>
              </w:rPr>
              <w:t>6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měsíců celkem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75C385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Cena předplatného na </w:t>
            </w:r>
            <w:r w:rsidRPr="00192B7E">
              <w:rPr>
                <w:rFonts w:cs="Tahoma"/>
                <w:b/>
                <w:bCs/>
                <w:color w:val="000000"/>
                <w:sz w:val="17"/>
                <w:szCs w:val="17"/>
              </w:rPr>
              <w:t>12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měsíců celkem</w:t>
            </w:r>
          </w:p>
        </w:tc>
      </w:tr>
      <w:tr w:rsidR="000F0DC8" w:rsidRPr="00192B7E" w14:paraId="3100A1E9" w14:textId="77777777" w:rsidTr="000F0DC8">
        <w:trPr>
          <w:trHeight w:val="315"/>
        </w:trPr>
        <w:tc>
          <w:tcPr>
            <w:tcW w:w="23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D6F8B6" w14:textId="77777777" w:rsidR="000F0DC8" w:rsidRPr="00192B7E" w:rsidRDefault="000F0DC8" w:rsidP="000F0DC8">
            <w:pPr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1016FC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(bez </w:t>
            </w:r>
            <w:r w:rsidRPr="00192B7E">
              <w:rPr>
                <w:rFonts w:cs="Tahoma"/>
                <w:b/>
                <w:color w:val="000000"/>
                <w:sz w:val="17"/>
                <w:szCs w:val="17"/>
              </w:rPr>
              <w:t>/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s DPH)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4EBC94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(bez </w:t>
            </w:r>
            <w:r w:rsidRPr="00192B7E">
              <w:rPr>
                <w:rFonts w:cs="Tahoma"/>
                <w:b/>
                <w:color w:val="000000"/>
                <w:sz w:val="17"/>
                <w:szCs w:val="17"/>
              </w:rPr>
              <w:t>/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s DPH)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A55D7F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7"/>
                <w:szCs w:val="17"/>
              </w:rPr>
            </w:pP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(bez </w:t>
            </w:r>
            <w:r w:rsidRPr="00192B7E">
              <w:rPr>
                <w:rFonts w:cs="Tahoma"/>
                <w:b/>
                <w:color w:val="000000"/>
                <w:sz w:val="17"/>
                <w:szCs w:val="17"/>
              </w:rPr>
              <w:t>/</w:t>
            </w:r>
            <w:r w:rsidRPr="00192B7E">
              <w:rPr>
                <w:rFonts w:cs="Tahoma"/>
                <w:color w:val="000000"/>
                <w:sz w:val="17"/>
                <w:szCs w:val="17"/>
              </w:rPr>
              <w:t xml:space="preserve"> s DPH)</w:t>
            </w:r>
          </w:p>
        </w:tc>
      </w:tr>
      <w:tr w:rsidR="000F0DC8" w:rsidRPr="00192B7E" w14:paraId="32481DF1" w14:textId="77777777" w:rsidTr="000F0DC8">
        <w:trPr>
          <w:trHeight w:val="810"/>
        </w:trPr>
        <w:tc>
          <w:tcPr>
            <w:tcW w:w="23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503A25" w14:textId="77777777" w:rsidR="000F0DC8" w:rsidRPr="00192B7E" w:rsidRDefault="000F0DC8" w:rsidP="000F0DC8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proofErr w:type="spellStart"/>
            <w:r w:rsidRPr="00192B7E">
              <w:rPr>
                <w:rFonts w:cs="Tahoma"/>
                <w:b/>
                <w:bCs/>
                <w:color w:val="000000"/>
                <w:szCs w:val="18"/>
              </w:rPr>
              <w:t>Active</w:t>
            </w:r>
            <w:proofErr w:type="spellEnd"/>
            <w:r w:rsidRPr="00192B7E">
              <w:rPr>
                <w:rFonts w:cs="Tahoma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192B7E">
              <w:rPr>
                <w:rFonts w:cs="Tahoma"/>
                <w:b/>
                <w:bCs/>
                <w:color w:val="000000"/>
                <w:szCs w:val="18"/>
              </w:rPr>
              <w:t>Pass</w:t>
            </w:r>
            <w:proofErr w:type="spellEnd"/>
            <w:r w:rsidRPr="00192B7E">
              <w:rPr>
                <w:rFonts w:cs="Tahoma"/>
                <w:b/>
                <w:bCs/>
                <w:color w:val="000000"/>
                <w:szCs w:val="18"/>
              </w:rPr>
              <w:t xml:space="preserve"> Plus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D35065" w14:textId="77777777" w:rsidR="000F0DC8" w:rsidRPr="00AC3A30" w:rsidRDefault="000F0DC8" w:rsidP="000F0DC8">
            <w:pPr>
              <w:ind w:firstLineChars="400" w:firstLine="723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 650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BFF9F3" w14:textId="77777777" w:rsidR="000F0DC8" w:rsidRPr="00AC3A30" w:rsidRDefault="000F0DC8" w:rsidP="000F0DC8">
            <w:pPr>
              <w:ind w:firstLineChars="400" w:firstLine="723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 590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0E4BD8A" w14:textId="77777777" w:rsidR="000F0DC8" w:rsidRPr="00AC3A30" w:rsidRDefault="000F0DC8" w:rsidP="000F0DC8">
            <w:pPr>
              <w:ind w:firstLineChars="400" w:firstLine="723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 490</w:t>
            </w:r>
          </w:p>
        </w:tc>
      </w:tr>
      <w:tr w:rsidR="000F0DC8" w:rsidRPr="00192B7E" w14:paraId="5173ECBE" w14:textId="77777777" w:rsidTr="000F0DC8">
        <w:trPr>
          <w:trHeight w:val="36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3B172FB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192B7E">
              <w:rPr>
                <w:rFonts w:cs="Tahoma"/>
                <w:color w:val="000000"/>
                <w:sz w:val="12"/>
                <w:szCs w:val="12"/>
              </w:rPr>
              <w:t>přepočet za 1 měsíc (bez DPH)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94C527" w14:textId="77777777" w:rsidR="000F0DC8" w:rsidRPr="00AC3A30" w:rsidRDefault="000F0DC8" w:rsidP="000F0DC8">
            <w:pPr>
              <w:ind w:firstLineChars="400" w:firstLine="720"/>
              <w:rPr>
                <w:rFonts w:cs="Tahoma"/>
                <w:color w:val="000000"/>
                <w:szCs w:val="18"/>
              </w:rPr>
            </w:pPr>
            <w:r w:rsidRPr="00AC3A30">
              <w:rPr>
                <w:rFonts w:cs="Tahoma"/>
                <w:color w:val="000000"/>
                <w:szCs w:val="18"/>
              </w:rPr>
              <w:t> </w:t>
            </w:r>
          </w:p>
          <w:p w14:paraId="7B5C24F5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537,1900</w:t>
            </w:r>
          </w:p>
          <w:p w14:paraId="1902C943" w14:textId="77777777" w:rsidR="000F0DC8" w:rsidRPr="00AC3A30" w:rsidRDefault="000F0DC8" w:rsidP="000F0DC8">
            <w:pPr>
              <w:ind w:firstLineChars="400" w:firstLine="720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EFC55E" w14:textId="77777777" w:rsidR="000F0DC8" w:rsidRPr="00AC3A30" w:rsidRDefault="000F0DC8" w:rsidP="000F0DC8">
            <w:pPr>
              <w:ind w:firstLineChars="400" w:firstLine="720"/>
              <w:rPr>
                <w:rFonts w:cs="Tahoma"/>
                <w:color w:val="000000"/>
                <w:szCs w:val="18"/>
              </w:rPr>
            </w:pPr>
            <w:r w:rsidRPr="00AC3A30">
              <w:rPr>
                <w:rFonts w:cs="Tahoma"/>
                <w:color w:val="000000"/>
                <w:szCs w:val="18"/>
              </w:rPr>
              <w:t> </w:t>
            </w:r>
          </w:p>
          <w:p w14:paraId="7B735932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487,6030</w:t>
            </w:r>
          </w:p>
          <w:p w14:paraId="1331E042" w14:textId="77777777" w:rsidR="000F0DC8" w:rsidRPr="00AC3A30" w:rsidRDefault="000F0DC8" w:rsidP="000F0DC8">
            <w:pPr>
              <w:ind w:firstLineChars="400" w:firstLine="720"/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74F8A6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404,9590</w:t>
            </w:r>
          </w:p>
        </w:tc>
      </w:tr>
      <w:tr w:rsidR="000F0DC8" w:rsidRPr="00192B7E" w14:paraId="011F23CA" w14:textId="77777777" w:rsidTr="000F0DC8">
        <w:trPr>
          <w:trHeight w:val="435"/>
        </w:trPr>
        <w:tc>
          <w:tcPr>
            <w:tcW w:w="23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4E195A" w14:textId="77777777" w:rsidR="000F0DC8" w:rsidRPr="00192B7E" w:rsidRDefault="000F0DC8" w:rsidP="000F0DC8">
            <w:pPr>
              <w:jc w:val="center"/>
              <w:rPr>
                <w:rFonts w:cs="Tahoma"/>
                <w:b/>
                <w:bCs/>
                <w:color w:val="000000"/>
                <w:szCs w:val="18"/>
              </w:rPr>
            </w:pPr>
            <w:proofErr w:type="spellStart"/>
            <w:r w:rsidRPr="00192B7E">
              <w:rPr>
                <w:rFonts w:cs="Tahoma"/>
                <w:b/>
                <w:bCs/>
                <w:color w:val="000000"/>
                <w:szCs w:val="18"/>
              </w:rPr>
              <w:t>Active</w:t>
            </w:r>
            <w:proofErr w:type="spellEnd"/>
            <w:r w:rsidRPr="00192B7E">
              <w:rPr>
                <w:rFonts w:cs="Tahoma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192B7E">
              <w:rPr>
                <w:rFonts w:cs="Tahoma"/>
                <w:b/>
                <w:bCs/>
                <w:color w:val="000000"/>
                <w:szCs w:val="18"/>
              </w:rPr>
              <w:t>Pass</w:t>
            </w:r>
            <w:proofErr w:type="spellEnd"/>
            <w:r w:rsidRPr="00192B7E">
              <w:rPr>
                <w:rFonts w:cs="Tahoma"/>
                <w:b/>
                <w:bCs/>
                <w:color w:val="000000"/>
                <w:szCs w:val="18"/>
              </w:rPr>
              <w:t xml:space="preserve"> Plus Partnerská karta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A2F73DA" w14:textId="77777777" w:rsidR="000F0DC8" w:rsidRPr="00AC3A30" w:rsidRDefault="000F0DC8" w:rsidP="000F0DC8">
            <w:pPr>
              <w:jc w:val="center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690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7C4A16" w14:textId="77777777" w:rsidR="000F0DC8" w:rsidRPr="00AC3A30" w:rsidRDefault="000F0DC8" w:rsidP="000F0DC8">
            <w:pPr>
              <w:jc w:val="center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 650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330A4E" w14:textId="77777777" w:rsidR="000F0DC8" w:rsidRPr="00AC3A30" w:rsidRDefault="000F0DC8" w:rsidP="000F0DC8">
            <w:pPr>
              <w:jc w:val="center"/>
              <w:rPr>
                <w:rFonts w:cs="Tahoma"/>
                <w:b/>
                <w:color w:val="000000"/>
                <w:szCs w:val="18"/>
              </w:rPr>
            </w:pPr>
            <w:r w:rsidRPr="00AC3A30">
              <w:rPr>
                <w:rFonts w:cs="Tahoma"/>
                <w:b/>
                <w:color w:val="000000"/>
                <w:szCs w:val="18"/>
              </w:rPr>
              <w:t>590 </w:t>
            </w:r>
          </w:p>
        </w:tc>
      </w:tr>
      <w:tr w:rsidR="000F0DC8" w:rsidRPr="00192B7E" w14:paraId="31B8AF6D" w14:textId="77777777" w:rsidTr="000F0DC8">
        <w:trPr>
          <w:trHeight w:val="450"/>
        </w:trPr>
        <w:tc>
          <w:tcPr>
            <w:tcW w:w="23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AC9A82" w14:textId="77777777" w:rsidR="000F0DC8" w:rsidRPr="00192B7E" w:rsidRDefault="000F0DC8" w:rsidP="000F0DC8">
            <w:pPr>
              <w:rPr>
                <w:rFonts w:cs="Tahoma"/>
                <w:b/>
                <w:bCs/>
                <w:color w:val="000000"/>
                <w:szCs w:val="18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B02174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003545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087D39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Cs w:val="18"/>
              </w:rPr>
            </w:pPr>
          </w:p>
        </w:tc>
      </w:tr>
      <w:tr w:rsidR="000F0DC8" w:rsidRPr="00192B7E" w14:paraId="4109FCB2" w14:textId="77777777" w:rsidTr="000F0DC8">
        <w:trPr>
          <w:trHeight w:val="36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EB986" w14:textId="77777777" w:rsidR="000F0DC8" w:rsidRPr="00192B7E" w:rsidRDefault="000F0DC8" w:rsidP="000F0DC8">
            <w:pPr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192B7E">
              <w:rPr>
                <w:rFonts w:cs="Tahoma"/>
                <w:color w:val="000000"/>
                <w:sz w:val="12"/>
                <w:szCs w:val="12"/>
              </w:rPr>
              <w:t>přepočet za 1 měsíc (bez DPH)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C9003C0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570,2480</w:t>
            </w:r>
            <w:r w:rsidRPr="00AC3A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BECADD2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537,1900</w:t>
            </w:r>
            <w:r w:rsidRPr="00AC3A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1D53FA9" w14:textId="77777777" w:rsidR="000F0DC8" w:rsidRPr="00AC3A30" w:rsidRDefault="000F0DC8" w:rsidP="000F0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CF7FF4D" w14:textId="77777777" w:rsidR="000F0DC8" w:rsidRPr="00AC3A30" w:rsidRDefault="000F0DC8" w:rsidP="000F0DC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C3A30">
              <w:rPr>
                <w:rFonts w:ascii="Calibri" w:hAnsi="Calibri"/>
                <w:bCs/>
                <w:color w:val="000000"/>
                <w:sz w:val="22"/>
                <w:szCs w:val="22"/>
              </w:rPr>
              <w:t>487,6030</w:t>
            </w:r>
          </w:p>
        </w:tc>
      </w:tr>
    </w:tbl>
    <w:p w14:paraId="4E1DA12F" w14:textId="77777777" w:rsidR="000F57B9" w:rsidRDefault="000F57B9" w:rsidP="000F0DC8">
      <w:pPr>
        <w:spacing w:after="120"/>
        <w:jc w:val="both"/>
        <w:rPr>
          <w:rFonts w:cs="Tahoma"/>
          <w:b/>
          <w:szCs w:val="18"/>
        </w:rPr>
      </w:pPr>
    </w:p>
    <w:p w14:paraId="37301CB2" w14:textId="265840E8" w:rsidR="00E35B9B" w:rsidRDefault="00E35B9B" w:rsidP="000F0DC8">
      <w:pPr>
        <w:spacing w:after="120"/>
        <w:jc w:val="both"/>
        <w:rPr>
          <w:rFonts w:cs="Tahoma"/>
          <w:b/>
          <w:szCs w:val="18"/>
        </w:rPr>
      </w:pPr>
      <w:r>
        <w:rPr>
          <w:rFonts w:cs="Tahoma"/>
          <w:b/>
          <w:szCs w:val="18"/>
        </w:rPr>
        <w:t xml:space="preserve">U předplatného na 6, resp. 12 měsíců jsou v tabulce uvedeny </w:t>
      </w:r>
      <w:r w:rsidR="00A1713A">
        <w:rPr>
          <w:rFonts w:cs="Tahoma"/>
          <w:b/>
          <w:szCs w:val="18"/>
        </w:rPr>
        <w:t xml:space="preserve">ceny </w:t>
      </w:r>
      <w:r>
        <w:rPr>
          <w:rFonts w:cs="Tahoma"/>
          <w:b/>
          <w:szCs w:val="18"/>
        </w:rPr>
        <w:t>vždy za 1 měsíc.</w:t>
      </w:r>
    </w:p>
    <w:p w14:paraId="4BC99EF2" w14:textId="77777777" w:rsidR="00E35B9B" w:rsidRPr="000F0DC8" w:rsidRDefault="00E35B9B" w:rsidP="000F0DC8">
      <w:pPr>
        <w:spacing w:after="120"/>
        <w:jc w:val="both"/>
        <w:rPr>
          <w:rFonts w:cs="Tahoma"/>
          <w:b/>
          <w:szCs w:val="18"/>
        </w:rPr>
      </w:pPr>
    </w:p>
    <w:tbl>
      <w:tblPr>
        <w:tblpPr w:leftFromText="141" w:rightFromText="141" w:vertAnchor="text" w:horzAnchor="margin" w:tblpY="-6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3"/>
      </w:tblGrid>
      <w:tr w:rsidR="000F0DC8" w:rsidRPr="00F05457" w14:paraId="3417BB33" w14:textId="77777777" w:rsidTr="000F0DC8">
        <w:trPr>
          <w:trHeight w:val="575"/>
        </w:trPr>
        <w:tc>
          <w:tcPr>
            <w:tcW w:w="3969" w:type="dxa"/>
            <w:vAlign w:val="center"/>
          </w:tcPr>
          <w:p w14:paraId="10E3924B" w14:textId="65E4F3C7" w:rsidR="000F0DC8" w:rsidRPr="00F05457" w:rsidRDefault="000F0DC8" w:rsidP="004363BF">
            <w:pPr>
              <w:tabs>
                <w:tab w:val="left" w:pos="5940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lastRenderedPageBreak/>
              <w:t xml:space="preserve">Duplikát karty </w:t>
            </w:r>
          </w:p>
        </w:tc>
        <w:tc>
          <w:tcPr>
            <w:tcW w:w="5103" w:type="dxa"/>
            <w:vAlign w:val="center"/>
          </w:tcPr>
          <w:p w14:paraId="056FFBB3" w14:textId="7EDEF466" w:rsidR="000F0DC8" w:rsidRPr="00F05457" w:rsidRDefault="000F0DC8" w:rsidP="000F0DC8">
            <w:pPr>
              <w:tabs>
                <w:tab w:val="left" w:pos="5940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168,28,- Kč bez DPH, tj. 200</w:t>
            </w:r>
            <w:r w:rsidRPr="009C56F3">
              <w:rPr>
                <w:rFonts w:cs="Tahoma"/>
                <w:szCs w:val="18"/>
              </w:rPr>
              <w:t>,- Kč s DPH/1 ks</w:t>
            </w:r>
          </w:p>
        </w:tc>
      </w:tr>
    </w:tbl>
    <w:p w14:paraId="0D755DB6" w14:textId="77777777" w:rsidR="000F0DC8" w:rsidRDefault="000F0DC8" w:rsidP="000F0DC8">
      <w:pPr>
        <w:pStyle w:val="Odstavecseseznamem"/>
        <w:spacing w:after="120"/>
        <w:ind w:left="284"/>
        <w:jc w:val="both"/>
        <w:rPr>
          <w:rFonts w:cs="Tahoma"/>
          <w:b/>
          <w:szCs w:val="18"/>
        </w:rPr>
      </w:pPr>
    </w:p>
    <w:p w14:paraId="006B5E89" w14:textId="77777777" w:rsidR="000F0DC8" w:rsidRDefault="000F0DC8" w:rsidP="000F0DC8">
      <w:pPr>
        <w:pStyle w:val="Odstavecseseznamem"/>
        <w:spacing w:after="120"/>
        <w:ind w:left="284"/>
        <w:jc w:val="both"/>
        <w:rPr>
          <w:rFonts w:cs="Tahoma"/>
          <w:b/>
          <w:szCs w:val="18"/>
        </w:rPr>
      </w:pPr>
    </w:p>
    <w:p w14:paraId="3216540F" w14:textId="77777777" w:rsidR="00D319A6" w:rsidRPr="00493A27" w:rsidRDefault="00D319A6" w:rsidP="00D319A6">
      <w:pPr>
        <w:ind w:left="284"/>
        <w:jc w:val="center"/>
        <w:rPr>
          <w:b/>
          <w:i/>
          <w:sz w:val="20"/>
          <w:szCs w:val="20"/>
        </w:rPr>
      </w:pPr>
      <w:r w:rsidRPr="00493A27">
        <w:rPr>
          <w:rFonts w:cs="Tahoma"/>
          <w:b/>
          <w:sz w:val="20"/>
          <w:szCs w:val="20"/>
        </w:rPr>
        <w:t>II. Společná a závěrečná ujednání</w:t>
      </w:r>
    </w:p>
    <w:p w14:paraId="1DA39653" w14:textId="77777777" w:rsidR="00D319A6" w:rsidRPr="00D319A6" w:rsidRDefault="00D319A6" w:rsidP="0021786A">
      <w:pPr>
        <w:pStyle w:val="Odstavecseseznamem"/>
        <w:ind w:hanging="436"/>
        <w:rPr>
          <w:rFonts w:cs="Tahoma"/>
          <w:color w:val="000000"/>
          <w:szCs w:val="18"/>
        </w:rPr>
      </w:pPr>
    </w:p>
    <w:p w14:paraId="27CAA916" w14:textId="77777777" w:rsidR="00D319A6" w:rsidRDefault="0021786A" w:rsidP="00127BF9">
      <w:pPr>
        <w:numPr>
          <w:ilvl w:val="0"/>
          <w:numId w:val="2"/>
        </w:numPr>
        <w:tabs>
          <w:tab w:val="clear" w:pos="502"/>
          <w:tab w:val="num" w:pos="360"/>
        </w:tabs>
        <w:spacing w:line="360" w:lineRule="auto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D319A6" w:rsidRPr="008D459B">
        <w:rPr>
          <w:rFonts w:cs="Tahoma"/>
          <w:szCs w:val="18"/>
        </w:rPr>
        <w:t>Ostatní smluvní ujednání se nemění.</w:t>
      </w:r>
    </w:p>
    <w:p w14:paraId="24C5724B" w14:textId="5D048380" w:rsidR="00D319A6" w:rsidRDefault="00493A27" w:rsidP="006C5BD6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hanging="502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</w:t>
      </w:r>
      <w:r w:rsidR="00D319A6" w:rsidRPr="008D459B">
        <w:rPr>
          <w:rFonts w:cs="Tahoma"/>
          <w:szCs w:val="18"/>
        </w:rPr>
        <w:t xml:space="preserve">odatek nabývá </w:t>
      </w:r>
      <w:r w:rsidR="00D319A6">
        <w:rPr>
          <w:rFonts w:cs="Tahoma"/>
          <w:szCs w:val="18"/>
        </w:rPr>
        <w:t xml:space="preserve">platnosti </w:t>
      </w:r>
      <w:r w:rsidR="00127BF9">
        <w:rPr>
          <w:rFonts w:cs="Tahoma"/>
          <w:szCs w:val="18"/>
        </w:rPr>
        <w:t xml:space="preserve">dnem jeho podpisu oběma Stranami </w:t>
      </w:r>
      <w:r>
        <w:rPr>
          <w:rFonts w:cs="Tahoma"/>
          <w:szCs w:val="18"/>
        </w:rPr>
        <w:t xml:space="preserve">a účinnosti </w:t>
      </w:r>
      <w:r w:rsidR="00D319A6">
        <w:rPr>
          <w:rFonts w:cs="Tahoma"/>
          <w:szCs w:val="18"/>
        </w:rPr>
        <w:t>dnem jeho</w:t>
      </w:r>
      <w:r w:rsidR="00127BF9">
        <w:rPr>
          <w:rFonts w:cs="Tahoma"/>
          <w:szCs w:val="18"/>
        </w:rPr>
        <w:t xml:space="preserve"> uveřejnění  </w:t>
      </w:r>
      <w:r w:rsidR="00127BF9">
        <w:rPr>
          <w:rFonts w:cs="Tahoma"/>
          <w:szCs w:val="18"/>
        </w:rPr>
        <w:br/>
        <w:t xml:space="preserve">v registru smluv. </w:t>
      </w:r>
      <w:r w:rsidR="00127BF9" w:rsidRPr="00127BF9">
        <w:rPr>
          <w:rFonts w:cs="Tahoma"/>
          <w:szCs w:val="18"/>
        </w:rPr>
        <w:t xml:space="preserve">Uveřejnění </w:t>
      </w:r>
      <w:r w:rsidR="00127BF9">
        <w:rPr>
          <w:rFonts w:cs="Tahoma"/>
          <w:szCs w:val="18"/>
        </w:rPr>
        <w:t>Dodatku</w:t>
      </w:r>
      <w:r w:rsidR="00127BF9" w:rsidRPr="00127BF9">
        <w:rPr>
          <w:rFonts w:cs="Tahoma"/>
          <w:szCs w:val="18"/>
        </w:rPr>
        <w:t xml:space="preserve"> v registru smluv zajistí </w:t>
      </w:r>
      <w:r w:rsidR="00127BF9">
        <w:rPr>
          <w:rFonts w:cs="Tahoma"/>
          <w:szCs w:val="18"/>
        </w:rPr>
        <w:t>Klient</w:t>
      </w:r>
      <w:r w:rsidR="00127BF9" w:rsidRPr="00127BF9">
        <w:rPr>
          <w:rFonts w:cs="Tahoma"/>
          <w:szCs w:val="18"/>
        </w:rPr>
        <w:t xml:space="preserve"> a bude o tom bezodkladně informovat </w:t>
      </w:r>
      <w:r w:rsidR="00127BF9">
        <w:rPr>
          <w:rFonts w:cs="Tahoma"/>
          <w:szCs w:val="18"/>
        </w:rPr>
        <w:t>druhou smluvní stranu</w:t>
      </w:r>
      <w:r w:rsidR="00127BF9" w:rsidRPr="00127BF9">
        <w:rPr>
          <w:rFonts w:cs="Tahoma"/>
          <w:szCs w:val="18"/>
        </w:rPr>
        <w:t>.</w:t>
      </w:r>
    </w:p>
    <w:p w14:paraId="45BE7968" w14:textId="23774F67" w:rsidR="00D319A6" w:rsidRDefault="0021786A" w:rsidP="00493A27">
      <w:pPr>
        <w:numPr>
          <w:ilvl w:val="0"/>
          <w:numId w:val="2"/>
        </w:numPr>
        <w:tabs>
          <w:tab w:val="clear" w:pos="502"/>
          <w:tab w:val="num" w:pos="360"/>
        </w:tabs>
        <w:spacing w:line="360" w:lineRule="auto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D319A6" w:rsidRPr="00453560">
        <w:rPr>
          <w:rFonts w:cs="Tahoma"/>
          <w:szCs w:val="18"/>
        </w:rPr>
        <w:t xml:space="preserve">Tento Dodatek je vyhotoven ve dvou stejnopisech, z nichž každá ze </w:t>
      </w:r>
      <w:r w:rsidR="00493A27">
        <w:rPr>
          <w:rFonts w:cs="Tahoma"/>
          <w:szCs w:val="18"/>
        </w:rPr>
        <w:t>S</w:t>
      </w:r>
      <w:r w:rsidR="00D319A6" w:rsidRPr="00453560">
        <w:rPr>
          <w:rFonts w:cs="Tahoma"/>
          <w:szCs w:val="18"/>
        </w:rPr>
        <w:t>tran obdrží po jednom</w:t>
      </w:r>
      <w:r w:rsidR="0047412C">
        <w:rPr>
          <w:rFonts w:cs="Tahoma"/>
          <w:szCs w:val="18"/>
        </w:rPr>
        <w:t xml:space="preserve"> vyhotovení</w:t>
      </w:r>
      <w:r w:rsidR="00D319A6" w:rsidRPr="00453560">
        <w:rPr>
          <w:rFonts w:cs="Tahoma"/>
          <w:szCs w:val="18"/>
        </w:rPr>
        <w:t>.</w:t>
      </w:r>
    </w:p>
    <w:p w14:paraId="779D8801" w14:textId="77777777" w:rsidR="006C5BD6" w:rsidRPr="00453560" w:rsidRDefault="006C5BD6" w:rsidP="000F57B9">
      <w:pPr>
        <w:spacing w:line="360" w:lineRule="auto"/>
        <w:ind w:left="360"/>
        <w:jc w:val="both"/>
        <w:rPr>
          <w:rFonts w:cs="Tahoma"/>
          <w:szCs w:val="18"/>
        </w:rPr>
      </w:pPr>
    </w:p>
    <w:p w14:paraId="374457EC" w14:textId="77777777" w:rsidR="00F905AD" w:rsidRDefault="00F905AD" w:rsidP="00F905AD">
      <w:pPr>
        <w:rPr>
          <w:rFonts w:cs="Tahoma"/>
          <w:szCs w:val="18"/>
        </w:rPr>
      </w:pPr>
      <w:r>
        <w:rPr>
          <w:rFonts w:cs="Tahoma"/>
          <w:szCs w:val="18"/>
        </w:rPr>
        <w:t xml:space="preserve">Na důkaz svého souhlasu s textem tohoto Dodatku níže připojují oprávnění zástupci obou </w:t>
      </w:r>
      <w:r w:rsidR="00493A27">
        <w:rPr>
          <w:rFonts w:cs="Tahoma"/>
          <w:szCs w:val="18"/>
        </w:rPr>
        <w:t>S</w:t>
      </w:r>
      <w:r>
        <w:rPr>
          <w:rFonts w:cs="Tahoma"/>
          <w:szCs w:val="18"/>
        </w:rPr>
        <w:t>tran své podpisy.</w:t>
      </w:r>
    </w:p>
    <w:p w14:paraId="53EDBF51" w14:textId="77777777" w:rsidR="00D319A6" w:rsidRPr="00D319A6" w:rsidRDefault="00D319A6" w:rsidP="00D319A6">
      <w:pPr>
        <w:keepNext/>
        <w:widowControl w:val="0"/>
        <w:ind w:left="360"/>
        <w:jc w:val="both"/>
        <w:rPr>
          <w:rFonts w:cs="Tahoma"/>
          <w:szCs w:val="18"/>
        </w:rPr>
      </w:pPr>
    </w:p>
    <w:p w14:paraId="62D1644F" w14:textId="77777777" w:rsidR="00D60BA7" w:rsidRDefault="00D60BA7" w:rsidP="00D319A6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</w:p>
    <w:p w14:paraId="16021B65" w14:textId="78B83149" w:rsidR="00D319A6" w:rsidRPr="0047412C" w:rsidRDefault="00D319A6" w:rsidP="00D319A6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  <w:r w:rsidRPr="00B92E84">
        <w:rPr>
          <w:rFonts w:cs="Tahoma"/>
          <w:szCs w:val="18"/>
        </w:rPr>
        <w:t>V</w:t>
      </w:r>
      <w:r w:rsidRPr="00B92E84">
        <w:t xml:space="preserve"> </w:t>
      </w:r>
      <w:r w:rsidR="003F52F8" w:rsidRPr="00B92E84">
        <w:t>Praze</w:t>
      </w:r>
      <w:r w:rsidRPr="00B92E84">
        <w:rPr>
          <w:rFonts w:cs="Tahoma"/>
          <w:szCs w:val="18"/>
        </w:rPr>
        <w:t xml:space="preserve"> dne</w:t>
      </w:r>
      <w:r w:rsidRPr="00B92E84">
        <w:rPr>
          <w:rFonts w:cs="Tahoma"/>
          <w:bCs/>
          <w:iCs/>
          <w:szCs w:val="18"/>
        </w:rPr>
        <w:tab/>
      </w:r>
      <w:r w:rsidR="00B92E84" w:rsidRPr="00B92E84">
        <w:rPr>
          <w:rFonts w:cs="Tahoma"/>
          <w:bCs/>
          <w:iCs/>
          <w:szCs w:val="18"/>
        </w:rPr>
        <w:t>3. 6. 2019</w:t>
      </w:r>
      <w:r w:rsidRPr="00B92E84">
        <w:rPr>
          <w:rFonts w:cs="Tahoma"/>
          <w:bCs/>
          <w:iCs/>
          <w:szCs w:val="18"/>
        </w:rPr>
        <w:tab/>
      </w:r>
      <w:r w:rsidRPr="00B92E84">
        <w:rPr>
          <w:rFonts w:cs="Tahoma"/>
          <w:szCs w:val="18"/>
        </w:rPr>
        <w:t xml:space="preserve">      </w:t>
      </w:r>
      <w:r w:rsidRPr="00B92E84">
        <w:rPr>
          <w:rFonts w:cs="Tahoma"/>
          <w:szCs w:val="18"/>
        </w:rPr>
        <w:tab/>
        <w:t xml:space="preserve">        </w:t>
      </w:r>
      <w:r w:rsidRPr="00B92E84">
        <w:rPr>
          <w:rFonts w:cs="Tahoma"/>
          <w:szCs w:val="18"/>
        </w:rPr>
        <w:tab/>
      </w:r>
      <w:r w:rsidR="00D60BA7" w:rsidRPr="00B92E84">
        <w:rPr>
          <w:rFonts w:cs="Tahoma"/>
          <w:szCs w:val="18"/>
        </w:rPr>
        <w:tab/>
      </w:r>
      <w:r w:rsidR="0047412C" w:rsidRPr="00B92E84">
        <w:rPr>
          <w:rFonts w:cs="Tahoma"/>
          <w:szCs w:val="18"/>
        </w:rPr>
        <w:tab/>
      </w:r>
      <w:r w:rsidR="0047412C" w:rsidRPr="00B92E84">
        <w:rPr>
          <w:rFonts w:cs="Tahoma"/>
          <w:szCs w:val="18"/>
        </w:rPr>
        <w:tab/>
      </w:r>
      <w:r w:rsidRPr="00B92E84">
        <w:rPr>
          <w:rFonts w:cs="Tahoma"/>
          <w:szCs w:val="18"/>
        </w:rPr>
        <w:t>V</w:t>
      </w:r>
      <w:r w:rsidR="001D26E6" w:rsidRPr="00B92E84">
        <w:rPr>
          <w:rFonts w:cs="Tahoma"/>
          <w:szCs w:val="18"/>
        </w:rPr>
        <w:t xml:space="preserve"> Praze</w:t>
      </w:r>
      <w:r w:rsidR="003F52F8" w:rsidRPr="00B92E84">
        <w:rPr>
          <w:rFonts w:cs="Tahoma"/>
          <w:szCs w:val="18"/>
        </w:rPr>
        <w:t xml:space="preserve"> </w:t>
      </w:r>
      <w:r w:rsidRPr="00B92E84">
        <w:rPr>
          <w:rFonts w:cs="Tahoma"/>
          <w:szCs w:val="18"/>
        </w:rPr>
        <w:t>dne</w:t>
      </w:r>
      <w:r w:rsidRPr="000F57B9">
        <w:rPr>
          <w:rFonts w:cs="Tahoma"/>
          <w:szCs w:val="18"/>
        </w:rPr>
        <w:t xml:space="preserve"> </w:t>
      </w:r>
      <w:r w:rsidR="00B92E84">
        <w:rPr>
          <w:rFonts w:cs="Tahoma"/>
          <w:szCs w:val="18"/>
        </w:rPr>
        <w:t>4. 6. 2019</w:t>
      </w:r>
      <w:r w:rsidRPr="0047412C">
        <w:rPr>
          <w:rFonts w:cs="Tahoma"/>
          <w:szCs w:val="18"/>
        </w:rPr>
        <w:t xml:space="preserve">  </w:t>
      </w:r>
      <w:r w:rsidRPr="0047412C">
        <w:rPr>
          <w:rFonts w:cs="Tahoma"/>
          <w:szCs w:val="18"/>
        </w:rPr>
        <w:tab/>
      </w:r>
    </w:p>
    <w:p w14:paraId="69E1AC5C" w14:textId="77777777" w:rsidR="00D319A6" w:rsidRPr="00FE1FA6" w:rsidRDefault="00D319A6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119E27E1" w14:textId="77777777" w:rsidR="00D319A6" w:rsidRPr="00FE1FA6" w:rsidRDefault="00D319A6" w:rsidP="00D319A6">
      <w:pPr>
        <w:rPr>
          <w:rFonts w:cs="Tahoma"/>
          <w:szCs w:val="18"/>
          <w:lang w:val="en-US"/>
        </w:rPr>
      </w:pPr>
      <w:r w:rsidRPr="00FE1FA6">
        <w:rPr>
          <w:rFonts w:cs="Tahoma"/>
          <w:szCs w:val="18"/>
          <w:lang w:val="en-US"/>
        </w:rPr>
        <w:t xml:space="preserve">                                                                                          </w:t>
      </w:r>
      <w:r w:rsidRPr="00FE1FA6">
        <w:rPr>
          <w:rFonts w:cs="Tahoma"/>
          <w:szCs w:val="18"/>
          <w:lang w:val="en-US"/>
        </w:rPr>
        <w:tab/>
      </w:r>
      <w:r w:rsidRPr="00FE1FA6">
        <w:rPr>
          <w:rFonts w:cs="Tahoma"/>
          <w:szCs w:val="18"/>
          <w:lang w:val="en-US"/>
        </w:rPr>
        <w:tab/>
      </w:r>
      <w:r w:rsidRPr="00FE1FA6">
        <w:rPr>
          <w:rFonts w:cs="Tahoma"/>
          <w:szCs w:val="18"/>
          <w:lang w:val="en-US"/>
        </w:rPr>
        <w:tab/>
      </w:r>
      <w:r w:rsidRPr="00FE1FA6">
        <w:rPr>
          <w:rFonts w:cs="Tahoma"/>
          <w:szCs w:val="18"/>
          <w:lang w:val="en-US"/>
        </w:rPr>
        <w:tab/>
      </w:r>
      <w:r w:rsidRPr="00FE1FA6">
        <w:rPr>
          <w:rFonts w:cs="Tahoma"/>
          <w:szCs w:val="18"/>
          <w:lang w:val="en-US"/>
        </w:rPr>
        <w:tab/>
        <w:t xml:space="preserve">                        </w:t>
      </w:r>
    </w:p>
    <w:p w14:paraId="7B6CB023" w14:textId="77777777" w:rsidR="00D319A6" w:rsidRPr="0045562D" w:rsidRDefault="00D319A6" w:rsidP="00D319A6">
      <w:pPr>
        <w:rPr>
          <w:rFonts w:cs="Tahoma"/>
          <w:szCs w:val="18"/>
          <w:lang w:val="en-US"/>
        </w:rPr>
      </w:pPr>
    </w:p>
    <w:p w14:paraId="13AE20E9" w14:textId="77777777" w:rsidR="00D319A6" w:rsidRPr="0047412C" w:rsidRDefault="00D319A6" w:rsidP="00D319A6">
      <w:pPr>
        <w:rPr>
          <w:rFonts w:cs="Tahoma"/>
          <w:szCs w:val="18"/>
          <w:lang w:val="en-US"/>
        </w:rPr>
      </w:pPr>
    </w:p>
    <w:p w14:paraId="1A31373B" w14:textId="77777777" w:rsidR="00D319A6" w:rsidRPr="0047412C" w:rsidRDefault="00D60BA7" w:rsidP="00D319A6">
      <w:pPr>
        <w:rPr>
          <w:rFonts w:cs="Tahoma"/>
          <w:szCs w:val="18"/>
          <w:lang w:val="en-US"/>
        </w:rPr>
      </w:pPr>
      <w:r w:rsidRPr="0047412C">
        <w:rPr>
          <w:rFonts w:cs="Tahoma"/>
          <w:szCs w:val="18"/>
          <w:lang w:val="en-US"/>
        </w:rPr>
        <w:t>…………………………………………………………</w:t>
      </w:r>
      <w:r w:rsidRPr="0047412C">
        <w:rPr>
          <w:rFonts w:cs="Tahoma"/>
          <w:szCs w:val="18"/>
          <w:lang w:val="en-US"/>
        </w:rPr>
        <w:tab/>
      </w:r>
      <w:r w:rsidRPr="0047412C">
        <w:rPr>
          <w:rFonts w:cs="Tahoma"/>
          <w:szCs w:val="18"/>
          <w:lang w:val="en-US"/>
        </w:rPr>
        <w:tab/>
      </w:r>
      <w:r w:rsidRPr="0047412C">
        <w:rPr>
          <w:rFonts w:cs="Tahoma"/>
          <w:szCs w:val="18"/>
          <w:lang w:val="en-US"/>
        </w:rPr>
        <w:tab/>
      </w:r>
      <w:r w:rsidR="00D319A6" w:rsidRPr="0047412C">
        <w:rPr>
          <w:rFonts w:cs="Tahoma"/>
          <w:szCs w:val="18"/>
          <w:lang w:val="en-US"/>
        </w:rPr>
        <w:t>…………………………………………………</w:t>
      </w:r>
      <w:r w:rsidR="003F52F8" w:rsidRPr="0047412C">
        <w:rPr>
          <w:rFonts w:cs="Tahoma"/>
          <w:szCs w:val="18"/>
          <w:lang w:val="en-US"/>
        </w:rPr>
        <w:t>………</w:t>
      </w:r>
    </w:p>
    <w:p w14:paraId="6D2088D4" w14:textId="77777777" w:rsidR="00D319A6" w:rsidRPr="0047412C" w:rsidRDefault="00D319A6" w:rsidP="00D319A6">
      <w:pPr>
        <w:rPr>
          <w:rFonts w:cs="Tahoma"/>
          <w:b/>
          <w:bCs/>
          <w:szCs w:val="18"/>
        </w:rPr>
      </w:pPr>
      <w:proofErr w:type="spellStart"/>
      <w:r w:rsidRPr="0047412C">
        <w:rPr>
          <w:rFonts w:cs="Tahoma"/>
          <w:b/>
          <w:bCs/>
          <w:szCs w:val="18"/>
        </w:rPr>
        <w:t>Sodexo</w:t>
      </w:r>
      <w:proofErr w:type="spellEnd"/>
      <w:r w:rsidRPr="0047412C">
        <w:rPr>
          <w:rFonts w:cs="Tahoma"/>
          <w:b/>
          <w:bCs/>
          <w:szCs w:val="18"/>
        </w:rPr>
        <w:t xml:space="preserve"> </w:t>
      </w:r>
      <w:proofErr w:type="spellStart"/>
      <w:r w:rsidRPr="0047412C">
        <w:rPr>
          <w:rFonts w:cs="Tahoma"/>
          <w:b/>
          <w:bCs/>
          <w:szCs w:val="18"/>
        </w:rPr>
        <w:t>Pass</w:t>
      </w:r>
      <w:proofErr w:type="spellEnd"/>
      <w:r w:rsidRPr="0047412C">
        <w:rPr>
          <w:rFonts w:cs="Tahoma"/>
          <w:b/>
          <w:bCs/>
          <w:szCs w:val="18"/>
        </w:rPr>
        <w:t xml:space="preserve"> Česká republika a.s.</w:t>
      </w:r>
      <w:r w:rsidRPr="0047412C">
        <w:rPr>
          <w:rFonts w:cs="Tahoma"/>
          <w:b/>
          <w:bCs/>
          <w:szCs w:val="18"/>
        </w:rPr>
        <w:tab/>
      </w:r>
      <w:r w:rsidRPr="0047412C">
        <w:rPr>
          <w:rFonts w:cs="Tahoma"/>
          <w:b/>
          <w:bCs/>
          <w:szCs w:val="18"/>
        </w:rPr>
        <w:tab/>
      </w:r>
      <w:r w:rsidR="003F52F8" w:rsidRPr="0047412C">
        <w:rPr>
          <w:rFonts w:cs="Tahoma"/>
          <w:b/>
          <w:bCs/>
          <w:szCs w:val="18"/>
        </w:rPr>
        <w:t xml:space="preserve">  </w:t>
      </w:r>
      <w:r w:rsidRPr="0047412C">
        <w:rPr>
          <w:rFonts w:cs="Tahoma"/>
          <w:b/>
          <w:bCs/>
          <w:szCs w:val="18"/>
        </w:rPr>
        <w:t xml:space="preserve"> </w:t>
      </w:r>
      <w:r w:rsidR="00D60BA7" w:rsidRPr="0047412C">
        <w:rPr>
          <w:rFonts w:cs="Tahoma"/>
          <w:b/>
          <w:bCs/>
          <w:szCs w:val="18"/>
        </w:rPr>
        <w:tab/>
      </w:r>
      <w:r w:rsidR="007906D7" w:rsidRPr="0047412C">
        <w:rPr>
          <w:rFonts w:cs="Tahoma"/>
          <w:b/>
          <w:bCs/>
          <w:szCs w:val="18"/>
        </w:rPr>
        <w:t>Klient</w:t>
      </w:r>
      <w:r w:rsidRPr="0047412C">
        <w:rPr>
          <w:rFonts w:cs="Tahoma"/>
          <w:b/>
          <w:bCs/>
          <w:szCs w:val="18"/>
        </w:rPr>
        <w:t xml:space="preserve"> </w:t>
      </w:r>
      <w:r w:rsidRPr="0047412C">
        <w:rPr>
          <w:rFonts w:cs="Tahoma"/>
          <w:b/>
          <w:bCs/>
          <w:szCs w:val="18"/>
        </w:rPr>
        <w:tab/>
        <w:t xml:space="preserve">     </w:t>
      </w:r>
      <w:r w:rsidRPr="0047412C">
        <w:rPr>
          <w:rFonts w:cs="Tahoma"/>
          <w:szCs w:val="18"/>
        </w:rPr>
        <w:tab/>
        <w:t xml:space="preserve">      </w:t>
      </w:r>
    </w:p>
    <w:p w14:paraId="142E2847" w14:textId="2791DA0A" w:rsidR="00D319A6" w:rsidRDefault="007F163F" w:rsidP="00D319A6">
      <w:pPr>
        <w:rPr>
          <w:rStyle w:val="platne1"/>
        </w:rPr>
      </w:pPr>
      <w:proofErr w:type="spellStart"/>
      <w:proofErr w:type="gramStart"/>
      <w:r w:rsidRPr="0047412C">
        <w:rPr>
          <w:rFonts w:cs="Tahoma"/>
          <w:szCs w:val="18"/>
          <w:lang w:val="en-US"/>
        </w:rPr>
        <w:t>z</w:t>
      </w:r>
      <w:r w:rsidR="00D319A6" w:rsidRPr="0047412C">
        <w:rPr>
          <w:rFonts w:cs="Tahoma"/>
          <w:szCs w:val="18"/>
          <w:lang w:val="en-US"/>
        </w:rPr>
        <w:t>astoupen</w:t>
      </w:r>
      <w:r w:rsidR="000F57B9">
        <w:rPr>
          <w:rFonts w:cs="Tahoma"/>
          <w:szCs w:val="18"/>
          <w:lang w:val="en-US"/>
        </w:rPr>
        <w:t>a</w:t>
      </w:r>
      <w:proofErr w:type="spellEnd"/>
      <w:proofErr w:type="gramEnd"/>
      <w:r w:rsidRPr="0047412C">
        <w:rPr>
          <w:rFonts w:cs="Tahoma"/>
          <w:szCs w:val="18"/>
          <w:lang w:val="en-US"/>
        </w:rPr>
        <w:t>:</w:t>
      </w:r>
      <w:r w:rsidR="001D26E6" w:rsidRPr="0047412C">
        <w:rPr>
          <w:rFonts w:cs="Tahoma"/>
          <w:szCs w:val="18"/>
          <w:lang w:val="en-US"/>
        </w:rPr>
        <w:t xml:space="preserve"> </w:t>
      </w:r>
      <w:proofErr w:type="spellStart"/>
      <w:r w:rsidR="00F017EF" w:rsidRPr="00F017EF">
        <w:rPr>
          <w:rFonts w:cs="Tahoma"/>
          <w:szCs w:val="18"/>
          <w:highlight w:val="yellow"/>
          <w:lang w:val="en-US"/>
        </w:rPr>
        <w:t>xxxxxx</w:t>
      </w:r>
      <w:proofErr w:type="spellEnd"/>
      <w:r w:rsidR="003F52F8" w:rsidRPr="0047412C">
        <w:rPr>
          <w:rFonts w:cs="Tahoma"/>
          <w:szCs w:val="18"/>
          <w:lang w:val="en-US"/>
        </w:rPr>
        <w:t xml:space="preserve">             </w:t>
      </w:r>
      <w:r w:rsidR="00145290" w:rsidRPr="0047412C">
        <w:rPr>
          <w:rStyle w:val="platne1"/>
        </w:rPr>
        <w:tab/>
      </w:r>
      <w:r w:rsidR="00145290" w:rsidRPr="0047412C">
        <w:rPr>
          <w:rStyle w:val="platne1"/>
        </w:rPr>
        <w:tab/>
      </w:r>
      <w:r w:rsidR="0047412C" w:rsidRPr="0047412C">
        <w:rPr>
          <w:rStyle w:val="platne1"/>
        </w:rPr>
        <w:tab/>
      </w:r>
      <w:r w:rsidR="007906D7" w:rsidRPr="0047412C">
        <w:rPr>
          <w:rStyle w:val="platne1"/>
        </w:rPr>
        <w:t>zastoupen</w:t>
      </w:r>
      <w:r w:rsidR="0047412C" w:rsidRPr="000F57B9">
        <w:rPr>
          <w:rStyle w:val="platne1"/>
        </w:rPr>
        <w:t>:</w:t>
      </w:r>
      <w:r w:rsidR="0047412C" w:rsidRPr="0047412C">
        <w:rPr>
          <w:rStyle w:val="platne1"/>
        </w:rPr>
        <w:t xml:space="preserve"> Ing. Petrem Valdmanem</w:t>
      </w:r>
    </w:p>
    <w:p w14:paraId="593D51C0" w14:textId="715BD66E" w:rsidR="00493A27" w:rsidRPr="005618B6" w:rsidRDefault="00493A27" w:rsidP="00493A27"/>
    <w:p w14:paraId="2076204C" w14:textId="77777777" w:rsidR="00493A27" w:rsidRPr="00D319A6" w:rsidRDefault="00493A27" w:rsidP="00493A27">
      <w:pPr>
        <w:rPr>
          <w:rFonts w:cs="Tahoma"/>
          <w:szCs w:val="18"/>
          <w:lang w:val="en-US"/>
        </w:rPr>
      </w:pPr>
      <w:bookmarkStart w:id="0" w:name="_GoBack"/>
      <w:bookmarkEnd w:id="0"/>
    </w:p>
    <w:sectPr w:rsidR="00493A27" w:rsidRPr="00D319A6" w:rsidSect="0070036C">
      <w:headerReference w:type="default" r:id="rId8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F0AF" w14:textId="77777777" w:rsidR="00DC694B" w:rsidRDefault="00DC694B">
      <w:r>
        <w:separator/>
      </w:r>
    </w:p>
  </w:endnote>
  <w:endnote w:type="continuationSeparator" w:id="0">
    <w:p w14:paraId="57928DC4" w14:textId="77777777" w:rsidR="00DC694B" w:rsidRDefault="00DC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AC5B" w14:textId="77777777" w:rsidR="00DC694B" w:rsidRDefault="00DC694B">
      <w:r>
        <w:separator/>
      </w:r>
    </w:p>
  </w:footnote>
  <w:footnote w:type="continuationSeparator" w:id="0">
    <w:p w14:paraId="6B851BCB" w14:textId="77777777" w:rsidR="00DC694B" w:rsidRDefault="00DC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F23A" w14:textId="77777777" w:rsidR="00537AE9" w:rsidRDefault="00F50454" w:rsidP="00684004">
    <w:pPr>
      <w:pStyle w:val="Zhlav"/>
      <w:spacing w:before="60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4D8F6" wp14:editId="3F54302E">
          <wp:simplePos x="0" y="0"/>
          <wp:positionH relativeFrom="column">
            <wp:posOffset>2064385</wp:posOffset>
          </wp:positionH>
          <wp:positionV relativeFrom="paragraph">
            <wp:posOffset>-87630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04" w:rsidRPr="00FD1B22">
      <w:rPr>
        <w:rFonts w:cs="Tahoma"/>
      </w:rPr>
      <w:t xml:space="preserve">       </w:t>
    </w:r>
    <w:r w:rsidR="00684004">
      <w:rPr>
        <w:rFonts w:cs="Tahoma"/>
      </w:rPr>
      <w:t>Číslo smlouvy</w:t>
    </w:r>
    <w:r w:rsidR="00684004" w:rsidRPr="00453560">
      <w:rPr>
        <w:rFonts w:cs="Tahoma"/>
      </w:rPr>
      <w:t>:</w:t>
    </w:r>
    <w:r w:rsidR="00E76D9F">
      <w:rPr>
        <w:rFonts w:cs="Tahoma"/>
      </w:rPr>
      <w:t xml:space="preserve"> </w:t>
    </w:r>
    <w:r w:rsidR="00E76D9F" w:rsidRPr="00E76D9F">
      <w:rPr>
        <w:rFonts w:cs="Tahoma"/>
      </w:rPr>
      <w:t>C410900016</w:t>
    </w:r>
  </w:p>
  <w:p w14:paraId="23C7446F" w14:textId="77777777" w:rsidR="00684004" w:rsidRPr="00780C22" w:rsidRDefault="00684004" w:rsidP="00684004">
    <w:pPr>
      <w:pStyle w:val="Zhlav"/>
      <w:spacing w:before="60"/>
      <w:jc w:val="right"/>
      <w:rPr>
        <w:rFonts w:cs="Tahoma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F6565A"/>
    <w:multiLevelType w:val="hybridMultilevel"/>
    <w:tmpl w:val="021099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BC0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B07237E"/>
    <w:multiLevelType w:val="hybridMultilevel"/>
    <w:tmpl w:val="297E1132"/>
    <w:lvl w:ilvl="0" w:tplc="B7C22A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5D5A43"/>
    <w:multiLevelType w:val="hybridMultilevel"/>
    <w:tmpl w:val="46B29D96"/>
    <w:lvl w:ilvl="0" w:tplc="B9B626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C6C0D"/>
    <w:multiLevelType w:val="hybridMultilevel"/>
    <w:tmpl w:val="E3C82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744B"/>
    <w:multiLevelType w:val="hybridMultilevel"/>
    <w:tmpl w:val="E878EF8E"/>
    <w:lvl w:ilvl="0" w:tplc="784E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CEA0F6E"/>
    <w:multiLevelType w:val="hybridMultilevel"/>
    <w:tmpl w:val="EC9A8210"/>
    <w:lvl w:ilvl="0" w:tplc="2EB8C43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9174C64"/>
    <w:multiLevelType w:val="hybridMultilevel"/>
    <w:tmpl w:val="8B722496"/>
    <w:lvl w:ilvl="0" w:tplc="1216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869"/>
    <w:multiLevelType w:val="hybridMultilevel"/>
    <w:tmpl w:val="3AC0571A"/>
    <w:lvl w:ilvl="0" w:tplc="31D64F0A">
      <w:start w:val="1"/>
      <w:numFmt w:val="decimal"/>
      <w:lvlText w:val="%1/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13C"/>
    <w:multiLevelType w:val="hybridMultilevel"/>
    <w:tmpl w:val="6B2CDB2A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3F32FC8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69D149E8"/>
    <w:multiLevelType w:val="hybridMultilevel"/>
    <w:tmpl w:val="07F83A10"/>
    <w:lvl w:ilvl="0" w:tplc="8F0C36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4"/>
    <w:rsid w:val="000269D4"/>
    <w:rsid w:val="00026BF8"/>
    <w:rsid w:val="00033FE0"/>
    <w:rsid w:val="00052E4B"/>
    <w:rsid w:val="00060B85"/>
    <w:rsid w:val="00061945"/>
    <w:rsid w:val="000A4489"/>
    <w:rsid w:val="000E7EC1"/>
    <w:rsid w:val="000F0DC8"/>
    <w:rsid w:val="000F57B9"/>
    <w:rsid w:val="00127BF9"/>
    <w:rsid w:val="00145290"/>
    <w:rsid w:val="001671BC"/>
    <w:rsid w:val="001D26E6"/>
    <w:rsid w:val="001E4D9B"/>
    <w:rsid w:val="001F3E9F"/>
    <w:rsid w:val="00204A4F"/>
    <w:rsid w:val="002063BC"/>
    <w:rsid w:val="0021786A"/>
    <w:rsid w:val="00250644"/>
    <w:rsid w:val="00251FA6"/>
    <w:rsid w:val="00315DB4"/>
    <w:rsid w:val="003722F2"/>
    <w:rsid w:val="003B7C77"/>
    <w:rsid w:val="003D48E2"/>
    <w:rsid w:val="003F52F8"/>
    <w:rsid w:val="003F6A40"/>
    <w:rsid w:val="004363BF"/>
    <w:rsid w:val="004554C8"/>
    <w:rsid w:val="0045562D"/>
    <w:rsid w:val="0047412C"/>
    <w:rsid w:val="00493A27"/>
    <w:rsid w:val="005259C1"/>
    <w:rsid w:val="005340AC"/>
    <w:rsid w:val="00552C72"/>
    <w:rsid w:val="00580960"/>
    <w:rsid w:val="005D1785"/>
    <w:rsid w:val="005E271F"/>
    <w:rsid w:val="005F3F5A"/>
    <w:rsid w:val="006467AF"/>
    <w:rsid w:val="00653E29"/>
    <w:rsid w:val="00684004"/>
    <w:rsid w:val="006C387F"/>
    <w:rsid w:val="006C5BD6"/>
    <w:rsid w:val="00751019"/>
    <w:rsid w:val="007634BF"/>
    <w:rsid w:val="007906D7"/>
    <w:rsid w:val="007A1D1A"/>
    <w:rsid w:val="007B46F6"/>
    <w:rsid w:val="007E19C9"/>
    <w:rsid w:val="007F163F"/>
    <w:rsid w:val="008017D4"/>
    <w:rsid w:val="00896080"/>
    <w:rsid w:val="008E353C"/>
    <w:rsid w:val="008E5A92"/>
    <w:rsid w:val="008E79EB"/>
    <w:rsid w:val="009055A1"/>
    <w:rsid w:val="00933675"/>
    <w:rsid w:val="00965627"/>
    <w:rsid w:val="00985BCD"/>
    <w:rsid w:val="00997C48"/>
    <w:rsid w:val="00A1713A"/>
    <w:rsid w:val="00A5062B"/>
    <w:rsid w:val="00A6415D"/>
    <w:rsid w:val="00A85D63"/>
    <w:rsid w:val="00AC3A30"/>
    <w:rsid w:val="00B62640"/>
    <w:rsid w:val="00B92E84"/>
    <w:rsid w:val="00BA5A36"/>
    <w:rsid w:val="00BB4CAD"/>
    <w:rsid w:val="00BB788C"/>
    <w:rsid w:val="00BF6255"/>
    <w:rsid w:val="00C75DCF"/>
    <w:rsid w:val="00D319A6"/>
    <w:rsid w:val="00D60BA7"/>
    <w:rsid w:val="00D6316D"/>
    <w:rsid w:val="00D92C6C"/>
    <w:rsid w:val="00DB0BCC"/>
    <w:rsid w:val="00DC694B"/>
    <w:rsid w:val="00E35B9B"/>
    <w:rsid w:val="00E41F15"/>
    <w:rsid w:val="00E723E0"/>
    <w:rsid w:val="00E76D9F"/>
    <w:rsid w:val="00E87AEF"/>
    <w:rsid w:val="00EA2877"/>
    <w:rsid w:val="00EB4B4F"/>
    <w:rsid w:val="00EC224F"/>
    <w:rsid w:val="00F00D49"/>
    <w:rsid w:val="00F017EF"/>
    <w:rsid w:val="00F50454"/>
    <w:rsid w:val="00F905AD"/>
    <w:rsid w:val="00FA0435"/>
    <w:rsid w:val="00FC3B02"/>
    <w:rsid w:val="00FC75E8"/>
    <w:rsid w:val="00FD2C2C"/>
    <w:rsid w:val="00FD5ECA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1BC5"/>
  <w15:docId w15:val="{942DFE35-F243-4753-926A-8F6D91F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454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D675-3334-4371-AE51-3120F32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Havranek Roman</dc:creator>
  <cp:lastModifiedBy>Staňková Lucie</cp:lastModifiedBy>
  <cp:revision>5</cp:revision>
  <cp:lastPrinted>2019-05-24T05:11:00Z</cp:lastPrinted>
  <dcterms:created xsi:type="dcterms:W3CDTF">2019-06-04T12:37:00Z</dcterms:created>
  <dcterms:modified xsi:type="dcterms:W3CDTF">2019-06-05T07:29:00Z</dcterms:modified>
</cp:coreProperties>
</file>