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1ED" w:rsidRDefault="00F15ECA">
      <w:pPr>
        <w:pStyle w:val="Nzev"/>
        <w:rPr>
          <w:color w:val="000000"/>
          <w:sz w:val="28"/>
          <w:szCs w:val="28"/>
        </w:rPr>
      </w:pPr>
      <w:r>
        <w:rPr>
          <w:color w:val="000000"/>
          <w:sz w:val="28"/>
          <w:szCs w:val="28"/>
        </w:rPr>
        <w:t xml:space="preserve">Smlouva o poskytování Webové služby SW </w:t>
      </w:r>
      <w:proofErr w:type="spellStart"/>
      <w:r>
        <w:rPr>
          <w:color w:val="000000"/>
          <w:sz w:val="28"/>
          <w:szCs w:val="28"/>
        </w:rPr>
        <w:t>Tritius</w:t>
      </w:r>
      <w:proofErr w:type="spellEnd"/>
      <w:r>
        <w:rPr>
          <w:color w:val="000000"/>
          <w:sz w:val="28"/>
          <w:szCs w:val="28"/>
        </w:rPr>
        <w:t xml:space="preserve"> č. 1/2019</w:t>
      </w:r>
    </w:p>
    <w:p w:rsidR="00CB71ED" w:rsidRDefault="00F15ECA">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Objednatel</w:t>
      </w:r>
    </w:p>
    <w:p w:rsidR="00CB71ED" w:rsidRDefault="00F15ECA">
      <w:pPr>
        <w:shd w:val="clear" w:color="auto" w:fill="FFFFFF"/>
        <w:spacing w:after="0" w:line="240" w:lineRule="auto"/>
        <w:ind w:left="1428" w:hanging="708"/>
        <w:rPr>
          <w:rFonts w:ascii="Georgia" w:eastAsia="Georgia" w:hAnsi="Georgia" w:cs="Georgia"/>
          <w:b/>
          <w:sz w:val="24"/>
          <w:szCs w:val="24"/>
        </w:rPr>
      </w:pPr>
      <w:r>
        <w:rPr>
          <w:rFonts w:ascii="Georgia" w:eastAsia="Georgia" w:hAnsi="Georgia" w:cs="Georgia"/>
          <w:b/>
          <w:sz w:val="24"/>
          <w:szCs w:val="24"/>
        </w:rPr>
        <w:t>Městská knihovna Jindřichův Hradec</w:t>
      </w:r>
    </w:p>
    <w:p w:rsidR="00CB71ED" w:rsidRDefault="00F15ECA">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se sídlem U Knihovny 1173/II, Jindřichův Hradec 377 01</w:t>
      </w:r>
    </w:p>
    <w:p w:rsidR="00CB71ED" w:rsidRDefault="00F15ECA">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IČ: 60817054</w:t>
      </w:r>
    </w:p>
    <w:p w:rsidR="00CB71ED" w:rsidRDefault="00F15ECA">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DIČ: neplátce DPH</w:t>
      </w:r>
    </w:p>
    <w:p w:rsidR="00CB71ED" w:rsidRDefault="00F15ECA">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 xml:space="preserve">zastoupen ředitelem Ing. Tomášem </w:t>
      </w:r>
      <w:proofErr w:type="spellStart"/>
      <w:r>
        <w:rPr>
          <w:rFonts w:ascii="Georgia" w:eastAsia="Georgia" w:hAnsi="Georgia" w:cs="Georgia"/>
          <w:sz w:val="24"/>
          <w:szCs w:val="24"/>
        </w:rPr>
        <w:t>Dosbabou</w:t>
      </w:r>
      <w:proofErr w:type="spellEnd"/>
    </w:p>
    <w:p w:rsidR="00CB71ED" w:rsidRDefault="00F15ECA">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„Objednatel“)</w:t>
      </w:r>
    </w:p>
    <w:p w:rsidR="00CB71ED" w:rsidRDefault="00F15ECA">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 xml:space="preserve"> </w:t>
      </w:r>
    </w:p>
    <w:p w:rsidR="00CB71ED" w:rsidRDefault="00F15ECA">
      <w:pPr>
        <w:shd w:val="clear" w:color="auto" w:fill="FFFFFF"/>
        <w:spacing w:after="0" w:line="240" w:lineRule="auto"/>
        <w:rPr>
          <w:rFonts w:ascii="Georgia" w:eastAsia="Georgia" w:hAnsi="Georgia" w:cs="Georgia"/>
          <w:sz w:val="20"/>
          <w:szCs w:val="20"/>
        </w:rPr>
      </w:pPr>
      <w:r>
        <w:rPr>
          <w:rFonts w:ascii="Georgia" w:eastAsia="Georgia" w:hAnsi="Georgia" w:cs="Georgia"/>
          <w:sz w:val="20"/>
          <w:szCs w:val="20"/>
        </w:rPr>
        <w:t>a</w:t>
      </w:r>
    </w:p>
    <w:p w:rsidR="00CB71ED" w:rsidRDefault="00CB71ED">
      <w:pPr>
        <w:shd w:val="clear" w:color="auto" w:fill="FFFFFF"/>
        <w:spacing w:after="0" w:line="240" w:lineRule="auto"/>
        <w:rPr>
          <w:rFonts w:ascii="Georgia" w:eastAsia="Georgia" w:hAnsi="Georgia" w:cs="Georgia"/>
          <w:sz w:val="20"/>
          <w:szCs w:val="20"/>
        </w:rPr>
      </w:pPr>
    </w:p>
    <w:p w:rsidR="00CB71ED" w:rsidRDefault="00F15ECA">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Poskytovatel</w:t>
      </w:r>
    </w:p>
    <w:p w:rsidR="00CB71ED" w:rsidRDefault="00F15ECA">
      <w:pPr>
        <w:shd w:val="clear" w:color="auto" w:fill="FFFFFF"/>
        <w:spacing w:after="0" w:line="240" w:lineRule="auto"/>
        <w:ind w:left="1428" w:hanging="708"/>
        <w:rPr>
          <w:rFonts w:ascii="Georgia" w:eastAsia="Georgia" w:hAnsi="Georgia" w:cs="Georgia"/>
          <w:b/>
          <w:sz w:val="24"/>
          <w:szCs w:val="24"/>
        </w:rPr>
      </w:pPr>
      <w:proofErr w:type="spellStart"/>
      <w:r>
        <w:rPr>
          <w:rFonts w:ascii="Georgia" w:eastAsia="Georgia" w:hAnsi="Georgia" w:cs="Georgia"/>
          <w:b/>
          <w:sz w:val="24"/>
          <w:szCs w:val="24"/>
        </w:rPr>
        <w:t>Tritius</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Solutions</w:t>
      </w:r>
      <w:proofErr w:type="spellEnd"/>
      <w:r>
        <w:rPr>
          <w:rFonts w:ascii="Georgia" w:eastAsia="Georgia" w:hAnsi="Georgia" w:cs="Georgia"/>
          <w:b/>
          <w:sz w:val="24"/>
          <w:szCs w:val="24"/>
        </w:rPr>
        <w:t xml:space="preserve"> a.s.</w:t>
      </w:r>
    </w:p>
    <w:p w:rsidR="00CB71ED" w:rsidRDefault="00F15ECA">
      <w:pPr>
        <w:shd w:val="clear" w:color="auto" w:fill="FFFFFF"/>
        <w:spacing w:after="0" w:line="240" w:lineRule="auto"/>
        <w:ind w:left="1428" w:hanging="708"/>
        <w:rPr>
          <w:rFonts w:ascii="Georgia" w:eastAsia="Georgia" w:hAnsi="Georgia" w:cs="Georgia"/>
          <w:sz w:val="24"/>
          <w:szCs w:val="24"/>
        </w:rPr>
      </w:pPr>
      <w:r w:rsidRPr="00F2628B">
        <w:rPr>
          <w:rFonts w:ascii="Georgia" w:eastAsia="Georgia" w:hAnsi="Georgia" w:cs="Georgia"/>
          <w:sz w:val="24"/>
          <w:szCs w:val="24"/>
        </w:rPr>
        <w:t xml:space="preserve">se sídlem Vodní 258/13, Brno </w:t>
      </w:r>
      <w:proofErr w:type="gramStart"/>
      <w:r w:rsidRPr="00F2628B">
        <w:rPr>
          <w:rFonts w:ascii="Georgia" w:eastAsia="Georgia" w:hAnsi="Georgia" w:cs="Georgia"/>
          <w:sz w:val="24"/>
          <w:szCs w:val="24"/>
        </w:rPr>
        <w:t>602 00</w:t>
      </w:r>
      <w:r w:rsidR="00F2628B" w:rsidRPr="00F2628B">
        <w:rPr>
          <w:rFonts w:ascii="Georgia" w:eastAsia="Georgia" w:hAnsi="Georgia" w:cs="Georgia"/>
          <w:sz w:val="24"/>
          <w:szCs w:val="24"/>
          <w:highlight w:val="black"/>
        </w:rPr>
        <w:t>,                                                       .</w:t>
      </w:r>
      <w:proofErr w:type="gramEnd"/>
      <w:r w:rsidR="00F2628B">
        <w:rPr>
          <w:rFonts w:ascii="Georgia" w:eastAsia="Georgia" w:hAnsi="Georgia" w:cs="Georgia"/>
          <w:sz w:val="24"/>
          <w:szCs w:val="24"/>
          <w:highlight w:val="green"/>
        </w:rPr>
        <w:t xml:space="preserve">  </w:t>
      </w:r>
      <w:r w:rsidRPr="00F2628B">
        <w:rPr>
          <w:rFonts w:ascii="Georgia" w:eastAsia="Georgia" w:hAnsi="Georgia" w:cs="Georgia"/>
          <w:sz w:val="24"/>
          <w:szCs w:val="24"/>
          <w:highlight w:val="green"/>
        </w:rPr>
        <w:t xml:space="preserve"> </w:t>
      </w:r>
    </w:p>
    <w:p w:rsidR="00CB71ED" w:rsidRDefault="00F15ECA">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IČ: 05700582, DIČ: CZ05700582</w:t>
      </w:r>
      <w:r>
        <w:rPr>
          <w:rFonts w:ascii="Georgia" w:eastAsia="Georgia" w:hAnsi="Georgia" w:cs="Georgia"/>
          <w:sz w:val="16"/>
          <w:szCs w:val="16"/>
        </w:rPr>
        <w:t xml:space="preserve"> (také MOSS identifikační číslo)</w:t>
      </w:r>
    </w:p>
    <w:p w:rsidR="00CB71ED" w:rsidRDefault="00F15ECA">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zastoupen předsedou představenstva Ing. Jiřím Šilhou</w:t>
      </w:r>
    </w:p>
    <w:p w:rsidR="00CB71ED" w:rsidRDefault="00F15ECA">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„Poskytovatel“)</w:t>
      </w:r>
    </w:p>
    <w:p w:rsidR="00CB71ED" w:rsidRDefault="00CB71ED">
      <w:pPr>
        <w:shd w:val="clear" w:color="auto" w:fill="FFFFFF"/>
        <w:spacing w:after="0" w:line="240" w:lineRule="auto"/>
        <w:ind w:left="708"/>
        <w:rPr>
          <w:rFonts w:ascii="Georgia" w:eastAsia="Georgia" w:hAnsi="Georgia" w:cs="Georgia"/>
          <w:sz w:val="20"/>
          <w:szCs w:val="20"/>
        </w:rPr>
      </w:pPr>
    </w:p>
    <w:p w:rsidR="00CB71ED" w:rsidRDefault="00F15ECA">
      <w:pPr>
        <w:shd w:val="clear" w:color="auto" w:fill="FFFFFF"/>
        <w:spacing w:after="0" w:line="240" w:lineRule="auto"/>
        <w:jc w:val="center"/>
        <w:rPr>
          <w:rFonts w:ascii="Georgia" w:eastAsia="Georgia" w:hAnsi="Georgia" w:cs="Georgia"/>
          <w:sz w:val="24"/>
          <w:szCs w:val="24"/>
        </w:rPr>
      </w:pPr>
      <w:r>
        <w:rPr>
          <w:rFonts w:ascii="Georgia" w:eastAsia="Georgia" w:hAnsi="Georgia" w:cs="Georgia"/>
          <w:sz w:val="24"/>
          <w:szCs w:val="24"/>
        </w:rPr>
        <w:t>SMLUVNÍ STRANY UJEDNÁVAJÍ NÁSLEDUJÍCÍ:</w:t>
      </w:r>
    </w:p>
    <w:p w:rsidR="00CB71ED" w:rsidRDefault="00CB71ED">
      <w:pPr>
        <w:shd w:val="clear" w:color="auto" w:fill="FFFFFF"/>
        <w:spacing w:after="0" w:line="240" w:lineRule="auto"/>
        <w:jc w:val="center"/>
        <w:rPr>
          <w:rFonts w:ascii="Georgia" w:eastAsia="Georgia" w:hAnsi="Georgia" w:cs="Georgia"/>
          <w:sz w:val="20"/>
          <w:szCs w:val="20"/>
        </w:rPr>
      </w:pPr>
    </w:p>
    <w:p w:rsidR="00CB71ED" w:rsidRDefault="00F15ECA">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Předmět smlouvy</w:t>
      </w:r>
    </w:p>
    <w:p w:rsidR="00CB71ED" w:rsidRDefault="00F15ECA">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Poskytovatel poskytne objednateli knihovní </w:t>
      </w:r>
      <w:r>
        <w:rPr>
          <w:rFonts w:ascii="Georgia" w:eastAsia="Georgia" w:hAnsi="Georgia" w:cs="Georgia"/>
          <w:sz w:val="22"/>
          <w:szCs w:val="22"/>
        </w:rPr>
        <w:t>systém</w:t>
      </w:r>
      <w:r>
        <w:rPr>
          <w:rFonts w:ascii="Georgia" w:eastAsia="Georgia" w:hAnsi="Georgia" w:cs="Georgia"/>
          <w:color w:val="000000"/>
          <w:sz w:val="22"/>
          <w:szCs w:val="22"/>
        </w:rPr>
        <w:t xml:space="preserve">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(dále jen systém) formou webové služby (dále jen služba) a objednatel za tuto službu platí dohodnutou cenu.</w:t>
      </w:r>
    </w:p>
    <w:p w:rsidR="00CB71ED" w:rsidRDefault="00F15ECA">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Vlastní poskytnutí licence systému řeší licenční smlouva -předávací protokol, který je samostatnou přílohou této smlouvy.</w:t>
      </w:r>
    </w:p>
    <w:p w:rsidR="00CB71ED" w:rsidRDefault="00F15ECA">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Poskytovatel provede také implementaci systému v dohodnutém rozsahu a objednatel za ni zaplatí smluvenou cenu.</w:t>
      </w:r>
    </w:p>
    <w:p w:rsidR="00CB71ED" w:rsidRDefault="00CB71ED">
      <w:pPr>
        <w:shd w:val="clear" w:color="auto" w:fill="FFFFFF"/>
        <w:spacing w:after="0" w:line="240" w:lineRule="auto"/>
        <w:rPr>
          <w:rFonts w:ascii="Georgia" w:eastAsia="Georgia" w:hAnsi="Georgia" w:cs="Georgia"/>
          <w:sz w:val="22"/>
          <w:szCs w:val="22"/>
        </w:rPr>
      </w:pPr>
    </w:p>
    <w:p w:rsidR="00CB71ED" w:rsidRDefault="00F15ECA">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u w:val="single"/>
        </w:rPr>
        <w:t>P</w:t>
      </w:r>
      <w:r>
        <w:rPr>
          <w:rFonts w:ascii="Georgia" w:eastAsia="Georgia" w:hAnsi="Georgia" w:cs="Georgia"/>
          <w:color w:val="000000"/>
          <w:sz w:val="22"/>
          <w:szCs w:val="22"/>
          <w:u w:val="single"/>
        </w:rPr>
        <w:t>oskytování služby systému</w:t>
      </w:r>
    </w:p>
    <w:p w:rsidR="00CB71ED" w:rsidRDefault="00F15ECA">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Poskytovatel je povinen zpřístupnit po dobu trván</w:t>
      </w:r>
      <w:r>
        <w:rPr>
          <w:rFonts w:ascii="Georgia" w:eastAsia="Georgia" w:hAnsi="Georgia" w:cs="Georgia"/>
          <w:sz w:val="22"/>
          <w:szCs w:val="22"/>
        </w:rPr>
        <w:t xml:space="preserve">í této smlouvy </w:t>
      </w:r>
      <w:r>
        <w:rPr>
          <w:rFonts w:ascii="Georgia" w:eastAsia="Georgia" w:hAnsi="Georgia" w:cs="Georgia"/>
          <w:color w:val="000000"/>
          <w:sz w:val="22"/>
          <w:szCs w:val="22"/>
        </w:rPr>
        <w:t>systém přes webové rozhraní (protokol HTTPS) a poskytnout za tímto účelem veškeré přístupové údaje k</w:t>
      </w:r>
      <w:r>
        <w:rPr>
          <w:rFonts w:ascii="Georgia" w:eastAsia="Georgia" w:hAnsi="Georgia" w:cs="Georgia"/>
          <w:sz w:val="22"/>
          <w:szCs w:val="22"/>
        </w:rPr>
        <w:t> </w:t>
      </w:r>
      <w:r>
        <w:rPr>
          <w:rFonts w:ascii="Georgia" w:eastAsia="Georgia" w:hAnsi="Georgia" w:cs="Georgia"/>
          <w:color w:val="000000"/>
          <w:sz w:val="22"/>
          <w:szCs w:val="22"/>
        </w:rPr>
        <w:t xml:space="preserve">systému dle specifikace uvedené v příloze č. 1. – </w:t>
      </w:r>
      <w:r>
        <w:rPr>
          <w:rFonts w:ascii="Georgia" w:eastAsia="Georgia" w:hAnsi="Georgia" w:cs="Georgia"/>
          <w:i/>
          <w:color w:val="000000"/>
          <w:sz w:val="22"/>
          <w:szCs w:val="22"/>
        </w:rPr>
        <w:t xml:space="preserve">Specifikace služby </w:t>
      </w:r>
      <w:proofErr w:type="spellStart"/>
      <w:r>
        <w:rPr>
          <w:rFonts w:ascii="Georgia" w:eastAsia="Georgia" w:hAnsi="Georgia" w:cs="Georgia"/>
          <w:i/>
          <w:color w:val="000000"/>
          <w:sz w:val="22"/>
          <w:szCs w:val="22"/>
        </w:rPr>
        <w:t>Tritius</w:t>
      </w:r>
      <w:proofErr w:type="spellEnd"/>
      <w:r>
        <w:rPr>
          <w:rFonts w:ascii="Georgia" w:eastAsia="Georgia" w:hAnsi="Georgia" w:cs="Georgia"/>
          <w:color w:val="000000"/>
          <w:sz w:val="22"/>
          <w:szCs w:val="22"/>
        </w:rPr>
        <w:t>.</w:t>
      </w:r>
    </w:p>
    <w:p w:rsidR="00CB71ED" w:rsidRDefault="00F15ECA">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Poskytovatel je oprávněn znepřístupnit systém v případě prodlení více než 21 dní objednatele s úhradou finančních závazků vůči poskytovateli nebo v případě hrubého porušení smluvních podmínek objednatelem vyplývajících z této smlouvy a jejích příloh.</w:t>
      </w:r>
    </w:p>
    <w:p w:rsidR="00CB71ED" w:rsidRPr="00A10258" w:rsidRDefault="00F15ECA">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sidRPr="00A10258">
        <w:rPr>
          <w:rFonts w:ascii="Georgia" w:eastAsia="Georgia" w:hAnsi="Georgia" w:cs="Georgia"/>
          <w:sz w:val="22"/>
          <w:szCs w:val="22"/>
        </w:rPr>
        <w:t xml:space="preserve">Data objednatele budou umístěna na serverech poskytovatele. Objednatel </w:t>
      </w:r>
      <w:r w:rsidR="00A20644" w:rsidRPr="00A10258">
        <w:rPr>
          <w:rFonts w:ascii="Georgia" w:eastAsia="Georgia" w:hAnsi="Georgia" w:cs="Georgia"/>
          <w:sz w:val="22"/>
          <w:szCs w:val="22"/>
        </w:rPr>
        <w:t xml:space="preserve">bude jednou měsíčně provádět zálohu dat také na své technické zařízení za podmínek stanovených ve </w:t>
      </w:r>
      <w:proofErr w:type="gramStart"/>
      <w:r w:rsidR="00A20644" w:rsidRPr="00A10258">
        <w:rPr>
          <w:rFonts w:ascii="Georgia" w:eastAsia="Georgia" w:hAnsi="Georgia" w:cs="Georgia"/>
          <w:sz w:val="22"/>
          <w:szCs w:val="22"/>
        </w:rPr>
        <w:t xml:space="preserve">VOP </w:t>
      </w:r>
      <w:r w:rsidR="00A10258" w:rsidRPr="00A10258">
        <w:rPr>
          <w:rFonts w:ascii="Georgia" w:eastAsia="Georgia" w:hAnsi="Georgia" w:cs="Georgia"/>
          <w:sz w:val="22"/>
          <w:szCs w:val="22"/>
        </w:rPr>
        <w:t xml:space="preserve">. </w:t>
      </w:r>
      <w:r w:rsidRPr="00A10258">
        <w:rPr>
          <w:rFonts w:ascii="Georgia" w:eastAsia="Georgia" w:hAnsi="Georgia" w:cs="Georgia"/>
          <w:sz w:val="22"/>
          <w:szCs w:val="22"/>
        </w:rPr>
        <w:t>Poskytovatel</w:t>
      </w:r>
      <w:proofErr w:type="gramEnd"/>
      <w:r w:rsidRPr="00A10258">
        <w:rPr>
          <w:rFonts w:ascii="Georgia" w:eastAsia="Georgia" w:hAnsi="Georgia" w:cs="Georgia"/>
          <w:sz w:val="22"/>
          <w:szCs w:val="22"/>
        </w:rPr>
        <w:t xml:space="preserve"> nenese žádnou odpovědnost za ztrátu či změnu dat objednatele na zálohách na technickém zařízení objednatele.</w:t>
      </w:r>
    </w:p>
    <w:p w:rsidR="00CB71ED" w:rsidRPr="00A10258" w:rsidRDefault="00F15ECA">
      <w:pPr>
        <w:numPr>
          <w:ilvl w:val="1"/>
          <w:numId w:val="1"/>
        </w:numPr>
        <w:shd w:val="clear" w:color="auto" w:fill="FFFFFF"/>
        <w:spacing w:after="0" w:line="240" w:lineRule="auto"/>
        <w:rPr>
          <w:rFonts w:ascii="Georgia" w:eastAsia="Georgia" w:hAnsi="Georgia" w:cs="Georgia"/>
        </w:rPr>
      </w:pPr>
      <w:r w:rsidRPr="00A10258">
        <w:rPr>
          <w:rFonts w:ascii="Georgia" w:eastAsia="Georgia" w:hAnsi="Georgia" w:cs="Georgia"/>
          <w:sz w:val="22"/>
          <w:szCs w:val="22"/>
        </w:rPr>
        <w:t>Další parametry poskytování služby upravují VOP.</w:t>
      </w:r>
    </w:p>
    <w:p w:rsidR="00CB71ED" w:rsidRDefault="00CB71ED">
      <w:pPr>
        <w:shd w:val="clear" w:color="auto" w:fill="FFFFFF"/>
        <w:spacing w:after="0" w:line="240" w:lineRule="auto"/>
        <w:rPr>
          <w:rFonts w:ascii="Georgia" w:eastAsia="Georgia" w:hAnsi="Georgia" w:cs="Georgia"/>
          <w:sz w:val="22"/>
          <w:szCs w:val="22"/>
          <w:u w:val="single"/>
        </w:rPr>
      </w:pPr>
    </w:p>
    <w:p w:rsidR="00CB71ED" w:rsidRDefault="00F15ECA">
      <w:pPr>
        <w:numPr>
          <w:ilvl w:val="0"/>
          <w:numId w:val="1"/>
        </w:numPr>
        <w:shd w:val="clear" w:color="auto" w:fill="FFFFFF"/>
        <w:spacing w:after="0" w:line="240" w:lineRule="auto"/>
        <w:rPr>
          <w:rFonts w:ascii="Georgia" w:eastAsia="Georgia" w:hAnsi="Georgia" w:cs="Georgia"/>
        </w:rPr>
      </w:pPr>
      <w:r>
        <w:rPr>
          <w:rFonts w:ascii="Georgia" w:eastAsia="Georgia" w:hAnsi="Georgia" w:cs="Georgia"/>
          <w:sz w:val="22"/>
          <w:szCs w:val="22"/>
          <w:u w:val="single"/>
        </w:rPr>
        <w:t>Obsah implementace</w:t>
      </w:r>
    </w:p>
    <w:p w:rsidR="00CB71ED" w:rsidRDefault="00F15ECA">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Poskytovatel provede u objednatele následující úkony spojené s dodávkou systému:</w:t>
      </w:r>
    </w:p>
    <w:p w:rsidR="00CB71ED" w:rsidRDefault="00F15ECA">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Zprovoznění systému v </w:t>
      </w:r>
      <w:proofErr w:type="spellStart"/>
      <w:r>
        <w:rPr>
          <w:rFonts w:ascii="Georgia" w:eastAsia="Georgia" w:hAnsi="Georgia" w:cs="Georgia"/>
          <w:sz w:val="22"/>
          <w:szCs w:val="22"/>
        </w:rPr>
        <w:t>hostingovém</w:t>
      </w:r>
      <w:proofErr w:type="spellEnd"/>
      <w:r>
        <w:rPr>
          <w:rFonts w:ascii="Georgia" w:eastAsia="Georgia" w:hAnsi="Georgia" w:cs="Georgia"/>
          <w:sz w:val="22"/>
          <w:szCs w:val="22"/>
        </w:rPr>
        <w:t xml:space="preserve"> centru v případě sólo systému,</w:t>
      </w:r>
    </w:p>
    <w:p w:rsidR="00CB71ED" w:rsidRDefault="00F15ECA">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převod dat ze stávajícího knihovnického systému nebo datového souboru,</w:t>
      </w:r>
    </w:p>
    <w:p w:rsidR="00CB71ED" w:rsidRDefault="00F15ECA">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nastavení systému dle požadavků objednatele,</w:t>
      </w:r>
    </w:p>
    <w:p w:rsidR="00CB71ED" w:rsidRDefault="00F15ECA">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školení pracovníků objednatele v používání systému v rozsahu 18 hodin,</w:t>
      </w:r>
    </w:p>
    <w:p w:rsidR="00CB71ED" w:rsidRDefault="00F15ECA">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asistence při ostrém startu systému.</w:t>
      </w:r>
    </w:p>
    <w:p w:rsidR="00CB71ED" w:rsidRDefault="00CB71ED">
      <w:pPr>
        <w:shd w:val="clear" w:color="auto" w:fill="FFFFFF"/>
        <w:spacing w:after="0" w:line="240" w:lineRule="auto"/>
        <w:rPr>
          <w:rFonts w:ascii="Georgia" w:eastAsia="Georgia" w:hAnsi="Georgia" w:cs="Georgia"/>
          <w:sz w:val="22"/>
          <w:szCs w:val="22"/>
        </w:rPr>
      </w:pPr>
    </w:p>
    <w:p w:rsidR="00CB71ED" w:rsidRDefault="00F15ECA">
      <w:pPr>
        <w:numPr>
          <w:ilvl w:val="0"/>
          <w:numId w:val="1"/>
        </w:numPr>
        <w:shd w:val="clear" w:color="auto" w:fill="FFFFFF"/>
        <w:spacing w:after="0" w:line="240" w:lineRule="auto"/>
        <w:rPr>
          <w:rFonts w:ascii="Georgia" w:eastAsia="Georgia" w:hAnsi="Georgia" w:cs="Georgia"/>
        </w:rPr>
      </w:pPr>
      <w:r>
        <w:rPr>
          <w:rFonts w:ascii="Georgia" w:eastAsia="Georgia" w:hAnsi="Georgia" w:cs="Georgia"/>
          <w:sz w:val="22"/>
          <w:szCs w:val="22"/>
          <w:u w:val="single"/>
        </w:rPr>
        <w:t>Součinnost objednatele</w:t>
      </w:r>
    </w:p>
    <w:p w:rsidR="00CB71ED" w:rsidRDefault="00F15ECA">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lastRenderedPageBreak/>
        <w:t>Objednatel je povinen poskytnout potřebnou součinnost poskytovateli v souvislosti s plněním smlouvy dle VOP, zejména:</w:t>
      </w:r>
    </w:p>
    <w:p w:rsidR="00CB71ED" w:rsidRDefault="00F15ECA">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Poskytování nezbytné technické a odborné součinnosti zejména při provozu na pracovních stanicích a jejich periferiích.</w:t>
      </w:r>
    </w:p>
    <w:p w:rsidR="00CB71ED" w:rsidRDefault="00F15ECA">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Předávání požadovaných úprav systému, úprav a oprav konverzí dat ze stávajícího systému písemnou formou výhradně do </w:t>
      </w:r>
      <w:proofErr w:type="spellStart"/>
      <w:r>
        <w:rPr>
          <w:rFonts w:ascii="Georgia" w:eastAsia="Georgia" w:hAnsi="Georgia" w:cs="Georgia"/>
          <w:sz w:val="22"/>
          <w:szCs w:val="22"/>
        </w:rPr>
        <w:t>helpdesku</w:t>
      </w:r>
      <w:proofErr w:type="spellEnd"/>
      <w:r>
        <w:rPr>
          <w:rFonts w:ascii="Georgia" w:eastAsia="Georgia" w:hAnsi="Georgia" w:cs="Georgia"/>
          <w:sz w:val="22"/>
          <w:szCs w:val="22"/>
        </w:rPr>
        <w:t xml:space="preserve"> systému.</w:t>
      </w:r>
    </w:p>
    <w:p w:rsidR="00CB71ED" w:rsidRDefault="00F15ECA">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Objednatel je povinen plnit </w:t>
      </w:r>
      <w:hyperlink r:id="rId7">
        <w:r>
          <w:rPr>
            <w:rFonts w:ascii="Georgia" w:eastAsia="Georgia" w:hAnsi="Georgia" w:cs="Georgia"/>
            <w:color w:val="1155CC"/>
            <w:sz w:val="22"/>
            <w:szCs w:val="22"/>
            <w:u w:val="single"/>
          </w:rPr>
          <w:t xml:space="preserve">Technické požadavky na provoz systému </w:t>
        </w:r>
        <w:proofErr w:type="spellStart"/>
        <w:r>
          <w:rPr>
            <w:rFonts w:ascii="Georgia" w:eastAsia="Georgia" w:hAnsi="Georgia" w:cs="Georgia"/>
            <w:color w:val="1155CC"/>
            <w:sz w:val="22"/>
            <w:szCs w:val="22"/>
            <w:u w:val="single"/>
          </w:rPr>
          <w:t>Tritius</w:t>
        </w:r>
        <w:proofErr w:type="spellEnd"/>
        <w:r>
          <w:rPr>
            <w:rFonts w:ascii="Georgia" w:eastAsia="Georgia" w:hAnsi="Georgia" w:cs="Georgia"/>
            <w:color w:val="1155CC"/>
            <w:sz w:val="22"/>
            <w:szCs w:val="22"/>
            <w:u w:val="single"/>
          </w:rPr>
          <w:t xml:space="preserve"> jako služby</w:t>
        </w:r>
      </w:hyperlink>
      <w:r>
        <w:rPr>
          <w:rFonts w:ascii="Georgia" w:eastAsia="Georgia" w:hAnsi="Georgia" w:cs="Georgia"/>
          <w:sz w:val="22"/>
          <w:szCs w:val="22"/>
        </w:rPr>
        <w:t>, které jsou dostupné ve veřejné dokumentaci Tritia.</w:t>
      </w:r>
    </w:p>
    <w:p w:rsidR="00CB71ED" w:rsidRDefault="00CB71ED">
      <w:pPr>
        <w:shd w:val="clear" w:color="auto" w:fill="FFFFFF"/>
        <w:spacing w:after="0" w:line="240" w:lineRule="auto"/>
        <w:ind w:left="792"/>
        <w:rPr>
          <w:rFonts w:ascii="Georgia" w:eastAsia="Georgia" w:hAnsi="Georgia" w:cs="Georgia"/>
          <w:sz w:val="22"/>
          <w:szCs w:val="22"/>
        </w:rPr>
      </w:pPr>
    </w:p>
    <w:p w:rsidR="00CB71ED" w:rsidRDefault="00F15ECA">
      <w:pPr>
        <w:numPr>
          <w:ilvl w:val="0"/>
          <w:numId w:val="1"/>
        </w:numPr>
        <w:shd w:val="clear" w:color="auto" w:fill="FFFFFF"/>
        <w:spacing w:after="0" w:line="240" w:lineRule="auto"/>
        <w:rPr>
          <w:rFonts w:ascii="Georgia" w:eastAsia="Georgia" w:hAnsi="Georgia" w:cs="Georgia"/>
        </w:rPr>
      </w:pPr>
      <w:r>
        <w:rPr>
          <w:rFonts w:ascii="Georgia" w:eastAsia="Georgia" w:hAnsi="Georgia" w:cs="Georgia"/>
          <w:sz w:val="22"/>
          <w:szCs w:val="22"/>
          <w:u w:val="single"/>
        </w:rPr>
        <w:t>Cena</w:t>
      </w:r>
    </w:p>
    <w:p w:rsidR="00CB71ED" w:rsidRDefault="00CB71ED">
      <w:pPr>
        <w:shd w:val="clear" w:color="auto" w:fill="FFFFFF"/>
        <w:spacing w:after="0" w:line="240" w:lineRule="auto"/>
        <w:rPr>
          <w:rFonts w:ascii="Georgia" w:eastAsia="Georgia" w:hAnsi="Georgia" w:cs="Georgia"/>
          <w:sz w:val="22"/>
          <w:szCs w:val="22"/>
        </w:rPr>
      </w:pPr>
    </w:p>
    <w:p w:rsidR="00CB71ED" w:rsidRDefault="00F15ECA">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Cena služby systému a jednorázové implementace je upravena v příloze č. 1 - </w:t>
      </w:r>
      <w:r>
        <w:rPr>
          <w:rFonts w:ascii="Georgia" w:eastAsia="Georgia" w:hAnsi="Georgia" w:cs="Georgia"/>
          <w:i/>
          <w:sz w:val="22"/>
          <w:szCs w:val="22"/>
        </w:rPr>
        <w:t xml:space="preserve">Specifikace služby </w:t>
      </w:r>
      <w:proofErr w:type="spellStart"/>
      <w:r>
        <w:rPr>
          <w:rFonts w:ascii="Georgia" w:eastAsia="Georgia" w:hAnsi="Georgia" w:cs="Georgia"/>
          <w:i/>
          <w:sz w:val="22"/>
          <w:szCs w:val="22"/>
        </w:rPr>
        <w:t>Tritius</w:t>
      </w:r>
      <w:proofErr w:type="spellEnd"/>
      <w:r>
        <w:rPr>
          <w:rFonts w:ascii="Georgia" w:eastAsia="Georgia" w:hAnsi="Georgia" w:cs="Georgia"/>
          <w:sz w:val="22"/>
          <w:szCs w:val="22"/>
        </w:rPr>
        <w:t>.</w:t>
      </w:r>
    </w:p>
    <w:p w:rsidR="00CB71ED" w:rsidRPr="00F2628B" w:rsidRDefault="00F15ECA">
      <w:pPr>
        <w:numPr>
          <w:ilvl w:val="1"/>
          <w:numId w:val="1"/>
        </w:numPr>
        <w:shd w:val="clear" w:color="auto" w:fill="FFFFFF"/>
        <w:spacing w:after="0" w:line="240" w:lineRule="auto"/>
        <w:rPr>
          <w:rFonts w:ascii="Georgia" w:eastAsia="Georgia" w:hAnsi="Georgia" w:cs="Georgia"/>
        </w:rPr>
      </w:pPr>
      <w:r w:rsidRPr="00F2628B">
        <w:rPr>
          <w:rFonts w:ascii="Georgia" w:eastAsia="Georgia" w:hAnsi="Georgia" w:cs="Georgia"/>
          <w:sz w:val="22"/>
          <w:szCs w:val="22"/>
        </w:rPr>
        <w:t xml:space="preserve">Cena služby systému je garantována </w:t>
      </w:r>
      <w:proofErr w:type="gramStart"/>
      <w:r w:rsidR="00A10258" w:rsidRPr="00F2628B">
        <w:rPr>
          <w:rFonts w:ascii="Georgia" w:eastAsia="Georgia" w:hAnsi="Georgia" w:cs="Georgia"/>
          <w:sz w:val="22"/>
          <w:szCs w:val="22"/>
          <w:highlight w:val="black"/>
        </w:rPr>
        <w:t xml:space="preserve">do </w:t>
      </w:r>
      <w:r w:rsidR="00F2628B" w:rsidRPr="00F2628B">
        <w:rPr>
          <w:rFonts w:ascii="Georgia" w:eastAsia="Georgia" w:hAnsi="Georgia" w:cs="Georgia"/>
          <w:sz w:val="22"/>
          <w:szCs w:val="22"/>
          <w:highlight w:val="black"/>
        </w:rPr>
        <w:t xml:space="preserve">                  </w:t>
      </w:r>
      <w:r w:rsidRPr="00F2628B">
        <w:rPr>
          <w:rFonts w:ascii="Georgia" w:eastAsia="Georgia" w:hAnsi="Georgia" w:cs="Georgia"/>
          <w:sz w:val="22"/>
          <w:szCs w:val="22"/>
        </w:rPr>
        <w:t>(tj.</w:t>
      </w:r>
      <w:proofErr w:type="gramEnd"/>
      <w:r w:rsidRPr="00F2628B">
        <w:rPr>
          <w:rFonts w:ascii="Georgia" w:eastAsia="Georgia" w:hAnsi="Georgia" w:cs="Georgia"/>
          <w:sz w:val="22"/>
          <w:szCs w:val="22"/>
        </w:rPr>
        <w:t xml:space="preserve"> období garantované ceny služby). </w:t>
      </w:r>
    </w:p>
    <w:p w:rsidR="00CB71ED" w:rsidRDefault="00F15ECA">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Poskytovatel je oprávněn změnit cenu služby systému po uplynutí tohoto období dle pravidel uvedených ve VOP.</w:t>
      </w:r>
    </w:p>
    <w:p w:rsidR="00CB71ED" w:rsidRDefault="00CB71ED">
      <w:pPr>
        <w:shd w:val="clear" w:color="auto" w:fill="FFFFFF"/>
        <w:spacing w:after="0" w:line="240" w:lineRule="auto"/>
        <w:rPr>
          <w:rFonts w:ascii="Georgia" w:eastAsia="Georgia" w:hAnsi="Georgia" w:cs="Georgia"/>
          <w:sz w:val="22"/>
          <w:szCs w:val="22"/>
        </w:rPr>
      </w:pPr>
    </w:p>
    <w:p w:rsidR="00CB71ED" w:rsidRDefault="00F15ECA">
      <w:pPr>
        <w:numPr>
          <w:ilvl w:val="0"/>
          <w:numId w:val="1"/>
        </w:numPr>
        <w:shd w:val="clear" w:color="auto" w:fill="FFFFFF"/>
        <w:spacing w:after="0" w:line="240" w:lineRule="auto"/>
        <w:rPr>
          <w:rFonts w:ascii="Georgia" w:eastAsia="Georgia" w:hAnsi="Georgia" w:cs="Georgia"/>
        </w:rPr>
      </w:pPr>
      <w:r>
        <w:rPr>
          <w:rFonts w:ascii="Georgia" w:eastAsia="Georgia" w:hAnsi="Georgia" w:cs="Georgia"/>
          <w:sz w:val="22"/>
          <w:szCs w:val="22"/>
          <w:u w:val="single"/>
        </w:rPr>
        <w:t>Platební podmínky</w:t>
      </w:r>
    </w:p>
    <w:p w:rsidR="00CB71ED" w:rsidRDefault="00F15ECA">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Objednatel uhradí plnění na základě faktur vystavených poskytovatelem čtvrtletně vždy v prvním měsíci čtvrtletí bankovním převodem na účet poskytovatele. </w:t>
      </w:r>
    </w:p>
    <w:p w:rsidR="00CB71ED" w:rsidRDefault="00F15ECA">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Další platební podmínky jsou upraveny ve VOP.</w:t>
      </w:r>
    </w:p>
    <w:p w:rsidR="00CB71ED" w:rsidRDefault="00CB71ED">
      <w:pPr>
        <w:pBdr>
          <w:top w:val="nil"/>
          <w:left w:val="nil"/>
          <w:bottom w:val="nil"/>
          <w:right w:val="nil"/>
          <w:between w:val="nil"/>
        </w:pBdr>
        <w:shd w:val="clear" w:color="auto" w:fill="FFFFFF"/>
        <w:spacing w:after="0" w:line="240" w:lineRule="auto"/>
        <w:rPr>
          <w:rFonts w:ascii="Georgia" w:eastAsia="Georgia" w:hAnsi="Georgia" w:cs="Georgia"/>
          <w:sz w:val="22"/>
          <w:szCs w:val="22"/>
          <w:u w:val="single"/>
          <w:shd w:val="clear" w:color="auto" w:fill="FF9900"/>
        </w:rPr>
      </w:pPr>
    </w:p>
    <w:p w:rsidR="00CB71ED" w:rsidRDefault="00F15ECA">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u w:val="single"/>
        </w:rPr>
        <w:t>Harmonogram realizace</w:t>
      </w:r>
    </w:p>
    <w:p w:rsidR="00CB71ED" w:rsidRDefault="00F15ECA">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Smluvní strany dohodly následující harmonogram prací.</w:t>
      </w:r>
    </w:p>
    <w:p w:rsidR="00CB71ED" w:rsidRDefault="00F15ECA">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Při zpoždění termínu realizace zaviněné poskytovatelem má právo objednatel uložit poskytovateli smluvní pokutu ve výši 0.05% z ceny díla za každý den prodlení.</w:t>
      </w:r>
    </w:p>
    <w:p w:rsidR="00CB71ED" w:rsidRDefault="00F15ECA">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Při zpoždění termínu realizace zaviněné objednatelem má právo poskytovatel uložit objednateli smluvní pokutu ve výši 0.05% z ceny díla za každý den prodlení.</w:t>
      </w:r>
    </w:p>
    <w:p w:rsidR="00CB71ED" w:rsidRDefault="00F15ECA">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Poskytovatel se zavazuje včas upozornit na problémy, které brání dodržení termínu nebo kvality provedení implementace systému.</w:t>
      </w:r>
      <w:r>
        <w:rPr>
          <w:rFonts w:ascii="Georgia" w:eastAsia="Georgia" w:hAnsi="Georgia" w:cs="Georgia"/>
          <w:sz w:val="22"/>
          <w:szCs w:val="22"/>
        </w:rPr>
        <w:br/>
      </w:r>
    </w:p>
    <w:tbl>
      <w:tblPr>
        <w:tblStyle w:val="a"/>
        <w:tblW w:w="8160" w:type="dxa"/>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5"/>
        <w:gridCol w:w="2505"/>
        <w:gridCol w:w="2130"/>
      </w:tblGrid>
      <w:tr w:rsidR="00CB71ED">
        <w:tc>
          <w:tcPr>
            <w:tcW w:w="3525" w:type="dxa"/>
            <w:shd w:val="clear" w:color="auto" w:fill="E7E6E6"/>
          </w:tcPr>
          <w:p w:rsidR="00CB71ED" w:rsidRDefault="00F15ECA">
            <w:pPr>
              <w:ind w:left="708" w:hanging="720"/>
              <w:rPr>
                <w:rFonts w:ascii="Georgia" w:eastAsia="Georgia" w:hAnsi="Georgia" w:cs="Georgia"/>
                <w:i/>
                <w:sz w:val="22"/>
                <w:szCs w:val="22"/>
              </w:rPr>
            </w:pPr>
            <w:r>
              <w:rPr>
                <w:rFonts w:ascii="Georgia" w:eastAsia="Georgia" w:hAnsi="Georgia" w:cs="Georgia"/>
                <w:i/>
                <w:sz w:val="22"/>
                <w:szCs w:val="22"/>
              </w:rPr>
              <w:t>Činnost</w:t>
            </w:r>
          </w:p>
        </w:tc>
        <w:tc>
          <w:tcPr>
            <w:tcW w:w="2505" w:type="dxa"/>
            <w:shd w:val="clear" w:color="auto" w:fill="E7E6E6"/>
          </w:tcPr>
          <w:p w:rsidR="00CB71ED" w:rsidRDefault="00F15ECA">
            <w:pPr>
              <w:ind w:left="708" w:hanging="720"/>
              <w:rPr>
                <w:rFonts w:ascii="Georgia" w:eastAsia="Georgia" w:hAnsi="Georgia" w:cs="Georgia"/>
                <w:i/>
                <w:sz w:val="22"/>
                <w:szCs w:val="22"/>
              </w:rPr>
            </w:pPr>
            <w:r>
              <w:rPr>
                <w:rFonts w:ascii="Georgia" w:eastAsia="Georgia" w:hAnsi="Georgia" w:cs="Georgia"/>
                <w:i/>
                <w:sz w:val="22"/>
                <w:szCs w:val="22"/>
              </w:rPr>
              <w:t>Termín</w:t>
            </w:r>
          </w:p>
        </w:tc>
        <w:tc>
          <w:tcPr>
            <w:tcW w:w="2130" w:type="dxa"/>
            <w:shd w:val="clear" w:color="auto" w:fill="E7E6E6"/>
          </w:tcPr>
          <w:p w:rsidR="00CB71ED" w:rsidRDefault="00F15ECA">
            <w:pPr>
              <w:ind w:left="708" w:hanging="720"/>
              <w:rPr>
                <w:rFonts w:ascii="Georgia" w:eastAsia="Georgia" w:hAnsi="Georgia" w:cs="Georgia"/>
                <w:i/>
                <w:sz w:val="22"/>
                <w:szCs w:val="22"/>
              </w:rPr>
            </w:pPr>
            <w:r>
              <w:rPr>
                <w:rFonts w:ascii="Georgia" w:eastAsia="Georgia" w:hAnsi="Georgia" w:cs="Georgia"/>
                <w:i/>
                <w:sz w:val="22"/>
                <w:szCs w:val="22"/>
              </w:rPr>
              <w:t>Poznámka</w:t>
            </w:r>
          </w:p>
        </w:tc>
      </w:tr>
      <w:tr w:rsidR="00CB71ED">
        <w:tc>
          <w:tcPr>
            <w:tcW w:w="3525" w:type="dxa"/>
          </w:tcPr>
          <w:p w:rsidR="00CB71ED" w:rsidRDefault="00F15ECA">
            <w:pPr>
              <w:keepNext/>
              <w:spacing w:after="160"/>
              <w:rPr>
                <w:rFonts w:ascii="Georgia" w:eastAsia="Georgia" w:hAnsi="Georgia" w:cs="Georgia"/>
                <w:sz w:val="22"/>
                <w:szCs w:val="22"/>
              </w:rPr>
            </w:pPr>
            <w:r>
              <w:rPr>
                <w:rFonts w:ascii="Georgia" w:eastAsia="Georgia" w:hAnsi="Georgia" w:cs="Georgia"/>
                <w:sz w:val="22"/>
                <w:szCs w:val="22"/>
              </w:rPr>
              <w:t xml:space="preserve">Příprava implementace systému (instalace, konfigurace a </w:t>
            </w:r>
            <w:proofErr w:type="gramStart"/>
            <w:r>
              <w:rPr>
                <w:rFonts w:ascii="Georgia" w:eastAsia="Georgia" w:hAnsi="Georgia" w:cs="Georgia"/>
                <w:sz w:val="22"/>
                <w:szCs w:val="22"/>
              </w:rPr>
              <w:t>případně  testovací</w:t>
            </w:r>
            <w:proofErr w:type="gramEnd"/>
            <w:r>
              <w:rPr>
                <w:rFonts w:ascii="Georgia" w:eastAsia="Georgia" w:hAnsi="Georgia" w:cs="Georgia"/>
                <w:sz w:val="22"/>
                <w:szCs w:val="22"/>
              </w:rPr>
              <w:t xml:space="preserve"> převod)</w:t>
            </w:r>
          </w:p>
        </w:tc>
        <w:tc>
          <w:tcPr>
            <w:tcW w:w="2505" w:type="dxa"/>
          </w:tcPr>
          <w:p w:rsidR="00CB71ED" w:rsidRPr="00A10258" w:rsidRDefault="00F15ECA">
            <w:pPr>
              <w:rPr>
                <w:rFonts w:ascii="Georgia" w:eastAsia="Georgia" w:hAnsi="Georgia" w:cs="Georgia"/>
                <w:sz w:val="22"/>
                <w:szCs w:val="22"/>
              </w:rPr>
            </w:pPr>
            <w:r w:rsidRPr="00A10258">
              <w:rPr>
                <w:rFonts w:ascii="Georgia" w:eastAsia="Georgia" w:hAnsi="Georgia" w:cs="Georgia"/>
                <w:sz w:val="22"/>
                <w:szCs w:val="22"/>
              </w:rPr>
              <w:t>Max 30 dnů ode dne uzavření smlouvy</w:t>
            </w:r>
          </w:p>
        </w:tc>
        <w:tc>
          <w:tcPr>
            <w:tcW w:w="2130" w:type="dxa"/>
          </w:tcPr>
          <w:p w:rsidR="00CB71ED" w:rsidRDefault="00F15ECA">
            <w:pPr>
              <w:rPr>
                <w:rFonts w:ascii="Georgia" w:eastAsia="Georgia" w:hAnsi="Georgia" w:cs="Georgia"/>
                <w:sz w:val="22"/>
                <w:szCs w:val="22"/>
              </w:rPr>
            </w:pPr>
            <w:r>
              <w:rPr>
                <w:rFonts w:ascii="Georgia" w:eastAsia="Georgia" w:hAnsi="Georgia" w:cs="Georgia"/>
                <w:sz w:val="22"/>
                <w:szCs w:val="22"/>
              </w:rPr>
              <w:t>Závisí na HW a SW připravenosti</w:t>
            </w:r>
          </w:p>
        </w:tc>
      </w:tr>
      <w:tr w:rsidR="00CB71ED">
        <w:tc>
          <w:tcPr>
            <w:tcW w:w="3525" w:type="dxa"/>
          </w:tcPr>
          <w:p w:rsidR="00CB71ED" w:rsidRDefault="00F15ECA">
            <w:pPr>
              <w:rPr>
                <w:rFonts w:ascii="Georgia" w:eastAsia="Georgia" w:hAnsi="Georgia" w:cs="Georgia"/>
                <w:sz w:val="22"/>
                <w:szCs w:val="22"/>
              </w:rPr>
            </w:pPr>
            <w:r>
              <w:rPr>
                <w:rFonts w:ascii="Georgia" w:eastAsia="Georgia" w:hAnsi="Georgia" w:cs="Georgia"/>
                <w:sz w:val="22"/>
                <w:szCs w:val="22"/>
              </w:rPr>
              <w:t>Školení uživatelů</w:t>
            </w:r>
          </w:p>
        </w:tc>
        <w:tc>
          <w:tcPr>
            <w:tcW w:w="2505" w:type="dxa"/>
          </w:tcPr>
          <w:p w:rsidR="00CB71ED" w:rsidRPr="00A10258" w:rsidRDefault="00F15ECA">
            <w:pPr>
              <w:rPr>
                <w:rFonts w:ascii="Georgia" w:eastAsia="Georgia" w:hAnsi="Georgia" w:cs="Georgia"/>
                <w:sz w:val="22"/>
                <w:szCs w:val="22"/>
              </w:rPr>
            </w:pPr>
            <w:r w:rsidRPr="00A10258">
              <w:rPr>
                <w:rFonts w:ascii="Georgia" w:eastAsia="Georgia" w:hAnsi="Georgia" w:cs="Georgia"/>
                <w:sz w:val="22"/>
                <w:szCs w:val="22"/>
              </w:rPr>
              <w:t>Max 70 dnů ode dne uzavření smlouvy</w:t>
            </w:r>
          </w:p>
        </w:tc>
        <w:tc>
          <w:tcPr>
            <w:tcW w:w="2130" w:type="dxa"/>
          </w:tcPr>
          <w:p w:rsidR="00CB71ED" w:rsidRDefault="00A10258" w:rsidP="00A10258">
            <w:pPr>
              <w:rPr>
                <w:rFonts w:ascii="Georgia" w:eastAsia="Georgia" w:hAnsi="Georgia" w:cs="Georgia"/>
                <w:sz w:val="22"/>
                <w:szCs w:val="22"/>
              </w:rPr>
            </w:pPr>
            <w:r>
              <w:rPr>
                <w:rFonts w:ascii="Georgia" w:eastAsia="Georgia" w:hAnsi="Georgia" w:cs="Georgia"/>
                <w:sz w:val="22"/>
                <w:szCs w:val="22"/>
              </w:rPr>
              <w:t>Počet osob dle domluvy</w:t>
            </w:r>
          </w:p>
        </w:tc>
      </w:tr>
      <w:tr w:rsidR="00CB71ED">
        <w:tc>
          <w:tcPr>
            <w:tcW w:w="3525" w:type="dxa"/>
          </w:tcPr>
          <w:p w:rsidR="00CB71ED" w:rsidRDefault="00F15ECA">
            <w:pPr>
              <w:rPr>
                <w:rFonts w:ascii="Georgia" w:eastAsia="Georgia" w:hAnsi="Georgia" w:cs="Georgia"/>
                <w:sz w:val="22"/>
                <w:szCs w:val="22"/>
              </w:rPr>
            </w:pPr>
            <w:r>
              <w:rPr>
                <w:rFonts w:ascii="Georgia" w:eastAsia="Georgia" w:hAnsi="Georgia" w:cs="Georgia"/>
                <w:sz w:val="22"/>
                <w:szCs w:val="22"/>
              </w:rPr>
              <w:t>Ostrý provoz všech částí systému</w:t>
            </w:r>
          </w:p>
        </w:tc>
        <w:tc>
          <w:tcPr>
            <w:tcW w:w="2505" w:type="dxa"/>
          </w:tcPr>
          <w:p w:rsidR="00CB71ED" w:rsidRPr="00A10258" w:rsidRDefault="00F15ECA">
            <w:pPr>
              <w:rPr>
                <w:rFonts w:ascii="Georgia" w:eastAsia="Georgia" w:hAnsi="Georgia" w:cs="Georgia"/>
                <w:sz w:val="22"/>
                <w:szCs w:val="22"/>
              </w:rPr>
            </w:pPr>
            <w:r w:rsidRPr="00A10258">
              <w:rPr>
                <w:rFonts w:ascii="Georgia" w:eastAsia="Georgia" w:hAnsi="Georgia" w:cs="Georgia"/>
                <w:sz w:val="22"/>
                <w:szCs w:val="22"/>
              </w:rPr>
              <w:t>Max 90 dnů ode dne uzavření smlouvy</w:t>
            </w:r>
          </w:p>
        </w:tc>
        <w:tc>
          <w:tcPr>
            <w:tcW w:w="2130" w:type="dxa"/>
          </w:tcPr>
          <w:p w:rsidR="00CB71ED" w:rsidRDefault="00F15ECA">
            <w:pPr>
              <w:rPr>
                <w:rFonts w:ascii="Georgia" w:eastAsia="Georgia" w:hAnsi="Georgia" w:cs="Georgia"/>
                <w:sz w:val="22"/>
                <w:szCs w:val="22"/>
              </w:rPr>
            </w:pPr>
            <w:r>
              <w:rPr>
                <w:rFonts w:ascii="Georgia" w:eastAsia="Georgia" w:hAnsi="Georgia" w:cs="Georgia"/>
                <w:sz w:val="22"/>
                <w:szCs w:val="22"/>
              </w:rPr>
              <w:t>Závisí na HW a SW připravenosti</w:t>
            </w:r>
          </w:p>
        </w:tc>
      </w:tr>
    </w:tbl>
    <w:p w:rsidR="00CB71ED" w:rsidRDefault="00F15ECA">
      <w:pPr>
        <w:pBdr>
          <w:top w:val="nil"/>
          <w:left w:val="nil"/>
          <w:bottom w:val="nil"/>
          <w:right w:val="nil"/>
          <w:between w:val="nil"/>
        </w:pBdr>
        <w:shd w:val="clear" w:color="auto" w:fill="FFFFFF"/>
        <w:spacing w:after="0" w:line="240" w:lineRule="auto"/>
        <w:rPr>
          <w:rFonts w:ascii="Georgia" w:eastAsia="Georgia" w:hAnsi="Georgia" w:cs="Georgia"/>
          <w:sz w:val="22"/>
          <w:szCs w:val="22"/>
          <w:u w:val="single"/>
          <w:shd w:val="clear" w:color="auto" w:fill="FF9900"/>
        </w:rPr>
      </w:pPr>
      <w:r>
        <w:rPr>
          <w:rFonts w:ascii="Georgia" w:eastAsia="Georgia" w:hAnsi="Georgia" w:cs="Georgia"/>
          <w:sz w:val="22"/>
          <w:szCs w:val="22"/>
          <w:u w:val="single"/>
          <w:shd w:val="clear" w:color="auto" w:fill="FF9900"/>
        </w:rPr>
        <w:br/>
      </w:r>
    </w:p>
    <w:p w:rsidR="00CB71ED" w:rsidRDefault="00F15ECA">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u w:val="single"/>
        </w:rPr>
        <w:t>Převzetí systému a licenční podmínky</w:t>
      </w:r>
    </w:p>
    <w:p w:rsidR="00CB71ED" w:rsidRDefault="00F15ECA">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Po ostrém spuštění systému běží 14denní počáteční provoz, během kterého musí být systém poskytovatelem nastaven podle specifických podmínek objednatele (tiskové výstupy, definice provozů, konfigurace výpůjčního systému, nastavení uživatelských práv).</w:t>
      </w:r>
    </w:p>
    <w:p w:rsidR="00CB71ED" w:rsidRDefault="00F15ECA">
      <w:pPr>
        <w:keepNext/>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Objednatel musí po 14 dnech počátečního provozu dílo převzít na základě </w:t>
      </w:r>
      <w:r>
        <w:rPr>
          <w:rFonts w:ascii="Georgia" w:eastAsia="Georgia" w:hAnsi="Georgia" w:cs="Georgia"/>
          <w:i/>
          <w:sz w:val="22"/>
          <w:szCs w:val="22"/>
        </w:rPr>
        <w:t>Předávacího protokolu,</w:t>
      </w:r>
      <w:r>
        <w:rPr>
          <w:rFonts w:ascii="Georgia" w:eastAsia="Georgia" w:hAnsi="Georgia" w:cs="Georgia"/>
          <w:sz w:val="22"/>
          <w:szCs w:val="22"/>
        </w:rPr>
        <w:t xml:space="preserve"> nebo jej přestat dále používat, není-li písemně dohodnuto jinak. V předávacím protokolu je možné uvést výhrady a dohodnuté opravy systému, nelze však dílo nepřevzít a přitom jej dále používat.</w:t>
      </w:r>
    </w:p>
    <w:p w:rsidR="00CB71ED" w:rsidRDefault="00F15ECA">
      <w:pPr>
        <w:keepNext/>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Právo systém užívat vzniká až podpisem </w:t>
      </w:r>
      <w:r>
        <w:rPr>
          <w:rFonts w:ascii="Georgia" w:eastAsia="Georgia" w:hAnsi="Georgia" w:cs="Georgia"/>
          <w:i/>
          <w:sz w:val="22"/>
          <w:szCs w:val="22"/>
        </w:rPr>
        <w:t>Předávacího protokolu</w:t>
      </w:r>
      <w:r>
        <w:rPr>
          <w:rFonts w:ascii="Georgia" w:eastAsia="Georgia" w:hAnsi="Georgia" w:cs="Georgia"/>
          <w:sz w:val="22"/>
          <w:szCs w:val="22"/>
        </w:rPr>
        <w:t xml:space="preserve"> (licenční smlouvy).</w:t>
      </w:r>
    </w:p>
    <w:p w:rsidR="00CB71ED" w:rsidRDefault="00F15ECA">
      <w:pPr>
        <w:keepNext/>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Objednatel může systém jednostranně převzít také úhradou úplné ceny díla dle této smlouvy. V tomto případě platba nahrazuje úplné předání systému zcela bez výhrad </w:t>
      </w:r>
      <w:r>
        <w:rPr>
          <w:rFonts w:ascii="Georgia" w:eastAsia="Georgia" w:hAnsi="Georgia" w:cs="Georgia"/>
          <w:sz w:val="22"/>
          <w:szCs w:val="22"/>
        </w:rPr>
        <w:lastRenderedPageBreak/>
        <w:t xml:space="preserve">bez </w:t>
      </w:r>
      <w:r>
        <w:rPr>
          <w:rFonts w:ascii="Georgia" w:eastAsia="Georgia" w:hAnsi="Georgia" w:cs="Georgia"/>
          <w:i/>
          <w:sz w:val="22"/>
          <w:szCs w:val="22"/>
        </w:rPr>
        <w:t>Předávací protokolu</w:t>
      </w:r>
      <w:r>
        <w:rPr>
          <w:rFonts w:ascii="Georgia" w:eastAsia="Georgia" w:hAnsi="Georgia" w:cs="Georgia"/>
          <w:sz w:val="22"/>
          <w:szCs w:val="22"/>
        </w:rPr>
        <w:t>, který je takto považován za podepsaný oběma stranami okamžikem připsání úplné částky na účet poskytovatele.</w:t>
      </w:r>
    </w:p>
    <w:p w:rsidR="00CB71ED" w:rsidRDefault="00F15ECA">
      <w:pPr>
        <w:keepNext/>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Objednatel v případě převzetí systému ztrácí případnou licenci původního systému Clavius a do 3 měsíců po ostrém startu systému ji nesmí nadále používat. </w:t>
      </w:r>
    </w:p>
    <w:p w:rsidR="00CB71ED" w:rsidRDefault="00CB71ED">
      <w:pPr>
        <w:pBdr>
          <w:top w:val="nil"/>
          <w:left w:val="nil"/>
          <w:bottom w:val="nil"/>
          <w:right w:val="nil"/>
          <w:between w:val="nil"/>
        </w:pBdr>
        <w:shd w:val="clear" w:color="auto" w:fill="FFFFFF"/>
        <w:spacing w:after="0" w:line="240" w:lineRule="auto"/>
        <w:ind w:left="792"/>
        <w:rPr>
          <w:rFonts w:ascii="Georgia" w:eastAsia="Georgia" w:hAnsi="Georgia" w:cs="Georgia"/>
          <w:sz w:val="22"/>
          <w:szCs w:val="22"/>
          <w:u w:val="single"/>
          <w:shd w:val="clear" w:color="auto" w:fill="FF9900"/>
        </w:rPr>
      </w:pPr>
    </w:p>
    <w:p w:rsidR="00CB71ED" w:rsidRDefault="00F15ECA">
      <w:pPr>
        <w:numPr>
          <w:ilvl w:val="0"/>
          <w:numId w:val="1"/>
        </w:numPr>
        <w:shd w:val="clear" w:color="auto" w:fill="FFFFFF"/>
        <w:spacing w:after="0" w:line="240" w:lineRule="auto"/>
        <w:rPr>
          <w:rFonts w:ascii="Georgia" w:eastAsia="Georgia" w:hAnsi="Georgia" w:cs="Georgia"/>
        </w:rPr>
      </w:pPr>
      <w:r>
        <w:rPr>
          <w:rFonts w:ascii="Georgia" w:eastAsia="Georgia" w:hAnsi="Georgia" w:cs="Georgia"/>
          <w:sz w:val="22"/>
          <w:szCs w:val="22"/>
          <w:u w:val="single"/>
        </w:rPr>
        <w:t>Garance a záruka</w:t>
      </w:r>
    </w:p>
    <w:p w:rsidR="00CB71ED" w:rsidRDefault="00F15ECA">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Poskytovatel garantuje zabezpečení dalšího vývoje, a technické podpory systému minimálně po dobu 5 let od podpisu smlouvy.</w:t>
      </w:r>
    </w:p>
    <w:p w:rsidR="00CB71ED" w:rsidRDefault="00F15ECA">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Poskytovatel se zavazuje provozovat systém, případně jeho nástupce, minimálně po dobu 5 let od podepsání této smlouvy. Cena služby se může změnit.</w:t>
      </w:r>
    </w:p>
    <w:p w:rsidR="00CB71ED" w:rsidRDefault="00F15ECA">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Záruční servis je v ceně služby systému, a je proto poskytován po celou dobu trvání smlouvy bezplatně.</w:t>
      </w:r>
    </w:p>
    <w:p w:rsidR="00CB71ED" w:rsidRDefault="00F15ECA">
      <w:pPr>
        <w:keepNext/>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Další garance a záruční podmínky jsou upraveny ve VOP.</w:t>
      </w:r>
    </w:p>
    <w:p w:rsidR="00CB71ED" w:rsidRDefault="00CB71ED">
      <w:pPr>
        <w:pBdr>
          <w:top w:val="nil"/>
          <w:left w:val="nil"/>
          <w:bottom w:val="nil"/>
          <w:right w:val="nil"/>
          <w:between w:val="nil"/>
        </w:pBdr>
        <w:shd w:val="clear" w:color="auto" w:fill="FFFFFF"/>
        <w:spacing w:after="0" w:line="240" w:lineRule="auto"/>
        <w:rPr>
          <w:rFonts w:ascii="Georgia" w:eastAsia="Georgia" w:hAnsi="Georgia" w:cs="Georgia"/>
          <w:sz w:val="22"/>
          <w:szCs w:val="22"/>
        </w:rPr>
      </w:pPr>
    </w:p>
    <w:p w:rsidR="00CB71ED" w:rsidRDefault="00F15ECA">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Servis a údržba systému</w:t>
      </w:r>
    </w:p>
    <w:p w:rsidR="00CB71ED" w:rsidRDefault="00F15ECA">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V ceně služby je pouze základní záruční servis a monitoring funkčnosti systému. Běžný mimozáruční servis systému není v ceně služby a hradí se zvlášť na základě platného ceníku servisu, popřípadě dle servisní smlouvy uzavřené s poskytovatelem.</w:t>
      </w:r>
    </w:p>
    <w:p w:rsidR="00CB71ED" w:rsidRDefault="00F15ECA">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Mimozáruční i záruční servis je doporučeno řešit samostatně uzavřenou servisní </w:t>
      </w:r>
      <w:r w:rsidRPr="00A20644">
        <w:rPr>
          <w:rFonts w:ascii="Georgia" w:eastAsia="Georgia" w:hAnsi="Georgia" w:cs="Georgia"/>
          <w:sz w:val="22"/>
          <w:szCs w:val="22"/>
        </w:rPr>
        <w:t xml:space="preserve">smlouvou do 30 dnů </w:t>
      </w:r>
      <w:r>
        <w:rPr>
          <w:rFonts w:ascii="Georgia" w:eastAsia="Georgia" w:hAnsi="Georgia" w:cs="Georgia"/>
          <w:sz w:val="22"/>
          <w:szCs w:val="22"/>
        </w:rPr>
        <w:t>od převzetí systému do ostrého provozu.</w:t>
      </w:r>
    </w:p>
    <w:p w:rsidR="00CB71ED" w:rsidRDefault="00F15ECA">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Poskytování všech nových verzí systému (update) je v ceně služby systému, a je proto poskytován po celou dobu trvání smlouvy.</w:t>
      </w:r>
    </w:p>
    <w:p w:rsidR="00CB71ED" w:rsidRDefault="00F15ECA">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Další parametry poskytování záručního servisu jsou upraveny ve VOP.</w:t>
      </w:r>
      <w:r>
        <w:rPr>
          <w:rFonts w:ascii="Georgia" w:eastAsia="Georgia" w:hAnsi="Georgia" w:cs="Georgia"/>
          <w:sz w:val="22"/>
          <w:szCs w:val="22"/>
        </w:rPr>
        <w:br/>
      </w:r>
    </w:p>
    <w:p w:rsidR="00CB71ED" w:rsidRDefault="00F15ECA">
      <w:pPr>
        <w:numPr>
          <w:ilvl w:val="0"/>
          <w:numId w:val="1"/>
        </w:numPr>
        <w:shd w:val="clear" w:color="auto" w:fill="FFFFFF"/>
        <w:spacing w:after="0" w:line="240" w:lineRule="auto"/>
        <w:rPr>
          <w:rFonts w:ascii="Georgia" w:eastAsia="Georgia" w:hAnsi="Georgia" w:cs="Georgia"/>
        </w:rPr>
      </w:pPr>
      <w:r>
        <w:rPr>
          <w:rFonts w:ascii="Georgia" w:eastAsia="Georgia" w:hAnsi="Georgia" w:cs="Georgia"/>
          <w:sz w:val="22"/>
          <w:szCs w:val="22"/>
          <w:u w:val="single"/>
        </w:rPr>
        <w:t>Trvání a ukončení smlouvy</w:t>
      </w:r>
    </w:p>
    <w:p w:rsidR="00CB71ED" w:rsidRDefault="00F15ECA">
      <w:pPr>
        <w:numPr>
          <w:ilvl w:val="1"/>
          <w:numId w:val="1"/>
        </w:numP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Smlouva se uzavírá na dobu neurčitou.</w:t>
      </w:r>
    </w:p>
    <w:p w:rsidR="00CB71ED" w:rsidRDefault="00F15ECA">
      <w:pPr>
        <w:numPr>
          <w:ilvl w:val="1"/>
          <w:numId w:val="1"/>
        </w:numP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Smlouvu je možné ukončit:</w:t>
      </w:r>
    </w:p>
    <w:p w:rsidR="00CB71ED" w:rsidRDefault="00F15ECA">
      <w:pPr>
        <w:numPr>
          <w:ilvl w:val="2"/>
          <w:numId w:val="1"/>
        </w:numP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písemnou dohodou smluvních stran;</w:t>
      </w:r>
    </w:p>
    <w:p w:rsidR="00CB71ED" w:rsidRDefault="00F15ECA">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písemnou výpovědí kterékoliv smluvní strany s výpovědní lhůtou 3 měsíce, která počíná běžet prvního dne následujícího měsíce po měsíci, ve kterém je výpověď doručena druhé smluvní straně;</w:t>
      </w:r>
    </w:p>
    <w:p w:rsidR="00CB71ED" w:rsidRDefault="00F15ECA">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odmítnutím změny ceny dle pravidel VOP;</w:t>
      </w:r>
    </w:p>
    <w:p w:rsidR="00CB71ED" w:rsidRDefault="00F15ECA">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odmítnutím nových VOP dle pravidel VOP;</w:t>
      </w:r>
    </w:p>
    <w:p w:rsidR="00CB71ED" w:rsidRDefault="00F15ECA">
      <w:pPr>
        <w:numPr>
          <w:ilvl w:val="2"/>
          <w:numId w:val="1"/>
        </w:numP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odstoupením od smlouvy v případech podstatného porušení</w:t>
      </w:r>
      <w:r>
        <w:rPr>
          <w:rFonts w:ascii="Georgia" w:eastAsia="Georgia" w:hAnsi="Georgia" w:cs="Georgia"/>
          <w:sz w:val="22"/>
          <w:szCs w:val="22"/>
        </w:rPr>
        <w:t xml:space="preserve"> smlouvy dle VOP.</w:t>
      </w:r>
    </w:p>
    <w:p w:rsidR="00CB71ED" w:rsidRDefault="00F15ECA">
      <w:pPr>
        <w:numPr>
          <w:ilvl w:val="1"/>
          <w:numId w:val="1"/>
        </w:numP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Možnosti a form</w:t>
      </w:r>
      <w:r>
        <w:rPr>
          <w:rFonts w:ascii="Georgia" w:eastAsia="Georgia" w:hAnsi="Georgia" w:cs="Georgia"/>
          <w:sz w:val="22"/>
          <w:szCs w:val="22"/>
        </w:rPr>
        <w:t>u</w:t>
      </w:r>
      <w:r>
        <w:rPr>
          <w:rFonts w:ascii="Georgia" w:eastAsia="Georgia" w:hAnsi="Georgia" w:cs="Georgia"/>
          <w:color w:val="000000"/>
          <w:sz w:val="22"/>
          <w:szCs w:val="22"/>
        </w:rPr>
        <w:t xml:space="preserve"> předání dat</w:t>
      </w:r>
      <w:r>
        <w:rPr>
          <w:rFonts w:ascii="Georgia" w:eastAsia="Georgia" w:hAnsi="Georgia" w:cs="Georgia"/>
          <w:sz w:val="22"/>
          <w:szCs w:val="22"/>
        </w:rPr>
        <w:t xml:space="preserve"> systému</w:t>
      </w:r>
      <w:r>
        <w:rPr>
          <w:rFonts w:ascii="Georgia" w:eastAsia="Georgia" w:hAnsi="Georgia" w:cs="Georgia"/>
          <w:color w:val="000000"/>
          <w:sz w:val="22"/>
          <w:szCs w:val="22"/>
        </w:rPr>
        <w:t xml:space="preserve"> zpět objednateli upravují VOP.</w:t>
      </w:r>
    </w:p>
    <w:p w:rsidR="00CB71ED" w:rsidRDefault="00F15ECA">
      <w:pPr>
        <w:keepNext/>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Zabezpečení ochrany osobních údajů</w:t>
      </w:r>
    </w:p>
    <w:p w:rsidR="00CB71ED" w:rsidRDefault="00F15ECA">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Poskytovatel je zpracovatelem osobních údajů a objednatel je správce osobních údajů ve smyslu zákona 101/2000 Sb. o ochraně osobních údajů a nařízení evropského parlamentu č. 2016/679 o ochraně osobních údajů fyzických osob (GDPR).</w:t>
      </w:r>
    </w:p>
    <w:p w:rsidR="00CB71ED" w:rsidRDefault="00F15ECA">
      <w:pPr>
        <w:numPr>
          <w:ilvl w:val="1"/>
          <w:numId w:val="1"/>
        </w:numPr>
        <w:shd w:val="clear" w:color="auto" w:fill="FFFFFF"/>
        <w:spacing w:after="0" w:line="240" w:lineRule="auto"/>
        <w:rPr>
          <w:rFonts w:ascii="Georgia" w:eastAsia="Georgia" w:hAnsi="Georgia" w:cs="Georgia"/>
        </w:rPr>
      </w:pPr>
      <w:bookmarkStart w:id="0" w:name="_gjdgxs" w:colFirst="0" w:colLast="0"/>
      <w:bookmarkEnd w:id="0"/>
      <w:r>
        <w:rPr>
          <w:rFonts w:ascii="Georgia" w:eastAsia="Georgia" w:hAnsi="Georgia" w:cs="Georgia"/>
          <w:sz w:val="22"/>
          <w:szCs w:val="22"/>
        </w:rPr>
        <w:t>Poskytovatel garantuje soulad zpracování osobních údajů s</w:t>
      </w:r>
      <w:r>
        <w:t> </w:t>
      </w:r>
      <w:r>
        <w:rPr>
          <w:rFonts w:ascii="Georgia" w:eastAsia="Georgia" w:hAnsi="Georgia" w:cs="Georgia"/>
          <w:sz w:val="22"/>
          <w:szCs w:val="22"/>
        </w:rPr>
        <w:t>platnou legislativou v rámci jeho poskytovaných služeb a funkcí systému. Podrobněji upraveno ve VOP.</w:t>
      </w:r>
    </w:p>
    <w:p w:rsidR="00CB71ED" w:rsidRDefault="00F15ECA">
      <w:pPr>
        <w:shd w:val="clear" w:color="auto" w:fill="FFFFFF"/>
        <w:spacing w:after="0" w:line="240" w:lineRule="auto"/>
        <w:rPr>
          <w:rFonts w:ascii="Georgia" w:eastAsia="Georgia" w:hAnsi="Georgia" w:cs="Georgia"/>
          <w:sz w:val="22"/>
          <w:szCs w:val="22"/>
        </w:rPr>
      </w:pPr>
      <w:r>
        <w:rPr>
          <w:rFonts w:ascii="Georgia" w:eastAsia="Georgia" w:hAnsi="Georgia" w:cs="Georgia"/>
          <w:sz w:val="22"/>
          <w:szCs w:val="22"/>
        </w:rPr>
        <w:br/>
      </w:r>
    </w:p>
    <w:p w:rsidR="00CB71ED" w:rsidRDefault="00F15ECA">
      <w:pPr>
        <w:numPr>
          <w:ilvl w:val="0"/>
          <w:numId w:val="1"/>
        </w:numPr>
        <w:shd w:val="clear" w:color="auto" w:fill="FFFFFF"/>
        <w:spacing w:after="0" w:line="240" w:lineRule="auto"/>
        <w:rPr>
          <w:rFonts w:ascii="Georgia" w:eastAsia="Georgia" w:hAnsi="Georgia" w:cs="Georgia"/>
        </w:rPr>
      </w:pPr>
      <w:r>
        <w:rPr>
          <w:rFonts w:ascii="Georgia" w:eastAsia="Georgia" w:hAnsi="Georgia" w:cs="Georgia"/>
          <w:sz w:val="22"/>
          <w:szCs w:val="22"/>
          <w:u w:val="single"/>
        </w:rPr>
        <w:t>Důvěrné informace</w:t>
      </w:r>
    </w:p>
    <w:p w:rsidR="00CB71ED" w:rsidRDefault="00F15ECA">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 Smluvní strany se vzájemně zavazují zachovávat mlčenlivost o všech podstatných skutečnostech získaných při své činnosti vyplývající ze smlouvy a VOP, a to zejména o skutečnostech, které tvoří jejich obchodní tajemství a důvěrné informace, vyjma povinného poskytování informací dle platných právních norem.</w:t>
      </w:r>
    </w:p>
    <w:p w:rsidR="00CB71ED" w:rsidRDefault="00F15ECA">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 důvěrné informace smluvní strany považují ty skutečnosti provozní či obchodní povahy, které se kterákoli smluvní strana dozví v souvislosti s činností dle této smlouvy, které nejsou veřejně dostupné. Podrobněji upraveno ve VOP.</w:t>
      </w:r>
    </w:p>
    <w:p w:rsidR="00CB71ED" w:rsidRDefault="00CB71ED">
      <w:pPr>
        <w:shd w:val="clear" w:color="auto" w:fill="FFFFFF"/>
        <w:spacing w:after="0" w:line="240" w:lineRule="auto"/>
        <w:rPr>
          <w:rFonts w:ascii="Georgia" w:eastAsia="Georgia" w:hAnsi="Georgia" w:cs="Georgia"/>
          <w:sz w:val="22"/>
          <w:szCs w:val="22"/>
        </w:rPr>
      </w:pPr>
    </w:p>
    <w:p w:rsidR="00CB71ED" w:rsidRDefault="00F15ECA">
      <w:pPr>
        <w:numPr>
          <w:ilvl w:val="0"/>
          <w:numId w:val="1"/>
        </w:numPr>
        <w:shd w:val="clear" w:color="auto" w:fill="FFFFFF"/>
        <w:spacing w:after="0" w:line="240" w:lineRule="auto"/>
        <w:rPr>
          <w:rFonts w:ascii="Georgia" w:eastAsia="Georgia" w:hAnsi="Georgia" w:cs="Georgia"/>
        </w:rPr>
      </w:pPr>
      <w:r>
        <w:rPr>
          <w:rFonts w:ascii="Georgia" w:eastAsia="Georgia" w:hAnsi="Georgia" w:cs="Georgia"/>
          <w:color w:val="000000"/>
          <w:sz w:val="22"/>
          <w:szCs w:val="22"/>
          <w:u w:val="single"/>
        </w:rPr>
        <w:t>Další ujednání</w:t>
      </w:r>
    </w:p>
    <w:p w:rsidR="00CB71ED" w:rsidRDefault="00F15ECA">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se řídí právním řádem České republiky, zejména podle ustanovení § 2586 a násl. zákona č. 89/2012 Sb., občanského zákoníku.</w:t>
      </w:r>
    </w:p>
    <w:p w:rsidR="00CB71ED" w:rsidRDefault="00F15ECA">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lastRenderedPageBreak/>
        <w:t xml:space="preserve">Tato smlouva se dále řídí aktuálními </w:t>
      </w:r>
      <w:hyperlink r:id="rId8">
        <w:r>
          <w:rPr>
            <w:rFonts w:ascii="Georgia" w:eastAsia="Georgia" w:hAnsi="Georgia" w:cs="Georgia"/>
            <w:color w:val="1155CC"/>
            <w:sz w:val="22"/>
            <w:szCs w:val="22"/>
            <w:u w:val="single"/>
          </w:rPr>
          <w:t>Všeobecnými obchodními podmínkami</w:t>
        </w:r>
      </w:hyperlink>
      <w:r>
        <w:rPr>
          <w:rFonts w:ascii="Georgia" w:eastAsia="Georgia" w:hAnsi="Georgia" w:cs="Georgia"/>
          <w:sz w:val="22"/>
          <w:szCs w:val="22"/>
        </w:rPr>
        <w:t xml:space="preserve"> dostupnými na webu poskytovatele, které jsou v současném znění také přiloženy k této smlouvě jako příloha č. 2 - </w:t>
      </w:r>
      <w:r>
        <w:rPr>
          <w:rFonts w:ascii="Georgia" w:eastAsia="Georgia" w:hAnsi="Georgia" w:cs="Georgia"/>
          <w:i/>
          <w:sz w:val="22"/>
          <w:szCs w:val="22"/>
        </w:rPr>
        <w:t>Všeobecné obchodní podmínky</w:t>
      </w:r>
      <w:r>
        <w:rPr>
          <w:rFonts w:ascii="Georgia" w:eastAsia="Georgia" w:hAnsi="Georgia" w:cs="Georgia"/>
          <w:sz w:val="22"/>
          <w:szCs w:val="22"/>
        </w:rPr>
        <w:t>.</w:t>
      </w:r>
    </w:p>
    <w:p w:rsidR="00CB71ED" w:rsidRDefault="00F15ECA">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Nedílnou</w:t>
      </w:r>
      <w:r>
        <w:rPr>
          <w:rFonts w:ascii="Georgia" w:eastAsia="Georgia" w:hAnsi="Georgia" w:cs="Georgia"/>
          <w:color w:val="000000"/>
          <w:sz w:val="22"/>
          <w:szCs w:val="22"/>
        </w:rPr>
        <w:t xml:space="preserve"> součástí této </w:t>
      </w:r>
      <w:r>
        <w:rPr>
          <w:rFonts w:ascii="Georgia" w:eastAsia="Georgia" w:hAnsi="Georgia" w:cs="Georgia"/>
          <w:sz w:val="22"/>
          <w:szCs w:val="22"/>
        </w:rPr>
        <w:t>s</w:t>
      </w:r>
      <w:r>
        <w:rPr>
          <w:rFonts w:ascii="Georgia" w:eastAsia="Georgia" w:hAnsi="Georgia" w:cs="Georgia"/>
          <w:color w:val="000000"/>
          <w:sz w:val="22"/>
          <w:szCs w:val="22"/>
        </w:rPr>
        <w:t xml:space="preserve">mlouvy </w:t>
      </w:r>
      <w:r>
        <w:rPr>
          <w:rFonts w:ascii="Georgia" w:eastAsia="Georgia" w:hAnsi="Georgia" w:cs="Georgia"/>
          <w:sz w:val="22"/>
          <w:szCs w:val="22"/>
        </w:rPr>
        <w:t>jsou</w:t>
      </w:r>
      <w:r>
        <w:rPr>
          <w:rFonts w:ascii="Georgia" w:eastAsia="Georgia" w:hAnsi="Georgia" w:cs="Georgia"/>
          <w:color w:val="000000"/>
          <w:sz w:val="22"/>
          <w:szCs w:val="22"/>
        </w:rPr>
        <w:t>:</w:t>
      </w:r>
    </w:p>
    <w:p w:rsidR="00CB71ED" w:rsidRDefault="00F15ECA">
      <w:pPr>
        <w:numPr>
          <w:ilvl w:val="2"/>
          <w:numId w:val="1"/>
        </w:numPr>
        <w:shd w:val="clear" w:color="auto" w:fill="FFFFFF"/>
        <w:spacing w:after="0" w:line="240" w:lineRule="auto"/>
        <w:ind w:left="850" w:firstLine="45"/>
        <w:rPr>
          <w:rFonts w:ascii="Georgia" w:eastAsia="Georgia" w:hAnsi="Georgia" w:cs="Georgia"/>
        </w:rPr>
      </w:pPr>
      <w:r>
        <w:rPr>
          <w:rFonts w:ascii="Georgia" w:eastAsia="Georgia" w:hAnsi="Georgia" w:cs="Georgia"/>
          <w:sz w:val="22"/>
          <w:szCs w:val="22"/>
        </w:rPr>
        <w:t xml:space="preserve">Příloha </w:t>
      </w:r>
      <w:proofErr w:type="gramStart"/>
      <w:r>
        <w:rPr>
          <w:rFonts w:ascii="Georgia" w:eastAsia="Georgia" w:hAnsi="Georgia" w:cs="Georgia"/>
          <w:sz w:val="22"/>
          <w:szCs w:val="22"/>
        </w:rPr>
        <w:t xml:space="preserve">č. 1 –  </w:t>
      </w:r>
      <w:r>
        <w:rPr>
          <w:rFonts w:ascii="Georgia" w:eastAsia="Georgia" w:hAnsi="Georgia" w:cs="Georgia"/>
          <w:i/>
          <w:sz w:val="22"/>
          <w:szCs w:val="22"/>
        </w:rPr>
        <w:t>Specifikace</w:t>
      </w:r>
      <w:proofErr w:type="gramEnd"/>
      <w:r>
        <w:rPr>
          <w:rFonts w:ascii="Georgia" w:eastAsia="Georgia" w:hAnsi="Georgia" w:cs="Georgia"/>
          <w:i/>
          <w:sz w:val="22"/>
          <w:szCs w:val="22"/>
        </w:rPr>
        <w:t xml:space="preserve"> služby </w:t>
      </w:r>
      <w:proofErr w:type="spellStart"/>
      <w:r>
        <w:rPr>
          <w:rFonts w:ascii="Georgia" w:eastAsia="Georgia" w:hAnsi="Georgia" w:cs="Georgia"/>
          <w:i/>
          <w:sz w:val="22"/>
          <w:szCs w:val="22"/>
        </w:rPr>
        <w:t>Tritius</w:t>
      </w:r>
      <w:proofErr w:type="spellEnd"/>
      <w:r>
        <w:rPr>
          <w:rFonts w:ascii="Georgia" w:eastAsia="Georgia" w:hAnsi="Georgia" w:cs="Georgia"/>
          <w:sz w:val="22"/>
          <w:szCs w:val="22"/>
        </w:rPr>
        <w:t>;</w:t>
      </w:r>
    </w:p>
    <w:p w:rsidR="00CB71ED" w:rsidRDefault="00F15ECA">
      <w:pPr>
        <w:numPr>
          <w:ilvl w:val="2"/>
          <w:numId w:val="1"/>
        </w:numPr>
        <w:shd w:val="clear" w:color="auto" w:fill="FFFFFF"/>
        <w:spacing w:after="0" w:line="240" w:lineRule="auto"/>
        <w:ind w:left="850" w:firstLine="45"/>
        <w:rPr>
          <w:rFonts w:ascii="Georgia" w:eastAsia="Georgia" w:hAnsi="Georgia" w:cs="Georgia"/>
        </w:rPr>
      </w:pPr>
      <w:r>
        <w:rPr>
          <w:rFonts w:ascii="Georgia" w:eastAsia="Georgia" w:hAnsi="Georgia" w:cs="Georgia"/>
          <w:sz w:val="22"/>
          <w:szCs w:val="22"/>
        </w:rPr>
        <w:t>P</w:t>
      </w:r>
      <w:r>
        <w:rPr>
          <w:rFonts w:ascii="Georgia" w:eastAsia="Georgia" w:hAnsi="Georgia" w:cs="Georgia"/>
          <w:color w:val="000000"/>
          <w:sz w:val="22"/>
          <w:szCs w:val="22"/>
        </w:rPr>
        <w:t xml:space="preserve">říloha </w:t>
      </w:r>
      <w:proofErr w:type="gramStart"/>
      <w:r>
        <w:rPr>
          <w:rFonts w:ascii="Georgia" w:eastAsia="Georgia" w:hAnsi="Georgia" w:cs="Georgia"/>
          <w:color w:val="000000"/>
          <w:sz w:val="22"/>
          <w:szCs w:val="22"/>
        </w:rPr>
        <w:t xml:space="preserve">č. </w:t>
      </w:r>
      <w:r>
        <w:rPr>
          <w:rFonts w:ascii="Georgia" w:eastAsia="Georgia" w:hAnsi="Georgia" w:cs="Georgia"/>
          <w:sz w:val="22"/>
          <w:szCs w:val="22"/>
        </w:rPr>
        <w:t>2</w:t>
      </w:r>
      <w:r>
        <w:rPr>
          <w:rFonts w:ascii="Georgia" w:eastAsia="Georgia" w:hAnsi="Georgia" w:cs="Georgia"/>
          <w:color w:val="000000"/>
          <w:sz w:val="22"/>
          <w:szCs w:val="22"/>
        </w:rPr>
        <w:t xml:space="preserve">– </w:t>
      </w:r>
      <w:r>
        <w:rPr>
          <w:rFonts w:ascii="Georgia" w:eastAsia="Georgia" w:hAnsi="Georgia" w:cs="Georgia"/>
          <w:i/>
          <w:color w:val="000000"/>
          <w:sz w:val="22"/>
          <w:szCs w:val="22"/>
        </w:rPr>
        <w:t>Všeobecné</w:t>
      </w:r>
      <w:proofErr w:type="gramEnd"/>
      <w:r>
        <w:rPr>
          <w:rFonts w:ascii="Georgia" w:eastAsia="Georgia" w:hAnsi="Georgia" w:cs="Georgia"/>
          <w:i/>
          <w:color w:val="000000"/>
          <w:sz w:val="22"/>
          <w:szCs w:val="22"/>
        </w:rPr>
        <w:t xml:space="preserve"> obchodní podmínky</w:t>
      </w:r>
      <w:r>
        <w:rPr>
          <w:rFonts w:ascii="Georgia" w:eastAsia="Georgia" w:hAnsi="Georgia" w:cs="Georgia"/>
          <w:color w:val="000000"/>
          <w:sz w:val="22"/>
          <w:szCs w:val="22"/>
        </w:rPr>
        <w:t>;</w:t>
      </w:r>
    </w:p>
    <w:p w:rsidR="00CB71ED" w:rsidRDefault="00F15ECA">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Tato </w:t>
      </w:r>
      <w:r>
        <w:rPr>
          <w:rFonts w:ascii="Georgia" w:eastAsia="Georgia" w:hAnsi="Georgia" w:cs="Georgia"/>
          <w:sz w:val="22"/>
          <w:szCs w:val="22"/>
        </w:rPr>
        <w:t>s</w:t>
      </w:r>
      <w:r>
        <w:rPr>
          <w:rFonts w:ascii="Georgia" w:eastAsia="Georgia" w:hAnsi="Georgia" w:cs="Georgia"/>
          <w:color w:val="000000"/>
          <w:sz w:val="22"/>
          <w:szCs w:val="22"/>
        </w:rPr>
        <w:t xml:space="preserve">mlouva může být měněna pouze písemnými dodatky podepsanými všemi </w:t>
      </w:r>
      <w:r>
        <w:rPr>
          <w:rFonts w:ascii="Georgia" w:eastAsia="Georgia" w:hAnsi="Georgia" w:cs="Georgia"/>
          <w:sz w:val="22"/>
          <w:szCs w:val="22"/>
        </w:rPr>
        <w:t>s</w:t>
      </w:r>
      <w:r>
        <w:rPr>
          <w:rFonts w:ascii="Georgia" w:eastAsia="Georgia" w:hAnsi="Georgia" w:cs="Georgia"/>
          <w:color w:val="000000"/>
          <w:sz w:val="22"/>
          <w:szCs w:val="22"/>
        </w:rPr>
        <w:t>mluvními stranami</w:t>
      </w:r>
      <w:r w:rsidR="00BE4B43">
        <w:rPr>
          <w:rFonts w:ascii="Georgia" w:eastAsia="Georgia" w:hAnsi="Georgia" w:cs="Georgia"/>
          <w:color w:val="000000"/>
          <w:sz w:val="22"/>
          <w:szCs w:val="22"/>
        </w:rPr>
        <w:t xml:space="preserve"> případně aktualizací Přílohy č. 1 – </w:t>
      </w:r>
      <w:r w:rsidR="00BE4B43" w:rsidRPr="00BE4B43">
        <w:rPr>
          <w:rFonts w:ascii="Georgia" w:eastAsia="Georgia" w:hAnsi="Georgia" w:cs="Georgia"/>
          <w:i/>
          <w:color w:val="000000"/>
          <w:sz w:val="22"/>
          <w:szCs w:val="22"/>
        </w:rPr>
        <w:t xml:space="preserve">Specifikace služby </w:t>
      </w:r>
      <w:proofErr w:type="spellStart"/>
      <w:r w:rsidR="00BE4B43" w:rsidRPr="00BE4B43">
        <w:rPr>
          <w:rFonts w:ascii="Georgia" w:eastAsia="Georgia" w:hAnsi="Georgia" w:cs="Georgia"/>
          <w:i/>
          <w:color w:val="000000"/>
          <w:sz w:val="22"/>
          <w:szCs w:val="22"/>
        </w:rPr>
        <w:t>Tritius</w:t>
      </w:r>
      <w:proofErr w:type="spellEnd"/>
      <w:r w:rsidR="00BE4B43">
        <w:rPr>
          <w:rFonts w:ascii="Georgia" w:eastAsia="Georgia" w:hAnsi="Georgia" w:cs="Georgia"/>
          <w:color w:val="000000"/>
          <w:sz w:val="22"/>
          <w:szCs w:val="22"/>
        </w:rPr>
        <w:t xml:space="preserve"> podepsanou všemi smluvními stranami</w:t>
      </w:r>
      <w:r>
        <w:rPr>
          <w:rFonts w:ascii="Georgia" w:eastAsia="Georgia" w:hAnsi="Georgia" w:cs="Georgia"/>
          <w:color w:val="000000"/>
          <w:sz w:val="22"/>
          <w:szCs w:val="22"/>
        </w:rPr>
        <w:t>.</w:t>
      </w:r>
    </w:p>
    <w:p w:rsidR="00CB71ED" w:rsidRDefault="00F15ECA">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Tato </w:t>
      </w:r>
      <w:r>
        <w:rPr>
          <w:rFonts w:ascii="Georgia" w:eastAsia="Georgia" w:hAnsi="Georgia" w:cs="Georgia"/>
          <w:sz w:val="22"/>
          <w:szCs w:val="22"/>
        </w:rPr>
        <w:t>s</w:t>
      </w:r>
      <w:r>
        <w:rPr>
          <w:rFonts w:ascii="Georgia" w:eastAsia="Georgia" w:hAnsi="Georgia" w:cs="Georgia"/>
          <w:color w:val="000000"/>
          <w:sz w:val="22"/>
          <w:szCs w:val="22"/>
        </w:rPr>
        <w:t xml:space="preserve">mlouva je vyhotovena ve 2 stejnopisech. Každá </w:t>
      </w:r>
      <w:r>
        <w:rPr>
          <w:rFonts w:ascii="Georgia" w:eastAsia="Georgia" w:hAnsi="Georgia" w:cs="Georgia"/>
          <w:sz w:val="22"/>
          <w:szCs w:val="22"/>
        </w:rPr>
        <w:t>s</w:t>
      </w:r>
      <w:r>
        <w:rPr>
          <w:rFonts w:ascii="Georgia" w:eastAsia="Georgia" w:hAnsi="Georgia" w:cs="Georgia"/>
          <w:color w:val="000000"/>
          <w:sz w:val="22"/>
          <w:szCs w:val="22"/>
        </w:rPr>
        <w:t xml:space="preserve">mluvní strana obdrží 1 stejnopis této </w:t>
      </w:r>
      <w:r>
        <w:rPr>
          <w:rFonts w:ascii="Georgia" w:eastAsia="Georgia" w:hAnsi="Georgia" w:cs="Georgia"/>
          <w:sz w:val="22"/>
          <w:szCs w:val="22"/>
        </w:rPr>
        <w:t>s</w:t>
      </w:r>
      <w:r>
        <w:rPr>
          <w:rFonts w:ascii="Georgia" w:eastAsia="Georgia" w:hAnsi="Georgia" w:cs="Georgia"/>
          <w:color w:val="000000"/>
          <w:sz w:val="22"/>
          <w:szCs w:val="22"/>
        </w:rPr>
        <w:t>mlouvy.</w:t>
      </w:r>
    </w:p>
    <w:p w:rsidR="00CB71ED" w:rsidRDefault="00F15ECA">
      <w:pPr>
        <w:keepNext/>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Smluvní strany prohlašují, že souhlasí s uveřejněním této smlouvy i příp. jejích dodatků v registru smluv dle zákona č. 340/2015 </w:t>
      </w:r>
      <w:proofErr w:type="spellStart"/>
      <w:r>
        <w:rPr>
          <w:rFonts w:ascii="Georgia" w:eastAsia="Georgia" w:hAnsi="Georgia" w:cs="Georgia"/>
          <w:sz w:val="22"/>
          <w:szCs w:val="22"/>
        </w:rPr>
        <w:t>Sb</w:t>
      </w:r>
      <w:proofErr w:type="spellEnd"/>
      <w:r>
        <w:rPr>
          <w:rFonts w:ascii="Georgia" w:eastAsia="Georgia" w:hAnsi="Georgia" w:cs="Georgia"/>
          <w:sz w:val="22"/>
          <w:szCs w:val="22"/>
        </w:rPr>
        <w:t xml:space="preserve">, pokud je to potřeba.   </w:t>
      </w:r>
    </w:p>
    <w:p w:rsidR="00CB71ED" w:rsidRDefault="00F15ECA">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nabývá platnosti dnem podpisu obou zúčastněných stran a účinnosti okamžikem zveřejnění v registru smluv dle zákona č. 340/2015 Sb.</w:t>
      </w:r>
    </w:p>
    <w:p w:rsidR="00CB71ED" w:rsidRDefault="00F15ECA">
      <w:pPr>
        <w:shd w:val="clear" w:color="auto" w:fill="FFFFFF"/>
        <w:spacing w:after="0" w:line="240" w:lineRule="auto"/>
        <w:ind w:left="792"/>
        <w:rPr>
          <w:rFonts w:ascii="Georgia" w:eastAsia="Georgia" w:hAnsi="Georgia" w:cs="Georgia"/>
          <w:sz w:val="22"/>
          <w:szCs w:val="22"/>
        </w:rPr>
      </w:pPr>
      <w:r>
        <w:rPr>
          <w:rFonts w:ascii="Georgia" w:eastAsia="Georgia" w:hAnsi="Georgia" w:cs="Georgia"/>
          <w:sz w:val="22"/>
          <w:szCs w:val="22"/>
        </w:rPr>
        <w:t>nebo dnem podpisu obou zúčastněných stran v případě, že není zveřejňována.</w:t>
      </w:r>
    </w:p>
    <w:p w:rsidR="00CB71ED" w:rsidRDefault="00CB71ED">
      <w:pPr>
        <w:shd w:val="clear" w:color="auto" w:fill="FFFFFF"/>
        <w:spacing w:after="0" w:line="240" w:lineRule="auto"/>
        <w:ind w:left="792"/>
        <w:rPr>
          <w:rFonts w:ascii="Georgia" w:eastAsia="Georgia" w:hAnsi="Georgia" w:cs="Georgia"/>
          <w:sz w:val="22"/>
          <w:szCs w:val="22"/>
          <w:highlight w:val="cyan"/>
        </w:rPr>
      </w:pPr>
    </w:p>
    <w:p w:rsidR="00CB71ED" w:rsidRDefault="00CB71ED">
      <w:pPr>
        <w:shd w:val="clear" w:color="auto" w:fill="FFFFFF"/>
        <w:spacing w:after="0" w:line="240" w:lineRule="auto"/>
        <w:ind w:left="792"/>
        <w:rPr>
          <w:rFonts w:ascii="Georgia" w:eastAsia="Georgia" w:hAnsi="Georgia" w:cs="Georgia"/>
          <w:sz w:val="22"/>
          <w:szCs w:val="22"/>
          <w:highlight w:val="cyan"/>
        </w:rPr>
      </w:pPr>
    </w:p>
    <w:p w:rsidR="00CB71ED" w:rsidRDefault="00CB71ED">
      <w:pPr>
        <w:shd w:val="clear" w:color="auto" w:fill="FFFFFF"/>
        <w:spacing w:after="0" w:line="240" w:lineRule="auto"/>
        <w:rPr>
          <w:rFonts w:ascii="Georgia" w:eastAsia="Georgia" w:hAnsi="Georgia" w:cs="Georgia"/>
          <w:sz w:val="22"/>
          <w:szCs w:val="22"/>
        </w:rPr>
      </w:pPr>
    </w:p>
    <w:p w:rsidR="00CB71ED" w:rsidRDefault="00F15ECA">
      <w:pPr>
        <w:ind w:firstLine="720"/>
        <w:rPr>
          <w:rFonts w:ascii="Georgia" w:eastAsia="Georgia" w:hAnsi="Georgia" w:cs="Georgia"/>
          <w:sz w:val="22"/>
          <w:szCs w:val="22"/>
        </w:rPr>
      </w:pPr>
      <w:r>
        <w:rPr>
          <w:rFonts w:ascii="Georgia" w:eastAsia="Georgia" w:hAnsi="Georgia" w:cs="Georgia"/>
          <w:sz w:val="22"/>
          <w:szCs w:val="22"/>
        </w:rPr>
        <w:t>V </w:t>
      </w:r>
      <w:proofErr w:type="gramStart"/>
      <w:r>
        <w:rPr>
          <w:rFonts w:ascii="Georgia" w:eastAsia="Georgia" w:hAnsi="Georgia" w:cs="Georgia"/>
          <w:sz w:val="22"/>
          <w:szCs w:val="22"/>
        </w:rPr>
        <w:t>Brně  dne</w:t>
      </w:r>
      <w:proofErr w:type="gramEnd"/>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 xml:space="preserve">V Jindřichově Hradci dne </w:t>
      </w:r>
    </w:p>
    <w:p w:rsidR="00CB71ED" w:rsidRDefault="00CB71ED">
      <w:pPr>
        <w:rPr>
          <w:rFonts w:ascii="Georgia" w:eastAsia="Georgia" w:hAnsi="Georgia" w:cs="Georgia"/>
          <w:sz w:val="22"/>
          <w:szCs w:val="22"/>
        </w:rPr>
      </w:pPr>
    </w:p>
    <w:p w:rsidR="00CB71ED" w:rsidRDefault="00CB71ED">
      <w:pPr>
        <w:rPr>
          <w:rFonts w:ascii="Georgia" w:eastAsia="Georgia" w:hAnsi="Georgia" w:cs="Georgia"/>
          <w:sz w:val="22"/>
          <w:szCs w:val="22"/>
        </w:rPr>
      </w:pPr>
    </w:p>
    <w:p w:rsidR="00CB71ED" w:rsidRDefault="00F15ECA">
      <w:pPr>
        <w:ind w:firstLine="720"/>
        <w:rPr>
          <w:rFonts w:ascii="Georgia" w:eastAsia="Georgia" w:hAnsi="Georgia" w:cs="Georgia"/>
          <w:sz w:val="22"/>
          <w:szCs w:val="22"/>
        </w:rPr>
      </w:pP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w:t>
      </w:r>
    </w:p>
    <w:p w:rsidR="00747371" w:rsidRDefault="00F15ECA">
      <w:pPr>
        <w:spacing w:after="0"/>
        <w:ind w:firstLine="720"/>
        <w:rPr>
          <w:rFonts w:ascii="Georgia" w:eastAsia="Georgia" w:hAnsi="Georgia" w:cs="Georgia"/>
          <w:i/>
          <w:sz w:val="22"/>
          <w:szCs w:val="22"/>
        </w:rPr>
      </w:pPr>
      <w:r>
        <w:rPr>
          <w:rFonts w:ascii="Georgia" w:eastAsia="Georgia" w:hAnsi="Georgia" w:cs="Georgia"/>
          <w:sz w:val="22"/>
          <w:szCs w:val="22"/>
        </w:rPr>
        <w:t>Ing. Jiří Šilha, předseda představenstva</w:t>
      </w:r>
      <w:r>
        <w:rPr>
          <w:rFonts w:ascii="Georgia" w:eastAsia="Georgia" w:hAnsi="Georgia" w:cs="Georgia"/>
          <w:sz w:val="22"/>
          <w:szCs w:val="22"/>
        </w:rPr>
        <w:tab/>
      </w:r>
      <w:r>
        <w:rPr>
          <w:rFonts w:ascii="Georgia" w:eastAsia="Georgia" w:hAnsi="Georgia" w:cs="Georgia"/>
          <w:sz w:val="22"/>
          <w:szCs w:val="22"/>
        </w:rPr>
        <w:tab/>
        <w:t>Ing. Tomáš Dosbaba, ředitel</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i/>
          <w:sz w:val="22"/>
          <w:szCs w:val="22"/>
        </w:rPr>
        <w:t>(</w:t>
      </w:r>
      <w:proofErr w:type="gramStart"/>
      <w:r>
        <w:rPr>
          <w:rFonts w:ascii="Georgia" w:eastAsia="Georgia" w:hAnsi="Georgia" w:cs="Georgia"/>
          <w:i/>
          <w:sz w:val="22"/>
          <w:szCs w:val="22"/>
        </w:rPr>
        <w:t>Poskytovatel</w:t>
      </w:r>
      <w:r>
        <w:rPr>
          <w:rFonts w:ascii="Georgia" w:eastAsia="Georgia" w:hAnsi="Georgia" w:cs="Georgia"/>
          <w:i/>
          <w:sz w:val="22"/>
          <w:szCs w:val="22"/>
        </w:rPr>
        <w:tab/>
        <w:t>)</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t>(Objednatel</w:t>
      </w:r>
      <w:proofErr w:type="gramEnd"/>
      <w:r>
        <w:rPr>
          <w:rFonts w:ascii="Georgia" w:eastAsia="Georgia" w:hAnsi="Georgia" w:cs="Georgia"/>
          <w:i/>
          <w:sz w:val="22"/>
          <w:szCs w:val="22"/>
        </w:rPr>
        <w:t>)</w:t>
      </w:r>
      <w:r>
        <w:rPr>
          <w:rFonts w:ascii="Georgia" w:eastAsia="Georgia" w:hAnsi="Georgia" w:cs="Georgia"/>
          <w:i/>
          <w:sz w:val="22"/>
          <w:szCs w:val="22"/>
        </w:rPr>
        <w:tab/>
      </w:r>
    </w:p>
    <w:p w:rsidR="00747371" w:rsidRDefault="00747371">
      <w:pPr>
        <w:spacing w:after="0"/>
        <w:ind w:firstLine="720"/>
        <w:rPr>
          <w:rFonts w:ascii="Georgia" w:eastAsia="Georgia" w:hAnsi="Georgia" w:cs="Georgia"/>
          <w:i/>
          <w:sz w:val="22"/>
          <w:szCs w:val="22"/>
        </w:rPr>
      </w:pPr>
    </w:p>
    <w:p w:rsidR="00747371" w:rsidRDefault="00747371">
      <w:pPr>
        <w:spacing w:after="0"/>
        <w:ind w:firstLine="720"/>
        <w:rPr>
          <w:rFonts w:ascii="Georgia" w:eastAsia="Georgia" w:hAnsi="Georgia" w:cs="Georgia"/>
          <w:i/>
          <w:sz w:val="22"/>
          <w:szCs w:val="22"/>
        </w:rPr>
      </w:pPr>
    </w:p>
    <w:p w:rsidR="00747371" w:rsidRDefault="00747371">
      <w:pPr>
        <w:spacing w:after="0"/>
        <w:ind w:firstLine="720"/>
        <w:rPr>
          <w:rFonts w:ascii="Georgia" w:eastAsia="Georgia" w:hAnsi="Georgia" w:cs="Georgia"/>
          <w:i/>
          <w:sz w:val="22"/>
          <w:szCs w:val="22"/>
        </w:rPr>
      </w:pPr>
    </w:p>
    <w:p w:rsidR="00747371" w:rsidRDefault="00747371">
      <w:pPr>
        <w:spacing w:after="0"/>
        <w:ind w:firstLine="720"/>
        <w:rPr>
          <w:rFonts w:ascii="Georgia" w:eastAsia="Georgia" w:hAnsi="Georgia" w:cs="Georgia"/>
          <w:i/>
          <w:sz w:val="22"/>
          <w:szCs w:val="22"/>
        </w:rPr>
      </w:pPr>
    </w:p>
    <w:p w:rsidR="00747371" w:rsidRDefault="00747371">
      <w:pPr>
        <w:spacing w:after="0"/>
        <w:ind w:firstLine="720"/>
        <w:rPr>
          <w:rFonts w:ascii="Georgia" w:eastAsia="Georgia" w:hAnsi="Georgia" w:cs="Georgia"/>
          <w:i/>
          <w:sz w:val="22"/>
          <w:szCs w:val="22"/>
        </w:rPr>
      </w:pPr>
    </w:p>
    <w:p w:rsidR="00747371" w:rsidRDefault="00747371">
      <w:pPr>
        <w:spacing w:after="0"/>
        <w:ind w:firstLine="720"/>
        <w:rPr>
          <w:rFonts w:ascii="Georgia" w:eastAsia="Georgia" w:hAnsi="Georgia" w:cs="Georgia"/>
          <w:i/>
          <w:sz w:val="22"/>
          <w:szCs w:val="22"/>
        </w:rPr>
      </w:pPr>
    </w:p>
    <w:p w:rsidR="00747371" w:rsidRDefault="00747371">
      <w:pPr>
        <w:spacing w:after="0"/>
        <w:ind w:firstLine="720"/>
        <w:rPr>
          <w:rFonts w:ascii="Georgia" w:eastAsia="Georgia" w:hAnsi="Georgia" w:cs="Georgia"/>
          <w:i/>
          <w:sz w:val="22"/>
          <w:szCs w:val="22"/>
        </w:rPr>
      </w:pPr>
    </w:p>
    <w:p w:rsidR="00747371" w:rsidRDefault="00747371">
      <w:pPr>
        <w:spacing w:after="0"/>
        <w:ind w:firstLine="720"/>
        <w:rPr>
          <w:rFonts w:ascii="Georgia" w:eastAsia="Georgia" w:hAnsi="Georgia" w:cs="Georgia"/>
          <w:i/>
          <w:sz w:val="22"/>
          <w:szCs w:val="22"/>
        </w:rPr>
      </w:pPr>
    </w:p>
    <w:p w:rsidR="00747371" w:rsidRDefault="00747371">
      <w:pPr>
        <w:spacing w:after="0"/>
        <w:ind w:firstLine="720"/>
        <w:rPr>
          <w:rFonts w:ascii="Georgia" w:eastAsia="Georgia" w:hAnsi="Georgia" w:cs="Georgia"/>
          <w:i/>
          <w:sz w:val="22"/>
          <w:szCs w:val="22"/>
        </w:rPr>
      </w:pPr>
    </w:p>
    <w:p w:rsidR="00747371" w:rsidRDefault="00747371">
      <w:pPr>
        <w:spacing w:after="0"/>
        <w:ind w:firstLine="720"/>
        <w:rPr>
          <w:rFonts w:ascii="Georgia" w:eastAsia="Georgia" w:hAnsi="Georgia" w:cs="Georgia"/>
          <w:i/>
          <w:sz w:val="22"/>
          <w:szCs w:val="22"/>
        </w:rPr>
      </w:pPr>
    </w:p>
    <w:p w:rsidR="00747371" w:rsidRDefault="00747371">
      <w:pPr>
        <w:spacing w:after="0"/>
        <w:ind w:firstLine="720"/>
        <w:rPr>
          <w:rFonts w:ascii="Georgia" w:eastAsia="Georgia" w:hAnsi="Georgia" w:cs="Georgia"/>
          <w:i/>
          <w:sz w:val="22"/>
          <w:szCs w:val="22"/>
        </w:rPr>
      </w:pPr>
    </w:p>
    <w:p w:rsidR="00747371" w:rsidRDefault="00747371">
      <w:pPr>
        <w:spacing w:after="0"/>
        <w:ind w:firstLine="720"/>
        <w:rPr>
          <w:rFonts w:ascii="Georgia" w:eastAsia="Georgia" w:hAnsi="Georgia" w:cs="Georgia"/>
          <w:i/>
          <w:sz w:val="22"/>
          <w:szCs w:val="22"/>
        </w:rPr>
      </w:pPr>
    </w:p>
    <w:p w:rsidR="00747371" w:rsidRDefault="00747371">
      <w:pPr>
        <w:spacing w:after="0"/>
        <w:ind w:firstLine="720"/>
        <w:rPr>
          <w:rFonts w:ascii="Georgia" w:eastAsia="Georgia" w:hAnsi="Georgia" w:cs="Georgia"/>
          <w:i/>
          <w:sz w:val="22"/>
          <w:szCs w:val="22"/>
        </w:rPr>
      </w:pPr>
    </w:p>
    <w:p w:rsidR="00747371" w:rsidRDefault="00747371">
      <w:pPr>
        <w:spacing w:after="0"/>
        <w:ind w:firstLine="720"/>
        <w:rPr>
          <w:rFonts w:ascii="Georgia" w:eastAsia="Georgia" w:hAnsi="Georgia" w:cs="Georgia"/>
          <w:i/>
          <w:sz w:val="22"/>
          <w:szCs w:val="22"/>
        </w:rPr>
      </w:pPr>
    </w:p>
    <w:p w:rsidR="00747371" w:rsidRDefault="00747371">
      <w:pPr>
        <w:spacing w:after="0"/>
        <w:ind w:firstLine="720"/>
        <w:rPr>
          <w:rFonts w:ascii="Georgia" w:eastAsia="Georgia" w:hAnsi="Georgia" w:cs="Georgia"/>
          <w:i/>
          <w:sz w:val="22"/>
          <w:szCs w:val="22"/>
        </w:rPr>
      </w:pPr>
    </w:p>
    <w:p w:rsidR="00747371" w:rsidRDefault="00747371">
      <w:pPr>
        <w:spacing w:after="0"/>
        <w:ind w:firstLine="720"/>
        <w:rPr>
          <w:rFonts w:ascii="Georgia" w:eastAsia="Georgia" w:hAnsi="Georgia" w:cs="Georgia"/>
          <w:i/>
          <w:sz w:val="22"/>
          <w:szCs w:val="22"/>
        </w:rPr>
      </w:pPr>
    </w:p>
    <w:p w:rsidR="00747371" w:rsidRDefault="00747371">
      <w:pPr>
        <w:spacing w:after="0"/>
        <w:ind w:firstLine="720"/>
        <w:rPr>
          <w:rFonts w:ascii="Georgia" w:eastAsia="Georgia" w:hAnsi="Georgia" w:cs="Georgia"/>
          <w:i/>
          <w:sz w:val="22"/>
          <w:szCs w:val="22"/>
        </w:rPr>
      </w:pPr>
    </w:p>
    <w:p w:rsidR="00747371" w:rsidRDefault="00747371">
      <w:pPr>
        <w:spacing w:after="0"/>
        <w:ind w:firstLine="720"/>
        <w:rPr>
          <w:rFonts w:ascii="Georgia" w:eastAsia="Georgia" w:hAnsi="Georgia" w:cs="Georgia"/>
          <w:i/>
          <w:sz w:val="22"/>
          <w:szCs w:val="22"/>
        </w:rPr>
      </w:pPr>
    </w:p>
    <w:p w:rsidR="00747371" w:rsidRDefault="00747371">
      <w:pPr>
        <w:spacing w:after="0"/>
        <w:ind w:firstLine="720"/>
        <w:rPr>
          <w:rFonts w:ascii="Georgia" w:eastAsia="Georgia" w:hAnsi="Georgia" w:cs="Georgia"/>
          <w:i/>
          <w:sz w:val="22"/>
          <w:szCs w:val="22"/>
        </w:rPr>
      </w:pPr>
    </w:p>
    <w:p w:rsidR="00747371" w:rsidRDefault="00747371">
      <w:pPr>
        <w:spacing w:after="0"/>
        <w:ind w:firstLine="720"/>
        <w:rPr>
          <w:rFonts w:ascii="Georgia" w:eastAsia="Georgia" w:hAnsi="Georgia" w:cs="Georgia"/>
          <w:i/>
          <w:sz w:val="22"/>
          <w:szCs w:val="22"/>
        </w:rPr>
      </w:pPr>
    </w:p>
    <w:p w:rsidR="00747371" w:rsidRDefault="00747371">
      <w:pPr>
        <w:spacing w:after="0"/>
        <w:ind w:firstLine="720"/>
        <w:rPr>
          <w:rFonts w:ascii="Georgia" w:eastAsia="Georgia" w:hAnsi="Georgia" w:cs="Georgia"/>
          <w:i/>
          <w:sz w:val="22"/>
          <w:szCs w:val="22"/>
        </w:rPr>
      </w:pPr>
    </w:p>
    <w:p w:rsidR="00747371" w:rsidRDefault="00747371" w:rsidP="00747371">
      <w:pPr>
        <w:pStyle w:val="Nzev"/>
        <w:rPr>
          <w:color w:val="000000"/>
          <w:sz w:val="28"/>
          <w:szCs w:val="28"/>
        </w:rPr>
      </w:pPr>
      <w:r>
        <w:rPr>
          <w:color w:val="000000"/>
          <w:sz w:val="28"/>
          <w:szCs w:val="28"/>
        </w:rPr>
        <w:lastRenderedPageBreak/>
        <w:t xml:space="preserve">Příloha č. 1 Smlouvy 1/2019 – Specifikace služby </w:t>
      </w:r>
      <w:proofErr w:type="spellStart"/>
      <w:r>
        <w:rPr>
          <w:color w:val="000000"/>
          <w:sz w:val="28"/>
          <w:szCs w:val="28"/>
        </w:rPr>
        <w:t>Tritius</w:t>
      </w:r>
      <w:proofErr w:type="spellEnd"/>
    </w:p>
    <w:p w:rsidR="00747371" w:rsidRDefault="00747371" w:rsidP="00747371">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Objednatel</w:t>
      </w:r>
    </w:p>
    <w:p w:rsidR="00747371" w:rsidRDefault="00747371" w:rsidP="00747371">
      <w:pPr>
        <w:shd w:val="clear" w:color="auto" w:fill="FFFFFF"/>
        <w:spacing w:after="0" w:line="240" w:lineRule="auto"/>
        <w:ind w:left="1428" w:hanging="708"/>
        <w:rPr>
          <w:rFonts w:ascii="Georgia" w:eastAsia="Georgia" w:hAnsi="Georgia" w:cs="Georgia"/>
          <w:b/>
          <w:sz w:val="24"/>
          <w:szCs w:val="24"/>
        </w:rPr>
      </w:pPr>
      <w:r>
        <w:rPr>
          <w:rFonts w:ascii="Georgia" w:eastAsia="Georgia" w:hAnsi="Georgia" w:cs="Georgia"/>
          <w:b/>
          <w:sz w:val="24"/>
          <w:szCs w:val="24"/>
        </w:rPr>
        <w:t>Městská knihovna Jindřichův Hradec</w:t>
      </w:r>
    </w:p>
    <w:p w:rsidR="00747371" w:rsidRDefault="00747371" w:rsidP="00747371">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se sídlem U Knihovny 1173/II, Jindřichův Hradec 377 01</w:t>
      </w:r>
    </w:p>
    <w:p w:rsidR="00747371" w:rsidRDefault="00747371" w:rsidP="00747371">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IČ: 60817054</w:t>
      </w:r>
    </w:p>
    <w:p w:rsidR="00747371" w:rsidRDefault="00747371" w:rsidP="00747371">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DIČ: neplátce DPH</w:t>
      </w:r>
    </w:p>
    <w:p w:rsidR="00747371" w:rsidRDefault="00747371" w:rsidP="00747371">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 xml:space="preserve">zastoupen ředitelem Ing. Tomášem </w:t>
      </w:r>
      <w:proofErr w:type="spellStart"/>
      <w:r>
        <w:rPr>
          <w:rFonts w:ascii="Georgia" w:eastAsia="Georgia" w:hAnsi="Georgia" w:cs="Georgia"/>
          <w:sz w:val="24"/>
          <w:szCs w:val="24"/>
        </w:rPr>
        <w:t>Dosbabou</w:t>
      </w:r>
      <w:proofErr w:type="spellEnd"/>
    </w:p>
    <w:p w:rsidR="00747371" w:rsidRDefault="00747371" w:rsidP="00747371">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„Objednatel“)</w:t>
      </w:r>
    </w:p>
    <w:p w:rsidR="00747371" w:rsidRDefault="00747371" w:rsidP="00747371">
      <w:pPr>
        <w:shd w:val="clear" w:color="auto" w:fill="FFFFFF"/>
        <w:spacing w:after="0" w:line="240" w:lineRule="auto"/>
        <w:rPr>
          <w:rFonts w:ascii="Georgia" w:eastAsia="Georgia" w:hAnsi="Georgia" w:cs="Georgia"/>
          <w:sz w:val="20"/>
          <w:szCs w:val="20"/>
        </w:rPr>
      </w:pPr>
      <w:r>
        <w:rPr>
          <w:rFonts w:ascii="Georgia" w:eastAsia="Georgia" w:hAnsi="Georgia" w:cs="Georgia"/>
          <w:sz w:val="20"/>
          <w:szCs w:val="20"/>
        </w:rPr>
        <w:t>a</w:t>
      </w:r>
    </w:p>
    <w:p w:rsidR="00747371" w:rsidRDefault="00747371" w:rsidP="00747371">
      <w:pPr>
        <w:shd w:val="clear" w:color="auto" w:fill="FFFFFF"/>
        <w:spacing w:after="0" w:line="240" w:lineRule="auto"/>
        <w:rPr>
          <w:rFonts w:ascii="Georgia" w:eastAsia="Georgia" w:hAnsi="Georgia" w:cs="Georgia"/>
          <w:sz w:val="20"/>
          <w:szCs w:val="20"/>
        </w:rPr>
      </w:pPr>
    </w:p>
    <w:p w:rsidR="00747371" w:rsidRDefault="00747371" w:rsidP="00747371">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Poskytovatel</w:t>
      </w:r>
    </w:p>
    <w:p w:rsidR="00747371" w:rsidRDefault="00747371" w:rsidP="00747371">
      <w:pPr>
        <w:shd w:val="clear" w:color="auto" w:fill="FFFFFF"/>
        <w:spacing w:after="0" w:line="240" w:lineRule="auto"/>
        <w:ind w:left="1428" w:hanging="708"/>
        <w:rPr>
          <w:rFonts w:ascii="Georgia" w:eastAsia="Georgia" w:hAnsi="Georgia" w:cs="Georgia"/>
          <w:b/>
          <w:sz w:val="24"/>
          <w:szCs w:val="24"/>
        </w:rPr>
      </w:pPr>
      <w:proofErr w:type="spellStart"/>
      <w:r>
        <w:rPr>
          <w:rFonts w:ascii="Georgia" w:eastAsia="Georgia" w:hAnsi="Georgia" w:cs="Georgia"/>
          <w:b/>
          <w:sz w:val="24"/>
          <w:szCs w:val="24"/>
        </w:rPr>
        <w:t>Tritius</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Solutions</w:t>
      </w:r>
      <w:proofErr w:type="spellEnd"/>
      <w:r>
        <w:rPr>
          <w:rFonts w:ascii="Georgia" w:eastAsia="Georgia" w:hAnsi="Georgia" w:cs="Georgia"/>
          <w:b/>
          <w:sz w:val="24"/>
          <w:szCs w:val="24"/>
        </w:rPr>
        <w:t xml:space="preserve"> a.s.</w:t>
      </w:r>
    </w:p>
    <w:p w:rsidR="00747371" w:rsidRDefault="00747371" w:rsidP="00747371">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 xml:space="preserve">se sídlem Vodní 258/13, Brno </w:t>
      </w:r>
      <w:proofErr w:type="gramStart"/>
      <w:r>
        <w:rPr>
          <w:rFonts w:ascii="Georgia" w:eastAsia="Georgia" w:hAnsi="Georgia" w:cs="Georgia"/>
          <w:sz w:val="24"/>
          <w:szCs w:val="24"/>
        </w:rPr>
        <w:t xml:space="preserve">602 </w:t>
      </w:r>
      <w:r w:rsidRPr="00F2628B">
        <w:rPr>
          <w:rFonts w:ascii="Georgia" w:eastAsia="Georgia" w:hAnsi="Georgia" w:cs="Georgia"/>
          <w:sz w:val="24"/>
          <w:szCs w:val="24"/>
        </w:rPr>
        <w:t>00</w:t>
      </w:r>
      <w:r w:rsidRPr="00F2628B">
        <w:rPr>
          <w:rFonts w:ascii="Georgia" w:eastAsia="Georgia" w:hAnsi="Georgia" w:cs="Georgia"/>
          <w:sz w:val="24"/>
          <w:szCs w:val="24"/>
          <w:highlight w:val="black"/>
        </w:rPr>
        <w:t xml:space="preserve">, </w:t>
      </w:r>
      <w:r w:rsidR="00F2628B" w:rsidRPr="00F2628B">
        <w:rPr>
          <w:rFonts w:ascii="Georgia" w:eastAsia="Georgia" w:hAnsi="Georgia" w:cs="Georgia"/>
          <w:sz w:val="24"/>
          <w:szCs w:val="24"/>
          <w:highlight w:val="black"/>
        </w:rPr>
        <w:t xml:space="preserve">                                                   .</w:t>
      </w:r>
      <w:proofErr w:type="gramEnd"/>
    </w:p>
    <w:p w:rsidR="00747371" w:rsidRDefault="00747371" w:rsidP="00747371">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IČ: 05700582, DIČ: CZ05700582</w:t>
      </w:r>
      <w:r>
        <w:rPr>
          <w:rFonts w:ascii="Georgia" w:eastAsia="Georgia" w:hAnsi="Georgia" w:cs="Georgia"/>
          <w:sz w:val="16"/>
          <w:szCs w:val="16"/>
        </w:rPr>
        <w:t xml:space="preserve"> </w:t>
      </w:r>
      <w:r>
        <w:rPr>
          <w:rFonts w:ascii="Georgia" w:eastAsia="Georgia" w:hAnsi="Georgia" w:cs="Georgia"/>
          <w:sz w:val="24"/>
          <w:szCs w:val="24"/>
        </w:rPr>
        <w:t>zastoupen předsedou představenstva Ing. Jiřím Šilhou</w:t>
      </w:r>
    </w:p>
    <w:p w:rsidR="00747371" w:rsidRDefault="00747371" w:rsidP="00747371">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„Poskytovatel“)</w:t>
      </w:r>
    </w:p>
    <w:p w:rsidR="00747371" w:rsidRDefault="00747371" w:rsidP="00747371">
      <w:pPr>
        <w:shd w:val="clear" w:color="auto" w:fill="FFFFFF"/>
        <w:spacing w:after="0" w:line="240" w:lineRule="auto"/>
        <w:jc w:val="center"/>
        <w:rPr>
          <w:rFonts w:ascii="Georgia" w:eastAsia="Georgia" w:hAnsi="Georgia" w:cs="Georgia"/>
          <w:sz w:val="20"/>
          <w:szCs w:val="20"/>
        </w:rPr>
      </w:pPr>
    </w:p>
    <w:p w:rsidR="00747371" w:rsidRDefault="00747371" w:rsidP="00747371">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Úvodní ustanovení</w:t>
      </w:r>
    </w:p>
    <w:p w:rsidR="00747371" w:rsidRDefault="00747371" w:rsidP="00747371">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Tato specifikace je přílohou smlouvy o poskytování softwarových služeb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mezi smluvními stranami a slouží k upřesnění parametrů poskytování této služby.</w:t>
      </w:r>
    </w:p>
    <w:p w:rsidR="00747371" w:rsidRDefault="00747371" w:rsidP="00747371">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 případě rozdílu mezi obsahem této specifikace a uzavřené smlouvy má přednost úprava v této specifikaci (specifikace má vyšší prioritu).</w:t>
      </w:r>
    </w:p>
    <w:p w:rsidR="00747371" w:rsidRDefault="00747371" w:rsidP="00747371">
      <w:pPr>
        <w:shd w:val="clear" w:color="auto" w:fill="FFFFFF"/>
        <w:spacing w:after="0" w:line="240" w:lineRule="auto"/>
        <w:rPr>
          <w:rFonts w:ascii="Georgia" w:eastAsia="Georgia" w:hAnsi="Georgia" w:cs="Georgia"/>
          <w:sz w:val="22"/>
          <w:szCs w:val="22"/>
        </w:rPr>
      </w:pPr>
    </w:p>
    <w:p w:rsidR="00747371" w:rsidRDefault="00747371" w:rsidP="00747371">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Služba zahrnuje</w:t>
      </w:r>
    </w:p>
    <w:p w:rsidR="00747371" w:rsidRDefault="00747371" w:rsidP="00747371">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Právo používat systém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(licenci):</w:t>
      </w:r>
    </w:p>
    <w:p w:rsidR="00747371" w:rsidRDefault="00747371" w:rsidP="00747371">
      <w:pPr>
        <w:numPr>
          <w:ilvl w:val="2"/>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Velikostní licence: </w:t>
      </w:r>
      <w:r>
        <w:rPr>
          <w:rFonts w:ascii="Georgia" w:eastAsia="Georgia" w:hAnsi="Georgia" w:cs="Georgia"/>
          <w:b/>
          <w:color w:val="000000"/>
          <w:sz w:val="22"/>
          <w:szCs w:val="22"/>
        </w:rPr>
        <w:t>do 200.000</w:t>
      </w:r>
      <w:r>
        <w:rPr>
          <w:rFonts w:ascii="Georgia" w:eastAsia="Georgia" w:hAnsi="Georgia" w:cs="Georgia"/>
          <w:color w:val="000000"/>
          <w:sz w:val="22"/>
          <w:szCs w:val="22"/>
        </w:rPr>
        <w:t xml:space="preserve"> svazků.</w:t>
      </w:r>
    </w:p>
    <w:p w:rsidR="00747371" w:rsidRDefault="00747371" w:rsidP="00747371">
      <w:pPr>
        <w:numPr>
          <w:ilvl w:val="2"/>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Provoz v režimu </w:t>
      </w:r>
      <w:r>
        <w:rPr>
          <w:rFonts w:ascii="Georgia" w:eastAsia="Georgia" w:hAnsi="Georgia" w:cs="Georgia"/>
          <w:b/>
          <w:color w:val="000000"/>
          <w:sz w:val="22"/>
          <w:szCs w:val="22"/>
        </w:rPr>
        <w:t>sólo</w:t>
      </w:r>
      <w:r>
        <w:rPr>
          <w:rFonts w:ascii="Georgia" w:eastAsia="Georgia" w:hAnsi="Georgia" w:cs="Georgia"/>
          <w:color w:val="000000"/>
          <w:sz w:val="22"/>
          <w:szCs w:val="22"/>
        </w:rPr>
        <w:t xml:space="preserve"> systému.</w:t>
      </w:r>
    </w:p>
    <w:p w:rsidR="00747371" w:rsidRDefault="00747371" w:rsidP="00747371">
      <w:pPr>
        <w:numPr>
          <w:ilvl w:val="2"/>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Dostupné moduly systému:</w:t>
      </w:r>
    </w:p>
    <w:p w:rsidR="00747371" w:rsidRDefault="00747371" w:rsidP="00747371">
      <w:pPr>
        <w:shd w:val="clear" w:color="auto" w:fill="FFFFFF"/>
        <w:spacing w:after="0" w:line="240" w:lineRule="auto"/>
        <w:ind w:left="1728"/>
        <w:rPr>
          <w:rFonts w:ascii="Georgia" w:eastAsia="Georgia" w:hAnsi="Georgia" w:cs="Georgia"/>
          <w:sz w:val="22"/>
          <w:szCs w:val="22"/>
          <w:highlight w:val="cyan"/>
        </w:rPr>
      </w:pPr>
    </w:p>
    <w:p w:rsidR="00747371" w:rsidRDefault="00747371" w:rsidP="00747371">
      <w:pPr>
        <w:numPr>
          <w:ilvl w:val="3"/>
          <w:numId w:val="2"/>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 xml:space="preserve">Katalogizace (všech druhů dokumentů, včetně Z-klienta, </w:t>
      </w:r>
      <w:proofErr w:type="spellStart"/>
      <w:r>
        <w:rPr>
          <w:rFonts w:ascii="Georgia" w:eastAsia="Georgia" w:hAnsi="Georgia" w:cs="Georgia"/>
          <w:color w:val="000000"/>
          <w:sz w:val="22"/>
          <w:szCs w:val="22"/>
        </w:rPr>
        <w:t>reg</w:t>
      </w:r>
      <w:proofErr w:type="spellEnd"/>
      <w:r>
        <w:rPr>
          <w:rFonts w:ascii="Georgia" w:eastAsia="Georgia" w:hAnsi="Georgia" w:cs="Georgia"/>
          <w:color w:val="000000"/>
          <w:sz w:val="22"/>
          <w:szCs w:val="22"/>
        </w:rPr>
        <w:t xml:space="preserve">. </w:t>
      </w:r>
      <w:proofErr w:type="gramStart"/>
      <w:r>
        <w:rPr>
          <w:rFonts w:ascii="Georgia" w:eastAsia="Georgia" w:hAnsi="Georgia" w:cs="Georgia"/>
          <w:color w:val="000000"/>
          <w:sz w:val="22"/>
          <w:szCs w:val="22"/>
        </w:rPr>
        <w:t>databáze</w:t>
      </w:r>
      <w:proofErr w:type="gramEnd"/>
      <w:r>
        <w:rPr>
          <w:rFonts w:ascii="Georgia" w:eastAsia="Georgia" w:hAnsi="Georgia" w:cs="Georgia"/>
          <w:color w:val="000000"/>
          <w:sz w:val="22"/>
          <w:szCs w:val="22"/>
        </w:rPr>
        <w:t>),</w:t>
      </w:r>
    </w:p>
    <w:p w:rsidR="00747371" w:rsidRDefault="00747371" w:rsidP="00747371">
      <w:pPr>
        <w:numPr>
          <w:ilvl w:val="3"/>
          <w:numId w:val="2"/>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Výpůjční protokol,</w:t>
      </w:r>
    </w:p>
    <w:p w:rsidR="00747371" w:rsidRDefault="00747371" w:rsidP="00747371">
      <w:pPr>
        <w:numPr>
          <w:ilvl w:val="3"/>
          <w:numId w:val="2"/>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Webový katalog,</w:t>
      </w:r>
    </w:p>
    <w:p w:rsidR="00747371" w:rsidRDefault="00747371" w:rsidP="00747371">
      <w:pPr>
        <w:numPr>
          <w:ilvl w:val="3"/>
          <w:numId w:val="2"/>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Revize fondu,</w:t>
      </w:r>
    </w:p>
    <w:p w:rsidR="00747371" w:rsidRDefault="00747371" w:rsidP="00747371">
      <w:pPr>
        <w:numPr>
          <w:ilvl w:val="3"/>
          <w:numId w:val="2"/>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Elektronické MVS,</w:t>
      </w:r>
    </w:p>
    <w:p w:rsidR="00747371" w:rsidRDefault="00747371" w:rsidP="00747371">
      <w:pPr>
        <w:numPr>
          <w:ilvl w:val="3"/>
          <w:numId w:val="2"/>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Výměnné soubory,</w:t>
      </w:r>
    </w:p>
    <w:p w:rsidR="00747371" w:rsidRDefault="00747371" w:rsidP="00747371">
      <w:pPr>
        <w:numPr>
          <w:ilvl w:val="3"/>
          <w:numId w:val="2"/>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OAI provider,</w:t>
      </w:r>
    </w:p>
    <w:p w:rsidR="00747371" w:rsidRDefault="00747371" w:rsidP="00747371">
      <w:pPr>
        <w:numPr>
          <w:ilvl w:val="3"/>
          <w:numId w:val="2"/>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Dispečink internetu</w:t>
      </w:r>
    </w:p>
    <w:p w:rsidR="00747371" w:rsidRDefault="00747371" w:rsidP="00747371">
      <w:pPr>
        <w:pBdr>
          <w:top w:val="nil"/>
          <w:left w:val="nil"/>
          <w:bottom w:val="nil"/>
          <w:right w:val="nil"/>
          <w:between w:val="nil"/>
        </w:pBdr>
        <w:shd w:val="clear" w:color="auto" w:fill="FFFFFF"/>
        <w:spacing w:after="0" w:line="240" w:lineRule="auto"/>
        <w:ind w:left="1224"/>
        <w:rPr>
          <w:rFonts w:ascii="Georgia" w:eastAsia="Georgia" w:hAnsi="Georgia" w:cs="Georgia"/>
          <w:color w:val="000000"/>
          <w:sz w:val="22"/>
          <w:szCs w:val="22"/>
          <w:highlight w:val="cyan"/>
        </w:rPr>
      </w:pPr>
    </w:p>
    <w:p w:rsidR="00747371" w:rsidRDefault="00747371" w:rsidP="00747371">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Nové verze systému a jejich instalaci.</w:t>
      </w:r>
    </w:p>
    <w:p w:rsidR="00747371" w:rsidRDefault="00747371" w:rsidP="00747371">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Záruční servis (opravy chyb systému).</w:t>
      </w:r>
    </w:p>
    <w:p w:rsidR="00747371" w:rsidRDefault="00747371" w:rsidP="00747371">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Zajištění zpřístupnění systému na webové </w:t>
      </w:r>
      <w:proofErr w:type="gramStart"/>
      <w:r>
        <w:rPr>
          <w:rFonts w:ascii="Georgia" w:eastAsia="Georgia" w:hAnsi="Georgia" w:cs="Georgia"/>
          <w:color w:val="000000"/>
          <w:sz w:val="22"/>
          <w:szCs w:val="22"/>
        </w:rPr>
        <w:t>adrese</w:t>
      </w:r>
      <w:r w:rsidRPr="00F2628B">
        <w:rPr>
          <w:rFonts w:ascii="Georgia" w:eastAsia="Georgia" w:hAnsi="Georgia" w:cs="Georgia"/>
          <w:color w:val="000000"/>
          <w:sz w:val="22"/>
          <w:szCs w:val="22"/>
          <w:highlight w:val="black"/>
        </w:rPr>
        <w:t xml:space="preserve">: </w:t>
      </w:r>
      <w:r w:rsidR="00F2628B" w:rsidRPr="00F2628B">
        <w:rPr>
          <w:rFonts w:ascii="Georgia" w:eastAsia="Georgia" w:hAnsi="Georgia" w:cs="Georgia"/>
          <w:color w:val="000000"/>
          <w:sz w:val="22"/>
          <w:szCs w:val="22"/>
          <w:highlight w:val="black"/>
        </w:rPr>
        <w:t xml:space="preserve">                               </w:t>
      </w:r>
      <w:r w:rsidRPr="00F2628B">
        <w:rPr>
          <w:rFonts w:ascii="Georgia" w:eastAsia="Georgia" w:hAnsi="Georgia" w:cs="Georgia"/>
          <w:sz w:val="22"/>
          <w:szCs w:val="22"/>
          <w:highlight w:val="black"/>
        </w:rPr>
        <w:t>:</w:t>
      </w:r>
      <w:proofErr w:type="gramEnd"/>
    </w:p>
    <w:p w:rsidR="00747371" w:rsidRDefault="00747371" w:rsidP="00747371">
      <w:pPr>
        <w:numPr>
          <w:ilvl w:val="2"/>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Dostupnost systému 365 dní v roce (garance min. 97 % času).</w:t>
      </w:r>
    </w:p>
    <w:p w:rsidR="00747371" w:rsidRDefault="00747371" w:rsidP="00747371">
      <w:pPr>
        <w:numPr>
          <w:ilvl w:val="2"/>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Zabezpečené připojení včetně SSL certifikátu.</w:t>
      </w:r>
    </w:p>
    <w:p w:rsidR="00747371" w:rsidRDefault="00747371" w:rsidP="00747371">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dostatečného výkonu pro provoz systému v konfiguraci dle licence.</w:t>
      </w:r>
    </w:p>
    <w:p w:rsidR="00747371" w:rsidRDefault="00747371" w:rsidP="00747371">
      <w:pPr>
        <w:numPr>
          <w:ilvl w:val="2"/>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Zahrnuje také náklady na napájení, chlazení a obnovu potřebného HW.</w:t>
      </w:r>
    </w:p>
    <w:p w:rsidR="00747371" w:rsidRDefault="00747371" w:rsidP="00747371">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bezpečnosti:</w:t>
      </w:r>
    </w:p>
    <w:p w:rsidR="00747371" w:rsidRDefault="00747371" w:rsidP="00747371">
      <w:pPr>
        <w:numPr>
          <w:ilvl w:val="2"/>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Zálohování dat dle </w:t>
      </w:r>
      <w:r>
        <w:rPr>
          <w:rFonts w:ascii="Georgia" w:eastAsia="Georgia" w:hAnsi="Georgia" w:cs="Georgia"/>
          <w:sz w:val="22"/>
          <w:szCs w:val="22"/>
        </w:rPr>
        <w:t>VOP</w:t>
      </w:r>
      <w:r>
        <w:rPr>
          <w:rFonts w:ascii="Georgia" w:eastAsia="Georgia" w:hAnsi="Georgia" w:cs="Georgia"/>
          <w:color w:val="000000"/>
          <w:sz w:val="22"/>
          <w:szCs w:val="22"/>
        </w:rPr>
        <w:t>.</w:t>
      </w:r>
    </w:p>
    <w:p w:rsidR="00747371" w:rsidRDefault="00747371" w:rsidP="00747371">
      <w:pPr>
        <w:numPr>
          <w:ilvl w:val="2"/>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Zabezpečené umístění serveru včetně trvalé ostrahy objektu.</w:t>
      </w:r>
    </w:p>
    <w:p w:rsidR="00747371" w:rsidRDefault="00747371" w:rsidP="00747371">
      <w:pPr>
        <w:numPr>
          <w:ilvl w:val="2"/>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Zpřístupnění záloh pro možnost stažení k objednateli.</w:t>
      </w:r>
    </w:p>
    <w:p w:rsidR="00747371" w:rsidRDefault="00747371" w:rsidP="00747371">
      <w:pPr>
        <w:numPr>
          <w:ilvl w:val="2"/>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Garance souladu zabezpečení serveru s evropským nařízením o ochraně osobních údajů (GDPR).</w:t>
      </w:r>
    </w:p>
    <w:p w:rsidR="00747371" w:rsidRDefault="00747371" w:rsidP="00747371">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lastRenderedPageBreak/>
        <w:t>Zajištění aktivního monitoringu systému.</w:t>
      </w:r>
    </w:p>
    <w:p w:rsidR="00747371" w:rsidRDefault="00747371" w:rsidP="00747371">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správy serveru a jeho zabezpečení (včetně bezpečnostních aktualizací).</w:t>
      </w:r>
    </w:p>
    <w:p w:rsidR="00747371" w:rsidRDefault="00747371" w:rsidP="00747371">
      <w:pPr>
        <w:shd w:val="clear" w:color="auto" w:fill="FFFFFF"/>
        <w:spacing w:after="0" w:line="240" w:lineRule="auto"/>
        <w:rPr>
          <w:rFonts w:ascii="Georgia" w:eastAsia="Georgia" w:hAnsi="Georgia" w:cs="Georgia"/>
          <w:sz w:val="22"/>
          <w:szCs w:val="22"/>
        </w:rPr>
      </w:pPr>
    </w:p>
    <w:p w:rsidR="00747371" w:rsidRDefault="00747371" w:rsidP="00747371">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Cena služby</w:t>
      </w:r>
    </w:p>
    <w:p w:rsidR="00747371" w:rsidRPr="00F2628B" w:rsidRDefault="00747371" w:rsidP="00747371">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u w:val="single"/>
        </w:rPr>
      </w:pPr>
      <w:r w:rsidRPr="00F2628B">
        <w:rPr>
          <w:rFonts w:ascii="Georgia" w:eastAsia="Georgia" w:hAnsi="Georgia" w:cs="Georgia"/>
          <w:sz w:val="22"/>
          <w:szCs w:val="22"/>
        </w:rPr>
        <w:t>Měsíční cena služby činí</w:t>
      </w:r>
      <w:r w:rsidRPr="00F2628B">
        <w:rPr>
          <w:rFonts w:ascii="Georgia" w:eastAsia="Georgia" w:hAnsi="Georgia" w:cs="Georgia"/>
          <w:sz w:val="22"/>
          <w:szCs w:val="22"/>
          <w:highlight w:val="black"/>
        </w:rPr>
        <w:t xml:space="preserve">: </w:t>
      </w:r>
      <w:r w:rsidR="00F2628B" w:rsidRPr="00F2628B">
        <w:rPr>
          <w:rFonts w:ascii="Georgia" w:eastAsia="Georgia" w:hAnsi="Georgia" w:cs="Georgia"/>
          <w:sz w:val="22"/>
          <w:szCs w:val="22"/>
          <w:highlight w:val="black"/>
        </w:rPr>
        <w:t xml:space="preserve">                     </w:t>
      </w:r>
      <w:r w:rsidRPr="00F2628B">
        <w:rPr>
          <w:rFonts w:ascii="Georgia" w:eastAsia="Georgia" w:hAnsi="Georgia" w:cs="Georgia"/>
          <w:sz w:val="22"/>
          <w:szCs w:val="22"/>
          <w:highlight w:val="black"/>
        </w:rPr>
        <w:t>Kč bez DPH (</w:t>
      </w:r>
      <w:proofErr w:type="gramStart"/>
      <w:r w:rsidRPr="00F2628B">
        <w:rPr>
          <w:rFonts w:ascii="Georgia" w:eastAsia="Georgia" w:hAnsi="Georgia" w:cs="Georgia"/>
          <w:sz w:val="22"/>
          <w:szCs w:val="22"/>
          <w:highlight w:val="black"/>
        </w:rPr>
        <w:t xml:space="preserve">tj. </w:t>
      </w:r>
      <w:r w:rsidR="00F2628B" w:rsidRPr="00F2628B">
        <w:rPr>
          <w:rFonts w:ascii="Georgia" w:eastAsia="Georgia" w:hAnsi="Georgia" w:cs="Georgia"/>
          <w:sz w:val="22"/>
          <w:szCs w:val="22"/>
          <w:highlight w:val="black"/>
        </w:rPr>
        <w:t xml:space="preserve"> </w:t>
      </w:r>
      <w:r w:rsidRPr="00F2628B">
        <w:rPr>
          <w:rFonts w:ascii="Georgia" w:eastAsia="Georgia" w:hAnsi="Georgia" w:cs="Georgia"/>
          <w:sz w:val="22"/>
          <w:szCs w:val="22"/>
          <w:highlight w:val="black"/>
        </w:rPr>
        <w:t>Kč</w:t>
      </w:r>
      <w:proofErr w:type="gramEnd"/>
      <w:r w:rsidRPr="00F2628B">
        <w:rPr>
          <w:rFonts w:ascii="Georgia" w:eastAsia="Georgia" w:hAnsi="Georgia" w:cs="Georgia"/>
          <w:sz w:val="22"/>
          <w:szCs w:val="22"/>
          <w:highlight w:val="black"/>
        </w:rPr>
        <w:t xml:space="preserve"> </w:t>
      </w:r>
      <w:proofErr w:type="spellStart"/>
      <w:r w:rsidRPr="00F2628B">
        <w:rPr>
          <w:rFonts w:ascii="Georgia" w:eastAsia="Georgia" w:hAnsi="Georgia" w:cs="Georgia"/>
          <w:sz w:val="22"/>
          <w:szCs w:val="22"/>
          <w:highlight w:val="black"/>
        </w:rPr>
        <w:t>vč</w:t>
      </w:r>
      <w:proofErr w:type="spellEnd"/>
      <w:r w:rsidRPr="00F2628B">
        <w:rPr>
          <w:rFonts w:ascii="Georgia" w:eastAsia="Georgia" w:hAnsi="Georgia" w:cs="Georgia"/>
          <w:sz w:val="22"/>
          <w:szCs w:val="22"/>
          <w:highlight w:val="black"/>
        </w:rPr>
        <w:t xml:space="preserve"> DPH).</w:t>
      </w:r>
      <w:r w:rsidRPr="00F2628B">
        <w:rPr>
          <w:rFonts w:ascii="Georgia" w:eastAsia="Georgia" w:hAnsi="Georgia" w:cs="Georgia"/>
          <w:sz w:val="22"/>
          <w:szCs w:val="22"/>
        </w:rPr>
        <w:t xml:space="preserve"> </w:t>
      </w:r>
    </w:p>
    <w:p w:rsidR="00747371" w:rsidRDefault="00747371" w:rsidP="00747371">
      <w:pPr>
        <w:pBdr>
          <w:top w:val="nil"/>
          <w:left w:val="nil"/>
          <w:bottom w:val="nil"/>
          <w:right w:val="nil"/>
          <w:between w:val="nil"/>
        </w:pBdr>
        <w:shd w:val="clear" w:color="auto" w:fill="FFFFFF"/>
        <w:spacing w:after="0" w:line="240" w:lineRule="auto"/>
        <w:ind w:left="792"/>
        <w:rPr>
          <w:rFonts w:ascii="Georgia" w:eastAsia="Georgia" w:hAnsi="Georgia" w:cs="Georgia"/>
          <w:sz w:val="22"/>
          <w:szCs w:val="22"/>
          <w:u w:val="single"/>
        </w:rPr>
      </w:pPr>
    </w:p>
    <w:p w:rsidR="00747371" w:rsidRDefault="00747371" w:rsidP="00747371">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u w:val="single"/>
        </w:rPr>
        <w:t xml:space="preserve">Jednorázová cena implementace </w:t>
      </w:r>
    </w:p>
    <w:p w:rsidR="00747371" w:rsidRDefault="00747371" w:rsidP="00747371">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Zahrnuje zprovoznění systému v </w:t>
      </w:r>
      <w:proofErr w:type="spellStart"/>
      <w:r>
        <w:rPr>
          <w:rFonts w:ascii="Georgia" w:eastAsia="Georgia" w:hAnsi="Georgia" w:cs="Georgia"/>
          <w:sz w:val="22"/>
          <w:szCs w:val="22"/>
        </w:rPr>
        <w:t>hostingovém</w:t>
      </w:r>
      <w:proofErr w:type="spellEnd"/>
      <w:r>
        <w:rPr>
          <w:rFonts w:ascii="Georgia" w:eastAsia="Georgia" w:hAnsi="Georgia" w:cs="Georgia"/>
          <w:sz w:val="22"/>
          <w:szCs w:val="22"/>
        </w:rPr>
        <w:t xml:space="preserve"> centru a nastavení systému dle požadavků objednatele, uživatelské školení objednatele a volitelně i převod dat ze stávajícího systému. </w:t>
      </w:r>
    </w:p>
    <w:p w:rsidR="00747371" w:rsidRPr="00573960" w:rsidRDefault="00747371" w:rsidP="00747371">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sidRPr="00573960">
        <w:rPr>
          <w:rFonts w:ascii="Georgia" w:eastAsia="Georgia" w:hAnsi="Georgia" w:cs="Georgia"/>
          <w:sz w:val="22"/>
          <w:szCs w:val="22"/>
        </w:rPr>
        <w:t xml:space="preserve">Jednorázová cena implementace byla dohodou stanovena </w:t>
      </w:r>
      <w:proofErr w:type="gramStart"/>
      <w:r w:rsidRPr="00573960">
        <w:rPr>
          <w:rFonts w:ascii="Georgia" w:eastAsia="Georgia" w:hAnsi="Georgia" w:cs="Georgia"/>
          <w:sz w:val="22"/>
          <w:szCs w:val="22"/>
        </w:rPr>
        <w:t xml:space="preserve">na </w:t>
      </w:r>
      <w:r w:rsidRPr="00573960">
        <w:rPr>
          <w:rFonts w:ascii="Georgia" w:eastAsia="Georgia" w:hAnsi="Georgia" w:cs="Georgia"/>
          <w:sz w:val="22"/>
          <w:szCs w:val="22"/>
          <w:highlight w:val="black"/>
        </w:rPr>
        <w:t xml:space="preserve">: </w:t>
      </w:r>
      <w:r w:rsidR="00573960" w:rsidRPr="00573960">
        <w:rPr>
          <w:rFonts w:ascii="Georgia" w:eastAsia="Georgia" w:hAnsi="Georgia" w:cs="Georgia"/>
          <w:sz w:val="22"/>
          <w:szCs w:val="22"/>
          <w:highlight w:val="black"/>
        </w:rPr>
        <w:t xml:space="preserve">          </w:t>
      </w:r>
      <w:r w:rsidRPr="00573960">
        <w:rPr>
          <w:rFonts w:ascii="Georgia" w:eastAsia="Georgia" w:hAnsi="Georgia" w:cs="Georgia"/>
          <w:sz w:val="22"/>
          <w:szCs w:val="22"/>
          <w:highlight w:val="black"/>
        </w:rPr>
        <w:t>Kč</w:t>
      </w:r>
      <w:proofErr w:type="gramEnd"/>
      <w:r w:rsidRPr="00573960">
        <w:rPr>
          <w:rFonts w:ascii="Georgia" w:eastAsia="Georgia" w:hAnsi="Georgia" w:cs="Georgia"/>
          <w:sz w:val="22"/>
          <w:szCs w:val="22"/>
          <w:highlight w:val="black"/>
        </w:rPr>
        <w:t xml:space="preserve"> </w:t>
      </w:r>
      <w:r w:rsidR="00573960" w:rsidRPr="00573960">
        <w:rPr>
          <w:rFonts w:ascii="Georgia" w:eastAsia="Georgia" w:hAnsi="Georgia" w:cs="Georgia"/>
          <w:sz w:val="22"/>
          <w:szCs w:val="22"/>
          <w:highlight w:val="black"/>
        </w:rPr>
        <w:t>b</w:t>
      </w:r>
      <w:r w:rsidRPr="00573960">
        <w:rPr>
          <w:rFonts w:ascii="Georgia" w:eastAsia="Georgia" w:hAnsi="Georgia" w:cs="Georgia"/>
          <w:sz w:val="22"/>
          <w:szCs w:val="22"/>
          <w:highlight w:val="black"/>
        </w:rPr>
        <w:t>ez DPH</w:t>
      </w:r>
      <w:r w:rsidR="00573960" w:rsidRPr="00573960">
        <w:rPr>
          <w:rFonts w:ascii="Georgia" w:eastAsia="Georgia" w:hAnsi="Georgia" w:cs="Georgia"/>
          <w:sz w:val="22"/>
          <w:szCs w:val="22"/>
          <w:highlight w:val="black"/>
        </w:rPr>
        <w:t xml:space="preserve">      </w:t>
      </w:r>
      <w:r w:rsidRPr="00573960">
        <w:rPr>
          <w:rFonts w:ascii="Georgia" w:eastAsia="Georgia" w:hAnsi="Georgia" w:cs="Georgia"/>
          <w:sz w:val="22"/>
          <w:szCs w:val="22"/>
          <w:highlight w:val="black"/>
        </w:rPr>
        <w:t xml:space="preserve"> (tj. </w:t>
      </w:r>
      <w:r w:rsidR="00F2628B" w:rsidRPr="00573960">
        <w:rPr>
          <w:rFonts w:ascii="Georgia" w:eastAsia="Georgia" w:hAnsi="Georgia" w:cs="Georgia"/>
          <w:sz w:val="22"/>
          <w:szCs w:val="22"/>
          <w:highlight w:val="black"/>
        </w:rPr>
        <w:t xml:space="preserve">     </w:t>
      </w:r>
      <w:r w:rsidR="00573960" w:rsidRPr="00573960">
        <w:rPr>
          <w:rFonts w:ascii="Georgia" w:eastAsia="Georgia" w:hAnsi="Georgia" w:cs="Georgia"/>
          <w:sz w:val="22"/>
          <w:szCs w:val="22"/>
          <w:highlight w:val="black"/>
        </w:rPr>
        <w:t xml:space="preserve">     </w:t>
      </w:r>
      <w:r w:rsidRPr="00573960">
        <w:rPr>
          <w:rFonts w:ascii="Georgia" w:eastAsia="Georgia" w:hAnsi="Georgia" w:cs="Georgia"/>
          <w:sz w:val="22"/>
          <w:szCs w:val="22"/>
          <w:highlight w:val="black"/>
        </w:rPr>
        <w:t>,- Kč vč. DPH).</w:t>
      </w:r>
    </w:p>
    <w:p w:rsidR="00747371" w:rsidRDefault="00747371" w:rsidP="00747371">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747371" w:rsidRDefault="00747371" w:rsidP="00747371">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Pověřené osoby</w:t>
      </w:r>
    </w:p>
    <w:p w:rsidR="00747371" w:rsidRDefault="00747371" w:rsidP="00747371">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 objednatele je pověřenou osobou:</w:t>
      </w:r>
    </w:p>
    <w:p w:rsidR="00747371" w:rsidRDefault="00747371" w:rsidP="00573960">
      <w:pPr>
        <w:pBdr>
          <w:top w:val="nil"/>
          <w:left w:val="nil"/>
          <w:bottom w:val="nil"/>
          <w:right w:val="nil"/>
          <w:between w:val="nil"/>
        </w:pBdr>
        <w:shd w:val="clear" w:color="auto" w:fill="FFFFFF"/>
        <w:spacing w:after="0" w:line="240" w:lineRule="auto"/>
        <w:ind w:left="2232" w:hanging="720"/>
        <w:rPr>
          <w:rFonts w:ascii="Georgia" w:eastAsia="Georgia" w:hAnsi="Georgia" w:cs="Georgia"/>
          <w:color w:val="000000"/>
          <w:sz w:val="22"/>
          <w:szCs w:val="22"/>
        </w:rPr>
      </w:pPr>
      <w:r w:rsidRPr="00573960">
        <w:rPr>
          <w:rFonts w:ascii="Georgia" w:eastAsia="Georgia" w:hAnsi="Georgia" w:cs="Georgia"/>
          <w:color w:val="000000"/>
          <w:sz w:val="22"/>
          <w:szCs w:val="22"/>
          <w:highlight w:val="black"/>
        </w:rPr>
        <w:t xml:space="preserve">Jméno:   </w:t>
      </w:r>
      <w:r w:rsidR="00573960" w:rsidRPr="00573960">
        <w:rPr>
          <w:rFonts w:ascii="Georgia" w:eastAsia="Georgia" w:hAnsi="Georgia" w:cs="Georgia"/>
          <w:color w:val="000000"/>
          <w:sz w:val="22"/>
          <w:szCs w:val="22"/>
          <w:highlight w:val="black"/>
        </w:rPr>
        <w:t xml:space="preserve">                    </w:t>
      </w:r>
      <w:proofErr w:type="gramStart"/>
      <w:r w:rsidRPr="00573960">
        <w:rPr>
          <w:rFonts w:ascii="Georgia" w:eastAsia="Georgia" w:hAnsi="Georgia" w:cs="Georgia"/>
          <w:color w:val="000000"/>
          <w:sz w:val="22"/>
          <w:szCs w:val="22"/>
          <w:highlight w:val="black"/>
        </w:rPr>
        <w:t>Mail :</w:t>
      </w:r>
      <w:r w:rsidR="00573960" w:rsidRPr="00573960">
        <w:rPr>
          <w:rFonts w:ascii="Georgia" w:eastAsia="Georgia" w:hAnsi="Georgia" w:cs="Georgia"/>
          <w:color w:val="000000"/>
          <w:sz w:val="22"/>
          <w:szCs w:val="22"/>
          <w:highlight w:val="black"/>
        </w:rPr>
        <w:t xml:space="preserve">                </w:t>
      </w:r>
      <w:r w:rsidRPr="00573960">
        <w:rPr>
          <w:rFonts w:ascii="Georgia" w:eastAsia="Georgia" w:hAnsi="Georgia" w:cs="Georgia"/>
          <w:color w:val="000000"/>
          <w:sz w:val="22"/>
          <w:szCs w:val="22"/>
          <w:highlight w:val="black"/>
        </w:rPr>
        <w:t xml:space="preserve"> , </w:t>
      </w:r>
      <w:r w:rsidR="00573960" w:rsidRPr="00573960">
        <w:rPr>
          <w:rFonts w:ascii="Georgia" w:eastAsia="Georgia" w:hAnsi="Georgia" w:cs="Georgia"/>
          <w:color w:val="000000"/>
          <w:sz w:val="22"/>
          <w:szCs w:val="22"/>
          <w:highlight w:val="black"/>
        </w:rPr>
        <w:t xml:space="preserve">               </w:t>
      </w:r>
      <w:r w:rsidRPr="00573960">
        <w:rPr>
          <w:rFonts w:ascii="Georgia" w:eastAsia="Georgia" w:hAnsi="Georgia" w:cs="Georgia"/>
          <w:color w:val="000000"/>
          <w:sz w:val="22"/>
          <w:szCs w:val="22"/>
          <w:highlight w:val="black"/>
        </w:rPr>
        <w:t>Tel</w:t>
      </w:r>
      <w:proofErr w:type="gramEnd"/>
      <w:r w:rsidRPr="00573960">
        <w:rPr>
          <w:rFonts w:ascii="Georgia" w:eastAsia="Georgia" w:hAnsi="Georgia" w:cs="Georgia"/>
          <w:color w:val="000000"/>
          <w:sz w:val="22"/>
          <w:szCs w:val="22"/>
          <w:highlight w:val="black"/>
        </w:rPr>
        <w:t>:</w:t>
      </w:r>
      <w:r w:rsidRPr="00573960">
        <w:rPr>
          <w:rFonts w:ascii="Georgia" w:eastAsia="Georgia" w:hAnsi="Georgia" w:cs="Georgia"/>
          <w:color w:val="000000"/>
          <w:sz w:val="22"/>
          <w:szCs w:val="22"/>
        </w:rPr>
        <w:t xml:space="preserve">  </w:t>
      </w:r>
    </w:p>
    <w:p w:rsidR="00747371" w:rsidRDefault="00747371" w:rsidP="00573960">
      <w:pPr>
        <w:pBdr>
          <w:top w:val="nil"/>
          <w:left w:val="nil"/>
          <w:bottom w:val="nil"/>
          <w:right w:val="nil"/>
          <w:between w:val="nil"/>
        </w:pBdr>
        <w:shd w:val="clear" w:color="auto" w:fill="FFFFFF"/>
        <w:spacing w:after="0" w:line="240" w:lineRule="auto"/>
        <w:ind w:left="2232" w:hanging="720"/>
        <w:rPr>
          <w:rFonts w:ascii="Georgia" w:eastAsia="Georgia" w:hAnsi="Georgia" w:cs="Georgia"/>
          <w:sz w:val="22"/>
          <w:szCs w:val="22"/>
        </w:rPr>
      </w:pPr>
    </w:p>
    <w:p w:rsidR="00747371" w:rsidRDefault="00747371" w:rsidP="00747371">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 zhotovitele je pověřenou osobou:</w:t>
      </w:r>
    </w:p>
    <w:p w:rsidR="00747371" w:rsidRDefault="00747371" w:rsidP="00747371">
      <w:pPr>
        <w:pBdr>
          <w:top w:val="nil"/>
          <w:left w:val="nil"/>
          <w:bottom w:val="nil"/>
          <w:right w:val="nil"/>
          <w:between w:val="nil"/>
        </w:pBdr>
        <w:shd w:val="clear" w:color="auto" w:fill="FFFFFF"/>
        <w:spacing w:after="0" w:line="240" w:lineRule="auto"/>
        <w:ind w:left="2232" w:hanging="720"/>
        <w:rPr>
          <w:rFonts w:ascii="Georgia" w:eastAsia="Georgia" w:hAnsi="Georgia" w:cs="Georgia"/>
          <w:color w:val="000000"/>
          <w:sz w:val="22"/>
          <w:szCs w:val="22"/>
        </w:rPr>
      </w:pPr>
      <w:r w:rsidRPr="00573960">
        <w:rPr>
          <w:rFonts w:ascii="Georgia" w:eastAsia="Georgia" w:hAnsi="Georgia" w:cs="Georgia"/>
          <w:color w:val="000000"/>
          <w:sz w:val="22"/>
          <w:szCs w:val="22"/>
          <w:highlight w:val="black"/>
        </w:rPr>
        <w:t xml:space="preserve">Jméno: </w:t>
      </w:r>
      <w:r w:rsidRPr="00573960">
        <w:rPr>
          <w:rFonts w:ascii="Georgia" w:eastAsia="Georgia" w:hAnsi="Georgia" w:cs="Georgia"/>
          <w:sz w:val="22"/>
          <w:szCs w:val="22"/>
          <w:highlight w:val="black"/>
        </w:rPr>
        <w:t xml:space="preserve">  Mail:, </w:t>
      </w:r>
      <w:proofErr w:type="gramStart"/>
      <w:r w:rsidRPr="00573960">
        <w:rPr>
          <w:rFonts w:ascii="Georgia" w:eastAsia="Georgia" w:hAnsi="Georgia" w:cs="Georgia"/>
          <w:sz w:val="22"/>
          <w:szCs w:val="22"/>
          <w:highlight w:val="black"/>
        </w:rPr>
        <w:t xml:space="preserve">Tel: </w:t>
      </w:r>
      <w:r w:rsidR="00573960" w:rsidRPr="00573960">
        <w:rPr>
          <w:rFonts w:ascii="Georgia" w:eastAsia="Georgia" w:hAnsi="Georgia" w:cs="Georgia"/>
          <w:sz w:val="22"/>
          <w:szCs w:val="22"/>
          <w:highlight w:val="black"/>
        </w:rPr>
        <w:t>, htt</w:t>
      </w:r>
      <w:r w:rsidRPr="00573960">
        <w:rPr>
          <w:rFonts w:ascii="Georgia" w:eastAsia="Georgia" w:hAnsi="Georgia" w:cs="Georgia"/>
          <w:sz w:val="22"/>
          <w:szCs w:val="22"/>
          <w:highlight w:val="black"/>
        </w:rPr>
        <w:t>ps</w:t>
      </w:r>
      <w:proofErr w:type="gramEnd"/>
      <w:r w:rsidRPr="00573960">
        <w:rPr>
          <w:rFonts w:ascii="Georgia" w:eastAsia="Georgia" w:hAnsi="Georgia" w:cs="Georgia"/>
          <w:sz w:val="22"/>
          <w:szCs w:val="22"/>
          <w:highlight w:val="black"/>
        </w:rPr>
        <w:t>://</w:t>
      </w:r>
      <w:r w:rsidRPr="003334C7">
        <w:rPr>
          <w:rFonts w:ascii="Georgia" w:eastAsia="Georgia" w:hAnsi="Georgia" w:cs="Georgia"/>
          <w:sz w:val="22"/>
          <w:szCs w:val="22"/>
        </w:rPr>
        <w:t xml:space="preserve"> </w:t>
      </w:r>
      <w:r>
        <w:rPr>
          <w:rFonts w:ascii="Georgia" w:eastAsia="Georgia" w:hAnsi="Georgia" w:cs="Georgia"/>
          <w:color w:val="000000"/>
          <w:sz w:val="22"/>
          <w:szCs w:val="22"/>
        </w:rPr>
        <w:br/>
      </w:r>
    </w:p>
    <w:p w:rsidR="00747371" w:rsidRDefault="00747371" w:rsidP="00747371">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 případě, že dojde u některé ze smluvních stran ke změně pověřené osoby, oznámí změnu písemně druhé smluvní straně. Účinnost změny vůči druhé smluvní straně nastává okamžikem doručení tohoto oznámení. Změna pověřené osoby se nepovažuje za změnu této smlouvy.</w:t>
      </w:r>
    </w:p>
    <w:p w:rsidR="00747371" w:rsidRDefault="00747371" w:rsidP="00747371">
      <w:pPr>
        <w:shd w:val="clear" w:color="auto" w:fill="FFFFFF"/>
        <w:spacing w:after="0" w:line="240" w:lineRule="auto"/>
        <w:rPr>
          <w:rFonts w:ascii="Georgia" w:eastAsia="Georgia" w:hAnsi="Georgia" w:cs="Georgia"/>
          <w:sz w:val="22"/>
          <w:szCs w:val="22"/>
        </w:rPr>
      </w:pPr>
    </w:p>
    <w:p w:rsidR="00747371" w:rsidRDefault="00747371" w:rsidP="00747371">
      <w:pPr>
        <w:keepNext/>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Závěrečná ustanovení</w:t>
      </w:r>
    </w:p>
    <w:p w:rsidR="00747371" w:rsidRDefault="00747371" w:rsidP="00747371">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Tato specifikace je platná a účinná okamžikem jejího podpisu oběma smluvními stranami a nahrazuje všechny případné předchozí verze této specifikace.</w:t>
      </w:r>
      <w:bookmarkStart w:id="1" w:name="_GoBack"/>
      <w:bookmarkEnd w:id="1"/>
    </w:p>
    <w:p w:rsidR="00747371" w:rsidRDefault="00747371" w:rsidP="00747371">
      <w:pPr>
        <w:shd w:val="clear" w:color="auto" w:fill="FFFFFF"/>
        <w:spacing w:after="0" w:line="240" w:lineRule="auto"/>
        <w:rPr>
          <w:rFonts w:ascii="Georgia" w:eastAsia="Georgia" w:hAnsi="Georgia" w:cs="Georgia"/>
          <w:sz w:val="22"/>
          <w:szCs w:val="22"/>
        </w:rPr>
      </w:pPr>
      <w:r>
        <w:rPr>
          <w:rFonts w:ascii="Georgia" w:eastAsia="Georgia" w:hAnsi="Georgia" w:cs="Georgia"/>
          <w:sz w:val="22"/>
          <w:szCs w:val="22"/>
        </w:rPr>
        <w:br/>
      </w:r>
      <w:r>
        <w:rPr>
          <w:rFonts w:ascii="Georgia" w:eastAsia="Georgia" w:hAnsi="Georgia" w:cs="Georgia"/>
          <w:sz w:val="22"/>
          <w:szCs w:val="22"/>
        </w:rPr>
        <w:br/>
      </w:r>
    </w:p>
    <w:p w:rsidR="00747371" w:rsidRDefault="00747371" w:rsidP="00747371">
      <w:pPr>
        <w:ind w:firstLine="720"/>
        <w:rPr>
          <w:rFonts w:ascii="Georgia" w:eastAsia="Georgia" w:hAnsi="Georgia" w:cs="Georgia"/>
          <w:sz w:val="22"/>
          <w:szCs w:val="22"/>
        </w:rPr>
      </w:pPr>
      <w:r>
        <w:rPr>
          <w:rFonts w:ascii="Georgia" w:eastAsia="Georgia" w:hAnsi="Georgia" w:cs="Georgia"/>
          <w:sz w:val="22"/>
          <w:szCs w:val="22"/>
        </w:rPr>
        <w:t xml:space="preserve">V Brně dne </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 xml:space="preserve">V Jindřichově Hradci dne </w:t>
      </w:r>
    </w:p>
    <w:p w:rsidR="00747371" w:rsidRDefault="00747371" w:rsidP="00747371">
      <w:pPr>
        <w:rPr>
          <w:rFonts w:ascii="Georgia" w:eastAsia="Georgia" w:hAnsi="Georgia" w:cs="Georgia"/>
          <w:sz w:val="22"/>
          <w:szCs w:val="22"/>
        </w:rPr>
      </w:pPr>
    </w:p>
    <w:p w:rsidR="00747371" w:rsidRDefault="00747371" w:rsidP="00747371">
      <w:pPr>
        <w:rPr>
          <w:rFonts w:ascii="Georgia" w:eastAsia="Georgia" w:hAnsi="Georgia" w:cs="Georgia"/>
          <w:sz w:val="22"/>
          <w:szCs w:val="22"/>
        </w:rPr>
      </w:pPr>
    </w:p>
    <w:p w:rsidR="00747371" w:rsidRDefault="00747371" w:rsidP="00747371">
      <w:pPr>
        <w:rPr>
          <w:rFonts w:ascii="Georgia" w:eastAsia="Georgia" w:hAnsi="Georgia" w:cs="Georgia"/>
          <w:sz w:val="22"/>
          <w:szCs w:val="22"/>
        </w:rPr>
      </w:pPr>
    </w:p>
    <w:p w:rsidR="00747371" w:rsidRDefault="00747371" w:rsidP="00747371">
      <w:pPr>
        <w:ind w:firstLine="720"/>
        <w:rPr>
          <w:rFonts w:ascii="Georgia" w:eastAsia="Georgia" w:hAnsi="Georgia" w:cs="Georgia"/>
          <w:sz w:val="22"/>
          <w:szCs w:val="22"/>
        </w:rPr>
      </w:pP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w:t>
      </w:r>
    </w:p>
    <w:p w:rsidR="00CB71ED" w:rsidRDefault="00747371" w:rsidP="00747371">
      <w:pPr>
        <w:spacing w:after="0"/>
        <w:ind w:firstLine="720"/>
        <w:rPr>
          <w:rFonts w:ascii="Georgia" w:eastAsia="Georgia" w:hAnsi="Georgia" w:cs="Georgia"/>
          <w:sz w:val="22"/>
          <w:szCs w:val="22"/>
          <w:highlight w:val="yellow"/>
        </w:rPr>
      </w:pPr>
      <w:r>
        <w:rPr>
          <w:rFonts w:ascii="Georgia" w:eastAsia="Georgia" w:hAnsi="Georgia" w:cs="Georgia"/>
          <w:sz w:val="22"/>
          <w:szCs w:val="22"/>
        </w:rPr>
        <w:t>Ing. Jiří Šilha, předseda představenstva</w:t>
      </w:r>
      <w:r>
        <w:rPr>
          <w:rFonts w:ascii="Georgia" w:eastAsia="Georgia" w:hAnsi="Georgia" w:cs="Georgia"/>
          <w:sz w:val="22"/>
          <w:szCs w:val="22"/>
        </w:rPr>
        <w:tab/>
      </w:r>
      <w:r>
        <w:rPr>
          <w:rFonts w:ascii="Georgia" w:eastAsia="Georgia" w:hAnsi="Georgia" w:cs="Georgia"/>
          <w:sz w:val="22"/>
          <w:szCs w:val="22"/>
        </w:rPr>
        <w:tab/>
        <w:t>Ing. Tomáš Dosbaba, ředitel</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i/>
          <w:sz w:val="22"/>
          <w:szCs w:val="22"/>
        </w:rPr>
        <w:t>(</w:t>
      </w:r>
      <w:proofErr w:type="gramStart"/>
      <w:r>
        <w:rPr>
          <w:rFonts w:ascii="Georgia" w:eastAsia="Georgia" w:hAnsi="Georgia" w:cs="Georgia"/>
          <w:i/>
          <w:sz w:val="22"/>
          <w:szCs w:val="22"/>
        </w:rPr>
        <w:t>Poskytovatel)</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t>(Objednatel</w:t>
      </w:r>
      <w:proofErr w:type="gramEnd"/>
      <w:r>
        <w:rPr>
          <w:rFonts w:ascii="Georgia" w:eastAsia="Georgia" w:hAnsi="Georgia" w:cs="Georgia"/>
          <w:i/>
          <w:sz w:val="22"/>
          <w:szCs w:val="22"/>
        </w:rPr>
        <w:t>)</w:t>
      </w:r>
      <w:r>
        <w:rPr>
          <w:rFonts w:ascii="Georgia" w:eastAsia="Georgia" w:hAnsi="Georgia" w:cs="Georgia"/>
          <w:i/>
          <w:sz w:val="22"/>
          <w:szCs w:val="22"/>
        </w:rPr>
        <w:tab/>
      </w:r>
      <w:r>
        <w:rPr>
          <w:rFonts w:ascii="Georgia" w:eastAsia="Georgia" w:hAnsi="Georgia" w:cs="Georgia"/>
          <w:i/>
          <w:sz w:val="22"/>
          <w:szCs w:val="22"/>
        </w:rPr>
        <w:tab/>
      </w:r>
      <w:r w:rsidR="00F15ECA">
        <w:rPr>
          <w:rFonts w:ascii="Georgia" w:eastAsia="Georgia" w:hAnsi="Georgia" w:cs="Georgia"/>
          <w:i/>
          <w:sz w:val="22"/>
          <w:szCs w:val="22"/>
        </w:rPr>
        <w:tab/>
      </w:r>
      <w:r w:rsidR="00F15ECA">
        <w:rPr>
          <w:rFonts w:ascii="Georgia" w:eastAsia="Georgia" w:hAnsi="Georgia" w:cs="Georgia"/>
          <w:i/>
          <w:sz w:val="22"/>
          <w:szCs w:val="22"/>
        </w:rPr>
        <w:tab/>
      </w:r>
      <w:r w:rsidR="00F15ECA">
        <w:rPr>
          <w:rFonts w:ascii="Georgia" w:eastAsia="Georgia" w:hAnsi="Georgia" w:cs="Georgia"/>
          <w:i/>
          <w:sz w:val="22"/>
          <w:szCs w:val="22"/>
        </w:rPr>
        <w:tab/>
      </w:r>
      <w:r w:rsidR="00F15ECA">
        <w:rPr>
          <w:rFonts w:ascii="Georgia" w:eastAsia="Georgia" w:hAnsi="Georgia" w:cs="Georgia"/>
          <w:i/>
          <w:sz w:val="22"/>
          <w:szCs w:val="22"/>
        </w:rPr>
        <w:tab/>
      </w:r>
      <w:r w:rsidR="00F15ECA">
        <w:rPr>
          <w:rFonts w:ascii="Georgia" w:eastAsia="Georgia" w:hAnsi="Georgia" w:cs="Georgia"/>
          <w:i/>
          <w:sz w:val="22"/>
          <w:szCs w:val="22"/>
        </w:rPr>
        <w:tab/>
      </w:r>
    </w:p>
    <w:p w:rsidR="00CB71ED" w:rsidRDefault="00CB71ED">
      <w:pPr>
        <w:spacing w:after="0"/>
        <w:rPr>
          <w:rFonts w:ascii="Georgia" w:eastAsia="Georgia" w:hAnsi="Georgia" w:cs="Georgia"/>
          <w:b/>
          <w:sz w:val="22"/>
          <w:szCs w:val="22"/>
        </w:rPr>
      </w:pPr>
    </w:p>
    <w:sectPr w:rsidR="00CB71ED">
      <w:headerReference w:type="default" r:id="rId9"/>
      <w:footerReference w:type="default" r:id="rId10"/>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515" w:rsidRDefault="00477515">
      <w:pPr>
        <w:spacing w:after="0" w:line="240" w:lineRule="auto"/>
      </w:pPr>
      <w:r>
        <w:separator/>
      </w:r>
    </w:p>
  </w:endnote>
  <w:endnote w:type="continuationSeparator" w:id="0">
    <w:p w:rsidR="00477515" w:rsidRDefault="00477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1ED" w:rsidRDefault="00F15ECA">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F62DA">
      <w:rPr>
        <w:noProof/>
        <w:color w:val="000000"/>
      </w:rPr>
      <w:t>5</w:t>
    </w:r>
    <w:r>
      <w:rPr>
        <w:color w:val="000000"/>
      </w:rPr>
      <w:fldChar w:fldCharType="end"/>
    </w:r>
  </w:p>
  <w:p w:rsidR="00CB71ED" w:rsidRDefault="00CB71E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515" w:rsidRDefault="00477515">
      <w:pPr>
        <w:spacing w:after="0" w:line="240" w:lineRule="auto"/>
      </w:pPr>
      <w:r>
        <w:separator/>
      </w:r>
    </w:p>
  </w:footnote>
  <w:footnote w:type="continuationSeparator" w:id="0">
    <w:p w:rsidR="00477515" w:rsidRDefault="00477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1ED" w:rsidRPr="00F2628B" w:rsidRDefault="00F2628B">
    <w:pPr>
      <w:pBdr>
        <w:top w:val="nil"/>
        <w:left w:val="nil"/>
        <w:bottom w:val="nil"/>
        <w:right w:val="nil"/>
        <w:between w:val="nil"/>
      </w:pBdr>
      <w:tabs>
        <w:tab w:val="center" w:pos="4536"/>
        <w:tab w:val="right" w:pos="9072"/>
      </w:tabs>
      <w:spacing w:after="0" w:line="240" w:lineRule="auto"/>
      <w:jc w:val="right"/>
      <w:rPr>
        <w:sz w:val="16"/>
        <w:szCs w:val="16"/>
      </w:rPr>
    </w:pPr>
    <w:r w:rsidRPr="00F2628B">
      <w:rPr>
        <w:sz w:val="16"/>
        <w:szCs w:val="16"/>
        <w:highlight w:val="black"/>
      </w:rPr>
      <w:t xml:space="preserve">                                                  .</w:t>
    </w:r>
    <w:r w:rsidRPr="00F2628B">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779D1"/>
    <w:multiLevelType w:val="multilevel"/>
    <w:tmpl w:val="24D2E9AE"/>
    <w:lvl w:ilvl="0">
      <w:start w:val="1"/>
      <w:numFmt w:val="decimal"/>
      <w:lvlText w:val="%1."/>
      <w:lvlJc w:val="left"/>
      <w:pPr>
        <w:ind w:left="360" w:hanging="360"/>
      </w:pPr>
      <w:rPr>
        <w:sz w:val="24"/>
        <w:szCs w:val="24"/>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sz w:val="18"/>
        <w:szCs w:val="18"/>
      </w:rPr>
    </w:lvl>
    <w:lvl w:ilvl="3">
      <w:start w:val="1"/>
      <w:numFmt w:val="decimal"/>
      <w:lvlText w:val="%1.%2.%3.%4."/>
      <w:lvlJc w:val="left"/>
      <w:pPr>
        <w:ind w:left="1728" w:hanging="647"/>
      </w:pPr>
      <w:rPr>
        <w:sz w:val="18"/>
        <w:szCs w:val="18"/>
      </w:r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0C34B7"/>
    <w:multiLevelType w:val="multilevel"/>
    <w:tmpl w:val="FB9EA748"/>
    <w:lvl w:ilvl="0">
      <w:start w:val="1"/>
      <w:numFmt w:val="decimal"/>
      <w:lvlText w:val="%1."/>
      <w:lvlJc w:val="left"/>
      <w:pPr>
        <w:ind w:left="360" w:hanging="360"/>
      </w:pPr>
      <w:rPr>
        <w:sz w:val="24"/>
        <w:szCs w:val="24"/>
      </w:rPr>
    </w:lvl>
    <w:lvl w:ilvl="1">
      <w:start w:val="1"/>
      <w:numFmt w:val="decimal"/>
      <w:lvlText w:val="%1.%2."/>
      <w:lvlJc w:val="left"/>
      <w:pPr>
        <w:ind w:left="792" w:hanging="432"/>
      </w:pPr>
      <w:rPr>
        <w:sz w:val="18"/>
        <w:szCs w:val="18"/>
        <w:shd w:val="clear" w:color="auto" w:fill="auto"/>
      </w:rPr>
    </w:lvl>
    <w:lvl w:ilvl="2">
      <w:start w:val="1"/>
      <w:numFmt w:val="decimal"/>
      <w:lvlText w:val="%1.%2.%3."/>
      <w:lvlJc w:val="left"/>
      <w:pPr>
        <w:ind w:left="1224" w:hanging="504"/>
      </w:pPr>
      <w:rPr>
        <w:sz w:val="18"/>
        <w:szCs w:val="1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ED"/>
    <w:rsid w:val="001F62DA"/>
    <w:rsid w:val="003334C7"/>
    <w:rsid w:val="003B107A"/>
    <w:rsid w:val="00477515"/>
    <w:rsid w:val="00537485"/>
    <w:rsid w:val="00570CCE"/>
    <w:rsid w:val="00573960"/>
    <w:rsid w:val="00696843"/>
    <w:rsid w:val="00747371"/>
    <w:rsid w:val="00A10258"/>
    <w:rsid w:val="00A20644"/>
    <w:rsid w:val="00BE4B43"/>
    <w:rsid w:val="00C114F8"/>
    <w:rsid w:val="00CB71ED"/>
    <w:rsid w:val="00E32535"/>
    <w:rsid w:val="00F11674"/>
    <w:rsid w:val="00F15ECA"/>
    <w:rsid w:val="00F262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56B215-62E2-4907-A512-43DB3DB8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320" w:after="80" w:line="240" w:lineRule="auto"/>
      <w:jc w:val="center"/>
      <w:outlineLvl w:val="0"/>
    </w:pPr>
    <w:rPr>
      <w:color w:val="2E75B5"/>
      <w:sz w:val="40"/>
      <w:szCs w:val="40"/>
    </w:rPr>
  </w:style>
  <w:style w:type="paragraph" w:styleId="Nadpis2">
    <w:name w:val="heading 2"/>
    <w:basedOn w:val="Normln"/>
    <w:next w:val="Normln"/>
    <w:pPr>
      <w:keepNext/>
      <w:keepLines/>
      <w:spacing w:before="160" w:after="40" w:line="240" w:lineRule="auto"/>
      <w:jc w:val="center"/>
      <w:outlineLvl w:val="1"/>
    </w:pPr>
    <w:rPr>
      <w:sz w:val="32"/>
      <w:szCs w:val="32"/>
    </w:rPr>
  </w:style>
  <w:style w:type="paragraph" w:styleId="Nadpis3">
    <w:name w:val="heading 3"/>
    <w:basedOn w:val="Normln"/>
    <w:next w:val="Normln"/>
    <w:pPr>
      <w:keepNext/>
      <w:keepLines/>
      <w:spacing w:before="160" w:after="0" w:line="240" w:lineRule="auto"/>
      <w:outlineLvl w:val="2"/>
    </w:pPr>
    <w:rPr>
      <w:sz w:val="32"/>
      <w:szCs w:val="32"/>
    </w:rPr>
  </w:style>
  <w:style w:type="paragraph" w:styleId="Nadpis4">
    <w:name w:val="heading 4"/>
    <w:basedOn w:val="Normln"/>
    <w:next w:val="Normln"/>
    <w:pPr>
      <w:keepNext/>
      <w:keepLines/>
      <w:spacing w:before="80" w:after="0"/>
      <w:outlineLvl w:val="3"/>
    </w:pPr>
    <w:rPr>
      <w:i/>
      <w:sz w:val="30"/>
      <w:szCs w:val="30"/>
    </w:rPr>
  </w:style>
  <w:style w:type="paragraph" w:styleId="Nadpis5">
    <w:name w:val="heading 5"/>
    <w:basedOn w:val="Normln"/>
    <w:next w:val="Normln"/>
    <w:pPr>
      <w:keepNext/>
      <w:keepLines/>
      <w:spacing w:before="40" w:after="0"/>
      <w:outlineLvl w:val="4"/>
    </w:pPr>
    <w:rPr>
      <w:sz w:val="28"/>
      <w:szCs w:val="28"/>
    </w:rPr>
  </w:style>
  <w:style w:type="paragraph" w:styleId="Nadpis6">
    <w:name w:val="heading 6"/>
    <w:basedOn w:val="Normln"/>
    <w:next w:val="Normln"/>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top w:val="single" w:sz="6" w:space="8" w:color="A5A5A5"/>
        <w:bottom w:val="single" w:sz="6" w:space="8" w:color="A5A5A5"/>
      </w:pBdr>
      <w:spacing w:after="400" w:line="240" w:lineRule="auto"/>
      <w:jc w:val="center"/>
    </w:pPr>
    <w:rPr>
      <w:smallCaps/>
      <w:color w:val="44546A"/>
      <w:sz w:val="72"/>
      <w:szCs w:val="72"/>
    </w:rPr>
  </w:style>
  <w:style w:type="paragraph" w:styleId="Podtitul">
    <w:name w:val="Subtitle"/>
    <w:basedOn w:val="Normln"/>
    <w:next w:val="Normln"/>
    <w:pPr>
      <w:jc w:val="center"/>
    </w:pPr>
    <w:rPr>
      <w:color w:val="44546A"/>
      <w:sz w:val="28"/>
      <w:szCs w:val="2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74737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7371"/>
  </w:style>
  <w:style w:type="paragraph" w:styleId="Zpat">
    <w:name w:val="footer"/>
    <w:basedOn w:val="Normln"/>
    <w:link w:val="ZpatChar"/>
    <w:uiPriority w:val="99"/>
    <w:unhideWhenUsed/>
    <w:rsid w:val="00747371"/>
    <w:pPr>
      <w:tabs>
        <w:tab w:val="center" w:pos="4536"/>
        <w:tab w:val="right" w:pos="9072"/>
      </w:tabs>
      <w:spacing w:after="0" w:line="240" w:lineRule="auto"/>
    </w:pPr>
  </w:style>
  <w:style w:type="character" w:customStyle="1" w:styleId="ZpatChar">
    <w:name w:val="Zápatí Char"/>
    <w:basedOn w:val="Standardnpsmoodstavce"/>
    <w:link w:val="Zpat"/>
    <w:uiPriority w:val="99"/>
    <w:rsid w:val="00747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cs.google.com/document/d/1tKKNAUHT3iLh7cXAb0CUINqKNfgDyDMfwbVGtaiVtxI/edit?usp=sharing" TargetMode="External"/><Relationship Id="rId3" Type="http://schemas.openxmlformats.org/officeDocument/2006/relationships/settings" Target="settings.xml"/><Relationship Id="rId7" Type="http://schemas.openxmlformats.org/officeDocument/2006/relationships/hyperlink" Target="https://confluence.tritius.cz/pages/viewpage.action?pageId=7648136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1840</Words>
  <Characters>10861</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DT</cp:lastModifiedBy>
  <cp:revision>9</cp:revision>
  <dcterms:created xsi:type="dcterms:W3CDTF">2019-05-21T12:10:00Z</dcterms:created>
  <dcterms:modified xsi:type="dcterms:W3CDTF">2019-06-04T09:53:00Z</dcterms:modified>
</cp:coreProperties>
</file>