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5F" w:rsidRDefault="00A51EDD">
      <w:pPr>
        <w:spacing w:after="0" w:line="259" w:lineRule="auto"/>
        <w:ind w:left="0" w:right="14" w:firstLine="0"/>
        <w:jc w:val="center"/>
      </w:pPr>
      <w:bookmarkStart w:id="0" w:name="_GoBack"/>
      <w:bookmarkEnd w:id="0"/>
      <w:r>
        <w:rPr>
          <w:sz w:val="34"/>
        </w:rPr>
        <w:t>DAROVACÍ SMLOUVA</w:t>
      </w:r>
    </w:p>
    <w:p w:rsidR="003C225F" w:rsidRDefault="00A51EDD">
      <w:pPr>
        <w:spacing w:after="235" w:line="259" w:lineRule="auto"/>
        <w:ind w:left="10" w:right="14" w:hanging="10"/>
        <w:jc w:val="center"/>
      </w:pPr>
      <w:r>
        <w:rPr>
          <w:sz w:val="22"/>
        </w:rPr>
        <w:t>č. 07/99/2019 (dále jen „Smlouva”)</w:t>
      </w:r>
    </w:p>
    <w:p w:rsidR="003C225F" w:rsidRDefault="00A51EDD">
      <w:pPr>
        <w:spacing w:after="324" w:line="239" w:lineRule="auto"/>
        <w:ind w:left="3461" w:right="0" w:hanging="3298"/>
        <w:jc w:val="left"/>
      </w:pPr>
      <w:r>
        <w:rPr>
          <w:sz w:val="20"/>
        </w:rPr>
        <w:t xml:space="preserve">uzavřená ve smyslu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 2055 a násl., zák. č. 89/2012 Sb., občanský zákoník, ve znění pozdějších předpisů (dále jen „občanský zákoník”)</w:t>
      </w:r>
    </w:p>
    <w:p w:rsidR="003C225F" w:rsidRDefault="00A51EDD">
      <w:pPr>
        <w:spacing w:after="0" w:line="259" w:lineRule="auto"/>
        <w:ind w:left="9" w:right="0" w:hanging="10"/>
        <w:jc w:val="left"/>
      </w:pPr>
      <w:r>
        <w:rPr>
          <w:sz w:val="26"/>
        </w:rPr>
        <w:t>Lesy České republiky, s. p.</w:t>
      </w:r>
    </w:p>
    <w:p w:rsidR="003C225F" w:rsidRDefault="00A51EDD">
      <w:pPr>
        <w:spacing w:after="246"/>
        <w:ind w:left="14" w:firstLine="10"/>
      </w:pPr>
      <w:r>
        <w:t>se sídlem Přemyslova 1 106/19, Nový Hradec Králové, 500 08 Hradec Králové IČO: 42196451 DIČ: cz42196451 zastoupený Ing. Josefem Vojáčkem, generálním ředitelem zapsaný v OR u KS Hradec Králové, oddíl AXII, vložka 540 (dále jen „dárce”) na straně jedné</w:t>
      </w:r>
    </w:p>
    <w:p w:rsidR="003C225F" w:rsidRDefault="00A51EDD">
      <w:pPr>
        <w:spacing w:after="232" w:line="259" w:lineRule="auto"/>
        <w:ind w:left="9" w:right="0" w:hanging="10"/>
        <w:jc w:val="left"/>
      </w:pPr>
      <w:r>
        <w:rPr>
          <w:sz w:val="26"/>
        </w:rPr>
        <w:t>a</w:t>
      </w:r>
    </w:p>
    <w:p w:rsidR="003C225F" w:rsidRDefault="00A51EDD">
      <w:pPr>
        <w:ind w:left="14" w:right="2395" w:firstLine="0"/>
      </w:pPr>
      <w:r>
        <w:t>Česká lesnická akademie Trutnov - střední škola a vyšší odborná škola se sídlem: Lesnická 9, 541 01, Trutnov - Horní Předměstí</w:t>
      </w:r>
    </w:p>
    <w:p w:rsidR="003C225F" w:rsidRDefault="00A51EDD">
      <w:pPr>
        <w:ind w:left="14" w:right="4868" w:firstLine="5"/>
      </w:pPr>
      <w:r>
        <w:t>IČO: 60153296 bankovní spojení: 242272228/0300 zastoupený Mgr. Janem Korbelářem, ředitelem</w:t>
      </w:r>
    </w:p>
    <w:p w:rsidR="003C225F" w:rsidRDefault="00A51EDD">
      <w:pPr>
        <w:tabs>
          <w:tab w:val="center" w:pos="4287"/>
        </w:tabs>
        <w:spacing w:after="235"/>
        <w:ind w:left="0" w:right="0" w:firstLine="0"/>
        <w:jc w:val="left"/>
      </w:pPr>
      <w:r>
        <w:t>(dále jen „obdarovaný”)</w:t>
      </w:r>
      <w:r>
        <w:tab/>
        <w:t>na straně druhé</w:t>
      </w:r>
    </w:p>
    <w:p w:rsidR="003C225F" w:rsidRDefault="00A51EDD">
      <w:pPr>
        <w:spacing w:after="0" w:line="259" w:lineRule="auto"/>
        <w:ind w:left="34" w:right="4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289579</wp:posOffset>
            </wp:positionH>
            <wp:positionV relativeFrom="page">
              <wp:posOffset>7019878</wp:posOffset>
            </wp:positionV>
            <wp:extent cx="6096" cy="9144"/>
            <wp:effectExtent l="0" t="0" r="0" b="0"/>
            <wp:wrapSquare wrapText="bothSides"/>
            <wp:docPr id="1778" name="Picture 1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" name="Picture 17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I.</w:t>
      </w:r>
    </w:p>
    <w:p w:rsidR="003C225F" w:rsidRDefault="00A51EDD">
      <w:pPr>
        <w:pStyle w:val="Nadpis1"/>
        <w:ind w:left="34" w:right="43"/>
      </w:pPr>
      <w:r>
        <w:t>Předmět smlouvy</w:t>
      </w:r>
    </w:p>
    <w:p w:rsidR="003C225F" w:rsidRDefault="00A51EDD">
      <w:pPr>
        <w:numPr>
          <w:ilvl w:val="0"/>
          <w:numId w:val="1"/>
        </w:numPr>
        <w:spacing w:after="278"/>
        <w:ind w:left="312" w:right="9" w:hanging="298"/>
      </w:pPr>
      <w:r>
        <w:t xml:space="preserve">Lesy České republiky, s. p., jako dárce, darují v souladu s usnesením vlády pro poskytování darů v oblasti školství, vědy a péče o mládež, za účelem poskytnutí příspěvku na vybavení škol moderními učebními pomůckami, obdarovanému částku 110.000,- Kč (slovy: </w:t>
      </w:r>
      <w:proofErr w:type="spellStart"/>
      <w:r>
        <w:t>jednostodesettisíckorunčeských</w:t>
      </w:r>
      <w:proofErr w:type="spellEnd"/>
      <w:r>
        <w:t xml:space="preserve">) na projekt „Odborná učebna PEL + HUL + LEB” </w:t>
      </w:r>
      <w:r>
        <w:rPr>
          <w:noProof/>
        </w:rPr>
        <w:drawing>
          <wp:inline distT="0" distB="0" distL="0" distR="0">
            <wp:extent cx="27434" cy="54866"/>
            <wp:effectExtent l="0" t="0" r="0" b="0"/>
            <wp:docPr id="1777" name="Picture 1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" name="Picture 17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spočívající v zajištění rekonstrukce a vybavení učebny (dále též „dar”).</w:t>
      </w:r>
    </w:p>
    <w:p w:rsidR="003C225F" w:rsidRDefault="00A51EDD">
      <w:pPr>
        <w:numPr>
          <w:ilvl w:val="0"/>
          <w:numId w:val="1"/>
        </w:numPr>
        <w:spacing w:after="276"/>
        <w:ind w:left="312" w:right="9" w:hanging="298"/>
      </w:pPr>
      <w:r>
        <w:t>Obdarovaný dar dle této Smlouvy přijímá a zavazuje se jej využít výlučně pro ujednaný účel.</w:t>
      </w:r>
    </w:p>
    <w:p w:rsidR="003C225F" w:rsidRDefault="00A51EDD">
      <w:pPr>
        <w:numPr>
          <w:ilvl w:val="0"/>
          <w:numId w:val="1"/>
        </w:numPr>
        <w:spacing w:after="292"/>
        <w:ind w:left="312" w:right="9" w:hanging="298"/>
      </w:pPr>
      <w:r>
        <w:t>Dárce prohlašuje, že poskytnutí daru bylo schváleno Dozorčí radou dárce dne 28. 3. 2019.</w:t>
      </w:r>
    </w:p>
    <w:p w:rsidR="003C225F" w:rsidRDefault="00A51EDD">
      <w:pPr>
        <w:numPr>
          <w:ilvl w:val="0"/>
          <w:numId w:val="1"/>
        </w:numPr>
        <w:ind w:left="312" w:right="9" w:hanging="298"/>
      </w:pPr>
      <w:r>
        <w:t>Dar poskytnutý na základě této Smlouvy bude obdarovanému poskytnut bezhotovostně na jeho účet uvedený v záhlaví této Smlouvy, a to tak, že finanční částka odpovídající daru bude poukázána ve prospěch účtu obdarovaného nejpozději do 21 dnů ode dne oboustranného podpisu této Smlouvy.</w:t>
      </w:r>
    </w:p>
    <w:p w:rsidR="003C225F" w:rsidRDefault="00A51EDD">
      <w:pPr>
        <w:spacing w:after="3" w:line="259" w:lineRule="auto"/>
        <w:ind w:left="10" w:right="34" w:hanging="10"/>
        <w:jc w:val="center"/>
      </w:pPr>
      <w:r>
        <w:rPr>
          <w:sz w:val="22"/>
        </w:rPr>
        <w:t>II.</w:t>
      </w:r>
    </w:p>
    <w:p w:rsidR="003C225F" w:rsidRDefault="00A51EDD">
      <w:pPr>
        <w:pStyle w:val="Nadpis1"/>
        <w:ind w:left="34" w:right="48"/>
      </w:pPr>
      <w:r>
        <w:t>Práva a povinnosti</w:t>
      </w:r>
    </w:p>
    <w:p w:rsidR="003C225F" w:rsidRDefault="00A51EDD">
      <w:pPr>
        <w:numPr>
          <w:ilvl w:val="0"/>
          <w:numId w:val="2"/>
        </w:numPr>
        <w:spacing w:after="253"/>
        <w:ind w:right="9"/>
      </w:pPr>
      <w:r>
        <w:t>Obdarovaný se zavazuje užít dar výlučně k účelu ujednanému v čl. I. této Smlouvy.</w:t>
      </w:r>
    </w:p>
    <w:p w:rsidR="003C225F" w:rsidRDefault="00A51EDD">
      <w:pPr>
        <w:numPr>
          <w:ilvl w:val="0"/>
          <w:numId w:val="2"/>
        </w:numPr>
        <w:ind w:right="9"/>
      </w:pPr>
      <w:r>
        <w:t xml:space="preserve">Smluvní strany ujednaly rozvazovací podmínku, podle níž účinnost této Smlouvy zaniká, jestliže obdarovaný nepoužije dar výlučně k účelu ujednanému v čl. I. této Smlouvy a nejpozději do konce kalendářního roku, ve kterém mu byl dar poskytnut. V takovém případě je obdarovaný povinen dar vrátit dárci a dárce je tak oprávněn vrácení daru požadovat. V případě, že by nebylo možné dar vrátit, bude postupováno dle čl. III. odst. 3 </w:t>
      </w:r>
      <w:proofErr w:type="gramStart"/>
      <w:r>
        <w:t>této</w:t>
      </w:r>
      <w:proofErr w:type="gramEnd"/>
      <w:r>
        <w:t xml:space="preserve"> smlouvy.</w:t>
      </w:r>
    </w:p>
    <w:p w:rsidR="00A51EDD" w:rsidRDefault="00A51EDD" w:rsidP="00A51EDD">
      <w:pPr>
        <w:ind w:left="288" w:right="9" w:firstLine="0"/>
      </w:pPr>
    </w:p>
    <w:p w:rsidR="003C225F" w:rsidRDefault="00A51EDD">
      <w:pPr>
        <w:numPr>
          <w:ilvl w:val="0"/>
          <w:numId w:val="2"/>
        </w:numPr>
        <w:ind w:right="9"/>
      </w:pPr>
      <w:r>
        <w:lastRenderedPageBreak/>
        <w:t xml:space="preserve">Obdarovaný je povinen bezodkladně po skončení realizace projektu, </w:t>
      </w:r>
      <w:r>
        <w:rPr>
          <w:u w:val="single" w:color="000000"/>
        </w:rPr>
        <w:t>nejpozději však do 31. 3. následujícího roku po skončení zdaňovacího období (kalendářního roku), ve kterém mu byl dar poskytnuta</w:t>
      </w:r>
      <w:r>
        <w:t xml:space="preserve"> předložit dárci kompletní závěrečnou zprávu s vyplněnými údaji dle přílohy</w:t>
      </w:r>
    </w:p>
    <w:p w:rsidR="003C225F" w:rsidRDefault="00A51EDD">
      <w:pPr>
        <w:spacing w:after="258"/>
        <w:ind w:left="302" w:right="9" w:firstLine="0"/>
      </w:pPr>
      <w:r>
        <w:t>č. 1 této Smlouvy. Uvedená zpráva slouží jako doklad osvědčující způsob využití daru.</w:t>
      </w:r>
    </w:p>
    <w:p w:rsidR="003C225F" w:rsidRDefault="00A51EDD">
      <w:pPr>
        <w:numPr>
          <w:ilvl w:val="0"/>
          <w:numId w:val="2"/>
        </w:numPr>
        <w:spacing w:after="251"/>
        <w:ind w:right="9"/>
      </w:pPr>
      <w:r>
        <w:t>Obdarovaný se zavazuje v rámci svých možností informovat vhodným způsobem (např. prostřednictvím internetu) širokou veřejnost zejména o realizaci projektu a jeho podpoře dárcem.</w:t>
      </w:r>
    </w:p>
    <w:p w:rsidR="003C225F" w:rsidRDefault="00A51EDD">
      <w:pPr>
        <w:numPr>
          <w:ilvl w:val="0"/>
          <w:numId w:val="2"/>
        </w:numPr>
        <w:spacing w:after="285"/>
        <w:ind w:right="9"/>
      </w:pPr>
      <w:r>
        <w:t>Obdarovaný se dále zavazuje, že veškeré zveřejněné informace o projektu (letáky, brožury, tiskové zprávy, materiály použité při výstavách apod.) budou obsahovat sdělení o tom, že projekt byl podpořen dárcem. V případě, že bude v této souvislosti použito logo dárce, je obdarovaný povinen příslušný materiál takové logo obsahující zaslat včas k předchozímu schválení ředitelství dárce, odbor vnějších vztahů. Použití loga dárce bez jeho předchozího písemného souhlasu se považuje za porušení povinnosti obdarovaného z této Smlouvy.</w:t>
      </w:r>
    </w:p>
    <w:p w:rsidR="003C225F" w:rsidRDefault="00A51EDD">
      <w:pPr>
        <w:numPr>
          <w:ilvl w:val="0"/>
          <w:numId w:val="2"/>
        </w:numPr>
        <w:spacing w:after="244"/>
        <w:ind w:right="9"/>
      </w:pPr>
      <w:r>
        <w:t>Obdarovaný se zavazuje poskytnout dárci veškeré informace či materiály v souvislosti s darem, a to bezodkladně k žádosti dárce.</w:t>
      </w:r>
    </w:p>
    <w:p w:rsidR="003C225F" w:rsidRDefault="00A51EDD">
      <w:pPr>
        <w:numPr>
          <w:ilvl w:val="0"/>
          <w:numId w:val="2"/>
        </w:numPr>
        <w:spacing w:after="274"/>
        <w:ind w:right="9"/>
      </w:pPr>
      <w:r>
        <w:t>Obdarovaný je povinen umožnit dárci nebo jím pověřené osobě průběžnou kontrolu užívání hmotného výsledku projektu, na který byl dar poskytnut, popř. hodnot z něj vzniklých, a dále kontrolu veškerých účetních dokladů vztahujících se k daru.</w:t>
      </w:r>
    </w:p>
    <w:p w:rsidR="003C225F" w:rsidRDefault="00A51EDD">
      <w:pPr>
        <w:numPr>
          <w:ilvl w:val="0"/>
          <w:numId w:val="2"/>
        </w:numPr>
        <w:ind w:right="9"/>
      </w:pPr>
      <w:r>
        <w:t>V případě, že obdarovaný předá dárci písemné poděkování za poskytnutí daru, souhlasí obdarovaný s veřejnou prezentací tohoto poděkování dárcem včetně uvedení jmen osob, které poděkování vyjádřily.</w:t>
      </w:r>
    </w:p>
    <w:p w:rsidR="003C225F" w:rsidRDefault="00A51EDD">
      <w:pPr>
        <w:spacing w:after="27" w:line="259" w:lineRule="auto"/>
        <w:ind w:left="10" w:right="10" w:hanging="10"/>
        <w:jc w:val="center"/>
      </w:pPr>
      <w:r>
        <w:rPr>
          <w:sz w:val="20"/>
        </w:rPr>
        <w:t>III.</w:t>
      </w:r>
    </w:p>
    <w:p w:rsidR="003C225F" w:rsidRDefault="00A51EDD">
      <w:pPr>
        <w:pStyle w:val="Nadpis1"/>
        <w:ind w:left="34" w:right="34"/>
      </w:pPr>
      <w:r>
        <w:t>Vrácení daru</w:t>
      </w:r>
    </w:p>
    <w:p w:rsidR="003C225F" w:rsidRDefault="00A51EDD">
      <w:pPr>
        <w:numPr>
          <w:ilvl w:val="0"/>
          <w:numId w:val="3"/>
        </w:numPr>
        <w:spacing w:after="256"/>
        <w:ind w:right="9" w:hanging="283"/>
      </w:pPr>
      <w:r>
        <w:t>Dárce je oprávněn požadovat vrácení daru v případech a za podmínek stanovených občanským zákoníkem.</w:t>
      </w:r>
    </w:p>
    <w:p w:rsidR="003C225F" w:rsidRDefault="00A51EDD">
      <w:pPr>
        <w:numPr>
          <w:ilvl w:val="0"/>
          <w:numId w:val="3"/>
        </w:numPr>
        <w:ind w:right="9" w:hanging="283"/>
      </w:pPr>
      <w:r>
        <w:t>Dárce je dále oprávněn požadovat vrácení daru či jeho části v případě, že:</w:t>
      </w:r>
    </w:p>
    <w:p w:rsidR="003C225F" w:rsidRDefault="00A51EDD">
      <w:pPr>
        <w:numPr>
          <w:ilvl w:val="1"/>
          <w:numId w:val="3"/>
        </w:numPr>
        <w:ind w:right="9" w:hanging="576"/>
      </w:pPr>
      <w:r>
        <w:t>obdarovaný užil dar (či jeho část) v rozporu s účelem ujednaným v čl. I. této Smlouvy;</w:t>
      </w:r>
    </w:p>
    <w:p w:rsidR="003C225F" w:rsidRDefault="00A51EDD">
      <w:pPr>
        <w:numPr>
          <w:ilvl w:val="1"/>
          <w:numId w:val="3"/>
        </w:numPr>
        <w:ind w:right="9" w:hanging="576"/>
      </w:pPr>
      <w:r>
        <w:t>obdarovaný porušil kteroukoli svou povinnost (závazek) ujednanou či vyplývající z této Smlouvy (zejména pak z čl. II. této Smlouvy);</w:t>
      </w:r>
    </w:p>
    <w:p w:rsidR="003C225F" w:rsidRDefault="00A51EDD">
      <w:pPr>
        <w:numPr>
          <w:ilvl w:val="1"/>
          <w:numId w:val="3"/>
        </w:numPr>
        <w:spacing w:after="264"/>
        <w:ind w:right="9" w:hanging="576"/>
      </w:pPr>
      <w:r>
        <w:t>obdarovaný neprokázal dárci užití daru či jeho části v souladu s touto Smlouvou.</w:t>
      </w:r>
    </w:p>
    <w:p w:rsidR="003C225F" w:rsidRDefault="00A51EDD">
      <w:pPr>
        <w:numPr>
          <w:ilvl w:val="0"/>
          <w:numId w:val="3"/>
        </w:numPr>
        <w:spacing w:after="246"/>
        <w:ind w:right="9" w:hanging="283"/>
      </w:pPr>
      <w:r>
        <w:t>V případech vrácení daru je obdarovaný povinen vrátit dar či jeho část nejpozději do 14ti dnů od obdržení výzvy dárce k vrácení. Není-li v takovém případě již možné dar dárci vrátit, je obdarovaný povinen zaplatit dárci částku odpovídající ceně obvyklé daru v době jeho poskytnutí ze strany dárce.</w:t>
      </w:r>
    </w:p>
    <w:p w:rsidR="00A51EDD" w:rsidRDefault="00A51EDD" w:rsidP="00A51EDD">
      <w:pPr>
        <w:spacing w:after="246"/>
        <w:ind w:left="4248" w:right="9" w:firstLine="0"/>
      </w:pPr>
      <w:r>
        <w:t>IV.</w:t>
      </w:r>
    </w:p>
    <w:p w:rsidR="003C225F" w:rsidRDefault="00A51EDD">
      <w:pPr>
        <w:pStyle w:val="Nadpis1"/>
        <w:ind w:left="34" w:right="29"/>
      </w:pPr>
      <w:proofErr w:type="spellStart"/>
      <w:r>
        <w:t>Criminal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doložka</w:t>
      </w:r>
    </w:p>
    <w:p w:rsidR="003C225F" w:rsidRDefault="00A51EDD">
      <w:pPr>
        <w:numPr>
          <w:ilvl w:val="0"/>
          <w:numId w:val="4"/>
        </w:numPr>
        <w:spacing w:after="257"/>
        <w:ind w:right="9"/>
      </w:pPr>
      <w:r>
        <w:t>Smluvní strany níže svým podpisem stvrzují, že v průběhu vyjednávání o této Smlouvě vždy jednaly a postupovaly čestně a transparentně a současně se zavazují, že takto budou jednat i při plnění této smlouvy a veškerých činnostech s ní souvisejících.</w:t>
      </w:r>
    </w:p>
    <w:p w:rsidR="003C225F" w:rsidRDefault="00A51EDD" w:rsidP="002F3639">
      <w:pPr>
        <w:numPr>
          <w:ilvl w:val="0"/>
          <w:numId w:val="4"/>
        </w:numPr>
        <w:spacing w:after="27" w:line="259" w:lineRule="auto"/>
        <w:ind w:left="10" w:right="19" w:hanging="10"/>
        <w:jc w:val="center"/>
      </w:pPr>
      <w:r>
        <w:lastRenderedPageBreak/>
        <w:t>Smluvní strany se dále zavazují vždy jednat tak a přijmout taková opatření, aby nedošlo ke vzniku důvodného podezření na spáchání trestného činu či k samotnému jeho spáchání</w:t>
      </w:r>
    </w:p>
    <w:p w:rsidR="003C225F" w:rsidRDefault="00A51EDD">
      <w:pPr>
        <w:spacing w:after="297"/>
        <w:ind w:left="278" w:right="9" w:firstLine="29"/>
      </w:pPr>
      <w:r>
        <w:t>(včetně formy účastenství), v důsledku tedy jednat tak, aby kterékoli ze smluvních stran nemohla být přičtena odpovědnost podle zákona č. 418/2011 Sb., o trestní odpovědnosti právnických osob a řízení proti nim, ve znění pozdějších předpisů nebo nevznikla trestní odpovědnost fyzických osob (včetně zaměstnanců) podle zákona č. 40/2009 Sb., trestní zákoník, ve znění pozdějších předpisů, případně aby nebylo zahájeno trestní stíhání proti jakékoliv ze smluvních stran včetně jejích zaměstnanců podle platných právních předpisů.</w:t>
      </w:r>
    </w:p>
    <w:p w:rsidR="003C225F" w:rsidRDefault="00A51EDD">
      <w:pPr>
        <w:numPr>
          <w:ilvl w:val="0"/>
          <w:numId w:val="4"/>
        </w:numPr>
        <w:spacing w:after="521"/>
        <w:ind w:right="9"/>
      </w:pPr>
      <w:r>
        <w:t xml:space="preserve">LČR za tímto účelem vytvořily tzv.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program Lesů České republiky, s. p. (viz www.lesycr.cz), (dále jen „CCP LČR”), a v jeho rámci přijaly závazek vymezovat se proti jakémukoli protiprávnímu a neetickému jednání a nastavily postupy k prevenci a odhalování takového jednání.</w:t>
      </w:r>
    </w:p>
    <w:p w:rsidR="00A51EDD" w:rsidRDefault="00A51EDD" w:rsidP="00A51EDD">
      <w:pPr>
        <w:spacing w:after="521"/>
        <w:ind w:left="4248" w:right="9" w:firstLine="0"/>
      </w:pPr>
      <w:r>
        <w:t>V.</w:t>
      </w:r>
    </w:p>
    <w:p w:rsidR="003C225F" w:rsidRDefault="00A51EDD">
      <w:pPr>
        <w:pStyle w:val="Nadpis1"/>
        <w:ind w:left="34"/>
      </w:pPr>
      <w:r>
        <w:t>Závěrečná ujednání</w:t>
      </w:r>
    </w:p>
    <w:p w:rsidR="003C225F" w:rsidRDefault="00A51EDD">
      <w:pPr>
        <w:numPr>
          <w:ilvl w:val="0"/>
          <w:numId w:val="5"/>
        </w:numPr>
        <w:spacing w:after="117"/>
        <w:ind w:right="9"/>
      </w:pPr>
      <w:r>
        <w:t>Tato Smlouva je provedena v počtu čtyř stejnopisů s platností originálu, z nichž po dvou vyhotoveních obdrží každá ze smluvních stran.</w:t>
      </w:r>
    </w:p>
    <w:p w:rsidR="003C225F" w:rsidRDefault="00A51EDD">
      <w:pPr>
        <w:numPr>
          <w:ilvl w:val="0"/>
          <w:numId w:val="5"/>
        </w:numPr>
        <w:spacing w:after="121"/>
        <w:ind w:right="9"/>
      </w:pPr>
      <w:r>
        <w:t>Pokud tato Smlouva podléhá povinnosti uveřejnění dle zák. č. 340/2015 Sb., o zvláštních podmínkách účinnosti některých smluv, uveřejňování těchto smluv a o registru smluv (zákon o registru smluv), ve znění pozdějších předpisů nabývá účinnosti dnem jejího uveřejnění v souladu se zmíněným zákonem. V ostatních případech Smlouva nabývá účinnosti dnem jejího podpisu oběma smluvními stranami.</w:t>
      </w:r>
    </w:p>
    <w:p w:rsidR="003C225F" w:rsidRDefault="00A51EDD">
      <w:pPr>
        <w:numPr>
          <w:ilvl w:val="0"/>
          <w:numId w:val="5"/>
        </w:numPr>
        <w:spacing w:after="261"/>
        <w:ind w:right="9"/>
      </w:pPr>
      <w:r>
        <w:t>Smluvní strany dále berou na vědomí, že pokud Smlouva včetně všech jejích změn a dodatků podléhá povinnosti uveřejnění dle zákona č. 340/2015 Sb., o zvláštních podmínkách účinnosti některých smluv, uveřejňování těchto smluv a o registru smluv (zákon o registru smluv), ve znění pozdějších předpisů souhlasí tímto s uveřejněním celého jejího znění.</w:t>
      </w:r>
    </w:p>
    <w:p w:rsidR="003C225F" w:rsidRDefault="00A51EDD">
      <w:pPr>
        <w:numPr>
          <w:ilvl w:val="0"/>
          <w:numId w:val="5"/>
        </w:numPr>
        <w:ind w:right="9"/>
      </w:pPr>
      <w:r>
        <w:t>Smluvní strany prohlašují, že tato Smlouva je svobodným a omylu prostým projevem jejich vůle, že si tuto Smlouvu před podpisem náležitě přečetly, jejímu obsahu rozumí a s tímto bez výhrad souhlasí, což níže stvrzují svými podpisy.</w:t>
      </w:r>
    </w:p>
    <w:p w:rsidR="00A51EDD" w:rsidRDefault="00A51EDD" w:rsidP="00A51EDD">
      <w:pPr>
        <w:ind w:right="9"/>
      </w:pPr>
    </w:p>
    <w:p w:rsidR="00A51EDD" w:rsidRDefault="00A51EDD" w:rsidP="00A51EDD">
      <w:pPr>
        <w:ind w:right="9"/>
      </w:pPr>
    </w:p>
    <w:p w:rsidR="00A51EDD" w:rsidRDefault="00A51EDD" w:rsidP="00A51EDD">
      <w:pPr>
        <w:ind w:right="9"/>
      </w:pPr>
    </w:p>
    <w:p w:rsidR="00A51EDD" w:rsidRDefault="00A51EDD" w:rsidP="00A51EDD">
      <w:pPr>
        <w:ind w:right="9"/>
      </w:pPr>
    </w:p>
    <w:p w:rsidR="00A51EDD" w:rsidRDefault="00A51EDD" w:rsidP="00A51EDD">
      <w:pPr>
        <w:ind w:right="9"/>
      </w:pPr>
    </w:p>
    <w:p w:rsidR="00A51EDD" w:rsidRDefault="00A51EDD" w:rsidP="00A51EDD">
      <w:pPr>
        <w:ind w:right="9"/>
      </w:pPr>
    </w:p>
    <w:p w:rsidR="00A51EDD" w:rsidRDefault="00A51EDD" w:rsidP="00A51EDD">
      <w:pPr>
        <w:ind w:right="9"/>
      </w:pPr>
      <w:r>
        <w:t>V Hradci Králové dne 28. 5. 2019                                          v Trutnově dne 29. 5. 2019</w:t>
      </w:r>
    </w:p>
    <w:p w:rsidR="00A51EDD" w:rsidRDefault="00A51EDD"/>
    <w:p w:rsidR="00A51EDD" w:rsidRDefault="00A51EDD"/>
    <w:p w:rsidR="003C225F" w:rsidRDefault="00A51EDD">
      <w:r>
        <w:t>Za dárce:                                                                                  Za obdarovaného</w:t>
      </w:r>
    </w:p>
    <w:p w:rsidR="00A51EDD" w:rsidRDefault="00A51EDD"/>
    <w:p w:rsidR="00A51EDD" w:rsidRDefault="00A51EDD">
      <w:r>
        <w:t>Razítko a podpis                                                                      Razítko a podpis</w:t>
      </w:r>
    </w:p>
    <w:sectPr w:rsidR="00A51EDD" w:rsidSect="00A51EDD">
      <w:pgSz w:w="11900" w:h="16820"/>
      <w:pgMar w:top="1217" w:right="1234" w:bottom="907" w:left="12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5738"/>
    <w:multiLevelType w:val="hybridMultilevel"/>
    <w:tmpl w:val="6A9AF80A"/>
    <w:lvl w:ilvl="0" w:tplc="3E4EC2CE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4182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62BA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27B9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4455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E570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C21A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2B69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639F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75B42"/>
    <w:multiLevelType w:val="hybridMultilevel"/>
    <w:tmpl w:val="9B72E1D0"/>
    <w:lvl w:ilvl="0" w:tplc="9F7E0D3E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F8F92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20BDF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24277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74A0F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C4266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A463C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E8BC5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18E64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054B7"/>
    <w:multiLevelType w:val="hybridMultilevel"/>
    <w:tmpl w:val="575CFCF6"/>
    <w:lvl w:ilvl="0" w:tplc="FC0E43D4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F6637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8C5F0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6ED9A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043A0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3A6C3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66373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CA29B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B853C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665F53"/>
    <w:multiLevelType w:val="hybridMultilevel"/>
    <w:tmpl w:val="87E03D9E"/>
    <w:lvl w:ilvl="0" w:tplc="5BFA1DC0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04E73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742E9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E4FC4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38511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DA2C7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A22AC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30F23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84020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552371"/>
    <w:multiLevelType w:val="hybridMultilevel"/>
    <w:tmpl w:val="D9481E72"/>
    <w:lvl w:ilvl="0" w:tplc="599C226C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FC2">
      <w:start w:val="1"/>
      <w:numFmt w:val="lowerLetter"/>
      <w:lvlText w:val="%2)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ED10A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AD4AC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AE3F6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67A56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A7FBC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C21BC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E704A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p5hXUgUaZ78wDxz2+AOsrIceJ7VGoHdfLA7k2rsDxiWKn/oc2M1OFyeSg7db4JpTj9EMxOW4KSiIRzgED2RfQ==" w:salt="RjVmsVUyW5AzEVnj6ARnw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5F"/>
    <w:rsid w:val="003C225F"/>
    <w:rsid w:val="005D505A"/>
    <w:rsid w:val="00A5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2BA11-6F20-4664-9013-AD2099C2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8" w:lineRule="auto"/>
      <w:ind w:left="284" w:right="1839" w:hanging="2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6250</Characters>
  <Application>Microsoft Office Word</Application>
  <DocSecurity>8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2019-06-04T09:42:00Z</dcterms:created>
  <dcterms:modified xsi:type="dcterms:W3CDTF">2019-06-04T09:42:00Z</dcterms:modified>
</cp:coreProperties>
</file>