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44" w:rsidRPr="00D27743" w:rsidRDefault="002268BA" w:rsidP="00685A44">
      <w:pPr>
        <w:rPr>
          <w:b/>
          <w:sz w:val="32"/>
          <w:szCs w:val="32"/>
        </w:rPr>
      </w:pPr>
      <w:r>
        <w:rPr>
          <w:b/>
          <w:sz w:val="32"/>
          <w:szCs w:val="32"/>
        </w:rPr>
        <w:t>QUEENIE</w:t>
      </w:r>
      <w:r w:rsidR="00685A44" w:rsidRPr="00D27743">
        <w:rPr>
          <w:b/>
          <w:sz w:val="32"/>
          <w:szCs w:val="32"/>
        </w:rPr>
        <w:t xml:space="preserve"> – </w:t>
      </w:r>
      <w:r w:rsidR="00693CCF">
        <w:rPr>
          <w:b/>
          <w:sz w:val="32"/>
          <w:szCs w:val="32"/>
        </w:rPr>
        <w:t>world Queen tribute band</w:t>
      </w:r>
    </w:p>
    <w:p w:rsidR="00685A44" w:rsidRDefault="00615EE3" w:rsidP="00685A44">
      <w:pPr>
        <w:rPr>
          <w:rStyle w:val="Hypertextovodkaz"/>
          <w:sz w:val="32"/>
          <w:szCs w:val="32"/>
        </w:rPr>
      </w:pPr>
      <w:hyperlink r:id="rId9" w:history="1">
        <w:r w:rsidR="00685A44" w:rsidRPr="00D27743">
          <w:rPr>
            <w:rStyle w:val="Hypertextovodkaz"/>
            <w:sz w:val="32"/>
            <w:szCs w:val="32"/>
          </w:rPr>
          <w:t>http://www.queenie.cz</w:t>
        </w:r>
      </w:hyperlink>
    </w:p>
    <w:p w:rsidR="00D961B4" w:rsidRPr="00805972" w:rsidRDefault="00D961B4" w:rsidP="00685A44">
      <w:pPr>
        <w:rPr>
          <w:color w:val="000000"/>
          <w:sz w:val="24"/>
          <w:szCs w:val="24"/>
        </w:rPr>
      </w:pPr>
      <w:r w:rsidRPr="00805972">
        <w:rPr>
          <w:color w:val="000000"/>
          <w:sz w:val="24"/>
          <w:szCs w:val="24"/>
        </w:rPr>
        <w:t xml:space="preserve">(dále jen </w:t>
      </w:r>
      <w:r w:rsidR="00805972">
        <w:rPr>
          <w:color w:val="000000"/>
          <w:sz w:val="24"/>
          <w:szCs w:val="24"/>
        </w:rPr>
        <w:t>„</w:t>
      </w:r>
      <w:r w:rsidRPr="00805972">
        <w:rPr>
          <w:color w:val="000000"/>
          <w:sz w:val="24"/>
          <w:szCs w:val="24"/>
        </w:rPr>
        <w:t>Skupina</w:t>
      </w:r>
      <w:r w:rsidR="00805972">
        <w:rPr>
          <w:color w:val="000000"/>
          <w:sz w:val="24"/>
          <w:szCs w:val="24"/>
        </w:rPr>
        <w:t>“</w:t>
      </w:r>
      <w:r w:rsidRPr="00805972">
        <w:rPr>
          <w:color w:val="000000"/>
          <w:sz w:val="24"/>
          <w:szCs w:val="24"/>
        </w:rPr>
        <w:t>)</w:t>
      </w:r>
    </w:p>
    <w:p w:rsidR="00E43781" w:rsidRPr="0064745B" w:rsidRDefault="00E43781" w:rsidP="00685A44">
      <w:pPr>
        <w:rPr>
          <w:sz w:val="12"/>
          <w:szCs w:val="12"/>
        </w:rPr>
      </w:pPr>
    </w:p>
    <w:p w:rsidR="00685A44" w:rsidRDefault="007624AA" w:rsidP="00685A44">
      <w:pPr>
        <w:rPr>
          <w:sz w:val="24"/>
          <w:szCs w:val="24"/>
        </w:rPr>
      </w:pPr>
      <w:r>
        <w:rPr>
          <w:sz w:val="24"/>
          <w:szCs w:val="24"/>
        </w:rPr>
        <w:t>zastupovaný</w:t>
      </w:r>
    </w:p>
    <w:p w:rsidR="00685A44" w:rsidRDefault="00685A44" w:rsidP="00685A44">
      <w:pPr>
        <w:rPr>
          <w:sz w:val="12"/>
          <w:szCs w:val="12"/>
        </w:rPr>
      </w:pPr>
    </w:p>
    <w:p w:rsidR="00685A44" w:rsidRPr="00805972" w:rsidRDefault="001C37A8" w:rsidP="00685A44">
      <w:pPr>
        <w:rPr>
          <w:b/>
          <w:sz w:val="24"/>
          <w:szCs w:val="24"/>
        </w:rPr>
      </w:pPr>
      <w:r w:rsidRPr="00805972">
        <w:rPr>
          <w:b/>
          <w:sz w:val="24"/>
          <w:szCs w:val="24"/>
        </w:rPr>
        <w:t>Q &amp; I production s.r.o.</w:t>
      </w:r>
      <w:r w:rsidRPr="00805972">
        <w:rPr>
          <w:b/>
          <w:sz w:val="24"/>
          <w:szCs w:val="24"/>
        </w:rPr>
        <w:tab/>
      </w:r>
      <w:r w:rsidRPr="00805972">
        <w:rPr>
          <w:b/>
          <w:sz w:val="24"/>
          <w:szCs w:val="24"/>
        </w:rPr>
        <w:tab/>
      </w:r>
      <w:r w:rsidRPr="00805972">
        <w:rPr>
          <w:b/>
          <w:sz w:val="24"/>
          <w:szCs w:val="24"/>
        </w:rPr>
        <w:tab/>
      </w:r>
    </w:p>
    <w:p w:rsidR="00805972" w:rsidRDefault="00634E92" w:rsidP="00685A44">
      <w:pPr>
        <w:rPr>
          <w:sz w:val="24"/>
          <w:szCs w:val="24"/>
        </w:rPr>
      </w:pPr>
      <w:r w:rsidRPr="00805972">
        <w:rPr>
          <w:sz w:val="24"/>
          <w:szCs w:val="24"/>
        </w:rPr>
        <w:t>IČ: 04255861</w:t>
      </w:r>
    </w:p>
    <w:p w:rsidR="00356E3A" w:rsidRPr="00805972" w:rsidRDefault="007E336B" w:rsidP="00685A44">
      <w:pPr>
        <w:rPr>
          <w:sz w:val="24"/>
          <w:szCs w:val="24"/>
        </w:rPr>
      </w:pPr>
      <w:r w:rsidRPr="00805972">
        <w:rPr>
          <w:sz w:val="24"/>
          <w:szCs w:val="24"/>
        </w:rPr>
        <w:t>DIČ: CZ04255861</w:t>
      </w:r>
    </w:p>
    <w:p w:rsidR="00634E92" w:rsidRPr="00805972" w:rsidRDefault="00634E92" w:rsidP="00685A44">
      <w:pPr>
        <w:rPr>
          <w:sz w:val="24"/>
          <w:szCs w:val="24"/>
        </w:rPr>
      </w:pPr>
      <w:r w:rsidRPr="00805972">
        <w:rPr>
          <w:sz w:val="24"/>
          <w:szCs w:val="24"/>
        </w:rPr>
        <w:t>se sídlem Počernická 509/85, Malešice, 108 00 Praha 10</w:t>
      </w:r>
      <w:r w:rsidR="00DC0551">
        <w:rPr>
          <w:sz w:val="24"/>
          <w:szCs w:val="24"/>
        </w:rPr>
        <w:t>, Česká republika</w:t>
      </w:r>
    </w:p>
    <w:p w:rsidR="00634E92" w:rsidRPr="00805972" w:rsidRDefault="00634E92" w:rsidP="00685A44">
      <w:pPr>
        <w:rPr>
          <w:sz w:val="24"/>
          <w:szCs w:val="24"/>
        </w:rPr>
      </w:pPr>
      <w:r w:rsidRPr="00805972">
        <w:rPr>
          <w:sz w:val="24"/>
          <w:szCs w:val="24"/>
        </w:rPr>
        <w:t>zapsaná v obchodním rejstříku vedeném Městským soudem v Praze, oddíl C, vložka 244872</w:t>
      </w:r>
    </w:p>
    <w:p w:rsidR="00634E92" w:rsidRPr="00805972" w:rsidRDefault="00634E92" w:rsidP="00685A44">
      <w:pPr>
        <w:rPr>
          <w:sz w:val="24"/>
          <w:szCs w:val="24"/>
        </w:rPr>
      </w:pPr>
      <w:r w:rsidRPr="00805972">
        <w:rPr>
          <w:sz w:val="24"/>
          <w:szCs w:val="24"/>
        </w:rPr>
        <w:t>zastoupená Michalem Kluchem, jednatelem společnosti</w:t>
      </w:r>
    </w:p>
    <w:p w:rsidR="00634E92" w:rsidRPr="00805972" w:rsidRDefault="00634E92" w:rsidP="00685A44">
      <w:pPr>
        <w:rPr>
          <w:sz w:val="24"/>
          <w:szCs w:val="24"/>
        </w:rPr>
      </w:pPr>
    </w:p>
    <w:p w:rsidR="001C37A8" w:rsidRPr="00805972" w:rsidRDefault="004B777C" w:rsidP="00685A44">
      <w:pPr>
        <w:rPr>
          <w:sz w:val="24"/>
          <w:szCs w:val="24"/>
        </w:rPr>
      </w:pPr>
      <w:r w:rsidRPr="00805972">
        <w:rPr>
          <w:sz w:val="24"/>
          <w:szCs w:val="24"/>
        </w:rPr>
        <w:t>bankovní spojení: K</w:t>
      </w:r>
      <w:r w:rsidR="007E336B" w:rsidRPr="00805972">
        <w:rPr>
          <w:sz w:val="24"/>
          <w:szCs w:val="24"/>
        </w:rPr>
        <w:t xml:space="preserve">omerční </w:t>
      </w:r>
      <w:r w:rsidRPr="00805972">
        <w:rPr>
          <w:sz w:val="24"/>
          <w:szCs w:val="24"/>
        </w:rPr>
        <w:t>B</w:t>
      </w:r>
      <w:r w:rsidR="007E336B" w:rsidRPr="00805972">
        <w:rPr>
          <w:sz w:val="24"/>
          <w:szCs w:val="24"/>
        </w:rPr>
        <w:t>anka,</w:t>
      </w:r>
      <w:r w:rsidRPr="00805972">
        <w:rPr>
          <w:sz w:val="24"/>
          <w:szCs w:val="24"/>
        </w:rPr>
        <w:t xml:space="preserve"> a.s., BIC/SWIFT</w:t>
      </w:r>
      <w:r w:rsidR="007E336B" w:rsidRPr="00805972">
        <w:rPr>
          <w:sz w:val="24"/>
          <w:szCs w:val="24"/>
        </w:rPr>
        <w:t>:</w:t>
      </w:r>
      <w:r w:rsidRPr="00805972">
        <w:rPr>
          <w:sz w:val="24"/>
          <w:szCs w:val="24"/>
        </w:rPr>
        <w:t xml:space="preserve"> KOMBCZPPXXX</w:t>
      </w:r>
    </w:p>
    <w:p w:rsidR="00685A44" w:rsidRPr="00805972" w:rsidRDefault="004B777C" w:rsidP="00685A44">
      <w:pPr>
        <w:rPr>
          <w:sz w:val="24"/>
          <w:szCs w:val="24"/>
        </w:rPr>
      </w:pPr>
      <w:r w:rsidRPr="00805972">
        <w:rPr>
          <w:sz w:val="24"/>
          <w:szCs w:val="24"/>
        </w:rPr>
        <w:t xml:space="preserve">CZK </w:t>
      </w:r>
      <w:r w:rsidRPr="00805972">
        <w:rPr>
          <w:rStyle w:val="value"/>
          <w:sz w:val="24"/>
          <w:szCs w:val="24"/>
        </w:rPr>
        <w:t>115-481870217/0100; IBAN CZ2401000001150481870217</w:t>
      </w:r>
    </w:p>
    <w:p w:rsidR="001C37A8" w:rsidRPr="00805972" w:rsidRDefault="004B777C" w:rsidP="001C37A8">
      <w:pPr>
        <w:rPr>
          <w:sz w:val="24"/>
          <w:szCs w:val="24"/>
        </w:rPr>
      </w:pPr>
      <w:r w:rsidRPr="00805972">
        <w:rPr>
          <w:sz w:val="24"/>
          <w:szCs w:val="24"/>
        </w:rPr>
        <w:t xml:space="preserve">EUR 115-850770247/0100; IBAN </w:t>
      </w:r>
      <w:r w:rsidRPr="00805972">
        <w:rPr>
          <w:rStyle w:val="value"/>
          <w:sz w:val="24"/>
          <w:szCs w:val="24"/>
        </w:rPr>
        <w:t>CZ7201000001150850770247</w:t>
      </w:r>
    </w:p>
    <w:p w:rsidR="00C5210E" w:rsidRPr="00805972" w:rsidRDefault="004B777C" w:rsidP="001C37A8">
      <w:pPr>
        <w:rPr>
          <w:sz w:val="24"/>
          <w:szCs w:val="24"/>
        </w:rPr>
      </w:pPr>
      <w:r w:rsidRPr="00805972">
        <w:rPr>
          <w:sz w:val="24"/>
          <w:szCs w:val="24"/>
        </w:rPr>
        <w:t>kontakty gsm</w:t>
      </w:r>
      <w:r w:rsidR="007E336B" w:rsidRPr="00805972">
        <w:rPr>
          <w:sz w:val="24"/>
          <w:szCs w:val="24"/>
        </w:rPr>
        <w:t>:</w:t>
      </w:r>
      <w:r w:rsidRPr="00805972">
        <w:rPr>
          <w:sz w:val="24"/>
          <w:szCs w:val="24"/>
        </w:rPr>
        <w:t xml:space="preserve"> +420 773 180 533, e-m</w:t>
      </w:r>
      <w:r w:rsidR="00C37A79" w:rsidRPr="00805972">
        <w:rPr>
          <w:sz w:val="24"/>
          <w:szCs w:val="24"/>
        </w:rPr>
        <w:t>a</w:t>
      </w:r>
      <w:r w:rsidRPr="00805972">
        <w:rPr>
          <w:sz w:val="24"/>
          <w:szCs w:val="24"/>
        </w:rPr>
        <w:t>il</w:t>
      </w:r>
      <w:r w:rsidR="007E336B" w:rsidRPr="00805972">
        <w:rPr>
          <w:sz w:val="24"/>
          <w:szCs w:val="24"/>
        </w:rPr>
        <w:t>:</w:t>
      </w:r>
      <w:r w:rsidRPr="00805972">
        <w:rPr>
          <w:sz w:val="24"/>
          <w:szCs w:val="24"/>
        </w:rPr>
        <w:t xml:space="preserve"> </w:t>
      </w:r>
      <w:hyperlink r:id="rId10" w:history="1">
        <w:r w:rsidRPr="00805972">
          <w:rPr>
            <w:rStyle w:val="Hypertextovodkaz"/>
            <w:sz w:val="24"/>
            <w:szCs w:val="24"/>
          </w:rPr>
          <w:t>info</w:t>
        </w:r>
        <w:r w:rsidRPr="003967D0">
          <w:rPr>
            <w:rStyle w:val="Hypertextovodkaz"/>
            <w:sz w:val="24"/>
            <w:szCs w:val="24"/>
            <w:lang w:val="de-DE"/>
          </w:rPr>
          <w:t>@q</w:t>
        </w:r>
        <w:r w:rsidRPr="00805972">
          <w:rPr>
            <w:rStyle w:val="Hypertextovodkaz"/>
            <w:sz w:val="24"/>
            <w:szCs w:val="24"/>
          </w:rPr>
          <w:t>ueenie.cz</w:t>
        </w:r>
      </w:hyperlink>
    </w:p>
    <w:p w:rsidR="00685A44" w:rsidRPr="00805972" w:rsidRDefault="0067463E" w:rsidP="00685A44">
      <w:pPr>
        <w:rPr>
          <w:color w:val="000000"/>
          <w:sz w:val="24"/>
          <w:szCs w:val="24"/>
        </w:rPr>
      </w:pPr>
      <w:r w:rsidRPr="00805972">
        <w:rPr>
          <w:color w:val="000000"/>
          <w:sz w:val="24"/>
          <w:szCs w:val="24"/>
        </w:rPr>
        <w:t xml:space="preserve">(dále jen </w:t>
      </w:r>
      <w:r w:rsidR="00805972">
        <w:rPr>
          <w:color w:val="000000"/>
          <w:sz w:val="24"/>
          <w:szCs w:val="24"/>
        </w:rPr>
        <w:t>„</w:t>
      </w:r>
      <w:r w:rsidRPr="00805972">
        <w:rPr>
          <w:color w:val="000000"/>
          <w:sz w:val="24"/>
          <w:szCs w:val="24"/>
        </w:rPr>
        <w:t>Management</w:t>
      </w:r>
      <w:r w:rsidR="00805972">
        <w:rPr>
          <w:color w:val="000000"/>
          <w:sz w:val="24"/>
          <w:szCs w:val="24"/>
        </w:rPr>
        <w:t>“</w:t>
      </w:r>
      <w:r w:rsidR="00685A44" w:rsidRPr="00805972">
        <w:rPr>
          <w:color w:val="000000"/>
          <w:sz w:val="24"/>
          <w:szCs w:val="24"/>
        </w:rPr>
        <w:t>)</w:t>
      </w:r>
    </w:p>
    <w:p w:rsidR="002C71AE" w:rsidRDefault="002C71AE" w:rsidP="00685A44">
      <w:pPr>
        <w:rPr>
          <w:i/>
          <w:color w:val="000000"/>
        </w:rPr>
      </w:pPr>
    </w:p>
    <w:p w:rsidR="00685A44" w:rsidRDefault="007E336B" w:rsidP="00685A44">
      <w:pPr>
        <w:jc w:val="center"/>
        <w:rPr>
          <w:sz w:val="24"/>
          <w:szCs w:val="24"/>
        </w:rPr>
      </w:pPr>
      <w:r>
        <w:rPr>
          <w:sz w:val="24"/>
          <w:szCs w:val="24"/>
        </w:rPr>
        <w:t>a</w:t>
      </w:r>
    </w:p>
    <w:p w:rsidR="007E336B" w:rsidRDefault="007E336B" w:rsidP="00685A44">
      <w:pPr>
        <w:jc w:val="center"/>
        <w:rPr>
          <w:sz w:val="24"/>
          <w:szCs w:val="24"/>
        </w:rPr>
      </w:pPr>
    </w:p>
    <w:p w:rsidR="00685A44" w:rsidRPr="00EC7A2D" w:rsidRDefault="00685A44" w:rsidP="00EC7A2D">
      <w:pPr>
        <w:pStyle w:val="Bezmezer"/>
        <w:rPr>
          <w:sz w:val="24"/>
          <w:szCs w:val="24"/>
        </w:rPr>
      </w:pPr>
      <w:r w:rsidRPr="00EC7A2D">
        <w:rPr>
          <w:sz w:val="24"/>
          <w:szCs w:val="24"/>
        </w:rPr>
        <w:t>Pořadatel:</w:t>
      </w:r>
      <w:r w:rsidRPr="00EC7A2D">
        <w:rPr>
          <w:sz w:val="24"/>
          <w:szCs w:val="24"/>
        </w:rPr>
        <w:tab/>
      </w:r>
      <w:r w:rsidRPr="00EC7A2D">
        <w:rPr>
          <w:sz w:val="24"/>
          <w:szCs w:val="24"/>
        </w:rPr>
        <w:tab/>
      </w:r>
      <w:r w:rsidR="001C37A8" w:rsidRPr="00EC7A2D">
        <w:rPr>
          <w:sz w:val="24"/>
          <w:szCs w:val="24"/>
        </w:rPr>
        <w:tab/>
      </w:r>
      <w:r w:rsidR="003967D0" w:rsidRPr="00EC7A2D">
        <w:rPr>
          <w:sz w:val="24"/>
          <w:szCs w:val="24"/>
        </w:rPr>
        <w:t>Statutární město Jihlava</w:t>
      </w:r>
    </w:p>
    <w:p w:rsidR="007E336B" w:rsidRPr="00EC7A2D" w:rsidRDefault="007E336B" w:rsidP="00EC7A2D">
      <w:pPr>
        <w:pStyle w:val="Bezmezer"/>
        <w:rPr>
          <w:sz w:val="24"/>
          <w:szCs w:val="24"/>
          <w:highlight w:val="yellow"/>
        </w:rPr>
      </w:pPr>
      <w:r w:rsidRPr="00EC7A2D">
        <w:rPr>
          <w:sz w:val="24"/>
          <w:szCs w:val="24"/>
        </w:rPr>
        <w:t>IČ</w:t>
      </w:r>
      <w:r w:rsidR="003967D0" w:rsidRPr="00EC7A2D">
        <w:rPr>
          <w:sz w:val="24"/>
          <w:szCs w:val="24"/>
        </w:rPr>
        <w:t>O</w:t>
      </w:r>
      <w:r w:rsidR="00805972" w:rsidRPr="00EC7A2D">
        <w:rPr>
          <w:sz w:val="24"/>
          <w:szCs w:val="24"/>
        </w:rPr>
        <w:t>:</w:t>
      </w:r>
      <w:r w:rsidR="00805972" w:rsidRPr="00EC7A2D">
        <w:rPr>
          <w:sz w:val="24"/>
          <w:szCs w:val="24"/>
        </w:rPr>
        <w:tab/>
      </w:r>
      <w:r w:rsidRPr="00EC7A2D">
        <w:rPr>
          <w:sz w:val="24"/>
          <w:szCs w:val="24"/>
        </w:rPr>
        <w:tab/>
      </w:r>
      <w:r w:rsidRPr="00EC7A2D">
        <w:rPr>
          <w:sz w:val="24"/>
          <w:szCs w:val="24"/>
        </w:rPr>
        <w:tab/>
      </w:r>
      <w:r w:rsidRPr="00EC7A2D">
        <w:rPr>
          <w:sz w:val="24"/>
          <w:szCs w:val="24"/>
        </w:rPr>
        <w:tab/>
      </w:r>
      <w:r w:rsidR="003967D0" w:rsidRPr="00EC7A2D">
        <w:rPr>
          <w:sz w:val="24"/>
          <w:szCs w:val="24"/>
        </w:rPr>
        <w:t>00286010</w:t>
      </w:r>
    </w:p>
    <w:p w:rsidR="00805972" w:rsidRPr="00EC7A2D" w:rsidRDefault="00805972" w:rsidP="00EC7A2D">
      <w:pPr>
        <w:pStyle w:val="Bezmezer"/>
        <w:rPr>
          <w:sz w:val="24"/>
          <w:szCs w:val="24"/>
        </w:rPr>
      </w:pPr>
      <w:r w:rsidRPr="00EC7A2D">
        <w:rPr>
          <w:sz w:val="24"/>
          <w:szCs w:val="24"/>
        </w:rPr>
        <w:t>DIČ:</w:t>
      </w:r>
      <w:r w:rsidRPr="00EC7A2D">
        <w:rPr>
          <w:sz w:val="24"/>
          <w:szCs w:val="24"/>
        </w:rPr>
        <w:tab/>
      </w:r>
      <w:r w:rsidRPr="00EC7A2D">
        <w:rPr>
          <w:sz w:val="24"/>
          <w:szCs w:val="24"/>
        </w:rPr>
        <w:tab/>
      </w:r>
      <w:r w:rsidRPr="00EC7A2D">
        <w:rPr>
          <w:sz w:val="24"/>
          <w:szCs w:val="24"/>
        </w:rPr>
        <w:tab/>
      </w:r>
      <w:r w:rsidRPr="00EC7A2D">
        <w:rPr>
          <w:sz w:val="24"/>
          <w:szCs w:val="24"/>
        </w:rPr>
        <w:tab/>
      </w:r>
      <w:r w:rsidR="003967D0" w:rsidRPr="00EC7A2D">
        <w:rPr>
          <w:sz w:val="24"/>
          <w:szCs w:val="24"/>
        </w:rPr>
        <w:t>CZ00286010</w:t>
      </w:r>
    </w:p>
    <w:p w:rsidR="007E336B" w:rsidRPr="00EC7A2D" w:rsidRDefault="00805972" w:rsidP="00EC7A2D">
      <w:pPr>
        <w:pStyle w:val="Bezmezer"/>
        <w:rPr>
          <w:sz w:val="24"/>
          <w:szCs w:val="24"/>
          <w:highlight w:val="yellow"/>
        </w:rPr>
      </w:pPr>
      <w:r w:rsidRPr="00EC7A2D">
        <w:rPr>
          <w:sz w:val="24"/>
          <w:szCs w:val="24"/>
        </w:rPr>
        <w:t>s</w:t>
      </w:r>
      <w:r w:rsidR="007E336B" w:rsidRPr="00EC7A2D">
        <w:rPr>
          <w:sz w:val="24"/>
          <w:szCs w:val="24"/>
        </w:rPr>
        <w:t>e sídlem:</w:t>
      </w:r>
      <w:r w:rsidR="007E336B" w:rsidRPr="00EC7A2D">
        <w:rPr>
          <w:sz w:val="24"/>
          <w:szCs w:val="24"/>
        </w:rPr>
        <w:tab/>
      </w:r>
      <w:r w:rsidR="007E336B" w:rsidRPr="00EC7A2D">
        <w:rPr>
          <w:sz w:val="24"/>
          <w:szCs w:val="24"/>
        </w:rPr>
        <w:tab/>
      </w:r>
      <w:r w:rsidR="007E336B" w:rsidRPr="00EC7A2D">
        <w:rPr>
          <w:sz w:val="24"/>
          <w:szCs w:val="24"/>
        </w:rPr>
        <w:tab/>
      </w:r>
      <w:r w:rsidR="005C314F" w:rsidRPr="00EC7A2D">
        <w:rPr>
          <w:sz w:val="24"/>
          <w:szCs w:val="24"/>
        </w:rPr>
        <w:t>Masarykovo náměstí 1, 586 01 Jihlava</w:t>
      </w:r>
    </w:p>
    <w:p w:rsidR="00E71488" w:rsidRPr="00EC7A2D" w:rsidRDefault="00805972" w:rsidP="00EC7A2D">
      <w:pPr>
        <w:pStyle w:val="Bezmezer"/>
        <w:rPr>
          <w:sz w:val="24"/>
          <w:szCs w:val="24"/>
        </w:rPr>
      </w:pPr>
      <w:r w:rsidRPr="00EC7A2D">
        <w:rPr>
          <w:sz w:val="24"/>
          <w:szCs w:val="24"/>
        </w:rPr>
        <w:t>z</w:t>
      </w:r>
      <w:r w:rsidR="00685A44" w:rsidRPr="00EC7A2D">
        <w:rPr>
          <w:sz w:val="24"/>
          <w:szCs w:val="24"/>
        </w:rPr>
        <w:t>astoupen</w:t>
      </w:r>
      <w:r w:rsidR="00E71488" w:rsidRPr="00EC7A2D">
        <w:rPr>
          <w:sz w:val="24"/>
          <w:szCs w:val="24"/>
        </w:rPr>
        <w:t>é</w:t>
      </w:r>
      <w:r w:rsidR="00685A44" w:rsidRPr="00EC7A2D">
        <w:rPr>
          <w:sz w:val="24"/>
          <w:szCs w:val="24"/>
        </w:rPr>
        <w:t>:</w:t>
      </w:r>
      <w:r w:rsidR="00685A44" w:rsidRPr="00EC7A2D">
        <w:rPr>
          <w:sz w:val="24"/>
          <w:szCs w:val="24"/>
        </w:rPr>
        <w:tab/>
      </w:r>
      <w:r w:rsidR="00685A44" w:rsidRPr="00EC7A2D">
        <w:rPr>
          <w:sz w:val="24"/>
          <w:szCs w:val="24"/>
        </w:rPr>
        <w:tab/>
      </w:r>
      <w:r w:rsidR="001C37A8" w:rsidRPr="00EC7A2D">
        <w:rPr>
          <w:sz w:val="24"/>
          <w:szCs w:val="24"/>
        </w:rPr>
        <w:tab/>
      </w:r>
      <w:r w:rsidR="00E71488" w:rsidRPr="00EC7A2D">
        <w:rPr>
          <w:sz w:val="24"/>
          <w:szCs w:val="24"/>
        </w:rPr>
        <w:t>primátorkou MgA. Karolínou Koubovou</w:t>
      </w:r>
    </w:p>
    <w:p w:rsidR="00685A44" w:rsidRPr="00EC7A2D" w:rsidRDefault="00E71488" w:rsidP="00EC7A2D">
      <w:pPr>
        <w:pStyle w:val="Bezmezer"/>
        <w:rPr>
          <w:sz w:val="24"/>
          <w:szCs w:val="24"/>
        </w:rPr>
      </w:pPr>
      <w:r w:rsidRPr="00EC7A2D">
        <w:rPr>
          <w:sz w:val="24"/>
          <w:szCs w:val="24"/>
        </w:rPr>
        <w:tab/>
      </w:r>
      <w:r w:rsidRPr="00EC7A2D">
        <w:rPr>
          <w:sz w:val="24"/>
          <w:szCs w:val="24"/>
        </w:rPr>
        <w:tab/>
      </w:r>
      <w:r w:rsidRPr="00EC7A2D">
        <w:rPr>
          <w:sz w:val="24"/>
          <w:szCs w:val="24"/>
        </w:rPr>
        <w:tab/>
      </w:r>
      <w:r w:rsidRPr="00EC7A2D">
        <w:rPr>
          <w:sz w:val="24"/>
          <w:szCs w:val="24"/>
        </w:rPr>
        <w:tab/>
        <w:t xml:space="preserve">ve věcech smluvních je oprávněn jednat Mgr. Tomáš Koukal, vedoucí </w:t>
      </w:r>
      <w:r w:rsidRPr="00EC7A2D">
        <w:rPr>
          <w:sz w:val="24"/>
          <w:szCs w:val="24"/>
        </w:rPr>
        <w:tab/>
      </w:r>
      <w:r w:rsidRPr="00EC7A2D">
        <w:rPr>
          <w:sz w:val="24"/>
          <w:szCs w:val="24"/>
        </w:rPr>
        <w:tab/>
      </w:r>
      <w:r w:rsidRPr="00EC7A2D">
        <w:rPr>
          <w:sz w:val="24"/>
          <w:szCs w:val="24"/>
        </w:rPr>
        <w:tab/>
      </w:r>
      <w:r w:rsidRPr="00EC7A2D">
        <w:rPr>
          <w:sz w:val="24"/>
          <w:szCs w:val="24"/>
        </w:rPr>
        <w:tab/>
      </w:r>
      <w:r w:rsidRPr="00EC7A2D">
        <w:rPr>
          <w:sz w:val="24"/>
          <w:szCs w:val="24"/>
        </w:rPr>
        <w:tab/>
        <w:t>odboru školství, kultury a tělovýchovy Magistrátu města Jihlavy</w:t>
      </w:r>
      <w:r w:rsidR="00C5210E" w:rsidRPr="00EC7A2D">
        <w:rPr>
          <w:sz w:val="24"/>
          <w:szCs w:val="24"/>
        </w:rPr>
        <w:br/>
      </w:r>
      <w:r w:rsidR="00EF5EFB" w:rsidRPr="00EC7A2D">
        <w:rPr>
          <w:sz w:val="24"/>
          <w:szCs w:val="24"/>
        </w:rPr>
        <w:t xml:space="preserve">(dále jen </w:t>
      </w:r>
      <w:r w:rsidR="00805972" w:rsidRPr="00EC7A2D">
        <w:rPr>
          <w:sz w:val="24"/>
          <w:szCs w:val="24"/>
        </w:rPr>
        <w:t>„</w:t>
      </w:r>
      <w:r w:rsidR="00EF5EFB" w:rsidRPr="00EC7A2D">
        <w:rPr>
          <w:sz w:val="24"/>
          <w:szCs w:val="24"/>
        </w:rPr>
        <w:t>P</w:t>
      </w:r>
      <w:r w:rsidR="00685A44" w:rsidRPr="00EC7A2D">
        <w:rPr>
          <w:sz w:val="24"/>
          <w:szCs w:val="24"/>
        </w:rPr>
        <w:t>ořadatel</w:t>
      </w:r>
      <w:r w:rsidR="00805972" w:rsidRPr="00EC7A2D">
        <w:rPr>
          <w:sz w:val="24"/>
          <w:szCs w:val="24"/>
        </w:rPr>
        <w:t>“</w:t>
      </w:r>
      <w:r w:rsidR="00685A44" w:rsidRPr="00EC7A2D">
        <w:rPr>
          <w:sz w:val="24"/>
          <w:szCs w:val="24"/>
        </w:rPr>
        <w:t>)</w:t>
      </w:r>
    </w:p>
    <w:p w:rsidR="00685A44" w:rsidRDefault="00685A44" w:rsidP="00685A44">
      <w:pPr>
        <w:rPr>
          <w:sz w:val="24"/>
          <w:szCs w:val="24"/>
        </w:rPr>
      </w:pPr>
    </w:p>
    <w:p w:rsidR="00805972" w:rsidRDefault="003C09F5" w:rsidP="003C09F5">
      <w:pPr>
        <w:rPr>
          <w:sz w:val="24"/>
          <w:szCs w:val="24"/>
        </w:rPr>
      </w:pPr>
      <w:r>
        <w:rPr>
          <w:sz w:val="24"/>
          <w:szCs w:val="24"/>
        </w:rPr>
        <w:t>uzavírají ve smyslu ustanovení § 17</w:t>
      </w:r>
      <w:r w:rsidR="004F512E">
        <w:rPr>
          <w:sz w:val="24"/>
          <w:szCs w:val="24"/>
        </w:rPr>
        <w:t>4</w:t>
      </w:r>
      <w:r>
        <w:rPr>
          <w:sz w:val="24"/>
          <w:szCs w:val="24"/>
        </w:rPr>
        <w:t>6 odst. 2 zákona č. 89/2012 Sb., občanský zákoník, ve znění pozdějších předpisů, následující</w:t>
      </w:r>
    </w:p>
    <w:p w:rsidR="00685A44" w:rsidRPr="00D27743" w:rsidRDefault="00685A44" w:rsidP="00685A44">
      <w:pPr>
        <w:jc w:val="center"/>
        <w:rPr>
          <w:b/>
          <w:sz w:val="44"/>
          <w:szCs w:val="44"/>
        </w:rPr>
      </w:pPr>
      <w:r w:rsidRPr="00D27743">
        <w:rPr>
          <w:b/>
          <w:sz w:val="44"/>
          <w:szCs w:val="44"/>
        </w:rPr>
        <w:t>S M L O U V U</w:t>
      </w:r>
    </w:p>
    <w:p w:rsidR="00685A44" w:rsidRDefault="00685A44" w:rsidP="00685A44">
      <w:pPr>
        <w:jc w:val="center"/>
        <w:rPr>
          <w:b/>
          <w:sz w:val="44"/>
          <w:szCs w:val="44"/>
        </w:rPr>
      </w:pPr>
      <w:r w:rsidRPr="00D27743">
        <w:rPr>
          <w:b/>
          <w:sz w:val="44"/>
          <w:szCs w:val="44"/>
        </w:rPr>
        <w:t>o  p r o v e d e n í  u m ě l e c k é h o  v ý k o n u</w:t>
      </w:r>
    </w:p>
    <w:p w:rsidR="003C09F5" w:rsidRPr="003C09F5" w:rsidRDefault="003C09F5" w:rsidP="003C09F5">
      <w:pPr>
        <w:jc w:val="center"/>
        <w:rPr>
          <w:sz w:val="24"/>
          <w:szCs w:val="24"/>
        </w:rPr>
      </w:pPr>
      <w:r w:rsidRPr="008569ED">
        <w:rPr>
          <w:sz w:val="24"/>
          <w:szCs w:val="24"/>
        </w:rPr>
        <w:t>(dále jen „smlouva“)</w:t>
      </w:r>
    </w:p>
    <w:p w:rsidR="00685A44" w:rsidRDefault="00685A44" w:rsidP="00685A44">
      <w:pPr>
        <w:rPr>
          <w:sz w:val="24"/>
          <w:szCs w:val="24"/>
        </w:rPr>
      </w:pPr>
      <w:r>
        <w:rPr>
          <w:sz w:val="24"/>
          <w:szCs w:val="24"/>
        </w:rPr>
        <w:t>s těmito podmínkami:</w:t>
      </w:r>
    </w:p>
    <w:p w:rsidR="00F64E88" w:rsidRDefault="00F64E88" w:rsidP="00685A44">
      <w:pPr>
        <w:rPr>
          <w:sz w:val="24"/>
          <w:szCs w:val="24"/>
        </w:rPr>
      </w:pPr>
    </w:p>
    <w:p w:rsidR="00685A44" w:rsidRPr="00141725" w:rsidRDefault="004502EC" w:rsidP="00310C3F">
      <w:pPr>
        <w:numPr>
          <w:ilvl w:val="0"/>
          <w:numId w:val="1"/>
        </w:numPr>
        <w:ind w:right="281"/>
        <w:jc w:val="both"/>
        <w:rPr>
          <w:sz w:val="24"/>
          <w:szCs w:val="24"/>
        </w:rPr>
      </w:pPr>
      <w:r>
        <w:rPr>
          <w:sz w:val="24"/>
          <w:szCs w:val="24"/>
        </w:rPr>
        <w:t>Skupina</w:t>
      </w:r>
      <w:r w:rsidR="00141725">
        <w:rPr>
          <w:sz w:val="24"/>
          <w:szCs w:val="24"/>
        </w:rPr>
        <w:t xml:space="preserve"> si vyhrazuje právo k uvádění svého názvu</w:t>
      </w:r>
      <w:r w:rsidR="00A36800">
        <w:rPr>
          <w:sz w:val="24"/>
          <w:szCs w:val="24"/>
        </w:rPr>
        <w:t xml:space="preserve"> v podobě</w:t>
      </w:r>
      <w:r w:rsidR="00141725">
        <w:rPr>
          <w:sz w:val="24"/>
          <w:szCs w:val="24"/>
        </w:rPr>
        <w:t xml:space="preserve"> „</w:t>
      </w:r>
      <w:r w:rsidR="00141725">
        <w:rPr>
          <w:b/>
          <w:sz w:val="24"/>
          <w:szCs w:val="24"/>
        </w:rPr>
        <w:t>QUEENIE</w:t>
      </w:r>
      <w:r w:rsidR="00141725" w:rsidRPr="0064745B">
        <w:rPr>
          <w:b/>
          <w:sz w:val="24"/>
          <w:szCs w:val="24"/>
        </w:rPr>
        <w:t xml:space="preserve"> – </w:t>
      </w:r>
      <w:r w:rsidR="00EF1A6B">
        <w:rPr>
          <w:b/>
          <w:sz w:val="24"/>
          <w:szCs w:val="24"/>
        </w:rPr>
        <w:t>world Queen tribute band</w:t>
      </w:r>
      <w:r w:rsidR="00141725">
        <w:rPr>
          <w:sz w:val="24"/>
          <w:szCs w:val="24"/>
        </w:rPr>
        <w:t>“</w:t>
      </w:r>
      <w:r w:rsidR="00A36800">
        <w:rPr>
          <w:sz w:val="24"/>
          <w:szCs w:val="24"/>
        </w:rPr>
        <w:t xml:space="preserve"> nebo</w:t>
      </w:r>
      <w:r w:rsidR="00707D13">
        <w:rPr>
          <w:sz w:val="24"/>
          <w:szCs w:val="24"/>
        </w:rPr>
        <w:t xml:space="preserve"> jen</w:t>
      </w:r>
      <w:r w:rsidR="00A36800">
        <w:rPr>
          <w:sz w:val="24"/>
          <w:szCs w:val="24"/>
        </w:rPr>
        <w:t xml:space="preserve"> „</w:t>
      </w:r>
      <w:r w:rsidR="00A36800">
        <w:rPr>
          <w:b/>
          <w:sz w:val="24"/>
          <w:szCs w:val="24"/>
        </w:rPr>
        <w:t>QUEENIE</w:t>
      </w:r>
      <w:r w:rsidR="00A36800">
        <w:rPr>
          <w:sz w:val="24"/>
          <w:szCs w:val="24"/>
        </w:rPr>
        <w:t>“</w:t>
      </w:r>
      <w:r w:rsidR="00E43781">
        <w:rPr>
          <w:sz w:val="24"/>
          <w:szCs w:val="24"/>
        </w:rPr>
        <w:t xml:space="preserve"> ze strany P</w:t>
      </w:r>
      <w:r w:rsidR="00141725">
        <w:rPr>
          <w:sz w:val="24"/>
          <w:szCs w:val="24"/>
        </w:rPr>
        <w:t>ořadatele</w:t>
      </w:r>
      <w:r w:rsidR="007E336B">
        <w:rPr>
          <w:sz w:val="24"/>
          <w:szCs w:val="24"/>
        </w:rPr>
        <w:t>,</w:t>
      </w:r>
      <w:r w:rsidR="00141725">
        <w:rPr>
          <w:sz w:val="24"/>
          <w:szCs w:val="24"/>
        </w:rPr>
        <w:t xml:space="preserve"> a to na veškerých propagačních materiálech souvisejících s vystoupením i v průběhu vystoupení samotného.</w:t>
      </w:r>
    </w:p>
    <w:p w:rsidR="00685A44" w:rsidRDefault="00685A44" w:rsidP="00310C3F">
      <w:pPr>
        <w:ind w:left="360" w:right="281"/>
        <w:jc w:val="both"/>
        <w:rPr>
          <w:sz w:val="24"/>
          <w:szCs w:val="24"/>
        </w:rPr>
      </w:pPr>
    </w:p>
    <w:p w:rsidR="00805972" w:rsidRPr="00805972" w:rsidRDefault="00B85354" w:rsidP="007D67A1">
      <w:pPr>
        <w:numPr>
          <w:ilvl w:val="0"/>
          <w:numId w:val="1"/>
        </w:numPr>
        <w:ind w:right="281"/>
        <w:jc w:val="both"/>
        <w:rPr>
          <w:sz w:val="24"/>
          <w:szCs w:val="24"/>
        </w:rPr>
      </w:pPr>
      <w:r w:rsidRPr="00805972">
        <w:rPr>
          <w:sz w:val="24"/>
          <w:szCs w:val="24"/>
        </w:rPr>
        <w:t>Vystoupení se uskuteční</w:t>
      </w:r>
      <w:r w:rsidR="00D3144D" w:rsidRPr="00805972">
        <w:rPr>
          <w:sz w:val="24"/>
          <w:szCs w:val="24"/>
        </w:rPr>
        <w:t xml:space="preserve"> dne </w:t>
      </w:r>
      <w:r w:rsidR="0003263E">
        <w:rPr>
          <w:color w:val="000000"/>
          <w:sz w:val="24"/>
          <w:szCs w:val="24"/>
        </w:rPr>
        <w:t>22. 6. 2019</w:t>
      </w:r>
      <w:r w:rsidR="009D3769" w:rsidRPr="00805972">
        <w:rPr>
          <w:sz w:val="24"/>
          <w:szCs w:val="24"/>
        </w:rPr>
        <w:t xml:space="preserve"> v</w:t>
      </w:r>
      <w:r w:rsidR="00A34CBA">
        <w:rPr>
          <w:sz w:val="24"/>
          <w:szCs w:val="24"/>
        </w:rPr>
        <w:t> </w:t>
      </w:r>
      <w:r w:rsidR="00A34CBA">
        <w:rPr>
          <w:color w:val="000000"/>
          <w:sz w:val="24"/>
          <w:szCs w:val="24"/>
        </w:rPr>
        <w:t>Jihlavě,</w:t>
      </w:r>
      <w:r w:rsidR="00080B29" w:rsidRPr="00805972">
        <w:rPr>
          <w:sz w:val="24"/>
          <w:szCs w:val="24"/>
        </w:rPr>
        <w:t xml:space="preserve"> </w:t>
      </w:r>
      <w:r w:rsidR="0062198A" w:rsidRPr="00805972">
        <w:rPr>
          <w:sz w:val="24"/>
          <w:szCs w:val="24"/>
        </w:rPr>
        <w:t>na</w:t>
      </w:r>
      <w:r w:rsidR="000111CB">
        <w:rPr>
          <w:sz w:val="24"/>
          <w:szCs w:val="24"/>
        </w:rPr>
        <w:t xml:space="preserve"> adrese</w:t>
      </w:r>
      <w:r w:rsidR="0062198A" w:rsidRPr="00805972">
        <w:rPr>
          <w:sz w:val="24"/>
          <w:szCs w:val="24"/>
        </w:rPr>
        <w:t xml:space="preserve"> </w:t>
      </w:r>
      <w:r w:rsidR="007D67A1" w:rsidRPr="007D67A1">
        <w:rPr>
          <w:color w:val="000000"/>
          <w:sz w:val="24"/>
          <w:szCs w:val="24"/>
        </w:rPr>
        <w:t>Vrchlického 2084/2</w:t>
      </w:r>
      <w:r w:rsidR="00A34CBA">
        <w:rPr>
          <w:color w:val="000000"/>
          <w:sz w:val="24"/>
          <w:szCs w:val="24"/>
        </w:rPr>
        <w:t xml:space="preserve"> </w:t>
      </w:r>
      <w:r w:rsidR="007D67A1">
        <w:rPr>
          <w:color w:val="000000"/>
          <w:sz w:val="24"/>
          <w:szCs w:val="24"/>
        </w:rPr>
        <w:t>(Pivovar Jihlava)</w:t>
      </w:r>
      <w:r w:rsidR="000111CB">
        <w:rPr>
          <w:sz w:val="24"/>
          <w:szCs w:val="24"/>
        </w:rPr>
        <w:t xml:space="preserve">, </w:t>
      </w:r>
      <w:r w:rsidR="000B3873" w:rsidRPr="00805972">
        <w:rPr>
          <w:sz w:val="24"/>
          <w:szCs w:val="24"/>
        </w:rPr>
        <w:t xml:space="preserve">od </w:t>
      </w:r>
      <w:r w:rsidR="00A34CBA">
        <w:rPr>
          <w:color w:val="000000"/>
          <w:sz w:val="24"/>
          <w:szCs w:val="24"/>
        </w:rPr>
        <w:t>15</w:t>
      </w:r>
      <w:r w:rsidR="00D4180D" w:rsidRPr="00805972">
        <w:rPr>
          <w:color w:val="000000"/>
          <w:sz w:val="24"/>
          <w:szCs w:val="24"/>
        </w:rPr>
        <w:t xml:space="preserve"> </w:t>
      </w:r>
      <w:r w:rsidR="000B3873" w:rsidRPr="00805972">
        <w:rPr>
          <w:sz w:val="24"/>
          <w:szCs w:val="24"/>
        </w:rPr>
        <w:t>do</w:t>
      </w:r>
      <w:r w:rsidR="00A724BB" w:rsidRPr="00805972">
        <w:rPr>
          <w:sz w:val="24"/>
          <w:szCs w:val="24"/>
        </w:rPr>
        <w:t xml:space="preserve"> </w:t>
      </w:r>
      <w:r w:rsidR="00A34CBA">
        <w:rPr>
          <w:color w:val="000000"/>
          <w:sz w:val="24"/>
          <w:szCs w:val="24"/>
        </w:rPr>
        <w:t>16</w:t>
      </w:r>
      <w:r w:rsidR="00B70270" w:rsidRPr="00805972">
        <w:rPr>
          <w:color w:val="000000"/>
          <w:sz w:val="24"/>
          <w:szCs w:val="24"/>
        </w:rPr>
        <w:t xml:space="preserve"> hod</w:t>
      </w:r>
      <w:r w:rsidR="00E43781" w:rsidRPr="00805972">
        <w:rPr>
          <w:color w:val="000000"/>
          <w:sz w:val="24"/>
          <w:szCs w:val="24"/>
        </w:rPr>
        <w:t xml:space="preserve">; </w:t>
      </w:r>
      <w:r w:rsidRPr="00805972">
        <w:rPr>
          <w:sz w:val="24"/>
          <w:szCs w:val="24"/>
        </w:rPr>
        <w:t>zvuková zkouška</w:t>
      </w:r>
      <w:r w:rsidR="00530CAC" w:rsidRPr="00805972">
        <w:rPr>
          <w:sz w:val="24"/>
          <w:szCs w:val="24"/>
        </w:rPr>
        <w:t xml:space="preserve"> bude umožněna</w:t>
      </w:r>
      <w:r w:rsidR="005848D6" w:rsidRPr="00805972">
        <w:rPr>
          <w:sz w:val="24"/>
          <w:szCs w:val="24"/>
        </w:rPr>
        <w:t xml:space="preserve"> od </w:t>
      </w:r>
      <w:r w:rsidR="00A34CBA">
        <w:rPr>
          <w:color w:val="000000"/>
          <w:sz w:val="24"/>
          <w:szCs w:val="24"/>
        </w:rPr>
        <w:t>14.15</w:t>
      </w:r>
      <w:r w:rsidR="00A724BB" w:rsidRPr="00805972">
        <w:rPr>
          <w:color w:val="000000"/>
          <w:sz w:val="24"/>
          <w:szCs w:val="24"/>
        </w:rPr>
        <w:t xml:space="preserve"> </w:t>
      </w:r>
      <w:r w:rsidR="00530CAC" w:rsidRPr="00805972">
        <w:rPr>
          <w:sz w:val="24"/>
          <w:szCs w:val="24"/>
        </w:rPr>
        <w:t xml:space="preserve">do </w:t>
      </w:r>
      <w:r w:rsidR="00A34CBA">
        <w:rPr>
          <w:color w:val="000000"/>
          <w:sz w:val="24"/>
          <w:szCs w:val="24"/>
        </w:rPr>
        <w:t>14.45</w:t>
      </w:r>
      <w:r w:rsidR="00B70270" w:rsidRPr="00805972">
        <w:rPr>
          <w:color w:val="000000"/>
          <w:sz w:val="24"/>
          <w:szCs w:val="24"/>
        </w:rPr>
        <w:t xml:space="preserve"> hod</w:t>
      </w:r>
      <w:r w:rsidR="00A34CBA">
        <w:rPr>
          <w:color w:val="000000"/>
          <w:sz w:val="24"/>
          <w:szCs w:val="24"/>
        </w:rPr>
        <w:t>.</w:t>
      </w:r>
    </w:p>
    <w:p w:rsidR="00B1088F" w:rsidRDefault="00B1088F" w:rsidP="00805972">
      <w:pPr>
        <w:pStyle w:val="Odstavecseseznamem"/>
        <w:rPr>
          <w:sz w:val="24"/>
          <w:szCs w:val="24"/>
        </w:rPr>
      </w:pPr>
    </w:p>
    <w:p w:rsidR="00685A44" w:rsidRPr="00805972" w:rsidRDefault="00685A44" w:rsidP="00A82BE6">
      <w:pPr>
        <w:numPr>
          <w:ilvl w:val="0"/>
          <w:numId w:val="1"/>
        </w:numPr>
        <w:ind w:right="281"/>
        <w:jc w:val="both"/>
        <w:rPr>
          <w:sz w:val="24"/>
          <w:szCs w:val="24"/>
        </w:rPr>
      </w:pPr>
      <w:r w:rsidRPr="00805972">
        <w:rPr>
          <w:sz w:val="24"/>
          <w:szCs w:val="24"/>
        </w:rPr>
        <w:t>Vystoupení bude provedeno za těchto finančních podmínek:</w:t>
      </w:r>
    </w:p>
    <w:p w:rsidR="00B600F1" w:rsidRDefault="00B600F1" w:rsidP="00A82BE6">
      <w:pPr>
        <w:numPr>
          <w:ilvl w:val="1"/>
          <w:numId w:val="1"/>
        </w:numPr>
        <w:ind w:right="281"/>
        <w:jc w:val="both"/>
        <w:rPr>
          <w:sz w:val="24"/>
          <w:szCs w:val="24"/>
        </w:rPr>
      </w:pPr>
      <w:r>
        <w:rPr>
          <w:sz w:val="24"/>
          <w:szCs w:val="24"/>
        </w:rPr>
        <w:t>S</w:t>
      </w:r>
      <w:r w:rsidRPr="00400FFC">
        <w:rPr>
          <w:sz w:val="24"/>
          <w:szCs w:val="24"/>
        </w:rPr>
        <w:t xml:space="preserve">mluvní strany se dohodly, že cena za řádné provedení uměleckého výkonu v rozsahu dle bodu 2. této smlouvy činí </w:t>
      </w:r>
      <w:r w:rsidR="00A34CBA">
        <w:rPr>
          <w:color w:val="000000"/>
          <w:sz w:val="24"/>
          <w:szCs w:val="24"/>
        </w:rPr>
        <w:t>70.000</w:t>
      </w:r>
      <w:r w:rsidRPr="00400FFC">
        <w:rPr>
          <w:sz w:val="24"/>
          <w:szCs w:val="24"/>
        </w:rPr>
        <w:t xml:space="preserve">,- Kč (slovy: </w:t>
      </w:r>
      <w:r w:rsidR="00A34CBA">
        <w:rPr>
          <w:color w:val="000000"/>
          <w:sz w:val="24"/>
          <w:szCs w:val="24"/>
        </w:rPr>
        <w:t>sedmdesát tisíc korun českých</w:t>
      </w:r>
      <w:r w:rsidRPr="00400FFC">
        <w:rPr>
          <w:sz w:val="24"/>
          <w:szCs w:val="24"/>
        </w:rPr>
        <w:t>). K ceně bude připočtena daň z přidané hodnoty (DPH) v zákonem stanovené výši</w:t>
      </w:r>
      <w:r>
        <w:rPr>
          <w:sz w:val="24"/>
          <w:szCs w:val="24"/>
        </w:rPr>
        <w:t>.</w:t>
      </w:r>
    </w:p>
    <w:p w:rsidR="00B600F1" w:rsidRDefault="00B600F1" w:rsidP="00A82BE6">
      <w:pPr>
        <w:numPr>
          <w:ilvl w:val="1"/>
          <w:numId w:val="1"/>
        </w:numPr>
        <w:ind w:right="281"/>
        <w:jc w:val="both"/>
        <w:rPr>
          <w:sz w:val="24"/>
          <w:szCs w:val="24"/>
        </w:rPr>
      </w:pPr>
      <w:r>
        <w:rPr>
          <w:sz w:val="24"/>
          <w:szCs w:val="24"/>
        </w:rPr>
        <w:t>C</w:t>
      </w:r>
      <w:r w:rsidRPr="00400FFC">
        <w:rPr>
          <w:sz w:val="24"/>
          <w:szCs w:val="24"/>
        </w:rPr>
        <w:t xml:space="preserve">ena zahrnuje honoráře umělců </w:t>
      </w:r>
      <w:r w:rsidR="00203F34">
        <w:rPr>
          <w:sz w:val="24"/>
          <w:szCs w:val="24"/>
        </w:rPr>
        <w:t>S</w:t>
      </w:r>
      <w:r>
        <w:rPr>
          <w:sz w:val="24"/>
          <w:szCs w:val="24"/>
        </w:rPr>
        <w:t xml:space="preserve">kupiny </w:t>
      </w:r>
      <w:r w:rsidRPr="00400FFC">
        <w:rPr>
          <w:sz w:val="24"/>
          <w:szCs w:val="24"/>
        </w:rPr>
        <w:t>a představuje úplnou a konečnou cenu za plnění předmětu této smlouvy</w:t>
      </w:r>
      <w:r>
        <w:rPr>
          <w:sz w:val="24"/>
          <w:szCs w:val="24"/>
        </w:rPr>
        <w:t>.</w:t>
      </w:r>
    </w:p>
    <w:p w:rsidR="00B600F1" w:rsidRPr="00B600F1" w:rsidRDefault="00B600F1" w:rsidP="00A82BE6">
      <w:pPr>
        <w:numPr>
          <w:ilvl w:val="1"/>
          <w:numId w:val="1"/>
        </w:numPr>
        <w:ind w:right="281"/>
        <w:jc w:val="both"/>
        <w:rPr>
          <w:sz w:val="24"/>
          <w:szCs w:val="24"/>
        </w:rPr>
      </w:pPr>
      <w:r>
        <w:rPr>
          <w:color w:val="000000"/>
          <w:sz w:val="24"/>
          <w:szCs w:val="24"/>
        </w:rPr>
        <w:t>P</w:t>
      </w:r>
      <w:r w:rsidRPr="00B70270">
        <w:rPr>
          <w:color w:val="000000"/>
          <w:sz w:val="24"/>
          <w:szCs w:val="24"/>
        </w:rPr>
        <w:t>ořadatel nesráží z honoráře žádné daně ani jiné poplatky</w:t>
      </w:r>
      <w:r>
        <w:rPr>
          <w:color w:val="000000"/>
          <w:sz w:val="24"/>
          <w:szCs w:val="24"/>
        </w:rPr>
        <w:t>.</w:t>
      </w:r>
    </w:p>
    <w:p w:rsidR="00B600F1" w:rsidRDefault="00B600F1" w:rsidP="00A82BE6">
      <w:pPr>
        <w:numPr>
          <w:ilvl w:val="1"/>
          <w:numId w:val="1"/>
        </w:numPr>
        <w:ind w:right="281"/>
        <w:jc w:val="both"/>
        <w:rPr>
          <w:sz w:val="24"/>
          <w:szCs w:val="24"/>
        </w:rPr>
      </w:pPr>
      <w:r>
        <w:rPr>
          <w:sz w:val="24"/>
          <w:szCs w:val="24"/>
        </w:rPr>
        <w:t>P</w:t>
      </w:r>
      <w:r w:rsidRPr="00400FFC">
        <w:rPr>
          <w:sz w:val="24"/>
          <w:szCs w:val="24"/>
        </w:rPr>
        <w:t>latba bude uskutečněna bezhotovostním převodem na bankovní účet uvedený na faktuře</w:t>
      </w:r>
      <w:r>
        <w:rPr>
          <w:sz w:val="24"/>
          <w:szCs w:val="24"/>
        </w:rPr>
        <w:t>.</w:t>
      </w:r>
    </w:p>
    <w:p w:rsidR="00B600F1" w:rsidRPr="00327C36" w:rsidRDefault="00B600F1" w:rsidP="00327C36">
      <w:pPr>
        <w:numPr>
          <w:ilvl w:val="1"/>
          <w:numId w:val="1"/>
        </w:numPr>
        <w:ind w:right="281"/>
        <w:jc w:val="both"/>
        <w:rPr>
          <w:sz w:val="24"/>
          <w:szCs w:val="24"/>
        </w:rPr>
      </w:pPr>
      <w:r w:rsidRPr="00327C36">
        <w:rPr>
          <w:sz w:val="24"/>
          <w:szCs w:val="24"/>
        </w:rPr>
        <w:t>Pořadatel se zavazuje uhradit cenu na základě Managementem vystavené faktury</w:t>
      </w:r>
      <w:r w:rsidR="00327C36" w:rsidRPr="00327C36">
        <w:rPr>
          <w:sz w:val="24"/>
          <w:szCs w:val="24"/>
        </w:rPr>
        <w:t xml:space="preserve">. Datum splatnosti min. 14 dnů po </w:t>
      </w:r>
      <w:r w:rsidR="00BF1419">
        <w:rPr>
          <w:sz w:val="24"/>
          <w:szCs w:val="24"/>
        </w:rPr>
        <w:t>vystavení faktury</w:t>
      </w:r>
      <w:r w:rsidR="00327C36" w:rsidRPr="00327C36">
        <w:rPr>
          <w:sz w:val="24"/>
          <w:szCs w:val="24"/>
        </w:rPr>
        <w:t xml:space="preserve">. </w:t>
      </w:r>
      <w:r w:rsidR="00327C36">
        <w:rPr>
          <w:sz w:val="24"/>
          <w:szCs w:val="24"/>
        </w:rPr>
        <w:t xml:space="preserve">Management pošle fakturu po konání vystoupení na </w:t>
      </w:r>
      <w:r w:rsidR="00DC553A">
        <w:rPr>
          <w:sz w:val="24"/>
          <w:szCs w:val="24"/>
        </w:rPr>
        <w:t xml:space="preserve">e-mailovou </w:t>
      </w:r>
      <w:r w:rsidR="00327C36">
        <w:rPr>
          <w:sz w:val="24"/>
          <w:szCs w:val="24"/>
        </w:rPr>
        <w:t xml:space="preserve">adresu </w:t>
      </w:r>
      <w:r w:rsidR="00327C36" w:rsidRPr="00327C36">
        <w:rPr>
          <w:sz w:val="24"/>
          <w:szCs w:val="24"/>
        </w:rPr>
        <w:t>epodatelna@jihlava-city.cz</w:t>
      </w:r>
      <w:r w:rsidR="00327C36">
        <w:rPr>
          <w:sz w:val="24"/>
          <w:szCs w:val="24"/>
        </w:rPr>
        <w:t>.</w:t>
      </w:r>
    </w:p>
    <w:p w:rsidR="00B600F1" w:rsidRDefault="00B600F1" w:rsidP="00A82BE6">
      <w:pPr>
        <w:numPr>
          <w:ilvl w:val="1"/>
          <w:numId w:val="1"/>
        </w:numPr>
        <w:ind w:right="281"/>
        <w:jc w:val="both"/>
        <w:rPr>
          <w:sz w:val="24"/>
          <w:szCs w:val="24"/>
        </w:rPr>
      </w:pPr>
      <w:r>
        <w:rPr>
          <w:sz w:val="24"/>
          <w:szCs w:val="24"/>
        </w:rPr>
        <w:t>Management je</w:t>
      </w:r>
      <w:r w:rsidRPr="00400FFC">
        <w:rPr>
          <w:sz w:val="24"/>
          <w:szCs w:val="24"/>
        </w:rPr>
        <w:t xml:space="preserve"> povin</w:t>
      </w:r>
      <w:r>
        <w:rPr>
          <w:sz w:val="24"/>
          <w:szCs w:val="24"/>
        </w:rPr>
        <w:t>e</w:t>
      </w:r>
      <w:r w:rsidRPr="00400FFC">
        <w:rPr>
          <w:sz w:val="24"/>
          <w:szCs w:val="24"/>
        </w:rPr>
        <w:t>n vystavit a zaslat Pořadateli řádný daňový doklad nejpozději do 5 dnů ode dne konání vystoupení</w:t>
      </w:r>
      <w:r>
        <w:rPr>
          <w:sz w:val="24"/>
          <w:szCs w:val="24"/>
        </w:rPr>
        <w:t>.</w:t>
      </w:r>
    </w:p>
    <w:p w:rsidR="00310C3F" w:rsidRDefault="00310C3F" w:rsidP="00A82BE6">
      <w:pPr>
        <w:ind w:left="720" w:right="281"/>
        <w:jc w:val="both"/>
        <w:rPr>
          <w:sz w:val="24"/>
          <w:szCs w:val="24"/>
        </w:rPr>
      </w:pPr>
    </w:p>
    <w:p w:rsidR="00685A44" w:rsidRDefault="00685A44" w:rsidP="00A82BE6">
      <w:pPr>
        <w:numPr>
          <w:ilvl w:val="0"/>
          <w:numId w:val="1"/>
        </w:numPr>
        <w:ind w:right="281"/>
        <w:jc w:val="both"/>
        <w:rPr>
          <w:sz w:val="24"/>
          <w:szCs w:val="24"/>
        </w:rPr>
      </w:pPr>
      <w:r w:rsidRPr="00B50CDA">
        <w:rPr>
          <w:sz w:val="24"/>
          <w:szCs w:val="24"/>
        </w:rPr>
        <w:t>Pořadatel se zav</w:t>
      </w:r>
      <w:r w:rsidR="002B23C7">
        <w:rPr>
          <w:sz w:val="24"/>
          <w:szCs w:val="24"/>
        </w:rPr>
        <w:t>azuje v místě konání (na pódiu</w:t>
      </w:r>
      <w:r w:rsidRPr="00B50CDA">
        <w:rPr>
          <w:sz w:val="24"/>
          <w:szCs w:val="24"/>
        </w:rPr>
        <w:t>) zajistit dosta</w:t>
      </w:r>
      <w:r w:rsidR="00043649" w:rsidRPr="00B50CDA">
        <w:rPr>
          <w:sz w:val="24"/>
          <w:szCs w:val="24"/>
        </w:rPr>
        <w:t xml:space="preserve">tečné hygienické a technické </w:t>
      </w:r>
      <w:r w:rsidRPr="00B50CDA">
        <w:rPr>
          <w:sz w:val="24"/>
          <w:szCs w:val="24"/>
        </w:rPr>
        <w:t>zázemí</w:t>
      </w:r>
      <w:r w:rsidR="000F4B78" w:rsidRPr="00B50CDA">
        <w:rPr>
          <w:sz w:val="24"/>
          <w:szCs w:val="24"/>
        </w:rPr>
        <w:t xml:space="preserve"> (na základě všeobecně uznávaných norem)</w:t>
      </w:r>
      <w:r w:rsidRPr="00B50CDA">
        <w:rPr>
          <w:sz w:val="24"/>
          <w:szCs w:val="24"/>
        </w:rPr>
        <w:t xml:space="preserve"> pro</w:t>
      </w:r>
      <w:r w:rsidR="000F4B78" w:rsidRPr="00B50CDA">
        <w:rPr>
          <w:sz w:val="24"/>
          <w:szCs w:val="24"/>
        </w:rPr>
        <w:t xml:space="preserve"> zvukovou zkoušku a samotné</w:t>
      </w:r>
      <w:r w:rsidRPr="00B50CDA">
        <w:rPr>
          <w:sz w:val="24"/>
          <w:szCs w:val="24"/>
        </w:rPr>
        <w:t xml:space="preserve"> vystoupení. </w:t>
      </w:r>
      <w:r w:rsidR="004F69C5" w:rsidRPr="00B50CDA">
        <w:rPr>
          <w:sz w:val="24"/>
          <w:szCs w:val="24"/>
        </w:rPr>
        <w:t>Pořadatel dále garantuje zajištění</w:t>
      </w:r>
      <w:r w:rsidR="00540B5B">
        <w:rPr>
          <w:sz w:val="24"/>
          <w:szCs w:val="24"/>
        </w:rPr>
        <w:t xml:space="preserve"> krytého</w:t>
      </w:r>
      <w:r w:rsidR="000A78AB" w:rsidRPr="00B50CDA">
        <w:rPr>
          <w:sz w:val="24"/>
          <w:szCs w:val="24"/>
        </w:rPr>
        <w:t xml:space="preserve"> pódia,</w:t>
      </w:r>
      <w:r w:rsidRPr="00B50CDA">
        <w:rPr>
          <w:sz w:val="24"/>
          <w:szCs w:val="24"/>
        </w:rPr>
        <w:t xml:space="preserve"> odpovídající zvukov</w:t>
      </w:r>
      <w:r w:rsidR="004F69C5" w:rsidRPr="00B50CDA">
        <w:rPr>
          <w:sz w:val="24"/>
          <w:szCs w:val="24"/>
        </w:rPr>
        <w:t>é</w:t>
      </w:r>
      <w:r w:rsidR="007E336B" w:rsidRPr="00B50CDA">
        <w:rPr>
          <w:sz w:val="24"/>
          <w:szCs w:val="24"/>
        </w:rPr>
        <w:t xml:space="preserve"> a světelné</w:t>
      </w:r>
      <w:r w:rsidRPr="00B50CDA">
        <w:rPr>
          <w:sz w:val="24"/>
          <w:szCs w:val="24"/>
        </w:rPr>
        <w:t xml:space="preserve"> aparatur</w:t>
      </w:r>
      <w:r w:rsidR="004F69C5" w:rsidRPr="00B50CDA">
        <w:rPr>
          <w:sz w:val="24"/>
          <w:szCs w:val="24"/>
        </w:rPr>
        <w:t>y</w:t>
      </w:r>
      <w:r w:rsidRPr="00B50CDA">
        <w:rPr>
          <w:sz w:val="24"/>
          <w:szCs w:val="24"/>
        </w:rPr>
        <w:t xml:space="preserve"> a její kompetentní obsluh</w:t>
      </w:r>
      <w:r w:rsidR="007E336B" w:rsidRPr="00B50CDA">
        <w:rPr>
          <w:sz w:val="24"/>
          <w:szCs w:val="24"/>
        </w:rPr>
        <w:t>y</w:t>
      </w:r>
      <w:r w:rsidR="00043649" w:rsidRPr="00B50CDA">
        <w:rPr>
          <w:sz w:val="24"/>
          <w:szCs w:val="24"/>
        </w:rPr>
        <w:t>, což</w:t>
      </w:r>
      <w:r w:rsidR="00E12508" w:rsidRPr="00B50CDA">
        <w:rPr>
          <w:sz w:val="24"/>
          <w:szCs w:val="24"/>
        </w:rPr>
        <w:t xml:space="preserve"> výslovně</w:t>
      </w:r>
      <w:r w:rsidR="00043649" w:rsidRPr="00B50CDA">
        <w:rPr>
          <w:sz w:val="24"/>
          <w:szCs w:val="24"/>
        </w:rPr>
        <w:t xml:space="preserve"> znamená</w:t>
      </w:r>
      <w:r w:rsidR="007E336B" w:rsidRPr="00B50CDA">
        <w:rPr>
          <w:sz w:val="24"/>
          <w:szCs w:val="24"/>
        </w:rPr>
        <w:t>:</w:t>
      </w:r>
    </w:p>
    <w:p w:rsidR="00780947" w:rsidRPr="00B50CDA" w:rsidRDefault="00FE49C7" w:rsidP="00A82BE6">
      <w:pPr>
        <w:numPr>
          <w:ilvl w:val="1"/>
          <w:numId w:val="1"/>
        </w:numPr>
        <w:ind w:right="281"/>
        <w:jc w:val="both"/>
        <w:rPr>
          <w:sz w:val="24"/>
          <w:szCs w:val="24"/>
        </w:rPr>
      </w:pPr>
      <w:r>
        <w:rPr>
          <w:sz w:val="24"/>
          <w:szCs w:val="24"/>
        </w:rPr>
        <w:t>P</w:t>
      </w:r>
      <w:r w:rsidR="00780947">
        <w:rPr>
          <w:sz w:val="24"/>
          <w:szCs w:val="24"/>
        </w:rPr>
        <w:t xml:space="preserve">ódium o velikosti </w:t>
      </w:r>
      <w:r w:rsidR="00640EE0">
        <w:rPr>
          <w:sz w:val="24"/>
          <w:szCs w:val="24"/>
        </w:rPr>
        <w:t xml:space="preserve">min. 8 x 6 </w:t>
      </w:r>
      <w:r>
        <w:rPr>
          <w:color w:val="000000"/>
          <w:sz w:val="24"/>
          <w:szCs w:val="24"/>
        </w:rPr>
        <w:t>m</w:t>
      </w:r>
      <w:r w:rsidR="00794FA1">
        <w:rPr>
          <w:color w:val="000000"/>
          <w:sz w:val="24"/>
          <w:szCs w:val="24"/>
        </w:rPr>
        <w:t xml:space="preserve"> (ideálně ne typ </w:t>
      </w:r>
      <w:r w:rsidR="00794FA1" w:rsidRPr="00794FA1">
        <w:rPr>
          <w:color w:val="000000"/>
          <w:sz w:val="24"/>
          <w:szCs w:val="24"/>
        </w:rPr>
        <w:t>„Eurostan” apod</w:t>
      </w:r>
      <w:r w:rsidR="00794FA1">
        <w:rPr>
          <w:color w:val="000000"/>
          <w:sz w:val="24"/>
          <w:szCs w:val="24"/>
        </w:rPr>
        <w:t>.)</w:t>
      </w:r>
      <w:r w:rsidR="002B23C7">
        <w:rPr>
          <w:color w:val="000000"/>
          <w:sz w:val="24"/>
          <w:szCs w:val="24"/>
        </w:rPr>
        <w:t xml:space="preserve">, vstup na pódium musí být </w:t>
      </w:r>
      <w:r w:rsidR="00A11185">
        <w:rPr>
          <w:color w:val="000000"/>
          <w:sz w:val="24"/>
          <w:szCs w:val="24"/>
        </w:rPr>
        <w:t>řešen ze</w:t>
      </w:r>
      <w:r w:rsidR="00956506">
        <w:rPr>
          <w:color w:val="000000"/>
          <w:sz w:val="24"/>
          <w:szCs w:val="24"/>
        </w:rPr>
        <w:t>zadu nebo/i po stranách pódia</w:t>
      </w:r>
      <w:r>
        <w:rPr>
          <w:color w:val="000000"/>
          <w:sz w:val="24"/>
          <w:szCs w:val="24"/>
        </w:rPr>
        <w:t>.</w:t>
      </w:r>
      <w:r w:rsidR="004808AB">
        <w:rPr>
          <w:color w:val="000000"/>
          <w:sz w:val="24"/>
          <w:szCs w:val="24"/>
        </w:rPr>
        <w:t xml:space="preserve"> Pódium musí být osvětlené pro stavbu i demontáž nástrojů.</w:t>
      </w:r>
    </w:p>
    <w:p w:rsidR="007E336B" w:rsidRDefault="007E336B" w:rsidP="00A82BE6">
      <w:pPr>
        <w:numPr>
          <w:ilvl w:val="1"/>
          <w:numId w:val="1"/>
        </w:numPr>
        <w:ind w:right="281"/>
        <w:jc w:val="both"/>
        <w:rPr>
          <w:sz w:val="24"/>
          <w:szCs w:val="24"/>
        </w:rPr>
      </w:pPr>
      <w:r w:rsidRPr="007E336B">
        <w:rPr>
          <w:sz w:val="24"/>
          <w:szCs w:val="24"/>
        </w:rPr>
        <w:t>PA vykrývající kvalitním zvukem (tj. bez zkreslení) celý prostor hlediště hlasitostí minimálně 115 dB</w:t>
      </w:r>
      <w:r w:rsidR="004502EC">
        <w:rPr>
          <w:sz w:val="24"/>
          <w:szCs w:val="24"/>
        </w:rPr>
        <w:t xml:space="preserve"> a</w:t>
      </w:r>
      <w:r w:rsidR="0096354F">
        <w:rPr>
          <w:sz w:val="24"/>
          <w:szCs w:val="24"/>
        </w:rPr>
        <w:t xml:space="preserve"> stůl</w:t>
      </w:r>
      <w:r w:rsidR="00A82E7E">
        <w:rPr>
          <w:sz w:val="24"/>
          <w:szCs w:val="24"/>
        </w:rPr>
        <w:t xml:space="preserve"> o šířce 130 cm pro mixážní pult v krytém</w:t>
      </w:r>
      <w:r w:rsidR="004502EC" w:rsidRPr="004502EC">
        <w:rPr>
          <w:sz w:val="24"/>
          <w:szCs w:val="24"/>
        </w:rPr>
        <w:t xml:space="preserve"> stanovišti zvukaře</w:t>
      </w:r>
      <w:r w:rsidR="00A82E7E">
        <w:rPr>
          <w:sz w:val="24"/>
          <w:szCs w:val="24"/>
        </w:rPr>
        <w:t>.</w:t>
      </w:r>
    </w:p>
    <w:p w:rsidR="00A82E7E" w:rsidRDefault="00FE49C7" w:rsidP="00A82BE6">
      <w:pPr>
        <w:numPr>
          <w:ilvl w:val="1"/>
          <w:numId w:val="1"/>
        </w:numPr>
        <w:ind w:right="281"/>
        <w:jc w:val="both"/>
        <w:rPr>
          <w:sz w:val="24"/>
          <w:szCs w:val="24"/>
        </w:rPr>
      </w:pPr>
      <w:r>
        <w:rPr>
          <w:sz w:val="24"/>
          <w:szCs w:val="24"/>
        </w:rPr>
        <w:t>P</w:t>
      </w:r>
      <w:r w:rsidR="00A82E7E" w:rsidRPr="00A82E7E">
        <w:rPr>
          <w:sz w:val="24"/>
          <w:szCs w:val="24"/>
        </w:rPr>
        <w:t>řítomnost osvětlovače s programovatelným osvětlením sestávajícím z moderních inteligentních světel apod. techniky. Ne pouze tzv. „párty světla”</w:t>
      </w:r>
      <w:r w:rsidR="00A82E7E">
        <w:rPr>
          <w:sz w:val="24"/>
          <w:szCs w:val="24"/>
        </w:rPr>
        <w:t>.</w:t>
      </w:r>
    </w:p>
    <w:p w:rsidR="000F4B78" w:rsidRDefault="00FE49C7" w:rsidP="00A82BE6">
      <w:pPr>
        <w:numPr>
          <w:ilvl w:val="1"/>
          <w:numId w:val="1"/>
        </w:numPr>
        <w:ind w:right="281"/>
        <w:jc w:val="both"/>
        <w:rPr>
          <w:sz w:val="24"/>
          <w:szCs w:val="24"/>
        </w:rPr>
      </w:pPr>
      <w:r>
        <w:rPr>
          <w:sz w:val="24"/>
          <w:szCs w:val="24"/>
        </w:rPr>
        <w:t>K</w:t>
      </w:r>
      <w:r w:rsidR="000F4B78" w:rsidRPr="000F4B78">
        <w:rPr>
          <w:sz w:val="24"/>
          <w:szCs w:val="24"/>
        </w:rPr>
        <w:t>onstantní přítomnost</w:t>
      </w:r>
      <w:r w:rsidR="006F507D">
        <w:rPr>
          <w:sz w:val="24"/>
          <w:szCs w:val="24"/>
        </w:rPr>
        <w:t xml:space="preserve"> všech odpovědných osob</w:t>
      </w:r>
      <w:r w:rsidR="00472A31">
        <w:rPr>
          <w:sz w:val="24"/>
          <w:szCs w:val="24"/>
        </w:rPr>
        <w:t xml:space="preserve"> za </w:t>
      </w:r>
      <w:r w:rsidR="00B70270">
        <w:rPr>
          <w:sz w:val="24"/>
          <w:szCs w:val="24"/>
        </w:rPr>
        <w:t>vystoupení</w:t>
      </w:r>
      <w:r w:rsidR="00472A31">
        <w:rPr>
          <w:sz w:val="24"/>
          <w:szCs w:val="24"/>
        </w:rPr>
        <w:t>,</w:t>
      </w:r>
      <w:r w:rsidR="000F4B78" w:rsidRPr="000F4B78">
        <w:rPr>
          <w:sz w:val="24"/>
          <w:szCs w:val="24"/>
        </w:rPr>
        <w:t xml:space="preserve"> technický tým</w:t>
      </w:r>
      <w:r w:rsidR="00472A31">
        <w:rPr>
          <w:sz w:val="24"/>
          <w:szCs w:val="24"/>
        </w:rPr>
        <w:t xml:space="preserve"> a vybavení</w:t>
      </w:r>
      <w:r w:rsidR="00A82E7E">
        <w:rPr>
          <w:sz w:val="24"/>
          <w:szCs w:val="24"/>
        </w:rPr>
        <w:t>.</w:t>
      </w:r>
    </w:p>
    <w:p w:rsidR="00FB5BC0" w:rsidRDefault="00FE49C7" w:rsidP="00A82BE6">
      <w:pPr>
        <w:numPr>
          <w:ilvl w:val="1"/>
          <w:numId w:val="1"/>
        </w:numPr>
        <w:ind w:right="281"/>
        <w:jc w:val="both"/>
        <w:rPr>
          <w:sz w:val="24"/>
          <w:szCs w:val="24"/>
        </w:rPr>
      </w:pPr>
      <w:r>
        <w:rPr>
          <w:sz w:val="24"/>
          <w:szCs w:val="24"/>
        </w:rPr>
        <w:t>P</w:t>
      </w:r>
      <w:r w:rsidR="00FB5BC0">
        <w:rPr>
          <w:sz w:val="24"/>
          <w:szCs w:val="24"/>
        </w:rPr>
        <w:t xml:space="preserve">ředání </w:t>
      </w:r>
      <w:r w:rsidR="00A82E7E">
        <w:rPr>
          <w:sz w:val="24"/>
          <w:szCs w:val="24"/>
        </w:rPr>
        <w:t>Technického Rideru</w:t>
      </w:r>
      <w:r w:rsidR="00BE5F0C">
        <w:rPr>
          <w:sz w:val="24"/>
          <w:szCs w:val="24"/>
        </w:rPr>
        <w:t xml:space="preserve"> S</w:t>
      </w:r>
      <w:r w:rsidR="0067463E">
        <w:rPr>
          <w:sz w:val="24"/>
          <w:szCs w:val="24"/>
        </w:rPr>
        <w:t>kupiny</w:t>
      </w:r>
      <w:r w:rsidR="00A82E7E">
        <w:rPr>
          <w:sz w:val="24"/>
          <w:szCs w:val="24"/>
        </w:rPr>
        <w:t xml:space="preserve"> technickému dodavateli akce.</w:t>
      </w:r>
    </w:p>
    <w:p w:rsidR="008C7E29" w:rsidRDefault="008C7E29" w:rsidP="00A82BE6">
      <w:pPr>
        <w:ind w:left="1440" w:right="281"/>
        <w:jc w:val="both"/>
        <w:rPr>
          <w:sz w:val="24"/>
          <w:szCs w:val="24"/>
        </w:rPr>
      </w:pPr>
    </w:p>
    <w:p w:rsidR="008C7E29" w:rsidRPr="008C7E29" w:rsidRDefault="00A82E7E" w:rsidP="00A82BE6">
      <w:pPr>
        <w:numPr>
          <w:ilvl w:val="0"/>
          <w:numId w:val="1"/>
        </w:numPr>
        <w:jc w:val="both"/>
        <w:rPr>
          <w:sz w:val="24"/>
          <w:szCs w:val="24"/>
        </w:rPr>
      </w:pPr>
      <w:r>
        <w:rPr>
          <w:sz w:val="24"/>
          <w:szCs w:val="24"/>
        </w:rPr>
        <w:t>Nedílnou p</w:t>
      </w:r>
      <w:r w:rsidR="008C7E29">
        <w:rPr>
          <w:sz w:val="24"/>
          <w:szCs w:val="24"/>
        </w:rPr>
        <w:t>řílohou té</w:t>
      </w:r>
      <w:r>
        <w:rPr>
          <w:sz w:val="24"/>
          <w:szCs w:val="24"/>
        </w:rPr>
        <w:t>to smlouvy jest Technický Rider</w:t>
      </w:r>
      <w:r w:rsidR="008C7E29">
        <w:rPr>
          <w:sz w:val="24"/>
          <w:szCs w:val="24"/>
        </w:rPr>
        <w:t>, z něhož násl</w:t>
      </w:r>
      <w:r>
        <w:rPr>
          <w:sz w:val="24"/>
          <w:szCs w:val="24"/>
        </w:rPr>
        <w:t>edně plyne rozmístění nástrojů,</w:t>
      </w:r>
      <w:r w:rsidR="008C7E29">
        <w:rPr>
          <w:sz w:val="24"/>
          <w:szCs w:val="24"/>
        </w:rPr>
        <w:t xml:space="preserve"> technické</w:t>
      </w:r>
      <w:r>
        <w:rPr>
          <w:sz w:val="24"/>
          <w:szCs w:val="24"/>
        </w:rPr>
        <w:t xml:space="preserve"> a další</w:t>
      </w:r>
      <w:r w:rsidR="008C7E29">
        <w:rPr>
          <w:sz w:val="24"/>
          <w:szCs w:val="24"/>
        </w:rPr>
        <w:t xml:space="preserve"> nároky </w:t>
      </w:r>
      <w:r>
        <w:rPr>
          <w:sz w:val="24"/>
          <w:szCs w:val="24"/>
        </w:rPr>
        <w:t>nutné pro uskutečnění vystoupení Skupiny</w:t>
      </w:r>
      <w:r w:rsidR="008C7E29">
        <w:rPr>
          <w:sz w:val="24"/>
          <w:szCs w:val="24"/>
        </w:rPr>
        <w:t>, které pořadatel musí zajisti</w:t>
      </w:r>
      <w:r w:rsidR="00AD0D72">
        <w:rPr>
          <w:sz w:val="24"/>
          <w:szCs w:val="24"/>
        </w:rPr>
        <w:t>t</w:t>
      </w:r>
      <w:r w:rsidR="008C7E29">
        <w:rPr>
          <w:sz w:val="24"/>
          <w:szCs w:val="24"/>
        </w:rPr>
        <w:t>.</w:t>
      </w:r>
    </w:p>
    <w:p w:rsidR="00043649" w:rsidRDefault="00043649" w:rsidP="00A82BE6">
      <w:pPr>
        <w:ind w:left="720" w:right="281"/>
        <w:jc w:val="both"/>
        <w:rPr>
          <w:sz w:val="24"/>
          <w:szCs w:val="24"/>
        </w:rPr>
      </w:pPr>
    </w:p>
    <w:p w:rsidR="00E12508" w:rsidRDefault="000A78AB" w:rsidP="00A82BE6">
      <w:pPr>
        <w:numPr>
          <w:ilvl w:val="0"/>
          <w:numId w:val="1"/>
        </w:numPr>
        <w:jc w:val="both"/>
        <w:rPr>
          <w:sz w:val="24"/>
          <w:szCs w:val="24"/>
        </w:rPr>
      </w:pPr>
      <w:r w:rsidRPr="00C51D5A">
        <w:rPr>
          <w:sz w:val="24"/>
          <w:szCs w:val="24"/>
        </w:rPr>
        <w:t>Pořadatel je</w:t>
      </w:r>
      <w:r w:rsidR="00E12508">
        <w:rPr>
          <w:sz w:val="24"/>
          <w:szCs w:val="24"/>
        </w:rPr>
        <w:t xml:space="preserve"> dále</w:t>
      </w:r>
      <w:r w:rsidR="000F4B78">
        <w:rPr>
          <w:sz w:val="24"/>
          <w:szCs w:val="24"/>
        </w:rPr>
        <w:t xml:space="preserve"> povinen</w:t>
      </w:r>
      <w:r w:rsidR="00E12508">
        <w:rPr>
          <w:sz w:val="24"/>
          <w:szCs w:val="24"/>
        </w:rPr>
        <w:t>:</w:t>
      </w:r>
    </w:p>
    <w:p w:rsidR="00642C7E" w:rsidRPr="00E80F48" w:rsidRDefault="00FE49C7" w:rsidP="00642C7E">
      <w:pPr>
        <w:numPr>
          <w:ilvl w:val="1"/>
          <w:numId w:val="1"/>
        </w:numPr>
        <w:jc w:val="both"/>
        <w:rPr>
          <w:sz w:val="24"/>
          <w:szCs w:val="24"/>
        </w:rPr>
      </w:pPr>
      <w:r w:rsidRPr="00E80F48">
        <w:rPr>
          <w:sz w:val="24"/>
          <w:szCs w:val="24"/>
        </w:rPr>
        <w:t>Z</w:t>
      </w:r>
      <w:r w:rsidR="000F4B78" w:rsidRPr="00E80F48">
        <w:rPr>
          <w:sz w:val="24"/>
          <w:szCs w:val="24"/>
        </w:rPr>
        <w:t xml:space="preserve">ajistit </w:t>
      </w:r>
      <w:r w:rsidR="00EF4FD2" w:rsidRPr="00E80F48">
        <w:rPr>
          <w:sz w:val="24"/>
          <w:szCs w:val="24"/>
        </w:rPr>
        <w:t>bezpečnost S</w:t>
      </w:r>
      <w:r w:rsidR="0067463E" w:rsidRPr="00E80F48">
        <w:rPr>
          <w:sz w:val="24"/>
          <w:szCs w:val="24"/>
        </w:rPr>
        <w:t>kupiny</w:t>
      </w:r>
      <w:r w:rsidR="00E12508" w:rsidRPr="00E80F48">
        <w:rPr>
          <w:sz w:val="24"/>
          <w:szCs w:val="24"/>
        </w:rPr>
        <w:t>, jejího technického personál</w:t>
      </w:r>
      <w:r w:rsidR="00D804B0" w:rsidRPr="00E80F48">
        <w:rPr>
          <w:sz w:val="24"/>
          <w:szCs w:val="24"/>
        </w:rPr>
        <w:t>u, jakož i vozidel, které Skupina</w:t>
      </w:r>
      <w:r w:rsidR="00E12508" w:rsidRPr="00E80F48">
        <w:rPr>
          <w:sz w:val="24"/>
          <w:szCs w:val="24"/>
        </w:rPr>
        <w:t xml:space="preserve"> používá, a to před, během (zabezpečení před jevištěm) a po </w:t>
      </w:r>
      <w:r w:rsidR="00B70270" w:rsidRPr="00E80F48">
        <w:rPr>
          <w:sz w:val="24"/>
          <w:szCs w:val="24"/>
        </w:rPr>
        <w:t>vystoupení</w:t>
      </w:r>
      <w:r w:rsidR="00E12508" w:rsidRPr="00E80F48">
        <w:rPr>
          <w:sz w:val="24"/>
          <w:szCs w:val="24"/>
        </w:rPr>
        <w:t xml:space="preserve">. </w:t>
      </w:r>
      <w:r w:rsidR="00642C7E" w:rsidRPr="00E80F48">
        <w:rPr>
          <w:sz w:val="24"/>
          <w:szCs w:val="24"/>
        </w:rPr>
        <w:t>Pořadatel nese hmotnou zodpovědnost za vybavení Skupiny v případě poškození nebo odcizení ze strany třetích osob nebo Pořadatele od okamžiku příjezdu do místa vystoupení až do doby, kdy Skupina z místa vystoupení odjede.</w:t>
      </w:r>
      <w:r w:rsidR="003C4EE1" w:rsidRPr="00E80F48">
        <w:rPr>
          <w:sz w:val="24"/>
          <w:szCs w:val="24"/>
        </w:rPr>
        <w:t xml:space="preserve"> </w:t>
      </w:r>
    </w:p>
    <w:p w:rsidR="00A12EDE" w:rsidRPr="00642C7E" w:rsidRDefault="00A12EDE" w:rsidP="00642C7E">
      <w:pPr>
        <w:numPr>
          <w:ilvl w:val="1"/>
          <w:numId w:val="1"/>
        </w:numPr>
        <w:jc w:val="both"/>
        <w:rPr>
          <w:sz w:val="24"/>
          <w:szCs w:val="24"/>
        </w:rPr>
      </w:pPr>
      <w:r w:rsidRPr="00642C7E">
        <w:rPr>
          <w:sz w:val="24"/>
          <w:szCs w:val="24"/>
        </w:rPr>
        <w:t>Zajistit</w:t>
      </w:r>
      <w:r w:rsidR="00642C7E">
        <w:rPr>
          <w:sz w:val="24"/>
          <w:szCs w:val="24"/>
        </w:rPr>
        <w:t xml:space="preserve"> </w:t>
      </w:r>
      <w:r w:rsidRPr="00642C7E">
        <w:rPr>
          <w:sz w:val="24"/>
          <w:szCs w:val="24"/>
        </w:rPr>
        <w:t>pomocnou sílu pro stavbu a nošení vybavení Skupiny v počtu alespoň 4 střízlivých a způsobilých osob.</w:t>
      </w:r>
    </w:p>
    <w:p w:rsidR="00CD54F3" w:rsidRDefault="00FE49C7" w:rsidP="00A82BE6">
      <w:pPr>
        <w:numPr>
          <w:ilvl w:val="1"/>
          <w:numId w:val="1"/>
        </w:numPr>
        <w:jc w:val="both"/>
        <w:rPr>
          <w:sz w:val="24"/>
          <w:szCs w:val="24"/>
        </w:rPr>
      </w:pPr>
      <w:r>
        <w:rPr>
          <w:sz w:val="24"/>
          <w:szCs w:val="24"/>
        </w:rPr>
        <w:t>Z</w:t>
      </w:r>
      <w:r w:rsidR="000F4B78">
        <w:rPr>
          <w:sz w:val="24"/>
          <w:szCs w:val="24"/>
        </w:rPr>
        <w:t>ajistit</w:t>
      </w:r>
      <w:r w:rsidR="001933E2">
        <w:rPr>
          <w:sz w:val="24"/>
          <w:szCs w:val="24"/>
        </w:rPr>
        <w:t xml:space="preserve"> vlastní </w:t>
      </w:r>
      <w:r w:rsidR="000A78AB" w:rsidRPr="00E12508">
        <w:rPr>
          <w:sz w:val="24"/>
          <w:szCs w:val="24"/>
        </w:rPr>
        <w:t>uzamykatelnou</w:t>
      </w:r>
      <w:r w:rsidR="00FD182C">
        <w:rPr>
          <w:sz w:val="24"/>
          <w:szCs w:val="24"/>
        </w:rPr>
        <w:t xml:space="preserve"> a čistou</w:t>
      </w:r>
      <w:r w:rsidR="000A78AB" w:rsidRPr="00E12508">
        <w:rPr>
          <w:sz w:val="24"/>
          <w:szCs w:val="24"/>
        </w:rPr>
        <w:t xml:space="preserve"> šatnu</w:t>
      </w:r>
      <w:r w:rsidR="00CD54F3">
        <w:rPr>
          <w:sz w:val="24"/>
          <w:szCs w:val="24"/>
        </w:rPr>
        <w:t xml:space="preserve"> </w:t>
      </w:r>
      <w:r w:rsidR="00CD54F3" w:rsidRPr="00CD54F3">
        <w:rPr>
          <w:sz w:val="24"/>
          <w:szCs w:val="24"/>
        </w:rPr>
        <w:t>vybave</w:t>
      </w:r>
      <w:r w:rsidR="00CD54F3">
        <w:rPr>
          <w:sz w:val="24"/>
          <w:szCs w:val="24"/>
        </w:rPr>
        <w:t>nou</w:t>
      </w:r>
      <w:r w:rsidR="00286BA9">
        <w:rPr>
          <w:sz w:val="24"/>
          <w:szCs w:val="24"/>
        </w:rPr>
        <w:t xml:space="preserve"> osvětlením,</w:t>
      </w:r>
      <w:r w:rsidR="00CD54F3" w:rsidRPr="00CD54F3">
        <w:rPr>
          <w:sz w:val="24"/>
          <w:szCs w:val="24"/>
        </w:rPr>
        <w:t xml:space="preserve"> židlemi, stolem, elektrickými zásuvkami a zrcadlem</w:t>
      </w:r>
      <w:r w:rsidR="00CD54F3">
        <w:rPr>
          <w:sz w:val="24"/>
          <w:szCs w:val="24"/>
        </w:rPr>
        <w:t>, stejně jako lehkým občerstvením pro 6 osob se studenými a teplými nápoji.</w:t>
      </w:r>
      <w:r w:rsidR="00FD182C">
        <w:rPr>
          <w:sz w:val="24"/>
          <w:szCs w:val="24"/>
        </w:rPr>
        <w:t xml:space="preserve"> Prostor na převlékání</w:t>
      </w:r>
      <w:r w:rsidR="00286BA9">
        <w:rPr>
          <w:sz w:val="24"/>
          <w:szCs w:val="24"/>
        </w:rPr>
        <w:t xml:space="preserve"> musí být osvětlený a </w:t>
      </w:r>
      <w:r w:rsidR="00FD182C">
        <w:rPr>
          <w:sz w:val="24"/>
          <w:szCs w:val="24"/>
        </w:rPr>
        <w:t>nesmí být situován</w:t>
      </w:r>
      <w:r w:rsidR="00E11D8E">
        <w:rPr>
          <w:sz w:val="24"/>
          <w:szCs w:val="24"/>
        </w:rPr>
        <w:t xml:space="preserve"> bezprostředně</w:t>
      </w:r>
      <w:r w:rsidR="00FD182C">
        <w:rPr>
          <w:sz w:val="24"/>
          <w:szCs w:val="24"/>
        </w:rPr>
        <w:t xml:space="preserve"> na trávě, betonu a jiném povrchu,</w:t>
      </w:r>
      <w:r w:rsidR="00E11D8E">
        <w:rPr>
          <w:sz w:val="24"/>
          <w:szCs w:val="24"/>
        </w:rPr>
        <w:t xml:space="preserve"> bez dodatečné podlahové krytiny</w:t>
      </w:r>
      <w:r w:rsidR="00FD182C">
        <w:rPr>
          <w:sz w:val="24"/>
          <w:szCs w:val="24"/>
        </w:rPr>
        <w:t>.</w:t>
      </w:r>
    </w:p>
    <w:p w:rsidR="000F4B78" w:rsidRPr="000F4B78" w:rsidRDefault="00FE49C7" w:rsidP="00A82BE6">
      <w:pPr>
        <w:numPr>
          <w:ilvl w:val="1"/>
          <w:numId w:val="1"/>
        </w:numPr>
        <w:jc w:val="both"/>
        <w:rPr>
          <w:sz w:val="24"/>
          <w:szCs w:val="24"/>
        </w:rPr>
      </w:pPr>
      <w:r>
        <w:rPr>
          <w:sz w:val="24"/>
          <w:szCs w:val="24"/>
        </w:rPr>
        <w:t>Z</w:t>
      </w:r>
      <w:r w:rsidR="00CD54F3">
        <w:rPr>
          <w:sz w:val="24"/>
          <w:szCs w:val="24"/>
        </w:rPr>
        <w:t xml:space="preserve">ajistit </w:t>
      </w:r>
      <w:r w:rsidR="000A78AB" w:rsidRPr="00E12508">
        <w:rPr>
          <w:sz w:val="24"/>
          <w:szCs w:val="24"/>
        </w:rPr>
        <w:t>na pódium 10 x neperlivou nechlazenou vodu v 0,5</w:t>
      </w:r>
      <w:r w:rsidR="007C61F1">
        <w:rPr>
          <w:sz w:val="24"/>
          <w:szCs w:val="24"/>
        </w:rPr>
        <w:t xml:space="preserve"> </w:t>
      </w:r>
      <w:r w:rsidR="000A78AB" w:rsidRPr="00E12508">
        <w:rPr>
          <w:sz w:val="24"/>
          <w:szCs w:val="24"/>
        </w:rPr>
        <w:t>l PET balení.</w:t>
      </w:r>
    </w:p>
    <w:p w:rsidR="000F4B78" w:rsidRDefault="00FE49C7" w:rsidP="00A82BE6">
      <w:pPr>
        <w:numPr>
          <w:ilvl w:val="1"/>
          <w:numId w:val="1"/>
        </w:numPr>
        <w:jc w:val="both"/>
        <w:rPr>
          <w:sz w:val="24"/>
          <w:szCs w:val="24"/>
        </w:rPr>
      </w:pPr>
      <w:r>
        <w:rPr>
          <w:sz w:val="24"/>
          <w:szCs w:val="24"/>
        </w:rPr>
        <w:t>N</w:t>
      </w:r>
      <w:r w:rsidR="000F4B78">
        <w:rPr>
          <w:sz w:val="24"/>
          <w:szCs w:val="24"/>
        </w:rPr>
        <w:t>a vlastní náklady z</w:t>
      </w:r>
      <w:r w:rsidR="000F4B78" w:rsidRPr="000F4B78">
        <w:rPr>
          <w:sz w:val="24"/>
          <w:szCs w:val="24"/>
        </w:rPr>
        <w:t xml:space="preserve">ískat veškerá nezbytná povolení k realizaci </w:t>
      </w:r>
      <w:r w:rsidR="00B70270">
        <w:rPr>
          <w:sz w:val="24"/>
          <w:szCs w:val="24"/>
        </w:rPr>
        <w:t>vystoupení</w:t>
      </w:r>
      <w:r w:rsidR="000F4B78" w:rsidRPr="000F4B78">
        <w:rPr>
          <w:sz w:val="24"/>
          <w:szCs w:val="24"/>
        </w:rPr>
        <w:t>.</w:t>
      </w:r>
    </w:p>
    <w:p w:rsidR="00DB5A15" w:rsidRPr="00A12EDE" w:rsidRDefault="00FE49C7" w:rsidP="00A82BE6">
      <w:pPr>
        <w:numPr>
          <w:ilvl w:val="1"/>
          <w:numId w:val="1"/>
        </w:numPr>
        <w:jc w:val="both"/>
        <w:rPr>
          <w:sz w:val="24"/>
          <w:szCs w:val="24"/>
        </w:rPr>
      </w:pPr>
      <w:r>
        <w:rPr>
          <w:sz w:val="24"/>
          <w:szCs w:val="24"/>
        </w:rPr>
        <w:t>V</w:t>
      </w:r>
      <w:r w:rsidR="00FE3A9D">
        <w:rPr>
          <w:sz w:val="24"/>
          <w:szCs w:val="24"/>
        </w:rPr>
        <w:t>zít na vědomí</w:t>
      </w:r>
      <w:r w:rsidR="00547C99">
        <w:rPr>
          <w:sz w:val="24"/>
          <w:szCs w:val="24"/>
        </w:rPr>
        <w:t xml:space="preserve"> a zajistit</w:t>
      </w:r>
      <w:r w:rsidR="00FE3A9D">
        <w:rPr>
          <w:sz w:val="24"/>
          <w:szCs w:val="24"/>
        </w:rPr>
        <w:t>, že po</w:t>
      </w:r>
      <w:r w:rsidR="00EF4FD2">
        <w:rPr>
          <w:sz w:val="24"/>
          <w:szCs w:val="24"/>
        </w:rPr>
        <w:t>uze S</w:t>
      </w:r>
      <w:r w:rsidR="00FE3A9D">
        <w:rPr>
          <w:sz w:val="24"/>
          <w:szCs w:val="24"/>
        </w:rPr>
        <w:t>kupina a technický tým</w:t>
      </w:r>
      <w:r>
        <w:rPr>
          <w:sz w:val="24"/>
          <w:szCs w:val="24"/>
        </w:rPr>
        <w:t xml:space="preserve"> mají právo být na pódiu</w:t>
      </w:r>
      <w:r w:rsidR="00FE3A9D" w:rsidRPr="00FE3A9D">
        <w:rPr>
          <w:sz w:val="24"/>
          <w:szCs w:val="24"/>
        </w:rPr>
        <w:t xml:space="preserve"> během</w:t>
      </w:r>
      <w:r>
        <w:rPr>
          <w:sz w:val="24"/>
          <w:szCs w:val="24"/>
        </w:rPr>
        <w:t xml:space="preserve"> zvukové zkoušky a</w:t>
      </w:r>
      <w:r w:rsidR="00FE3A9D" w:rsidRPr="00FE3A9D">
        <w:rPr>
          <w:sz w:val="24"/>
          <w:szCs w:val="24"/>
        </w:rPr>
        <w:t xml:space="preserve"> </w:t>
      </w:r>
      <w:r w:rsidR="00B70270">
        <w:rPr>
          <w:sz w:val="24"/>
          <w:szCs w:val="24"/>
        </w:rPr>
        <w:t>vystoupení</w:t>
      </w:r>
      <w:r w:rsidR="00FE3A9D" w:rsidRPr="00FE3A9D">
        <w:rPr>
          <w:sz w:val="24"/>
          <w:szCs w:val="24"/>
        </w:rPr>
        <w:t>.</w:t>
      </w:r>
      <w:r>
        <w:rPr>
          <w:sz w:val="24"/>
          <w:szCs w:val="24"/>
        </w:rPr>
        <w:t xml:space="preserve"> Skupina má </w:t>
      </w:r>
      <w:r w:rsidR="007C5CAF">
        <w:rPr>
          <w:sz w:val="24"/>
          <w:szCs w:val="24"/>
        </w:rPr>
        <w:t>100 %</w:t>
      </w:r>
      <w:r>
        <w:rPr>
          <w:sz w:val="24"/>
          <w:szCs w:val="24"/>
        </w:rPr>
        <w:t xml:space="preserve"> kontrolu nad svým vystoupením.</w:t>
      </w:r>
    </w:p>
    <w:p w:rsidR="00547C99" w:rsidRDefault="00FE49C7" w:rsidP="00A82BE6">
      <w:pPr>
        <w:numPr>
          <w:ilvl w:val="1"/>
          <w:numId w:val="1"/>
        </w:numPr>
        <w:jc w:val="both"/>
        <w:rPr>
          <w:sz w:val="24"/>
          <w:szCs w:val="24"/>
        </w:rPr>
      </w:pPr>
      <w:r>
        <w:rPr>
          <w:sz w:val="24"/>
          <w:szCs w:val="24"/>
        </w:rPr>
        <w:t>V</w:t>
      </w:r>
      <w:r w:rsidR="00547C99">
        <w:rPr>
          <w:sz w:val="24"/>
          <w:szCs w:val="24"/>
        </w:rPr>
        <w:t>zít na vědomí a zajistit, že moderátor</w:t>
      </w:r>
      <w:r w:rsidR="007B5E06">
        <w:rPr>
          <w:sz w:val="24"/>
          <w:szCs w:val="24"/>
        </w:rPr>
        <w:t xml:space="preserve"> (nebo jiný mluvčí</w:t>
      </w:r>
      <w:r w:rsidR="0018311E">
        <w:rPr>
          <w:sz w:val="24"/>
          <w:szCs w:val="24"/>
        </w:rPr>
        <w:t>)</w:t>
      </w:r>
      <w:r>
        <w:rPr>
          <w:sz w:val="24"/>
          <w:szCs w:val="24"/>
        </w:rPr>
        <w:t xml:space="preserve"> může vstoupit na pódium</w:t>
      </w:r>
      <w:r w:rsidR="00547C99">
        <w:rPr>
          <w:sz w:val="24"/>
          <w:szCs w:val="24"/>
        </w:rPr>
        <w:t xml:space="preserve"> </w:t>
      </w:r>
      <w:r w:rsidR="00B70270">
        <w:rPr>
          <w:sz w:val="24"/>
          <w:szCs w:val="24"/>
        </w:rPr>
        <w:t xml:space="preserve">během vystoupení Skupiny </w:t>
      </w:r>
      <w:r w:rsidR="00547C99">
        <w:rPr>
          <w:sz w:val="24"/>
          <w:szCs w:val="24"/>
        </w:rPr>
        <w:t xml:space="preserve">pouze dle předem domluveného </w:t>
      </w:r>
      <w:r w:rsidR="00540B5B">
        <w:rPr>
          <w:sz w:val="24"/>
          <w:szCs w:val="24"/>
        </w:rPr>
        <w:t>a</w:t>
      </w:r>
      <w:r w:rsidR="004502EC">
        <w:rPr>
          <w:sz w:val="24"/>
          <w:szCs w:val="24"/>
        </w:rPr>
        <w:t xml:space="preserve"> od</w:t>
      </w:r>
      <w:r w:rsidR="0067463E">
        <w:rPr>
          <w:sz w:val="24"/>
          <w:szCs w:val="24"/>
        </w:rPr>
        <w:t>souhlaseného scénáře Managementem</w:t>
      </w:r>
      <w:r w:rsidR="00547C99">
        <w:rPr>
          <w:sz w:val="24"/>
          <w:szCs w:val="24"/>
        </w:rPr>
        <w:t>.</w:t>
      </w:r>
    </w:p>
    <w:p w:rsidR="00A3599E" w:rsidRDefault="00FE49C7" w:rsidP="00A82BE6">
      <w:pPr>
        <w:numPr>
          <w:ilvl w:val="1"/>
          <w:numId w:val="1"/>
        </w:numPr>
        <w:jc w:val="both"/>
        <w:rPr>
          <w:sz w:val="24"/>
          <w:szCs w:val="24"/>
        </w:rPr>
      </w:pPr>
      <w:r>
        <w:rPr>
          <w:sz w:val="24"/>
          <w:szCs w:val="24"/>
        </w:rPr>
        <w:t>I</w:t>
      </w:r>
      <w:r w:rsidR="0067463E">
        <w:rPr>
          <w:sz w:val="24"/>
          <w:szCs w:val="24"/>
        </w:rPr>
        <w:t>nformovat Management</w:t>
      </w:r>
      <w:r w:rsidR="00A3599E">
        <w:rPr>
          <w:sz w:val="24"/>
          <w:szCs w:val="24"/>
        </w:rPr>
        <w:t xml:space="preserve"> o skutečnosti, zda je </w:t>
      </w:r>
      <w:r w:rsidR="00B70270">
        <w:rPr>
          <w:sz w:val="24"/>
          <w:szCs w:val="24"/>
        </w:rPr>
        <w:t>vystoupení</w:t>
      </w:r>
      <w:r w:rsidR="00A3599E">
        <w:rPr>
          <w:sz w:val="24"/>
          <w:szCs w:val="24"/>
        </w:rPr>
        <w:t xml:space="preserve"> zaznamenáván</w:t>
      </w:r>
      <w:r w:rsidR="00B70270">
        <w:rPr>
          <w:sz w:val="24"/>
          <w:szCs w:val="24"/>
        </w:rPr>
        <w:t>o</w:t>
      </w:r>
      <w:r w:rsidR="006E5E43">
        <w:rPr>
          <w:sz w:val="24"/>
          <w:szCs w:val="24"/>
        </w:rPr>
        <w:t xml:space="preserve"> a k jakým účelům, event. nechat odsouhlasit </w:t>
      </w:r>
      <w:r w:rsidR="004502EC">
        <w:rPr>
          <w:sz w:val="24"/>
          <w:szCs w:val="24"/>
        </w:rPr>
        <w:t>Ma</w:t>
      </w:r>
      <w:r w:rsidR="0067463E">
        <w:rPr>
          <w:sz w:val="24"/>
          <w:szCs w:val="24"/>
        </w:rPr>
        <w:t>nagementem</w:t>
      </w:r>
      <w:r w:rsidR="004840AB">
        <w:rPr>
          <w:sz w:val="24"/>
          <w:szCs w:val="24"/>
        </w:rPr>
        <w:t xml:space="preserve"> případný </w:t>
      </w:r>
      <w:r w:rsidR="00D25DFD">
        <w:rPr>
          <w:sz w:val="24"/>
          <w:szCs w:val="24"/>
        </w:rPr>
        <w:t>pohyb příslušných</w:t>
      </w:r>
      <w:r w:rsidR="006E5E43">
        <w:rPr>
          <w:sz w:val="24"/>
          <w:szCs w:val="24"/>
        </w:rPr>
        <w:t xml:space="preserve"> osob na pódiu a v jeho blízkosti.</w:t>
      </w:r>
    </w:p>
    <w:p w:rsidR="00FB5BC0" w:rsidRDefault="00FE49C7" w:rsidP="00A82BE6">
      <w:pPr>
        <w:numPr>
          <w:ilvl w:val="1"/>
          <w:numId w:val="1"/>
        </w:numPr>
        <w:jc w:val="both"/>
        <w:rPr>
          <w:sz w:val="24"/>
          <w:szCs w:val="24"/>
        </w:rPr>
      </w:pPr>
      <w:r>
        <w:rPr>
          <w:sz w:val="24"/>
          <w:szCs w:val="24"/>
        </w:rPr>
        <w:t>Z</w:t>
      </w:r>
      <w:r w:rsidR="00547C99">
        <w:rPr>
          <w:sz w:val="24"/>
          <w:szCs w:val="24"/>
        </w:rPr>
        <w:t>ajistit, že b</w:t>
      </w:r>
      <w:r w:rsidR="00547C99" w:rsidRPr="00547C99">
        <w:rPr>
          <w:sz w:val="24"/>
          <w:szCs w:val="24"/>
        </w:rPr>
        <w:t xml:space="preserve">ěhem </w:t>
      </w:r>
      <w:r w:rsidR="00B70270">
        <w:rPr>
          <w:sz w:val="24"/>
          <w:szCs w:val="24"/>
        </w:rPr>
        <w:t>vystoupení</w:t>
      </w:r>
      <w:r w:rsidR="00EF4FD2">
        <w:rPr>
          <w:sz w:val="24"/>
          <w:szCs w:val="24"/>
        </w:rPr>
        <w:t xml:space="preserve"> S</w:t>
      </w:r>
      <w:r w:rsidR="0067463E">
        <w:rPr>
          <w:sz w:val="24"/>
          <w:szCs w:val="24"/>
        </w:rPr>
        <w:t>kupiny</w:t>
      </w:r>
      <w:r w:rsidR="00547C99" w:rsidRPr="00547C99">
        <w:rPr>
          <w:sz w:val="24"/>
          <w:szCs w:val="24"/>
        </w:rPr>
        <w:t xml:space="preserve"> nebude</w:t>
      </w:r>
      <w:r>
        <w:rPr>
          <w:sz w:val="24"/>
          <w:szCs w:val="24"/>
        </w:rPr>
        <w:t xml:space="preserve"> na pódiu</w:t>
      </w:r>
      <w:r w:rsidR="00547C99" w:rsidRPr="00547C99">
        <w:rPr>
          <w:sz w:val="24"/>
          <w:szCs w:val="24"/>
        </w:rPr>
        <w:t xml:space="preserve"> docházet </w:t>
      </w:r>
      <w:r w:rsidR="00547C99">
        <w:rPr>
          <w:sz w:val="24"/>
          <w:szCs w:val="24"/>
        </w:rPr>
        <w:t>ke stavbě nebo demontáži spojené s vystoupením jiného interpreta.</w:t>
      </w:r>
    </w:p>
    <w:p w:rsidR="00FD182C" w:rsidRPr="00642C7E" w:rsidRDefault="00FE49C7" w:rsidP="00A82BE6">
      <w:pPr>
        <w:numPr>
          <w:ilvl w:val="1"/>
          <w:numId w:val="1"/>
        </w:numPr>
        <w:jc w:val="both"/>
        <w:rPr>
          <w:sz w:val="24"/>
          <w:szCs w:val="24"/>
        </w:rPr>
      </w:pPr>
      <w:r>
        <w:rPr>
          <w:sz w:val="24"/>
          <w:szCs w:val="24"/>
        </w:rPr>
        <w:t>Vzít na vědomí</w:t>
      </w:r>
      <w:r w:rsidR="007C5CAF">
        <w:rPr>
          <w:sz w:val="24"/>
          <w:szCs w:val="24"/>
        </w:rPr>
        <w:t xml:space="preserve"> a tomu přizpůsobit harmonogram akce</w:t>
      </w:r>
      <w:r>
        <w:rPr>
          <w:sz w:val="24"/>
          <w:szCs w:val="24"/>
        </w:rPr>
        <w:t xml:space="preserve">, že sklízení pódia může kapela </w:t>
      </w:r>
      <w:r w:rsidRPr="00642C7E">
        <w:rPr>
          <w:sz w:val="24"/>
          <w:szCs w:val="24"/>
        </w:rPr>
        <w:t>uskutečnit až po</w:t>
      </w:r>
      <w:r w:rsidR="007C5CAF" w:rsidRPr="00642C7E">
        <w:rPr>
          <w:sz w:val="24"/>
          <w:szCs w:val="24"/>
        </w:rPr>
        <w:t xml:space="preserve"> převlečení se z kostýmů po ukončení vystoupení. Do té doby smí s nástroji manipulovat pouze technický tým Skupiny.</w:t>
      </w:r>
    </w:p>
    <w:p w:rsidR="00642C7E" w:rsidRPr="00642C7E" w:rsidRDefault="00642C7E" w:rsidP="00642C7E">
      <w:pPr>
        <w:numPr>
          <w:ilvl w:val="1"/>
          <w:numId w:val="1"/>
        </w:numPr>
        <w:jc w:val="both"/>
        <w:rPr>
          <w:sz w:val="24"/>
          <w:szCs w:val="24"/>
        </w:rPr>
      </w:pPr>
      <w:bookmarkStart w:id="0" w:name="_Hlk530423797"/>
      <w:r w:rsidRPr="00642C7E">
        <w:rPr>
          <w:sz w:val="24"/>
          <w:szCs w:val="24"/>
        </w:rPr>
        <w:t>Na vizuálech propagačních materiálů, jakožto i doprovodných textech</w:t>
      </w:r>
      <w:r w:rsidR="005713F8">
        <w:rPr>
          <w:sz w:val="24"/>
          <w:szCs w:val="24"/>
        </w:rPr>
        <w:t xml:space="preserve"> </w:t>
      </w:r>
      <w:r w:rsidRPr="00642C7E">
        <w:rPr>
          <w:sz w:val="24"/>
          <w:szCs w:val="24"/>
        </w:rPr>
        <w:t>k události, na nichž figuruje název, fotka nebo logo Skupiny, lze užívat pouze fotografie a logo v grafické podobě poskytnuté Managementem, přičemž je třeba brát v patrnost</w:t>
      </w:r>
      <w:r w:rsidR="00094037">
        <w:rPr>
          <w:sz w:val="24"/>
          <w:szCs w:val="24"/>
        </w:rPr>
        <w:t>i</w:t>
      </w:r>
      <w:r w:rsidRPr="00642C7E">
        <w:rPr>
          <w:sz w:val="24"/>
          <w:szCs w:val="24"/>
        </w:rPr>
        <w:t xml:space="preserve"> znění bodu 1 této smlouvy. </w:t>
      </w:r>
    </w:p>
    <w:bookmarkEnd w:id="0"/>
    <w:p w:rsidR="00547C99" w:rsidRDefault="00FD182C" w:rsidP="00A82BE6">
      <w:pPr>
        <w:numPr>
          <w:ilvl w:val="1"/>
          <w:numId w:val="1"/>
        </w:numPr>
        <w:jc w:val="both"/>
        <w:rPr>
          <w:sz w:val="24"/>
          <w:szCs w:val="24"/>
        </w:rPr>
      </w:pPr>
      <w:r w:rsidRPr="00642C7E">
        <w:rPr>
          <w:sz w:val="24"/>
          <w:szCs w:val="24"/>
        </w:rPr>
        <w:t>G</w:t>
      </w:r>
      <w:r w:rsidR="00547C99" w:rsidRPr="00642C7E">
        <w:rPr>
          <w:sz w:val="24"/>
          <w:szCs w:val="24"/>
        </w:rPr>
        <w:t>arantovat, že koncert není žádným způsobem spojen s událostí s politickou povahou, respektive s událostí určené k propagaci nějaké politické str</w:t>
      </w:r>
      <w:r w:rsidR="00906EA5" w:rsidRPr="00642C7E">
        <w:rPr>
          <w:sz w:val="24"/>
          <w:szCs w:val="24"/>
        </w:rPr>
        <w:t>any</w:t>
      </w:r>
      <w:r w:rsidR="0067463E" w:rsidRPr="00642C7E">
        <w:rPr>
          <w:sz w:val="24"/>
          <w:szCs w:val="24"/>
        </w:rPr>
        <w:t>. V opačném případě má Management</w:t>
      </w:r>
      <w:r w:rsidR="00547C99" w:rsidRPr="00642C7E">
        <w:rPr>
          <w:sz w:val="24"/>
          <w:szCs w:val="24"/>
        </w:rPr>
        <w:t xml:space="preserve"> právo koncert </w:t>
      </w:r>
      <w:r w:rsidR="00547C99">
        <w:rPr>
          <w:sz w:val="24"/>
          <w:szCs w:val="24"/>
        </w:rPr>
        <w:t>kdykoli zrušit</w:t>
      </w:r>
      <w:r w:rsidR="00EF4FD2">
        <w:rPr>
          <w:sz w:val="24"/>
          <w:szCs w:val="24"/>
        </w:rPr>
        <w:t>, aniž by nesl</w:t>
      </w:r>
      <w:r w:rsidR="00547C99" w:rsidRPr="00547C99">
        <w:rPr>
          <w:sz w:val="24"/>
          <w:szCs w:val="24"/>
        </w:rPr>
        <w:t xml:space="preserve"> právní a finanční důsledky, přičemž si ponechá pr</w:t>
      </w:r>
      <w:r w:rsidR="00547C99">
        <w:rPr>
          <w:sz w:val="24"/>
          <w:szCs w:val="24"/>
        </w:rPr>
        <w:t>ávo na plnou odměnu uvedenou v bodě č.</w:t>
      </w:r>
      <w:r w:rsidR="00547C99" w:rsidRPr="00547C99">
        <w:rPr>
          <w:sz w:val="24"/>
          <w:szCs w:val="24"/>
        </w:rPr>
        <w:t xml:space="preserve"> 3.</w:t>
      </w:r>
    </w:p>
    <w:p w:rsidR="00FD182C" w:rsidRDefault="00FD182C" w:rsidP="00A82BE6">
      <w:pPr>
        <w:numPr>
          <w:ilvl w:val="1"/>
          <w:numId w:val="1"/>
        </w:numPr>
        <w:jc w:val="both"/>
        <w:rPr>
          <w:sz w:val="24"/>
          <w:szCs w:val="24"/>
        </w:rPr>
      </w:pPr>
      <w:r>
        <w:rPr>
          <w:sz w:val="24"/>
          <w:szCs w:val="24"/>
        </w:rPr>
        <w:t>Z</w:t>
      </w:r>
      <w:r w:rsidR="0067463E">
        <w:rPr>
          <w:sz w:val="24"/>
          <w:szCs w:val="24"/>
        </w:rPr>
        <w:t>aslat Managementu</w:t>
      </w:r>
      <w:r w:rsidR="006E5E43">
        <w:rPr>
          <w:sz w:val="24"/>
          <w:szCs w:val="24"/>
        </w:rPr>
        <w:t xml:space="preserve"> dramaturgii akce a</w:t>
      </w:r>
      <w:r w:rsidR="00B50CDA">
        <w:rPr>
          <w:sz w:val="24"/>
          <w:szCs w:val="24"/>
        </w:rPr>
        <w:t xml:space="preserve"> veškeré informace</w:t>
      </w:r>
      <w:r w:rsidR="006E5E43">
        <w:rPr>
          <w:sz w:val="24"/>
          <w:szCs w:val="24"/>
        </w:rPr>
        <w:t xml:space="preserve"> i</w:t>
      </w:r>
      <w:r w:rsidR="005526F7">
        <w:rPr>
          <w:sz w:val="24"/>
          <w:szCs w:val="24"/>
        </w:rPr>
        <w:t xml:space="preserve"> kontakty</w:t>
      </w:r>
      <w:r w:rsidR="00EF4FD2">
        <w:rPr>
          <w:sz w:val="24"/>
          <w:szCs w:val="24"/>
        </w:rPr>
        <w:t xml:space="preserve"> sloužící k dopravení Skupiny</w:t>
      </w:r>
      <w:r w:rsidR="006E5E43">
        <w:rPr>
          <w:sz w:val="24"/>
          <w:szCs w:val="24"/>
        </w:rPr>
        <w:t xml:space="preserve"> na místo konání</w:t>
      </w:r>
      <w:r w:rsidR="00B50CDA">
        <w:rPr>
          <w:sz w:val="24"/>
          <w:szCs w:val="24"/>
        </w:rPr>
        <w:t xml:space="preserve"> (pokyny, mapa, souřadnice)</w:t>
      </w:r>
      <w:r w:rsidR="00540B5B">
        <w:rPr>
          <w:sz w:val="24"/>
          <w:szCs w:val="24"/>
        </w:rPr>
        <w:t xml:space="preserve"> nejpozději týden před akcí</w:t>
      </w:r>
      <w:r w:rsidR="005526F7">
        <w:rPr>
          <w:sz w:val="24"/>
          <w:szCs w:val="24"/>
        </w:rPr>
        <w:t>.</w:t>
      </w:r>
    </w:p>
    <w:p w:rsidR="00A15F09" w:rsidRPr="00FD182C" w:rsidRDefault="00A15F09" w:rsidP="00A82BE6">
      <w:pPr>
        <w:ind w:left="1440"/>
        <w:jc w:val="both"/>
        <w:rPr>
          <w:sz w:val="24"/>
          <w:szCs w:val="24"/>
        </w:rPr>
      </w:pPr>
    </w:p>
    <w:p w:rsidR="00707D13" w:rsidRDefault="000F4B78" w:rsidP="00A82BE6">
      <w:pPr>
        <w:numPr>
          <w:ilvl w:val="0"/>
          <w:numId w:val="1"/>
        </w:numPr>
        <w:jc w:val="both"/>
        <w:rPr>
          <w:sz w:val="24"/>
          <w:szCs w:val="24"/>
        </w:rPr>
      </w:pPr>
      <w:r>
        <w:rPr>
          <w:sz w:val="24"/>
          <w:szCs w:val="24"/>
        </w:rPr>
        <w:t>Pro využití všech rekvizit je nezbytné, aby se šatna nacházela bezprostředně u pódia. V případě, že je šatna dále od pódia a u pódia se nachází volně přístupné zázemí, je</w:t>
      </w:r>
      <w:r w:rsidR="001933E2">
        <w:rPr>
          <w:sz w:val="24"/>
          <w:szCs w:val="24"/>
        </w:rPr>
        <w:t xml:space="preserve"> pro toto zázemí</w:t>
      </w:r>
      <w:r>
        <w:rPr>
          <w:sz w:val="24"/>
          <w:szCs w:val="24"/>
        </w:rPr>
        <w:t xml:space="preserve"> třeba </w:t>
      </w:r>
      <w:r w:rsidR="00CD54F3">
        <w:rPr>
          <w:sz w:val="24"/>
          <w:szCs w:val="24"/>
        </w:rPr>
        <w:t>zajistit ostrahu</w:t>
      </w:r>
      <w:r>
        <w:rPr>
          <w:sz w:val="24"/>
          <w:szCs w:val="24"/>
        </w:rPr>
        <w:t>.</w:t>
      </w:r>
      <w:r w:rsidR="00547459">
        <w:rPr>
          <w:sz w:val="24"/>
          <w:szCs w:val="24"/>
        </w:rPr>
        <w:t xml:space="preserve"> Šatna nebo k</w:t>
      </w:r>
      <w:r w:rsidR="00707D13">
        <w:rPr>
          <w:sz w:val="24"/>
          <w:szCs w:val="24"/>
        </w:rPr>
        <w:t>ryté zázemí</w:t>
      </w:r>
      <w:r w:rsidR="0069047C">
        <w:rPr>
          <w:sz w:val="24"/>
          <w:szCs w:val="24"/>
        </w:rPr>
        <w:t xml:space="preserve"> (kryté ve smyslu proti vlivům počasí</w:t>
      </w:r>
      <w:r w:rsidR="00707D13">
        <w:rPr>
          <w:sz w:val="24"/>
          <w:szCs w:val="24"/>
        </w:rPr>
        <w:t xml:space="preserve"> a proti zrakům diváků)</w:t>
      </w:r>
      <w:r w:rsidR="002100E0">
        <w:rPr>
          <w:sz w:val="24"/>
          <w:szCs w:val="24"/>
        </w:rPr>
        <w:t xml:space="preserve"> musí být</w:t>
      </w:r>
      <w:r w:rsidR="00707D13" w:rsidRPr="004B0778">
        <w:rPr>
          <w:sz w:val="24"/>
          <w:szCs w:val="24"/>
        </w:rPr>
        <w:t xml:space="preserve"> u vstupu na pódium vždy</w:t>
      </w:r>
      <w:r w:rsidR="001F2ADA">
        <w:rPr>
          <w:sz w:val="24"/>
          <w:szCs w:val="24"/>
        </w:rPr>
        <w:t xml:space="preserve"> a musí být osvětlená</w:t>
      </w:r>
      <w:r w:rsidR="00707D13" w:rsidRPr="004B0778">
        <w:rPr>
          <w:sz w:val="24"/>
          <w:szCs w:val="24"/>
        </w:rPr>
        <w:t>.</w:t>
      </w:r>
    </w:p>
    <w:p w:rsidR="007C5CAF" w:rsidRDefault="007C5CAF" w:rsidP="00310C3F">
      <w:pPr>
        <w:ind w:left="720"/>
        <w:jc w:val="both"/>
        <w:rPr>
          <w:sz w:val="24"/>
          <w:szCs w:val="24"/>
        </w:rPr>
      </w:pPr>
    </w:p>
    <w:p w:rsidR="00A82E7E" w:rsidRDefault="00A82E7E" w:rsidP="00310C3F">
      <w:pPr>
        <w:numPr>
          <w:ilvl w:val="0"/>
          <w:numId w:val="1"/>
        </w:numPr>
        <w:jc w:val="both"/>
        <w:rPr>
          <w:sz w:val="24"/>
          <w:szCs w:val="24"/>
        </w:rPr>
      </w:pPr>
      <w:r w:rsidRPr="00A82E7E">
        <w:rPr>
          <w:sz w:val="24"/>
          <w:szCs w:val="24"/>
        </w:rPr>
        <w:t xml:space="preserve">Během zvukové </w:t>
      </w:r>
      <w:r w:rsidR="00F76F82" w:rsidRPr="00A82E7E">
        <w:rPr>
          <w:sz w:val="24"/>
          <w:szCs w:val="24"/>
        </w:rPr>
        <w:t>zkoušky,</w:t>
      </w:r>
      <w:r w:rsidRPr="00A82E7E">
        <w:rPr>
          <w:sz w:val="24"/>
          <w:szCs w:val="24"/>
        </w:rPr>
        <w:t xml:space="preserve"> a především po jejím skončení</w:t>
      </w:r>
      <w:r w:rsidR="001F2ADA">
        <w:rPr>
          <w:sz w:val="24"/>
          <w:szCs w:val="24"/>
        </w:rPr>
        <w:t xml:space="preserve"> až do začátku koncertu</w:t>
      </w:r>
      <w:r w:rsidR="00F76F82">
        <w:rPr>
          <w:sz w:val="24"/>
          <w:szCs w:val="24"/>
        </w:rPr>
        <w:t>,</w:t>
      </w:r>
      <w:r w:rsidRPr="00A82E7E">
        <w:rPr>
          <w:sz w:val="24"/>
          <w:szCs w:val="24"/>
        </w:rPr>
        <w:t xml:space="preserve"> je zakázáno bez předchozího souhlasu kapely manipulovat s již připravenými nástroji, stojany na mikrofony a vybavením sloužícím k real</w:t>
      </w:r>
      <w:r>
        <w:rPr>
          <w:sz w:val="24"/>
          <w:szCs w:val="24"/>
        </w:rPr>
        <w:t>izaci vystoupení jako takovým.</w:t>
      </w:r>
      <w:r w:rsidR="001F2ADA">
        <w:rPr>
          <w:sz w:val="24"/>
          <w:szCs w:val="24"/>
        </w:rPr>
        <w:t xml:space="preserve"> Toto platí i po skončení vystoupení. Není-li domluveno jinak, pouze Skupina může manipulovat se svým vybavením.</w:t>
      </w:r>
    </w:p>
    <w:p w:rsidR="00A82E7E" w:rsidRDefault="00A82E7E" w:rsidP="00310C3F">
      <w:pPr>
        <w:ind w:left="720"/>
        <w:jc w:val="both"/>
        <w:rPr>
          <w:sz w:val="24"/>
          <w:szCs w:val="24"/>
        </w:rPr>
      </w:pPr>
    </w:p>
    <w:p w:rsidR="00DC37D8" w:rsidRPr="00DC37D8" w:rsidRDefault="00685A44" w:rsidP="00310C3F">
      <w:pPr>
        <w:numPr>
          <w:ilvl w:val="0"/>
          <w:numId w:val="1"/>
        </w:numPr>
        <w:jc w:val="both"/>
        <w:rPr>
          <w:sz w:val="24"/>
          <w:szCs w:val="24"/>
        </w:rPr>
      </w:pPr>
      <w:r w:rsidRPr="00A82E7E">
        <w:rPr>
          <w:sz w:val="24"/>
          <w:szCs w:val="24"/>
        </w:rPr>
        <w:t>Závazek smluvních stran dle této smlouvy zaniká, nastane-li důvod zakládající objektivní nemožnost plnění</w:t>
      </w:r>
      <w:r w:rsidR="00DC37D8">
        <w:rPr>
          <w:sz w:val="24"/>
          <w:szCs w:val="24"/>
        </w:rPr>
        <w:t xml:space="preserve"> v důsledku mimořádných nepředvídatelných a neodstranitelných událostí ležících mimo smluvní strany</w:t>
      </w:r>
      <w:r w:rsidRPr="00A82E7E">
        <w:rPr>
          <w:sz w:val="24"/>
          <w:szCs w:val="24"/>
        </w:rPr>
        <w:t>. V těchto případech nevzniká žádné straně nárok na náhradu škody, pokud závazná smluvní strana nemožnost plnění nezavinila. Důvody nemožnosti musí být však sděleny druhé straně neprodleně, jakmile se o důvodu dozví závazná strana, jinak odpovídá strana, která tuto oznamovací povinnost nesplnila, za škodu, která tím druhé straně vznikne.</w:t>
      </w:r>
      <w:r w:rsidR="00DC37D8">
        <w:rPr>
          <w:sz w:val="24"/>
          <w:szCs w:val="24"/>
        </w:rPr>
        <w:t xml:space="preserve"> Důvody nemožnosti závazná smluvní strana </w:t>
      </w:r>
      <w:r w:rsidR="00DC37D8" w:rsidRPr="002E4C91">
        <w:rPr>
          <w:sz w:val="24"/>
          <w:szCs w:val="24"/>
        </w:rPr>
        <w:t xml:space="preserve">nejpozději do tří dnů od uvedené skutečnosti druhé smluvní straně řádně </w:t>
      </w:r>
      <w:r w:rsidR="00DC37D8">
        <w:rPr>
          <w:sz w:val="24"/>
          <w:szCs w:val="24"/>
        </w:rPr>
        <w:t xml:space="preserve">písemně </w:t>
      </w:r>
      <w:r w:rsidR="00DC37D8" w:rsidRPr="002E4C91">
        <w:rPr>
          <w:sz w:val="24"/>
          <w:szCs w:val="24"/>
        </w:rPr>
        <w:t>dolož</w:t>
      </w:r>
      <w:r w:rsidR="00DC37D8">
        <w:rPr>
          <w:sz w:val="24"/>
          <w:szCs w:val="24"/>
        </w:rPr>
        <w:t>í</w:t>
      </w:r>
      <w:r w:rsidR="00DC37D8" w:rsidRPr="002E4C91">
        <w:rPr>
          <w:sz w:val="24"/>
          <w:szCs w:val="24"/>
        </w:rPr>
        <w:t>.</w:t>
      </w:r>
      <w:r w:rsidR="00DC37D8">
        <w:rPr>
          <w:sz w:val="24"/>
          <w:szCs w:val="24"/>
        </w:rPr>
        <w:t xml:space="preserve"> </w:t>
      </w:r>
      <w:r w:rsidRPr="00DC37D8">
        <w:rPr>
          <w:sz w:val="24"/>
          <w:szCs w:val="24"/>
        </w:rPr>
        <w:t xml:space="preserve">Nepříznivé počasí, malý zájem o vystoupení apod. nejsou důvodem ke zrušení této smlouvy. V případě nepříznivého počasí, </w:t>
      </w:r>
      <w:r w:rsidR="00DC37D8">
        <w:rPr>
          <w:sz w:val="24"/>
          <w:szCs w:val="24"/>
        </w:rPr>
        <w:t>je</w:t>
      </w:r>
      <w:r w:rsidR="00EF4FD2" w:rsidRPr="00DC37D8">
        <w:rPr>
          <w:sz w:val="24"/>
          <w:szCs w:val="24"/>
        </w:rPr>
        <w:t>-li akce plánována na venkovním</w:t>
      </w:r>
      <w:r w:rsidRPr="00DC37D8">
        <w:rPr>
          <w:sz w:val="24"/>
          <w:szCs w:val="24"/>
        </w:rPr>
        <w:t xml:space="preserve"> jevišti, je pořadatel povinen zajistit</w:t>
      </w:r>
      <w:r w:rsidR="00DC37D8">
        <w:rPr>
          <w:sz w:val="24"/>
          <w:szCs w:val="24"/>
        </w:rPr>
        <w:t xml:space="preserve"> dostatečné krytí jeviště nebo</w:t>
      </w:r>
      <w:r w:rsidRPr="00DC37D8">
        <w:rPr>
          <w:sz w:val="24"/>
          <w:szCs w:val="24"/>
        </w:rPr>
        <w:t xml:space="preserve"> odpovídající sál nebo jiné </w:t>
      </w:r>
      <w:r w:rsidR="00DC37D8">
        <w:rPr>
          <w:sz w:val="24"/>
          <w:szCs w:val="24"/>
        </w:rPr>
        <w:t>vyhovující</w:t>
      </w:r>
      <w:r w:rsidRPr="00DC37D8">
        <w:rPr>
          <w:sz w:val="24"/>
          <w:szCs w:val="24"/>
        </w:rPr>
        <w:t xml:space="preserve"> kryté prostory.</w:t>
      </w:r>
    </w:p>
    <w:p w:rsidR="00DC37D8" w:rsidRDefault="00DC37D8" w:rsidP="00310C3F">
      <w:pPr>
        <w:pStyle w:val="Odstavecseseznamem"/>
        <w:jc w:val="both"/>
        <w:rPr>
          <w:sz w:val="24"/>
          <w:szCs w:val="24"/>
        </w:rPr>
      </w:pPr>
    </w:p>
    <w:p w:rsidR="00DC37D8" w:rsidRPr="00DC37D8" w:rsidRDefault="00DC37D8" w:rsidP="00310C3F">
      <w:pPr>
        <w:numPr>
          <w:ilvl w:val="0"/>
          <w:numId w:val="1"/>
        </w:numPr>
        <w:ind w:right="281"/>
        <w:jc w:val="both"/>
        <w:rPr>
          <w:sz w:val="24"/>
          <w:szCs w:val="24"/>
        </w:rPr>
      </w:pPr>
      <w:r w:rsidRPr="00DC37D8">
        <w:rPr>
          <w:sz w:val="24"/>
          <w:szCs w:val="24"/>
        </w:rPr>
        <w:t>Zruší-li Pořadatel vystoupení a odstoupí od smlouvy, vyjma důvodů uvedených v bodě 9</w:t>
      </w:r>
      <w:r w:rsidR="00A82BE6">
        <w:rPr>
          <w:sz w:val="24"/>
          <w:szCs w:val="24"/>
        </w:rPr>
        <w:t>.</w:t>
      </w:r>
      <w:r w:rsidRPr="00DC37D8">
        <w:rPr>
          <w:sz w:val="24"/>
          <w:szCs w:val="24"/>
        </w:rPr>
        <w:t xml:space="preserve"> této smlouvy, má Management právo na 100 % sjednané odměny.</w:t>
      </w:r>
    </w:p>
    <w:p w:rsidR="005526F7" w:rsidRDefault="005526F7" w:rsidP="00310C3F">
      <w:pPr>
        <w:pStyle w:val="Barevnseznamzvraznn11"/>
        <w:jc w:val="both"/>
        <w:rPr>
          <w:sz w:val="24"/>
          <w:szCs w:val="24"/>
        </w:rPr>
      </w:pPr>
    </w:p>
    <w:p w:rsidR="00D63DA7" w:rsidRPr="00D63DA7" w:rsidRDefault="00A15F09" w:rsidP="00D63DA7">
      <w:pPr>
        <w:numPr>
          <w:ilvl w:val="0"/>
          <w:numId w:val="1"/>
        </w:numPr>
        <w:ind w:right="281"/>
        <w:jc w:val="both"/>
        <w:rPr>
          <w:sz w:val="24"/>
          <w:szCs w:val="24"/>
        </w:rPr>
      </w:pPr>
      <w:r>
        <w:rPr>
          <w:sz w:val="24"/>
          <w:szCs w:val="24"/>
        </w:rPr>
        <w:t>Zruší</w:t>
      </w:r>
      <w:r w:rsidR="00685A44" w:rsidRPr="005526F7">
        <w:rPr>
          <w:sz w:val="24"/>
          <w:szCs w:val="24"/>
        </w:rPr>
        <w:t xml:space="preserve">-li </w:t>
      </w:r>
      <w:r>
        <w:rPr>
          <w:sz w:val="24"/>
          <w:szCs w:val="24"/>
        </w:rPr>
        <w:t>Management</w:t>
      </w:r>
      <w:r w:rsidR="00906EA5">
        <w:rPr>
          <w:sz w:val="24"/>
          <w:szCs w:val="24"/>
        </w:rPr>
        <w:t xml:space="preserve"> vystoupení</w:t>
      </w:r>
      <w:r>
        <w:rPr>
          <w:sz w:val="24"/>
          <w:szCs w:val="24"/>
        </w:rPr>
        <w:t xml:space="preserve"> a odstoupí od smlouvy</w:t>
      </w:r>
      <w:r w:rsidR="00685A44" w:rsidRPr="005526F7">
        <w:rPr>
          <w:sz w:val="24"/>
          <w:szCs w:val="24"/>
        </w:rPr>
        <w:t>,</w:t>
      </w:r>
      <w:r>
        <w:rPr>
          <w:sz w:val="24"/>
          <w:szCs w:val="24"/>
        </w:rPr>
        <w:t xml:space="preserve"> </w:t>
      </w:r>
      <w:r w:rsidRPr="005526F7">
        <w:rPr>
          <w:sz w:val="24"/>
          <w:szCs w:val="24"/>
        </w:rPr>
        <w:t>vyjma</w:t>
      </w:r>
      <w:r>
        <w:rPr>
          <w:sz w:val="24"/>
          <w:szCs w:val="24"/>
        </w:rPr>
        <w:t xml:space="preserve"> důvodů uvedených v bodě číslo 9</w:t>
      </w:r>
      <w:r w:rsidR="00A82BE6">
        <w:rPr>
          <w:sz w:val="24"/>
          <w:szCs w:val="24"/>
        </w:rPr>
        <w:t>.</w:t>
      </w:r>
      <w:r>
        <w:rPr>
          <w:sz w:val="24"/>
          <w:szCs w:val="24"/>
        </w:rPr>
        <w:t xml:space="preserve"> této smlouvy,</w:t>
      </w:r>
      <w:r w:rsidRPr="00A15F09">
        <w:rPr>
          <w:sz w:val="24"/>
          <w:szCs w:val="24"/>
        </w:rPr>
        <w:t xml:space="preserve"> má Pořadatel právo na smluvní pokutu ve výši 100 % sjednané odměny a vrácení zaplacené zálohy</w:t>
      </w:r>
      <w:r w:rsidR="00685A44" w:rsidRPr="00A15F09">
        <w:rPr>
          <w:sz w:val="24"/>
          <w:szCs w:val="24"/>
        </w:rPr>
        <w:t>.</w:t>
      </w:r>
    </w:p>
    <w:p w:rsidR="00D63DA7" w:rsidRPr="00D63DA7" w:rsidRDefault="00D63DA7" w:rsidP="00D63DA7">
      <w:pPr>
        <w:ind w:right="281"/>
        <w:jc w:val="both"/>
        <w:rPr>
          <w:sz w:val="24"/>
          <w:szCs w:val="24"/>
        </w:rPr>
      </w:pPr>
    </w:p>
    <w:p w:rsidR="00A15F09" w:rsidRDefault="00310C3F" w:rsidP="00A12EDE">
      <w:pPr>
        <w:numPr>
          <w:ilvl w:val="0"/>
          <w:numId w:val="1"/>
        </w:numPr>
        <w:jc w:val="both"/>
        <w:rPr>
          <w:sz w:val="24"/>
          <w:szCs w:val="24"/>
        </w:rPr>
      </w:pPr>
      <w:r w:rsidRPr="00DC5C69">
        <w:rPr>
          <w:sz w:val="24"/>
          <w:szCs w:val="24"/>
        </w:rPr>
        <w:t xml:space="preserve">V případě nesplnění některého z bodů smlouvy, má poškozená </w:t>
      </w:r>
      <w:r>
        <w:rPr>
          <w:sz w:val="24"/>
          <w:szCs w:val="24"/>
        </w:rPr>
        <w:t>strana</w:t>
      </w:r>
      <w:r w:rsidRPr="00DC5C69">
        <w:rPr>
          <w:sz w:val="24"/>
          <w:szCs w:val="24"/>
        </w:rPr>
        <w:t xml:space="preserve"> právo na smluvní pokutu ve výši 25 % sjednané odměny</w:t>
      </w:r>
      <w:r>
        <w:rPr>
          <w:sz w:val="24"/>
          <w:szCs w:val="24"/>
        </w:rPr>
        <w:t>. Neplatí, dojde-li k naplnění bodu 10</w:t>
      </w:r>
      <w:r w:rsidR="00A82BE6">
        <w:rPr>
          <w:sz w:val="24"/>
          <w:szCs w:val="24"/>
        </w:rPr>
        <w:t>.</w:t>
      </w:r>
      <w:r>
        <w:rPr>
          <w:sz w:val="24"/>
          <w:szCs w:val="24"/>
        </w:rPr>
        <w:t>, respektive 11</w:t>
      </w:r>
      <w:r w:rsidR="00A82BE6">
        <w:rPr>
          <w:sz w:val="24"/>
          <w:szCs w:val="24"/>
        </w:rPr>
        <w:t>.</w:t>
      </w:r>
      <w:r>
        <w:rPr>
          <w:sz w:val="24"/>
          <w:szCs w:val="24"/>
        </w:rPr>
        <w:t xml:space="preserve"> této smlouvy.</w:t>
      </w:r>
    </w:p>
    <w:p w:rsidR="00642C7E" w:rsidRPr="00A12EDE" w:rsidRDefault="00642C7E" w:rsidP="00642C7E">
      <w:pPr>
        <w:jc w:val="both"/>
        <w:rPr>
          <w:sz w:val="24"/>
          <w:szCs w:val="24"/>
        </w:rPr>
      </w:pPr>
    </w:p>
    <w:p w:rsidR="00A15F09" w:rsidRPr="00A15F09" w:rsidRDefault="00A15F09" w:rsidP="00310C3F">
      <w:pPr>
        <w:numPr>
          <w:ilvl w:val="0"/>
          <w:numId w:val="1"/>
        </w:numPr>
        <w:jc w:val="both"/>
        <w:rPr>
          <w:sz w:val="24"/>
          <w:szCs w:val="24"/>
        </w:rPr>
      </w:pPr>
      <w:r w:rsidRPr="002E4C91">
        <w:rPr>
          <w:sz w:val="24"/>
          <w:szCs w:val="24"/>
        </w:rPr>
        <w:t>Smluvní pokuta je splatná do 10 dnů ode dne doručení písemné výzvy poškozené smluvní strany povinné smluvní straně k úhradě smluvní pokuty. Smluvní pokuta se považuje za zaplacenou dnem jejího připsání na bankovní účet oprávněné smluvní strany, uvedený ve výzvě k zaplacení smluvní pokuty.</w:t>
      </w:r>
    </w:p>
    <w:p w:rsidR="00685A44" w:rsidRDefault="00685A44" w:rsidP="00310C3F">
      <w:pPr>
        <w:pStyle w:val="Barevnseznamzvraznn11"/>
        <w:ind w:left="0"/>
        <w:jc w:val="both"/>
        <w:rPr>
          <w:sz w:val="24"/>
          <w:szCs w:val="24"/>
        </w:rPr>
      </w:pPr>
    </w:p>
    <w:p w:rsidR="00685A44" w:rsidRDefault="00685A44" w:rsidP="00310C3F">
      <w:pPr>
        <w:numPr>
          <w:ilvl w:val="0"/>
          <w:numId w:val="1"/>
        </w:numPr>
        <w:jc w:val="both"/>
        <w:rPr>
          <w:sz w:val="24"/>
          <w:szCs w:val="24"/>
        </w:rPr>
      </w:pPr>
      <w:r>
        <w:rPr>
          <w:sz w:val="24"/>
          <w:szCs w:val="24"/>
        </w:rPr>
        <w:t>Obě smlu</w:t>
      </w:r>
      <w:r w:rsidR="00EF5EFB">
        <w:rPr>
          <w:sz w:val="24"/>
          <w:szCs w:val="24"/>
        </w:rPr>
        <w:t>vní strany berou na vědomí, že P</w:t>
      </w:r>
      <w:r>
        <w:rPr>
          <w:sz w:val="24"/>
          <w:szCs w:val="24"/>
        </w:rPr>
        <w:t>ořadatel je výlučně odpovědný za splnění svých povinností jako provozovatel veře</w:t>
      </w:r>
      <w:r w:rsidR="00906EA5">
        <w:rPr>
          <w:sz w:val="24"/>
          <w:szCs w:val="24"/>
        </w:rPr>
        <w:t>jné</w:t>
      </w:r>
      <w:r w:rsidR="00310C3F">
        <w:rPr>
          <w:sz w:val="24"/>
          <w:szCs w:val="24"/>
        </w:rPr>
        <w:t xml:space="preserve"> či neveřejné</w:t>
      </w:r>
      <w:r w:rsidR="00906EA5">
        <w:rPr>
          <w:sz w:val="24"/>
          <w:szCs w:val="24"/>
        </w:rPr>
        <w:t xml:space="preserve"> produkce na straně jedné a Skupina je výlučně odpovědná</w:t>
      </w:r>
      <w:r>
        <w:rPr>
          <w:sz w:val="24"/>
          <w:szCs w:val="24"/>
        </w:rPr>
        <w:t xml:space="preserve"> za splnění svých povinností jako interpret na straně druhé.</w:t>
      </w:r>
    </w:p>
    <w:p w:rsidR="005848D6" w:rsidRDefault="005848D6" w:rsidP="00310C3F">
      <w:pPr>
        <w:jc w:val="both"/>
        <w:rPr>
          <w:sz w:val="24"/>
          <w:szCs w:val="24"/>
        </w:rPr>
      </w:pPr>
    </w:p>
    <w:p w:rsidR="005848D6" w:rsidRPr="005848D6" w:rsidRDefault="005848D6" w:rsidP="00310C3F">
      <w:pPr>
        <w:numPr>
          <w:ilvl w:val="0"/>
          <w:numId w:val="1"/>
        </w:numPr>
        <w:jc w:val="both"/>
        <w:rPr>
          <w:sz w:val="24"/>
          <w:szCs w:val="24"/>
        </w:rPr>
      </w:pPr>
      <w:r>
        <w:rPr>
          <w:sz w:val="24"/>
          <w:szCs w:val="24"/>
        </w:rPr>
        <w:t>Pořadatel se zavazuje zajistit pro vystoupení nekuřácké prostory, přičemž vyvine maximální snahu, aby se před a v průběhu vystoupení nekouřilo. V opačném případě může</w:t>
      </w:r>
      <w:r w:rsidR="0067463E">
        <w:rPr>
          <w:sz w:val="24"/>
          <w:szCs w:val="24"/>
        </w:rPr>
        <w:t xml:space="preserve"> Management</w:t>
      </w:r>
      <w:r w:rsidR="00043649">
        <w:rPr>
          <w:sz w:val="24"/>
          <w:szCs w:val="24"/>
        </w:rPr>
        <w:t xml:space="preserve"> od smlouvy</w:t>
      </w:r>
      <w:r>
        <w:rPr>
          <w:sz w:val="24"/>
          <w:szCs w:val="24"/>
        </w:rPr>
        <w:t xml:space="preserve"> odstoupit</w:t>
      </w:r>
      <w:r w:rsidR="00043649">
        <w:rPr>
          <w:sz w:val="24"/>
          <w:szCs w:val="24"/>
        </w:rPr>
        <w:t xml:space="preserve"> s plným nárokem</w:t>
      </w:r>
      <w:r w:rsidR="00906EA5">
        <w:rPr>
          <w:sz w:val="24"/>
          <w:szCs w:val="24"/>
        </w:rPr>
        <w:t xml:space="preserve"> na odměnu uvedenou v bodě č.</w:t>
      </w:r>
      <w:r w:rsidR="00906EA5" w:rsidRPr="00547C99">
        <w:rPr>
          <w:sz w:val="24"/>
          <w:szCs w:val="24"/>
        </w:rPr>
        <w:t xml:space="preserve"> 3</w:t>
      </w:r>
      <w:r>
        <w:rPr>
          <w:sz w:val="24"/>
          <w:szCs w:val="24"/>
        </w:rPr>
        <w:t>.</w:t>
      </w:r>
      <w:r w:rsidR="007A5541">
        <w:rPr>
          <w:sz w:val="24"/>
          <w:szCs w:val="24"/>
        </w:rPr>
        <w:t xml:space="preserve"> U venkovních vystoupení je tento bod irelevantní.</w:t>
      </w:r>
      <w:r w:rsidR="00043649">
        <w:rPr>
          <w:sz w:val="24"/>
          <w:szCs w:val="24"/>
        </w:rPr>
        <w:t xml:space="preserve"> Použití mlhy nebo </w:t>
      </w:r>
      <w:r w:rsidR="00043649" w:rsidRPr="00043649">
        <w:rPr>
          <w:sz w:val="24"/>
          <w:szCs w:val="24"/>
        </w:rPr>
        <w:t>hazeru</w:t>
      </w:r>
      <w:r w:rsidR="00043649">
        <w:rPr>
          <w:sz w:val="24"/>
          <w:szCs w:val="24"/>
        </w:rPr>
        <w:t xml:space="preserve"> bude upřesněno</w:t>
      </w:r>
      <w:r w:rsidR="00EF4FD2">
        <w:rPr>
          <w:sz w:val="24"/>
          <w:szCs w:val="24"/>
        </w:rPr>
        <w:t xml:space="preserve"> dle dohody se S</w:t>
      </w:r>
      <w:r w:rsidR="00540B5B">
        <w:rPr>
          <w:sz w:val="24"/>
          <w:szCs w:val="24"/>
        </w:rPr>
        <w:t>kupinou</w:t>
      </w:r>
      <w:r w:rsidR="00043649" w:rsidRPr="00043649">
        <w:rPr>
          <w:sz w:val="24"/>
          <w:szCs w:val="24"/>
        </w:rPr>
        <w:t xml:space="preserve"> před vystoupením.</w:t>
      </w:r>
    </w:p>
    <w:p w:rsidR="00685A44" w:rsidRPr="001A230F" w:rsidRDefault="00685A44" w:rsidP="00310C3F">
      <w:pPr>
        <w:jc w:val="both"/>
        <w:rPr>
          <w:sz w:val="24"/>
          <w:szCs w:val="24"/>
        </w:rPr>
      </w:pPr>
    </w:p>
    <w:p w:rsidR="00685A44" w:rsidRDefault="0067463E" w:rsidP="00310C3F">
      <w:pPr>
        <w:numPr>
          <w:ilvl w:val="0"/>
          <w:numId w:val="1"/>
        </w:numPr>
        <w:jc w:val="both"/>
        <w:rPr>
          <w:sz w:val="24"/>
          <w:szCs w:val="24"/>
        </w:rPr>
      </w:pPr>
      <w:r>
        <w:rPr>
          <w:sz w:val="24"/>
          <w:szCs w:val="24"/>
        </w:rPr>
        <w:t>Management</w:t>
      </w:r>
      <w:r w:rsidR="00141725">
        <w:rPr>
          <w:sz w:val="24"/>
          <w:szCs w:val="24"/>
        </w:rPr>
        <w:t xml:space="preserve"> </w:t>
      </w:r>
      <w:r w:rsidR="00685A44">
        <w:rPr>
          <w:sz w:val="24"/>
          <w:szCs w:val="24"/>
        </w:rPr>
        <w:t>výslovně prohlašuje, že smlouvu uz</w:t>
      </w:r>
      <w:r w:rsidR="00EF4FD2">
        <w:rPr>
          <w:sz w:val="24"/>
          <w:szCs w:val="24"/>
        </w:rPr>
        <w:t>avírá jménem všech členů Skupiny</w:t>
      </w:r>
      <w:r w:rsidR="00EF5EFB">
        <w:rPr>
          <w:sz w:val="24"/>
          <w:szCs w:val="24"/>
        </w:rPr>
        <w:t xml:space="preserve"> „QUEENIE – world Queen tribute band“ </w:t>
      </w:r>
      <w:r w:rsidR="005526F7">
        <w:rPr>
          <w:sz w:val="24"/>
          <w:szCs w:val="24"/>
        </w:rPr>
        <w:t>a na základě jejich zmocnění.</w:t>
      </w:r>
    </w:p>
    <w:p w:rsidR="005526F7" w:rsidRDefault="005526F7" w:rsidP="00310C3F">
      <w:pPr>
        <w:pStyle w:val="Barevnseznamzvraznn11"/>
        <w:jc w:val="both"/>
        <w:rPr>
          <w:sz w:val="24"/>
          <w:szCs w:val="24"/>
        </w:rPr>
      </w:pPr>
    </w:p>
    <w:p w:rsidR="005526F7" w:rsidRDefault="00906EA5" w:rsidP="00310C3F">
      <w:pPr>
        <w:numPr>
          <w:ilvl w:val="0"/>
          <w:numId w:val="1"/>
        </w:numPr>
        <w:jc w:val="both"/>
        <w:rPr>
          <w:sz w:val="24"/>
          <w:szCs w:val="24"/>
        </w:rPr>
      </w:pPr>
      <w:r>
        <w:rPr>
          <w:sz w:val="24"/>
          <w:szCs w:val="24"/>
        </w:rPr>
        <w:t>Skupina</w:t>
      </w:r>
      <w:r w:rsidR="005526F7">
        <w:rPr>
          <w:sz w:val="24"/>
          <w:szCs w:val="24"/>
        </w:rPr>
        <w:t xml:space="preserve"> se zavazuje vykonat</w:t>
      </w:r>
      <w:r w:rsidR="005526F7" w:rsidRPr="005526F7">
        <w:rPr>
          <w:sz w:val="24"/>
          <w:szCs w:val="24"/>
        </w:rPr>
        <w:t xml:space="preserve"> program</w:t>
      </w:r>
      <w:r w:rsidR="00EF4FD2">
        <w:rPr>
          <w:sz w:val="24"/>
          <w:szCs w:val="24"/>
        </w:rPr>
        <w:t xml:space="preserve"> S</w:t>
      </w:r>
      <w:r w:rsidR="00540B5B">
        <w:rPr>
          <w:sz w:val="24"/>
          <w:szCs w:val="24"/>
        </w:rPr>
        <w:t>kupiny</w:t>
      </w:r>
      <w:r w:rsidR="0067463E">
        <w:rPr>
          <w:sz w:val="24"/>
          <w:szCs w:val="24"/>
        </w:rPr>
        <w:t xml:space="preserve"> </w:t>
      </w:r>
      <w:r w:rsidR="005526F7">
        <w:rPr>
          <w:sz w:val="24"/>
          <w:szCs w:val="24"/>
        </w:rPr>
        <w:t>s největší péčí ve smyslu potřeb tohoto</w:t>
      </w:r>
      <w:r w:rsidR="005526F7" w:rsidRPr="005526F7">
        <w:rPr>
          <w:sz w:val="24"/>
          <w:szCs w:val="24"/>
        </w:rPr>
        <w:t xml:space="preserve"> typu umělecké činnosti.</w:t>
      </w:r>
    </w:p>
    <w:p w:rsidR="00685A44" w:rsidRDefault="00685A44" w:rsidP="00310C3F">
      <w:pPr>
        <w:pStyle w:val="Barevnseznamzvraznn11"/>
        <w:jc w:val="both"/>
        <w:rPr>
          <w:sz w:val="24"/>
          <w:szCs w:val="24"/>
        </w:rPr>
      </w:pPr>
    </w:p>
    <w:p w:rsidR="00685A44" w:rsidRDefault="00685A44" w:rsidP="00310C3F">
      <w:pPr>
        <w:pStyle w:val="Barevnseznamzvraznn11"/>
        <w:jc w:val="both"/>
        <w:rPr>
          <w:sz w:val="24"/>
          <w:szCs w:val="24"/>
        </w:rPr>
      </w:pPr>
    </w:p>
    <w:p w:rsidR="00685A44" w:rsidRDefault="00EF4FD2" w:rsidP="00310C3F">
      <w:pPr>
        <w:numPr>
          <w:ilvl w:val="0"/>
          <w:numId w:val="1"/>
        </w:numPr>
        <w:jc w:val="both"/>
        <w:rPr>
          <w:sz w:val="24"/>
          <w:szCs w:val="24"/>
        </w:rPr>
      </w:pPr>
      <w:r>
        <w:rPr>
          <w:sz w:val="24"/>
          <w:szCs w:val="24"/>
        </w:rPr>
        <w:t>Práva Skupiny</w:t>
      </w:r>
      <w:r w:rsidR="00685A44">
        <w:rPr>
          <w:sz w:val="24"/>
          <w:szCs w:val="24"/>
        </w:rPr>
        <w:t xml:space="preserve"> spojená s provedením uměleckého výkonu jsou právy výkonného umělce, a proto, nestanoví-li tato smlouva jinak, se řídí obsah práv a povinnosti mezi smluvními stranami příslušnými ustanoveními autorského zákona, případně občanského zákoníku.</w:t>
      </w:r>
    </w:p>
    <w:p w:rsidR="00685A44" w:rsidRDefault="00685A44" w:rsidP="00310C3F">
      <w:pPr>
        <w:pStyle w:val="Barevnseznamzvraznn11"/>
        <w:ind w:left="0"/>
        <w:jc w:val="both"/>
        <w:rPr>
          <w:sz w:val="24"/>
          <w:szCs w:val="24"/>
        </w:rPr>
      </w:pPr>
    </w:p>
    <w:p w:rsidR="00685A44" w:rsidRDefault="00685A44" w:rsidP="00310C3F">
      <w:pPr>
        <w:numPr>
          <w:ilvl w:val="0"/>
          <w:numId w:val="1"/>
        </w:numPr>
        <w:jc w:val="both"/>
        <w:rPr>
          <w:sz w:val="24"/>
          <w:szCs w:val="24"/>
        </w:rPr>
      </w:pPr>
      <w:r>
        <w:rPr>
          <w:sz w:val="24"/>
          <w:szCs w:val="24"/>
        </w:rPr>
        <w:t>Spory o nárocích vyplývajících z této smlouvy se obě strany budou snažit řešit dohodou. Nedospějí-li k ní, rozhodují příslušné soudy.</w:t>
      </w:r>
    </w:p>
    <w:p w:rsidR="001A230F" w:rsidRDefault="001A230F" w:rsidP="00310C3F">
      <w:pPr>
        <w:pStyle w:val="Barevnseznamzvraznn11"/>
        <w:jc w:val="both"/>
        <w:rPr>
          <w:sz w:val="24"/>
          <w:szCs w:val="24"/>
        </w:rPr>
      </w:pPr>
    </w:p>
    <w:p w:rsidR="001A230F" w:rsidRPr="001A230F" w:rsidRDefault="00906EA5" w:rsidP="00310C3F">
      <w:pPr>
        <w:numPr>
          <w:ilvl w:val="0"/>
          <w:numId w:val="1"/>
        </w:numPr>
        <w:jc w:val="both"/>
        <w:rPr>
          <w:sz w:val="24"/>
          <w:szCs w:val="24"/>
        </w:rPr>
      </w:pPr>
      <w:r>
        <w:rPr>
          <w:sz w:val="24"/>
          <w:szCs w:val="24"/>
        </w:rPr>
        <w:t>Všechny</w:t>
      </w:r>
      <w:r w:rsidR="001A230F" w:rsidRPr="001A230F">
        <w:rPr>
          <w:sz w:val="24"/>
          <w:szCs w:val="24"/>
        </w:rPr>
        <w:t xml:space="preserve"> strany se zavazují smluvní ustanovení řádně</w:t>
      </w:r>
      <w:r w:rsidR="001A230F">
        <w:rPr>
          <w:sz w:val="24"/>
          <w:szCs w:val="24"/>
        </w:rPr>
        <w:t xml:space="preserve"> a ve stanovených lhůtách plnit.</w:t>
      </w:r>
    </w:p>
    <w:p w:rsidR="00685A44" w:rsidRDefault="00685A44" w:rsidP="00310C3F">
      <w:pPr>
        <w:pStyle w:val="Barevnseznamzvraznn11"/>
        <w:jc w:val="both"/>
        <w:rPr>
          <w:sz w:val="24"/>
          <w:szCs w:val="24"/>
        </w:rPr>
      </w:pPr>
    </w:p>
    <w:p w:rsidR="00685A44" w:rsidRDefault="00685A44" w:rsidP="00310C3F">
      <w:pPr>
        <w:numPr>
          <w:ilvl w:val="0"/>
          <w:numId w:val="1"/>
        </w:numPr>
        <w:jc w:val="both"/>
        <w:rPr>
          <w:sz w:val="24"/>
          <w:szCs w:val="24"/>
        </w:rPr>
      </w:pPr>
      <w:r>
        <w:rPr>
          <w:sz w:val="24"/>
          <w:szCs w:val="24"/>
        </w:rPr>
        <w:t>Změny a doplňky k této smlouvě musí být provedeny písemně a potvrzeny smluvními stranami.</w:t>
      </w:r>
    </w:p>
    <w:p w:rsidR="00310C3F" w:rsidRDefault="00310C3F" w:rsidP="00310C3F">
      <w:pPr>
        <w:pStyle w:val="Odstavecseseznamem"/>
        <w:jc w:val="both"/>
        <w:rPr>
          <w:sz w:val="24"/>
          <w:szCs w:val="24"/>
        </w:rPr>
      </w:pPr>
    </w:p>
    <w:p w:rsidR="00310C3F" w:rsidRPr="00310C3F" w:rsidRDefault="00310C3F" w:rsidP="00310C3F">
      <w:pPr>
        <w:numPr>
          <w:ilvl w:val="0"/>
          <w:numId w:val="1"/>
        </w:numPr>
        <w:jc w:val="both"/>
        <w:rPr>
          <w:sz w:val="24"/>
          <w:szCs w:val="24"/>
        </w:rPr>
      </w:pPr>
      <w:r>
        <w:rPr>
          <w:sz w:val="24"/>
          <w:szCs w:val="24"/>
        </w:rPr>
        <w:t>Management</w:t>
      </w:r>
      <w:r w:rsidRPr="00EF53C8">
        <w:rPr>
          <w:sz w:val="24"/>
          <w:szCs w:val="24"/>
        </w:rPr>
        <w:t xml:space="preserve"> není oprávněn tuto smlouvu ani práva a povinnosti z ní postoupit na jakoukoliv třetí stranu bez předchozího písemného souhlasu Pořadatele.</w:t>
      </w:r>
    </w:p>
    <w:p w:rsidR="00AF56F2" w:rsidRDefault="00AF56F2" w:rsidP="00310C3F">
      <w:pPr>
        <w:pStyle w:val="Odstavecseseznamem"/>
        <w:jc w:val="both"/>
        <w:rPr>
          <w:sz w:val="24"/>
          <w:szCs w:val="24"/>
        </w:rPr>
      </w:pPr>
    </w:p>
    <w:p w:rsidR="00AF56F2" w:rsidRDefault="00310C3F" w:rsidP="00310C3F">
      <w:pPr>
        <w:numPr>
          <w:ilvl w:val="0"/>
          <w:numId w:val="1"/>
        </w:numPr>
        <w:jc w:val="both"/>
        <w:rPr>
          <w:sz w:val="24"/>
          <w:szCs w:val="24"/>
        </w:rPr>
      </w:pPr>
      <w:r w:rsidRPr="002E4C91">
        <w:rPr>
          <w:sz w:val="24"/>
          <w:szCs w:val="24"/>
        </w:rPr>
        <w:t>Smluvní strany se zavazují zdržet se poskytnutí informací získaných na základě smlouvy nebo v souvislosti se smlouvou třetím osobám, s výjimkou nezbytného poskytnutí takových informací svým zaměstnancům nebo jiným osobám, v souladu s právními předpisy, zejména s Nařízením EU 2016/679 (obecné nařízení o ochraně osobních údajů). V případě vlastních zaměstnanců nebo jiných osob, je třeba zajistit, aby byli zavázáni zachovávat mlčenlivost v celém rozsahu stanoveném smlouvou. Kterákoliv smluvní strana je bez jakéhokoliv omezení odpovědná za jakékoliv porušení povinnosti zachovávat důvěrnost informací svými zaměstnanci nebo jakoukoliv jinou osobou, které smluvní strana takové informace poskytne.</w:t>
      </w:r>
    </w:p>
    <w:p w:rsidR="00B600F1" w:rsidRPr="00642C7E" w:rsidRDefault="00B600F1" w:rsidP="00642C7E">
      <w:pPr>
        <w:rPr>
          <w:sz w:val="24"/>
          <w:szCs w:val="24"/>
        </w:rPr>
      </w:pPr>
    </w:p>
    <w:p w:rsidR="00B600F1" w:rsidRDefault="00B600F1" w:rsidP="00A12EDE">
      <w:pPr>
        <w:numPr>
          <w:ilvl w:val="0"/>
          <w:numId w:val="1"/>
        </w:numPr>
        <w:jc w:val="both"/>
        <w:rPr>
          <w:sz w:val="24"/>
          <w:szCs w:val="24"/>
        </w:rPr>
      </w:pPr>
      <w:r w:rsidRPr="00EF53C8">
        <w:rPr>
          <w:sz w:val="24"/>
          <w:szCs w:val="24"/>
        </w:rPr>
        <w:t xml:space="preserve">Ustanovení </w:t>
      </w:r>
      <w:r>
        <w:rPr>
          <w:sz w:val="24"/>
          <w:szCs w:val="24"/>
        </w:rPr>
        <w:t>předcházejícího bodu</w:t>
      </w:r>
      <w:r w:rsidRPr="00EF53C8">
        <w:rPr>
          <w:sz w:val="24"/>
          <w:szCs w:val="24"/>
        </w:rPr>
        <w:t xml:space="preserve"> smlouvy se nevztahuje na informace, které jsou nebo se stanou všeobecně a veřejně přístupnými, či informace, které je smluvní strana povinna sdělit třetí osobě či uveřejnit dle právního předpisu, příp. dle rozhodnutí orgánu veřejné moci na základě právního předpisu.</w:t>
      </w:r>
    </w:p>
    <w:p w:rsidR="00642C7E" w:rsidRPr="00A12EDE" w:rsidRDefault="00642C7E" w:rsidP="00642C7E">
      <w:pPr>
        <w:ind w:left="720"/>
        <w:jc w:val="both"/>
        <w:rPr>
          <w:sz w:val="24"/>
          <w:szCs w:val="24"/>
        </w:rPr>
      </w:pPr>
    </w:p>
    <w:p w:rsidR="00B600F1" w:rsidRPr="00B600F1" w:rsidRDefault="00B600F1" w:rsidP="00B600F1">
      <w:pPr>
        <w:numPr>
          <w:ilvl w:val="0"/>
          <w:numId w:val="1"/>
        </w:numPr>
        <w:jc w:val="both"/>
        <w:rPr>
          <w:sz w:val="24"/>
          <w:szCs w:val="24"/>
        </w:rPr>
      </w:pPr>
      <w:r w:rsidRPr="0029211E">
        <w:rPr>
          <w:sz w:val="24"/>
          <w:szCs w:val="24"/>
        </w:rPr>
        <w:t xml:space="preserve">Pořadatel jakožto správce osobních údajů zpracovává osobní údaje statutárních orgánů a zaměstnanců </w:t>
      </w:r>
      <w:r>
        <w:rPr>
          <w:sz w:val="24"/>
          <w:szCs w:val="24"/>
        </w:rPr>
        <w:t>Managementu</w:t>
      </w:r>
      <w:r w:rsidRPr="0029211E">
        <w:rPr>
          <w:sz w:val="24"/>
          <w:szCs w:val="24"/>
        </w:rPr>
        <w:t xml:space="preserve">, které </w:t>
      </w:r>
      <w:r>
        <w:rPr>
          <w:sz w:val="24"/>
          <w:szCs w:val="24"/>
        </w:rPr>
        <w:t>Management</w:t>
      </w:r>
      <w:r w:rsidRPr="0029211E">
        <w:rPr>
          <w:sz w:val="24"/>
          <w:szCs w:val="24"/>
        </w:rPr>
        <w:t xml:space="preserve"> sdělil Pořadateli, a </w:t>
      </w:r>
      <w:r>
        <w:rPr>
          <w:sz w:val="24"/>
          <w:szCs w:val="24"/>
        </w:rPr>
        <w:t>Management</w:t>
      </w:r>
      <w:r w:rsidRPr="0029211E">
        <w:rPr>
          <w:sz w:val="24"/>
          <w:szCs w:val="24"/>
        </w:rPr>
        <w:t xml:space="preserve"> jakožto správce osobních údajů zpracovává osobní údaje statutárních orgánů a zaměstnanců Pořadatele, které Pořadatel sdělil </w:t>
      </w:r>
      <w:r>
        <w:rPr>
          <w:sz w:val="24"/>
          <w:szCs w:val="24"/>
        </w:rPr>
        <w:t>Managementu</w:t>
      </w:r>
      <w:r w:rsidRPr="0029211E">
        <w:rPr>
          <w:sz w:val="24"/>
          <w:szCs w:val="24"/>
        </w:rPr>
        <w:t>, a to za účelem (i) řádného uzavření a plnění této smlouvy, což je oprávněný zájem obou smluvních stran, (ii) zachování možnosti obou smluvních stran uplatňovat práva a povinnosti vyplývající z této smlouvy, přičemž právním základem zpracování je v tomto případě také oprávněný zájem obou smluvních stran, (iii) za účelem plnění právních povinností obou smluvních stran (zejména uchování účetních dokladů), což je zároveň právním základem zpracování. Osobní údaje statutárních orgánů a zaměstnanců obou smluvních stran je nutno uvést do této smlouvy, aby mohla být uzavřena a realizována – smluvní strany zajistí seznámení svých dotčených fyzických osob s touto smlouvou, zejména zajistí splnění informační povinnosti obou smluvních stran seznámením dotčených fyzických osob s tímto ustanovením smlouvy. Osobní údaje statutárních orgánů a zaměstnanců obou smluvních stran budou uloženy (i) po dobu, než budou všechna práva a povinnosti z této smlouvy vypořádány nebo jinak zaniknou, nebo (ii) po dobu, po kterou bude povinnost jejich uložení vyplývat z právního předpisu, a to podle toho, která z těchto dob uplyne později.</w:t>
      </w:r>
      <w:r>
        <w:rPr>
          <w:sz w:val="24"/>
          <w:szCs w:val="24"/>
        </w:rPr>
        <w:t xml:space="preserve"> </w:t>
      </w:r>
      <w:r w:rsidRPr="0029211E">
        <w:rPr>
          <w:sz w:val="24"/>
          <w:szCs w:val="24"/>
        </w:rPr>
        <w:t>Statutární orgány a zaměstnanci obou smluvních stran mají právo každý svým jménem (i) požadovat od příslušného správce přístup k osobním údajům, (ii) požadovat opravu, výmaz, případně omezení zpracování osobních údajů, (iii) vznést námitku proti zpracování osobních údajů, (iv) podat stížnost u Úřadu pro ochranu osobních údajů</w:t>
      </w:r>
      <w:r>
        <w:rPr>
          <w:sz w:val="24"/>
          <w:szCs w:val="24"/>
        </w:rPr>
        <w:t>.</w:t>
      </w:r>
    </w:p>
    <w:p w:rsidR="001A230F" w:rsidRPr="001A230F" w:rsidRDefault="001A230F" w:rsidP="00310C3F">
      <w:pPr>
        <w:jc w:val="both"/>
        <w:rPr>
          <w:sz w:val="24"/>
          <w:szCs w:val="24"/>
        </w:rPr>
      </w:pPr>
    </w:p>
    <w:p w:rsidR="00B600F1" w:rsidRDefault="005526F7" w:rsidP="00B600F1">
      <w:pPr>
        <w:numPr>
          <w:ilvl w:val="0"/>
          <w:numId w:val="1"/>
        </w:numPr>
        <w:jc w:val="both"/>
        <w:rPr>
          <w:sz w:val="24"/>
          <w:szCs w:val="24"/>
        </w:rPr>
      </w:pPr>
      <w:r w:rsidRPr="002C71AE">
        <w:rPr>
          <w:sz w:val="24"/>
          <w:szCs w:val="24"/>
        </w:rPr>
        <w:t xml:space="preserve">Tato Smlouva se uzavírá ve </w:t>
      </w:r>
      <w:r w:rsidR="00805BB1" w:rsidRPr="002C71AE">
        <w:rPr>
          <w:sz w:val="24"/>
          <w:szCs w:val="24"/>
        </w:rPr>
        <w:t>třech</w:t>
      </w:r>
      <w:r w:rsidRPr="002C71AE">
        <w:rPr>
          <w:sz w:val="24"/>
          <w:szCs w:val="24"/>
        </w:rPr>
        <w:t xml:space="preserve"> stejnopisech,</w:t>
      </w:r>
      <w:r w:rsidR="00B024C1" w:rsidRPr="002C71AE">
        <w:rPr>
          <w:sz w:val="24"/>
          <w:szCs w:val="24"/>
        </w:rPr>
        <w:t xml:space="preserve"> z nichž každý má právní sílu originálu smlouvy. Jedno vyhotovení náleží Managementu, dvě Pořadateli. </w:t>
      </w:r>
    </w:p>
    <w:p w:rsidR="002C71AE" w:rsidRPr="002C71AE" w:rsidRDefault="002C71AE" w:rsidP="002C71AE">
      <w:pPr>
        <w:ind w:left="720"/>
        <w:jc w:val="both"/>
        <w:rPr>
          <w:sz w:val="24"/>
          <w:szCs w:val="24"/>
        </w:rPr>
      </w:pPr>
    </w:p>
    <w:p w:rsidR="00B600F1" w:rsidRDefault="00B600F1" w:rsidP="00B600F1">
      <w:pPr>
        <w:numPr>
          <w:ilvl w:val="0"/>
          <w:numId w:val="1"/>
        </w:numPr>
        <w:jc w:val="both"/>
        <w:rPr>
          <w:sz w:val="24"/>
          <w:szCs w:val="24"/>
        </w:rPr>
      </w:pPr>
      <w:r w:rsidRPr="00EF53C8">
        <w:rPr>
          <w:sz w:val="24"/>
          <w:szCs w:val="24"/>
        </w:rPr>
        <w:t xml:space="preserve">Smluvní strany se dohodly, že při výkladu této smlouvy nemají obchodní zvyklosti a zavedená praxe přednost před ustanoveními zákona. </w:t>
      </w:r>
    </w:p>
    <w:p w:rsidR="00D63DA7" w:rsidRDefault="00D63DA7" w:rsidP="00D63DA7">
      <w:pPr>
        <w:pStyle w:val="Odstavecseseznamem"/>
        <w:rPr>
          <w:sz w:val="24"/>
          <w:szCs w:val="24"/>
        </w:rPr>
      </w:pPr>
    </w:p>
    <w:p w:rsidR="0045097C" w:rsidRDefault="00D63DA7" w:rsidP="00D63DA7">
      <w:pPr>
        <w:numPr>
          <w:ilvl w:val="0"/>
          <w:numId w:val="1"/>
        </w:numPr>
        <w:jc w:val="both"/>
        <w:rPr>
          <w:sz w:val="24"/>
          <w:szCs w:val="24"/>
        </w:rPr>
      </w:pPr>
      <w:r w:rsidRPr="00EF53C8">
        <w:rPr>
          <w:sz w:val="24"/>
          <w:szCs w:val="24"/>
        </w:rPr>
        <w:t>Tato smlouva se uzavírá na dobu určitou do</w:t>
      </w:r>
      <w:r>
        <w:rPr>
          <w:sz w:val="24"/>
          <w:szCs w:val="24"/>
        </w:rPr>
        <w:t xml:space="preserve"> předmětné doby plnění uvedené v bodě 2</w:t>
      </w:r>
      <w:r w:rsidR="00C34E16">
        <w:rPr>
          <w:sz w:val="24"/>
          <w:szCs w:val="24"/>
        </w:rPr>
        <w:t>.</w:t>
      </w:r>
      <w:r>
        <w:rPr>
          <w:sz w:val="24"/>
          <w:szCs w:val="24"/>
        </w:rPr>
        <w:t xml:space="preserve"> této smlouvy</w:t>
      </w:r>
      <w:r w:rsidRPr="00EF53C8">
        <w:rPr>
          <w:sz w:val="24"/>
          <w:szCs w:val="24"/>
        </w:rPr>
        <w:t xml:space="preserve"> a může být ukončena písemnou dohodou obou smluvních stran.</w:t>
      </w:r>
    </w:p>
    <w:p w:rsidR="00AA1E2D" w:rsidRDefault="00AA1E2D" w:rsidP="00AA1E2D">
      <w:pPr>
        <w:ind w:left="720"/>
        <w:jc w:val="both"/>
        <w:rPr>
          <w:sz w:val="24"/>
          <w:szCs w:val="24"/>
        </w:rPr>
      </w:pPr>
    </w:p>
    <w:p w:rsidR="00AA1E2D" w:rsidRDefault="00AA1E2D" w:rsidP="00AA1E2D">
      <w:pPr>
        <w:numPr>
          <w:ilvl w:val="0"/>
          <w:numId w:val="1"/>
        </w:numPr>
        <w:jc w:val="both"/>
        <w:rPr>
          <w:sz w:val="24"/>
          <w:szCs w:val="24"/>
        </w:rPr>
      </w:pPr>
      <w:r>
        <w:rPr>
          <w:sz w:val="24"/>
          <w:szCs w:val="24"/>
        </w:rPr>
        <w:t>P</w:t>
      </w:r>
      <w:r w:rsidRPr="00AA1E2D">
        <w:rPr>
          <w:sz w:val="24"/>
          <w:szCs w:val="24"/>
        </w:rPr>
        <w:t>odléhá-li tato smlouva uveřejnění dle zákona o registru smluv v platném znění, zajistí statutární město Jihlava její uveřejnění v registru v souladu s právními předpisy, a to i v případě, že ji zároveň uveřejňuje i druhá smluvní strana. Smlouva je účinná od data prvního uveřejnění.</w:t>
      </w:r>
    </w:p>
    <w:p w:rsidR="00181B7D" w:rsidRDefault="00181B7D" w:rsidP="00181B7D">
      <w:pPr>
        <w:ind w:left="720"/>
        <w:jc w:val="both"/>
        <w:rPr>
          <w:sz w:val="24"/>
          <w:szCs w:val="24"/>
        </w:rPr>
      </w:pPr>
    </w:p>
    <w:p w:rsidR="00181B7D" w:rsidRPr="00D63DA7" w:rsidRDefault="00181B7D" w:rsidP="00181B7D">
      <w:pPr>
        <w:numPr>
          <w:ilvl w:val="0"/>
          <w:numId w:val="1"/>
        </w:numPr>
        <w:jc w:val="both"/>
        <w:rPr>
          <w:sz w:val="24"/>
          <w:szCs w:val="24"/>
        </w:rPr>
      </w:pPr>
      <w:r w:rsidRPr="00181B7D">
        <w:rPr>
          <w:sz w:val="24"/>
          <w:szCs w:val="24"/>
        </w:rPr>
        <w:t>Tato smlouva nabývá platnosti dnem jejího podpisu smluvními stranami a účinnosti dnem uveřejnění smlouvy v registru smluv, není-li ve smlouvě stanovena účinnost pozdější.</w:t>
      </w:r>
    </w:p>
    <w:p w:rsidR="00A12EDE" w:rsidRDefault="00A12EDE" w:rsidP="00685A44">
      <w:pPr>
        <w:rPr>
          <w:sz w:val="24"/>
          <w:szCs w:val="24"/>
        </w:rPr>
      </w:pPr>
    </w:p>
    <w:p w:rsidR="00685A44" w:rsidRDefault="00685A44" w:rsidP="00BC0CD9">
      <w:pPr>
        <w:ind w:firstLine="708"/>
        <w:rPr>
          <w:sz w:val="24"/>
          <w:szCs w:val="24"/>
        </w:rPr>
      </w:pPr>
      <w:r>
        <w:rPr>
          <w:sz w:val="24"/>
          <w:szCs w:val="24"/>
        </w:rPr>
        <w:t xml:space="preserve">V </w:t>
      </w:r>
      <w:r w:rsidR="004F69C5">
        <w:rPr>
          <w:sz w:val="24"/>
          <w:szCs w:val="24"/>
        </w:rPr>
        <w:t>Praze</w:t>
      </w:r>
      <w:r>
        <w:rPr>
          <w:sz w:val="24"/>
          <w:szCs w:val="24"/>
        </w:rPr>
        <w:t xml:space="preserve"> dne</w:t>
      </w:r>
      <w:r w:rsidR="00767DC0">
        <w:rPr>
          <w:sz w:val="24"/>
          <w:szCs w:val="24"/>
        </w:rPr>
        <w:t xml:space="preserve"> 2</w:t>
      </w:r>
      <w:r w:rsidR="00767DC0" w:rsidRPr="00767DC0">
        <w:rPr>
          <w:sz w:val="24"/>
          <w:szCs w:val="24"/>
        </w:rPr>
        <w:t>. června 2019</w:t>
      </w:r>
      <w:r w:rsidR="00640EE0">
        <w:rPr>
          <w:sz w:val="24"/>
          <w:szCs w:val="24"/>
        </w:rPr>
        <w:tab/>
      </w:r>
      <w:r w:rsidR="00640EE0">
        <w:rPr>
          <w:sz w:val="24"/>
          <w:szCs w:val="24"/>
        </w:rPr>
        <w:tab/>
      </w:r>
      <w:r w:rsidR="00640EE0">
        <w:rPr>
          <w:sz w:val="24"/>
          <w:szCs w:val="24"/>
        </w:rPr>
        <w:tab/>
      </w:r>
      <w:r w:rsidR="00640EE0">
        <w:rPr>
          <w:sz w:val="24"/>
          <w:szCs w:val="24"/>
        </w:rPr>
        <w:tab/>
      </w:r>
      <w:r w:rsidR="005713F8">
        <w:rPr>
          <w:sz w:val="24"/>
          <w:szCs w:val="24"/>
        </w:rPr>
        <w:tab/>
      </w:r>
      <w:r w:rsidR="005713F8">
        <w:rPr>
          <w:sz w:val="24"/>
          <w:szCs w:val="24"/>
        </w:rPr>
        <w:tab/>
      </w:r>
      <w:r w:rsidR="00640EE0">
        <w:rPr>
          <w:sz w:val="24"/>
          <w:szCs w:val="24"/>
        </w:rPr>
        <w:t xml:space="preserve">V Jihlavě dne </w:t>
      </w:r>
      <w:r w:rsidR="00373B93">
        <w:rPr>
          <w:sz w:val="24"/>
          <w:szCs w:val="24"/>
        </w:rPr>
        <w:t>2. června 2019</w:t>
      </w:r>
      <w:r w:rsidR="003D21AF">
        <w:rPr>
          <w:sz w:val="24"/>
          <w:szCs w:val="24"/>
        </w:rPr>
        <w:fldChar w:fldCharType="begin"/>
      </w:r>
      <w:r w:rsidR="003D21AF">
        <w:rPr>
          <w:sz w:val="24"/>
          <w:szCs w:val="24"/>
        </w:rPr>
        <w:instrText xml:space="preserve"> ASK  sdsdsdsd ssssss  \* MERGEFORMAT </w:instrText>
      </w:r>
      <w:r w:rsidR="003D21AF">
        <w:rPr>
          <w:sz w:val="24"/>
          <w:szCs w:val="24"/>
        </w:rPr>
        <w:fldChar w:fldCharType="separate"/>
      </w:r>
      <w:bookmarkStart w:id="1" w:name="sdsdsdsd"/>
      <w:r w:rsidR="003D21AF">
        <w:rPr>
          <w:sz w:val="24"/>
          <w:szCs w:val="24"/>
        </w:rPr>
        <w:t>dfdfdfdf</w:t>
      </w:r>
      <w:bookmarkEnd w:id="1"/>
      <w:r w:rsidR="003D21AF">
        <w:rPr>
          <w:sz w:val="24"/>
          <w:szCs w:val="24"/>
        </w:rPr>
        <w:fldChar w:fldCharType="end"/>
      </w:r>
    </w:p>
    <w:p w:rsidR="003D21AF" w:rsidRDefault="003D21AF" w:rsidP="00685A44">
      <w:pPr>
        <w:rPr>
          <w:sz w:val="24"/>
          <w:szCs w:val="24"/>
        </w:rPr>
      </w:pPr>
      <w:r>
        <w:rPr>
          <w:sz w:val="24"/>
          <w:szCs w:val="24"/>
        </w:rPr>
        <w:fldChar w:fldCharType="begin"/>
      </w:r>
      <w:r>
        <w:rPr>
          <w:sz w:val="24"/>
          <w:szCs w:val="24"/>
        </w:rPr>
        <w:instrText xml:space="preserve"> ASK  dfdfdfdfdf " "  \* MERGEFORMAT </w:instrText>
      </w:r>
      <w:r>
        <w:rPr>
          <w:sz w:val="24"/>
          <w:szCs w:val="24"/>
        </w:rPr>
        <w:fldChar w:fldCharType="separate"/>
      </w:r>
      <w:bookmarkStart w:id="2" w:name="dfdfdfdfdf"/>
      <w:r>
        <w:rPr>
          <w:sz w:val="24"/>
          <w:szCs w:val="24"/>
        </w:rPr>
        <w:t>ano</w:t>
      </w:r>
      <w:bookmarkEnd w:id="2"/>
      <w:r>
        <w:rPr>
          <w:sz w:val="24"/>
          <w:szCs w:val="24"/>
        </w:rPr>
        <w:fldChar w:fldCharType="end"/>
      </w:r>
      <w:r>
        <w:rPr>
          <w:sz w:val="24"/>
          <w:szCs w:val="24"/>
        </w:rPr>
        <w:fldChar w:fldCharType="begin"/>
      </w:r>
      <w:r>
        <w:rPr>
          <w:sz w:val="24"/>
          <w:szCs w:val="24"/>
        </w:rPr>
        <w:instrText xml:space="preserve"> ASK  dfdfdfdfdf dfdfdfdf  \* MERGEFORMAT </w:instrText>
      </w:r>
      <w:r>
        <w:rPr>
          <w:sz w:val="24"/>
          <w:szCs w:val="24"/>
        </w:rPr>
        <w:fldChar w:fldCharType="separate"/>
      </w:r>
      <w:r>
        <w:rPr>
          <w:sz w:val="24"/>
          <w:szCs w:val="24"/>
        </w:rPr>
        <w:t>dfdfdf</w:t>
      </w:r>
      <w:r>
        <w:rPr>
          <w:sz w:val="24"/>
          <w:szCs w:val="24"/>
        </w:rPr>
        <w:fldChar w:fldCharType="end"/>
      </w:r>
    </w:p>
    <w:p w:rsidR="00CB5E45" w:rsidRDefault="00CB5E45" w:rsidP="00BC0CD9">
      <w:pPr>
        <w:ind w:firstLine="708"/>
        <w:rPr>
          <w:sz w:val="24"/>
          <w:szCs w:val="24"/>
        </w:rPr>
      </w:pPr>
      <w:r>
        <w:rPr>
          <w:b/>
          <w:sz w:val="24"/>
          <w:szCs w:val="24"/>
        </w:rPr>
        <w:t>Za Manage</w:t>
      </w:r>
      <w:r w:rsidRPr="000D0732">
        <w:rPr>
          <w:b/>
          <w:sz w:val="24"/>
          <w:szCs w:val="24"/>
        </w:rPr>
        <w:t>ment</w:t>
      </w:r>
      <w:r w:rsidR="00BC0CD9">
        <w:rPr>
          <w:b/>
          <w:sz w:val="24"/>
          <w:szCs w:val="24"/>
        </w:rPr>
        <w:t>:</w:t>
      </w:r>
      <w:r>
        <w:rPr>
          <w:sz w:val="24"/>
          <w:szCs w:val="24"/>
        </w:rPr>
        <w:tab/>
      </w:r>
      <w:r>
        <w:rPr>
          <w:sz w:val="24"/>
          <w:szCs w:val="24"/>
        </w:rPr>
        <w:tab/>
      </w:r>
      <w:r>
        <w:rPr>
          <w:sz w:val="24"/>
          <w:szCs w:val="24"/>
        </w:rPr>
        <w:tab/>
      </w:r>
      <w:r w:rsidR="00640EE0">
        <w:rPr>
          <w:sz w:val="24"/>
          <w:szCs w:val="24"/>
        </w:rPr>
        <w:tab/>
      </w:r>
      <w:r w:rsidR="00640EE0">
        <w:rPr>
          <w:sz w:val="24"/>
          <w:szCs w:val="24"/>
        </w:rPr>
        <w:tab/>
      </w:r>
      <w:r w:rsidR="00640EE0">
        <w:rPr>
          <w:sz w:val="24"/>
          <w:szCs w:val="24"/>
        </w:rPr>
        <w:tab/>
      </w:r>
      <w:r w:rsidR="00640EE0">
        <w:rPr>
          <w:sz w:val="24"/>
          <w:szCs w:val="24"/>
        </w:rPr>
        <w:tab/>
      </w:r>
      <w:r w:rsidR="00BC0CD9">
        <w:rPr>
          <w:b/>
          <w:sz w:val="24"/>
          <w:szCs w:val="24"/>
        </w:rPr>
        <w:t>Za P</w:t>
      </w:r>
      <w:r w:rsidRPr="000D0732">
        <w:rPr>
          <w:b/>
          <w:sz w:val="24"/>
          <w:szCs w:val="24"/>
        </w:rPr>
        <w:t>ořadatel</w:t>
      </w:r>
      <w:r w:rsidR="00BC0CD9">
        <w:rPr>
          <w:b/>
          <w:sz w:val="24"/>
          <w:szCs w:val="24"/>
        </w:rPr>
        <w:t>e:</w:t>
      </w:r>
    </w:p>
    <w:p w:rsidR="007B20B3" w:rsidRDefault="007B20B3" w:rsidP="00685A44">
      <w:pPr>
        <w:rPr>
          <w:sz w:val="24"/>
          <w:szCs w:val="24"/>
        </w:rPr>
      </w:pPr>
    </w:p>
    <w:p w:rsidR="00F64E88" w:rsidRDefault="00F64E88" w:rsidP="00685A44">
      <w:pPr>
        <w:rPr>
          <w:sz w:val="24"/>
          <w:szCs w:val="24"/>
        </w:rPr>
      </w:pPr>
    </w:p>
    <w:p w:rsidR="00B27D74" w:rsidRPr="00A42985" w:rsidRDefault="00685A44" w:rsidP="00EA1E97">
      <w:pPr>
        <w:jc w:val="both"/>
        <w:rPr>
          <w:sz w:val="24"/>
          <w:szCs w:val="24"/>
        </w:rPr>
      </w:pPr>
      <w:r>
        <w:rPr>
          <w:sz w:val="24"/>
          <w:szCs w:val="24"/>
        </w:rPr>
        <w:tab/>
        <w:t>__________________</w:t>
      </w:r>
      <w:r w:rsidR="00EA1E97">
        <w:rPr>
          <w:sz w:val="24"/>
          <w:szCs w:val="24"/>
        </w:rPr>
        <w:softHyphen/>
      </w:r>
      <w:r w:rsidR="00EA1E97">
        <w:rPr>
          <w:sz w:val="24"/>
          <w:szCs w:val="24"/>
        </w:rPr>
        <w:softHyphen/>
      </w:r>
      <w:r w:rsidR="00EA1E97">
        <w:rPr>
          <w:sz w:val="24"/>
          <w:szCs w:val="24"/>
        </w:rPr>
        <w:softHyphen/>
        <w:t>__</w:t>
      </w:r>
      <w:r>
        <w:rPr>
          <w:sz w:val="24"/>
          <w:szCs w:val="24"/>
        </w:rPr>
        <w:tab/>
      </w:r>
      <w:r>
        <w:rPr>
          <w:sz w:val="24"/>
          <w:szCs w:val="24"/>
        </w:rPr>
        <w:tab/>
      </w:r>
      <w:r w:rsidR="00640EE0">
        <w:rPr>
          <w:sz w:val="24"/>
          <w:szCs w:val="24"/>
        </w:rPr>
        <w:tab/>
      </w:r>
      <w:r w:rsidR="00640EE0">
        <w:rPr>
          <w:sz w:val="24"/>
          <w:szCs w:val="24"/>
        </w:rPr>
        <w:tab/>
      </w:r>
      <w:r w:rsidR="00640EE0">
        <w:rPr>
          <w:sz w:val="24"/>
          <w:szCs w:val="24"/>
        </w:rPr>
        <w:tab/>
      </w:r>
      <w:r w:rsidR="00640EE0">
        <w:rPr>
          <w:sz w:val="24"/>
          <w:szCs w:val="24"/>
        </w:rPr>
        <w:tab/>
      </w:r>
      <w:r w:rsidR="004D3A09">
        <w:rPr>
          <w:sz w:val="24"/>
          <w:szCs w:val="24"/>
        </w:rPr>
        <w:t>__________________</w:t>
      </w:r>
      <w:r w:rsidR="004D3A09">
        <w:rPr>
          <w:sz w:val="24"/>
          <w:szCs w:val="24"/>
        </w:rPr>
        <w:softHyphen/>
      </w:r>
      <w:r w:rsidR="004D3A09">
        <w:rPr>
          <w:sz w:val="24"/>
          <w:szCs w:val="24"/>
        </w:rPr>
        <w:softHyphen/>
      </w:r>
      <w:r w:rsidR="004D3A09">
        <w:rPr>
          <w:sz w:val="24"/>
          <w:szCs w:val="24"/>
        </w:rPr>
        <w:softHyphen/>
        <w:t>__</w:t>
      </w:r>
      <w:r w:rsidR="007F5036">
        <w:rPr>
          <w:sz w:val="24"/>
          <w:szCs w:val="24"/>
        </w:rPr>
        <w:tab/>
      </w:r>
    </w:p>
    <w:p w:rsidR="00E31F1C" w:rsidRDefault="00E31F1C" w:rsidP="003A5F9A">
      <w:pPr>
        <w:ind w:firstLine="708"/>
        <w:rPr>
          <w:color w:val="000000"/>
          <w:sz w:val="24"/>
          <w:szCs w:val="24"/>
          <w:highlight w:val="yellow"/>
        </w:rPr>
      </w:pPr>
      <w:r w:rsidRPr="006D7F53">
        <w:rPr>
          <w:b/>
          <w:sz w:val="24"/>
        </w:rPr>
        <w:t>Q &amp; I production s.r.o.</w:t>
      </w:r>
      <w:r>
        <w:rPr>
          <w:b/>
          <w:sz w:val="24"/>
        </w:rPr>
        <w:tab/>
      </w:r>
      <w:r>
        <w:rPr>
          <w:b/>
          <w:sz w:val="24"/>
        </w:rPr>
        <w:tab/>
      </w:r>
      <w:r w:rsidR="00640EE0">
        <w:rPr>
          <w:b/>
          <w:sz w:val="24"/>
        </w:rPr>
        <w:tab/>
      </w:r>
      <w:r w:rsidR="00640EE0">
        <w:rPr>
          <w:b/>
          <w:sz w:val="24"/>
        </w:rPr>
        <w:tab/>
      </w:r>
      <w:r w:rsidR="00640EE0">
        <w:rPr>
          <w:b/>
          <w:sz w:val="24"/>
        </w:rPr>
        <w:tab/>
      </w:r>
      <w:r w:rsidR="00640EE0">
        <w:rPr>
          <w:b/>
          <w:sz w:val="24"/>
        </w:rPr>
        <w:tab/>
      </w:r>
      <w:r w:rsidR="00640EE0" w:rsidRPr="004C1DA4">
        <w:rPr>
          <w:color w:val="000000"/>
          <w:sz w:val="24"/>
          <w:szCs w:val="24"/>
        </w:rPr>
        <w:t xml:space="preserve">Mgr. Tomáš Koukal </w:t>
      </w:r>
    </w:p>
    <w:p w:rsidR="004D3A09" w:rsidRPr="00C54FB8" w:rsidRDefault="00C54FB8" w:rsidP="003A5F9A">
      <w:pPr>
        <w:ind w:firstLine="708"/>
        <w:rPr>
          <w:sz w:val="24"/>
        </w:rPr>
      </w:pPr>
      <w:r w:rsidRPr="00C54FB8">
        <w:rPr>
          <w:sz w:val="24"/>
        </w:rPr>
        <w:t>Michal Kluch</w:t>
      </w:r>
      <w:r w:rsidR="00F64E88">
        <w:rPr>
          <w:sz w:val="24"/>
        </w:rPr>
        <w:t xml:space="preserve">, jednatel </w:t>
      </w:r>
    </w:p>
    <w:sectPr w:rsidR="004D3A09" w:rsidRPr="00C54FB8" w:rsidSect="00A12EDE">
      <w:headerReference w:type="default" r:id="rId11"/>
      <w:footerReference w:type="default" r:id="rId12"/>
      <w:footnotePr>
        <w:pos w:val="beneathText"/>
      </w:footnotePr>
      <w:pgSz w:w="11905" w:h="16837"/>
      <w:pgMar w:top="1701" w:right="848" w:bottom="1135" w:left="851" w:header="285" w:footer="17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E3" w:rsidRDefault="00615EE3" w:rsidP="00B51DA2">
      <w:r>
        <w:separator/>
      </w:r>
    </w:p>
  </w:endnote>
  <w:endnote w:type="continuationSeparator" w:id="0">
    <w:p w:rsidR="00615EE3" w:rsidRDefault="00615EE3" w:rsidP="00B5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9DC" w:rsidRPr="007624AA" w:rsidRDefault="007624AA" w:rsidP="007624AA">
    <w:pPr>
      <w:pStyle w:val="Zpat"/>
    </w:pPr>
    <w:r>
      <w:t>Q &amp; I production s.r.o.</w:t>
    </w:r>
    <w:r>
      <w:tab/>
      <w:t xml:space="preserve">                 </w:t>
    </w:r>
    <w:r w:rsidR="00685A44" w:rsidRPr="00445285">
      <w:t xml:space="preserve">Stránka </w:t>
    </w:r>
    <w:r w:rsidR="003F0242" w:rsidRPr="00445285">
      <w:rPr>
        <w:b/>
      </w:rPr>
      <w:fldChar w:fldCharType="begin"/>
    </w:r>
    <w:r w:rsidR="00685A44" w:rsidRPr="00445285">
      <w:rPr>
        <w:b/>
      </w:rPr>
      <w:instrText>PAGE</w:instrText>
    </w:r>
    <w:r w:rsidR="003F0242" w:rsidRPr="00445285">
      <w:rPr>
        <w:b/>
      </w:rPr>
      <w:fldChar w:fldCharType="separate"/>
    </w:r>
    <w:r w:rsidR="00F61360">
      <w:rPr>
        <w:b/>
        <w:noProof/>
      </w:rPr>
      <w:t>5</w:t>
    </w:r>
    <w:r w:rsidR="003F0242" w:rsidRPr="00445285">
      <w:rPr>
        <w:b/>
      </w:rPr>
      <w:fldChar w:fldCharType="end"/>
    </w:r>
    <w:r w:rsidR="00685A44" w:rsidRPr="00445285">
      <w:t xml:space="preserve"> z </w:t>
    </w:r>
    <w:r w:rsidR="003F0242" w:rsidRPr="00445285">
      <w:rPr>
        <w:b/>
      </w:rPr>
      <w:fldChar w:fldCharType="begin"/>
    </w:r>
    <w:r w:rsidR="00685A44" w:rsidRPr="00445285">
      <w:rPr>
        <w:b/>
      </w:rPr>
      <w:instrText>NUMPAGES</w:instrText>
    </w:r>
    <w:r w:rsidR="003F0242" w:rsidRPr="00445285">
      <w:rPr>
        <w:b/>
      </w:rPr>
      <w:fldChar w:fldCharType="separate"/>
    </w:r>
    <w:r w:rsidR="00F61360">
      <w:rPr>
        <w:b/>
        <w:noProof/>
      </w:rPr>
      <w:t>5</w:t>
    </w:r>
    <w:r w:rsidR="003F0242" w:rsidRPr="00445285">
      <w:rPr>
        <w:b/>
      </w:rPr>
      <w:fldChar w:fldCharType="end"/>
    </w:r>
    <w:r w:rsidRPr="00445285">
      <w:rPr>
        <w:b/>
      </w:rPr>
      <w:tab/>
    </w:r>
    <w:r w:rsidRPr="00445285">
      <w:rPr>
        <w:b/>
      </w:rPr>
      <w:tab/>
    </w:r>
    <w:r w:rsidRPr="00445285">
      <w:rPr>
        <w:b/>
      </w:rPr>
      <w:tab/>
    </w:r>
  </w:p>
  <w:p w:rsidR="001639DC" w:rsidRDefault="001639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E3" w:rsidRDefault="00615EE3" w:rsidP="00B51DA2">
      <w:r>
        <w:separator/>
      </w:r>
    </w:p>
  </w:footnote>
  <w:footnote w:type="continuationSeparator" w:id="0">
    <w:p w:rsidR="00615EE3" w:rsidRDefault="00615EE3" w:rsidP="00B51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9DC" w:rsidRDefault="00693CCF" w:rsidP="00693CCF">
    <w:pPr>
      <w:pStyle w:val="Zhlav"/>
      <w:jc w:val="center"/>
    </w:pPr>
    <w:r>
      <w:object w:dxaOrig="4246" w:dyaOrig="1270" w14:anchorId="0746F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63pt" o:ole="">
          <v:imagedata r:id="rId1" o:title=""/>
        </v:shape>
        <o:OLEObject Type="Embed" ProgID="CorelDraw.Graphic.15" ShapeID="_x0000_i1025" DrawAspect="Content" ObjectID="_1621147574" r:id="rId2"/>
      </w:object>
    </w:r>
  </w:p>
  <w:p w:rsidR="00EF1A6B" w:rsidRPr="00EF1A6B" w:rsidRDefault="00EF1A6B" w:rsidP="00EF1A6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upperRoman"/>
      <w:lvlText w:val="%1."/>
      <w:lvlJc w:val="left"/>
      <w:pPr>
        <w:tabs>
          <w:tab w:val="num" w:pos="720"/>
        </w:tabs>
        <w:ind w:left="720" w:firstLine="360"/>
      </w:pPr>
      <w:rPr>
        <w:rFonts w:hint="default"/>
        <w:color w:val="000000"/>
        <w:position w:val="0"/>
        <w:sz w:val="28"/>
      </w:rPr>
    </w:lvl>
    <w:lvl w:ilvl="1">
      <w:start w:val="1"/>
      <w:numFmt w:val="decimal"/>
      <w:isLgl/>
      <w:lvlText w:val="%2."/>
      <w:lvlJc w:val="left"/>
      <w:pPr>
        <w:tabs>
          <w:tab w:val="num" w:pos="284"/>
        </w:tabs>
        <w:ind w:left="284" w:firstLine="0"/>
      </w:pPr>
      <w:rPr>
        <w:rFonts w:hint="default"/>
        <w:color w:val="000000"/>
        <w:position w:val="0"/>
        <w:sz w:val="28"/>
      </w:rPr>
    </w:lvl>
    <w:lvl w:ilvl="2">
      <w:start w:val="1"/>
      <w:numFmt w:val="bullet"/>
      <w:lvlText w:val="-"/>
      <w:lvlJc w:val="left"/>
      <w:pPr>
        <w:tabs>
          <w:tab w:val="num" w:pos="360"/>
        </w:tabs>
        <w:ind w:left="360" w:firstLine="1980"/>
      </w:pPr>
      <w:rPr>
        <w:rFonts w:hint="default"/>
        <w:color w:val="000000"/>
        <w:position w:val="0"/>
        <w:sz w:val="28"/>
      </w:rPr>
    </w:lvl>
    <w:lvl w:ilvl="3">
      <w:start w:val="1"/>
      <w:numFmt w:val="decimal"/>
      <w:isLgl/>
      <w:lvlText w:val="%4."/>
      <w:lvlJc w:val="left"/>
      <w:pPr>
        <w:tabs>
          <w:tab w:val="num" w:pos="360"/>
        </w:tabs>
        <w:ind w:left="360" w:firstLine="2520"/>
      </w:pPr>
      <w:rPr>
        <w:rFonts w:hint="default"/>
        <w:color w:val="000000"/>
        <w:position w:val="0"/>
        <w:sz w:val="28"/>
      </w:rPr>
    </w:lvl>
    <w:lvl w:ilvl="4">
      <w:start w:val="1"/>
      <w:numFmt w:val="lowerLetter"/>
      <w:lvlText w:val="%5."/>
      <w:lvlJc w:val="left"/>
      <w:pPr>
        <w:tabs>
          <w:tab w:val="num" w:pos="360"/>
        </w:tabs>
        <w:ind w:left="360" w:firstLine="3240"/>
      </w:pPr>
      <w:rPr>
        <w:rFonts w:hint="default"/>
        <w:color w:val="000000"/>
        <w:position w:val="0"/>
        <w:sz w:val="28"/>
      </w:rPr>
    </w:lvl>
    <w:lvl w:ilvl="5">
      <w:start w:val="1"/>
      <w:numFmt w:val="lowerRoman"/>
      <w:lvlText w:val="%6."/>
      <w:lvlJc w:val="left"/>
      <w:pPr>
        <w:tabs>
          <w:tab w:val="num" w:pos="400"/>
        </w:tabs>
        <w:ind w:left="400" w:firstLine="3920"/>
      </w:pPr>
      <w:rPr>
        <w:rFonts w:hint="default"/>
        <w:color w:val="000000"/>
        <w:position w:val="0"/>
        <w:sz w:val="28"/>
      </w:rPr>
    </w:lvl>
    <w:lvl w:ilvl="6">
      <w:start w:val="1"/>
      <w:numFmt w:val="decimal"/>
      <w:isLgl/>
      <w:lvlText w:val="%7."/>
      <w:lvlJc w:val="left"/>
      <w:pPr>
        <w:tabs>
          <w:tab w:val="num" w:pos="360"/>
        </w:tabs>
        <w:ind w:left="360" w:firstLine="4680"/>
      </w:pPr>
      <w:rPr>
        <w:rFonts w:hint="default"/>
        <w:color w:val="000000"/>
        <w:position w:val="0"/>
        <w:sz w:val="28"/>
      </w:rPr>
    </w:lvl>
    <w:lvl w:ilvl="7">
      <w:start w:val="1"/>
      <w:numFmt w:val="lowerLetter"/>
      <w:lvlText w:val="%8."/>
      <w:lvlJc w:val="left"/>
      <w:pPr>
        <w:tabs>
          <w:tab w:val="num" w:pos="360"/>
        </w:tabs>
        <w:ind w:left="360" w:firstLine="5400"/>
      </w:pPr>
      <w:rPr>
        <w:rFonts w:hint="default"/>
        <w:color w:val="000000"/>
        <w:position w:val="0"/>
        <w:sz w:val="28"/>
      </w:rPr>
    </w:lvl>
    <w:lvl w:ilvl="8">
      <w:start w:val="1"/>
      <w:numFmt w:val="lowerRoman"/>
      <w:lvlText w:val="%9."/>
      <w:lvlJc w:val="left"/>
      <w:pPr>
        <w:tabs>
          <w:tab w:val="num" w:pos="400"/>
        </w:tabs>
        <w:ind w:left="400" w:firstLine="6080"/>
      </w:pPr>
      <w:rPr>
        <w:rFonts w:hint="default"/>
        <w:color w:val="000000"/>
        <w:position w:val="0"/>
        <w:sz w:val="28"/>
      </w:rPr>
    </w:lvl>
  </w:abstractNum>
  <w:abstractNum w:abstractNumId="1">
    <w:nsid w:val="2E412A9A"/>
    <w:multiLevelType w:val="hybridMultilevel"/>
    <w:tmpl w:val="4242577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6C245EC3"/>
    <w:multiLevelType w:val="hybridMultilevel"/>
    <w:tmpl w:val="EEEEDFC4"/>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44"/>
    <w:rsid w:val="000111CB"/>
    <w:rsid w:val="0003263E"/>
    <w:rsid w:val="000411CC"/>
    <w:rsid w:val="00043649"/>
    <w:rsid w:val="00047DD0"/>
    <w:rsid w:val="00050EFC"/>
    <w:rsid w:val="00053EB5"/>
    <w:rsid w:val="00055FA7"/>
    <w:rsid w:val="00061E43"/>
    <w:rsid w:val="00064704"/>
    <w:rsid w:val="00071EB4"/>
    <w:rsid w:val="00080B29"/>
    <w:rsid w:val="00083BEB"/>
    <w:rsid w:val="000907D1"/>
    <w:rsid w:val="00090DF1"/>
    <w:rsid w:val="00094037"/>
    <w:rsid w:val="000A1ADF"/>
    <w:rsid w:val="000A78AB"/>
    <w:rsid w:val="000B3873"/>
    <w:rsid w:val="000B45C0"/>
    <w:rsid w:val="000C2995"/>
    <w:rsid w:val="000C4627"/>
    <w:rsid w:val="000D0732"/>
    <w:rsid w:val="000F4B78"/>
    <w:rsid w:val="001052E7"/>
    <w:rsid w:val="00110A22"/>
    <w:rsid w:val="00111E69"/>
    <w:rsid w:val="001261D7"/>
    <w:rsid w:val="00130620"/>
    <w:rsid w:val="00141725"/>
    <w:rsid w:val="00144E64"/>
    <w:rsid w:val="00154C69"/>
    <w:rsid w:val="001639DC"/>
    <w:rsid w:val="001716B2"/>
    <w:rsid w:val="00181B7D"/>
    <w:rsid w:val="0018311E"/>
    <w:rsid w:val="001933E2"/>
    <w:rsid w:val="001A230F"/>
    <w:rsid w:val="001B7065"/>
    <w:rsid w:val="001C2D08"/>
    <w:rsid w:val="001C37A8"/>
    <w:rsid w:val="001F2ADA"/>
    <w:rsid w:val="00203F34"/>
    <w:rsid w:val="002100E0"/>
    <w:rsid w:val="00210EFA"/>
    <w:rsid w:val="002160D9"/>
    <w:rsid w:val="002268BA"/>
    <w:rsid w:val="00235126"/>
    <w:rsid w:val="00250E4C"/>
    <w:rsid w:val="00256473"/>
    <w:rsid w:val="0027040C"/>
    <w:rsid w:val="00282501"/>
    <w:rsid w:val="00286BA9"/>
    <w:rsid w:val="002B23C7"/>
    <w:rsid w:val="002C3910"/>
    <w:rsid w:val="002C71AE"/>
    <w:rsid w:val="002C7BAC"/>
    <w:rsid w:val="002D0C36"/>
    <w:rsid w:val="00310C3F"/>
    <w:rsid w:val="0031511D"/>
    <w:rsid w:val="00327C36"/>
    <w:rsid w:val="00341562"/>
    <w:rsid w:val="00356E3A"/>
    <w:rsid w:val="00372950"/>
    <w:rsid w:val="00373B93"/>
    <w:rsid w:val="00374B23"/>
    <w:rsid w:val="00376CDF"/>
    <w:rsid w:val="00385419"/>
    <w:rsid w:val="003967D0"/>
    <w:rsid w:val="003A1AC0"/>
    <w:rsid w:val="003A5DFA"/>
    <w:rsid w:val="003A5F9A"/>
    <w:rsid w:val="003B1D46"/>
    <w:rsid w:val="003C09F5"/>
    <w:rsid w:val="003C0B06"/>
    <w:rsid w:val="003C197E"/>
    <w:rsid w:val="003C4EE1"/>
    <w:rsid w:val="003D21AF"/>
    <w:rsid w:val="003E127E"/>
    <w:rsid w:val="003F0242"/>
    <w:rsid w:val="00424ABA"/>
    <w:rsid w:val="00425853"/>
    <w:rsid w:val="00432DAB"/>
    <w:rsid w:val="00443E64"/>
    <w:rsid w:val="00445285"/>
    <w:rsid w:val="00447E8C"/>
    <w:rsid w:val="004502EC"/>
    <w:rsid w:val="0045097C"/>
    <w:rsid w:val="00460E33"/>
    <w:rsid w:val="00462406"/>
    <w:rsid w:val="00472A31"/>
    <w:rsid w:val="004808AB"/>
    <w:rsid w:val="004840AB"/>
    <w:rsid w:val="00484949"/>
    <w:rsid w:val="004865B1"/>
    <w:rsid w:val="00491D60"/>
    <w:rsid w:val="004A49B5"/>
    <w:rsid w:val="004B0778"/>
    <w:rsid w:val="004B777C"/>
    <w:rsid w:val="004C1DA4"/>
    <w:rsid w:val="004D050A"/>
    <w:rsid w:val="004D3A09"/>
    <w:rsid w:val="004E4F2A"/>
    <w:rsid w:val="004F512E"/>
    <w:rsid w:val="004F69C5"/>
    <w:rsid w:val="00501C77"/>
    <w:rsid w:val="00503562"/>
    <w:rsid w:val="00507174"/>
    <w:rsid w:val="00516404"/>
    <w:rsid w:val="005213AF"/>
    <w:rsid w:val="00530CAC"/>
    <w:rsid w:val="00532514"/>
    <w:rsid w:val="00532DC8"/>
    <w:rsid w:val="00540B5B"/>
    <w:rsid w:val="0054683B"/>
    <w:rsid w:val="00547459"/>
    <w:rsid w:val="00547C99"/>
    <w:rsid w:val="005526F7"/>
    <w:rsid w:val="005713F8"/>
    <w:rsid w:val="00575286"/>
    <w:rsid w:val="0058476C"/>
    <w:rsid w:val="005848D6"/>
    <w:rsid w:val="005C09D4"/>
    <w:rsid w:val="005C314F"/>
    <w:rsid w:val="005E65B8"/>
    <w:rsid w:val="005F719C"/>
    <w:rsid w:val="00615EE3"/>
    <w:rsid w:val="0062043D"/>
    <w:rsid w:val="0062198A"/>
    <w:rsid w:val="006303B0"/>
    <w:rsid w:val="00634E92"/>
    <w:rsid w:val="00640EE0"/>
    <w:rsid w:val="00642C7E"/>
    <w:rsid w:val="006547F3"/>
    <w:rsid w:val="00657D63"/>
    <w:rsid w:val="0067009A"/>
    <w:rsid w:val="0067463E"/>
    <w:rsid w:val="00685A44"/>
    <w:rsid w:val="0069047C"/>
    <w:rsid w:val="00691B88"/>
    <w:rsid w:val="00693CCF"/>
    <w:rsid w:val="00695BEB"/>
    <w:rsid w:val="006D10E2"/>
    <w:rsid w:val="006D206B"/>
    <w:rsid w:val="006D6A12"/>
    <w:rsid w:val="006E5E43"/>
    <w:rsid w:val="006F507D"/>
    <w:rsid w:val="006F561C"/>
    <w:rsid w:val="00704F1F"/>
    <w:rsid w:val="00707D13"/>
    <w:rsid w:val="00715091"/>
    <w:rsid w:val="007624AA"/>
    <w:rsid w:val="00767DC0"/>
    <w:rsid w:val="00770AB2"/>
    <w:rsid w:val="00780947"/>
    <w:rsid w:val="00794FA1"/>
    <w:rsid w:val="007A5541"/>
    <w:rsid w:val="007A5F13"/>
    <w:rsid w:val="007B20B3"/>
    <w:rsid w:val="007B5E06"/>
    <w:rsid w:val="007C3847"/>
    <w:rsid w:val="007C5CAF"/>
    <w:rsid w:val="007C61F1"/>
    <w:rsid w:val="007D3F4E"/>
    <w:rsid w:val="007D67A1"/>
    <w:rsid w:val="007E336B"/>
    <w:rsid w:val="007F5036"/>
    <w:rsid w:val="00805972"/>
    <w:rsid w:val="00805BB1"/>
    <w:rsid w:val="00826D16"/>
    <w:rsid w:val="008468FA"/>
    <w:rsid w:val="008C7E29"/>
    <w:rsid w:val="008D2948"/>
    <w:rsid w:val="008E0E92"/>
    <w:rsid w:val="008F1ECB"/>
    <w:rsid w:val="00906EA5"/>
    <w:rsid w:val="0091165F"/>
    <w:rsid w:val="00930611"/>
    <w:rsid w:val="0093108B"/>
    <w:rsid w:val="00956506"/>
    <w:rsid w:val="0096354F"/>
    <w:rsid w:val="009736FB"/>
    <w:rsid w:val="009C5FF6"/>
    <w:rsid w:val="009D3769"/>
    <w:rsid w:val="00A11185"/>
    <w:rsid w:val="00A12DA8"/>
    <w:rsid w:val="00A12EDE"/>
    <w:rsid w:val="00A15141"/>
    <w:rsid w:val="00A15F09"/>
    <w:rsid w:val="00A34CBA"/>
    <w:rsid w:val="00A3599E"/>
    <w:rsid w:val="00A36800"/>
    <w:rsid w:val="00A42985"/>
    <w:rsid w:val="00A43CAE"/>
    <w:rsid w:val="00A474D8"/>
    <w:rsid w:val="00A67C41"/>
    <w:rsid w:val="00A724BB"/>
    <w:rsid w:val="00A82BE6"/>
    <w:rsid w:val="00A82E7E"/>
    <w:rsid w:val="00A84532"/>
    <w:rsid w:val="00A86FAD"/>
    <w:rsid w:val="00A943DD"/>
    <w:rsid w:val="00A96895"/>
    <w:rsid w:val="00AA1E2D"/>
    <w:rsid w:val="00AD0D72"/>
    <w:rsid w:val="00AD4782"/>
    <w:rsid w:val="00AE40EC"/>
    <w:rsid w:val="00AF56F2"/>
    <w:rsid w:val="00B024C1"/>
    <w:rsid w:val="00B06891"/>
    <w:rsid w:val="00B1088F"/>
    <w:rsid w:val="00B27973"/>
    <w:rsid w:val="00B27D74"/>
    <w:rsid w:val="00B3280B"/>
    <w:rsid w:val="00B439F6"/>
    <w:rsid w:val="00B50CDA"/>
    <w:rsid w:val="00B51DA2"/>
    <w:rsid w:val="00B600F1"/>
    <w:rsid w:val="00B6262A"/>
    <w:rsid w:val="00B6765C"/>
    <w:rsid w:val="00B70270"/>
    <w:rsid w:val="00B82A6B"/>
    <w:rsid w:val="00B85354"/>
    <w:rsid w:val="00B8647A"/>
    <w:rsid w:val="00B93D85"/>
    <w:rsid w:val="00B942CB"/>
    <w:rsid w:val="00BB6698"/>
    <w:rsid w:val="00BC0CD9"/>
    <w:rsid w:val="00BC2DEB"/>
    <w:rsid w:val="00BE2089"/>
    <w:rsid w:val="00BE39BA"/>
    <w:rsid w:val="00BE5F0C"/>
    <w:rsid w:val="00BF0F3D"/>
    <w:rsid w:val="00BF1419"/>
    <w:rsid w:val="00BF4DC4"/>
    <w:rsid w:val="00C172A5"/>
    <w:rsid w:val="00C2470E"/>
    <w:rsid w:val="00C34E16"/>
    <w:rsid w:val="00C36D18"/>
    <w:rsid w:val="00C37A79"/>
    <w:rsid w:val="00C42A70"/>
    <w:rsid w:val="00C5210E"/>
    <w:rsid w:val="00C54FB8"/>
    <w:rsid w:val="00C557CD"/>
    <w:rsid w:val="00C731AC"/>
    <w:rsid w:val="00C82ECC"/>
    <w:rsid w:val="00CB5E45"/>
    <w:rsid w:val="00CD54F3"/>
    <w:rsid w:val="00CE282E"/>
    <w:rsid w:val="00D14EA3"/>
    <w:rsid w:val="00D16683"/>
    <w:rsid w:val="00D17036"/>
    <w:rsid w:val="00D25DFD"/>
    <w:rsid w:val="00D3144D"/>
    <w:rsid w:val="00D4180D"/>
    <w:rsid w:val="00D52418"/>
    <w:rsid w:val="00D63DA7"/>
    <w:rsid w:val="00D804B0"/>
    <w:rsid w:val="00D855E9"/>
    <w:rsid w:val="00D961B4"/>
    <w:rsid w:val="00DA1144"/>
    <w:rsid w:val="00DB5A15"/>
    <w:rsid w:val="00DC0551"/>
    <w:rsid w:val="00DC37D8"/>
    <w:rsid w:val="00DC553A"/>
    <w:rsid w:val="00DC5C69"/>
    <w:rsid w:val="00DD0A9E"/>
    <w:rsid w:val="00DD6E75"/>
    <w:rsid w:val="00DD7CF5"/>
    <w:rsid w:val="00DE632F"/>
    <w:rsid w:val="00E11D8E"/>
    <w:rsid w:val="00E12508"/>
    <w:rsid w:val="00E23DA8"/>
    <w:rsid w:val="00E31F1C"/>
    <w:rsid w:val="00E43781"/>
    <w:rsid w:val="00E45F88"/>
    <w:rsid w:val="00E71488"/>
    <w:rsid w:val="00E80F48"/>
    <w:rsid w:val="00EA1E97"/>
    <w:rsid w:val="00EA53F8"/>
    <w:rsid w:val="00EC2152"/>
    <w:rsid w:val="00EC7A2D"/>
    <w:rsid w:val="00EF1A6B"/>
    <w:rsid w:val="00EF4FD2"/>
    <w:rsid w:val="00EF5EFB"/>
    <w:rsid w:val="00EF6941"/>
    <w:rsid w:val="00F27650"/>
    <w:rsid w:val="00F460FD"/>
    <w:rsid w:val="00F61360"/>
    <w:rsid w:val="00F64E88"/>
    <w:rsid w:val="00F76F82"/>
    <w:rsid w:val="00F9723A"/>
    <w:rsid w:val="00FA7DE6"/>
    <w:rsid w:val="00FB5BC0"/>
    <w:rsid w:val="00FC083C"/>
    <w:rsid w:val="00FD182C"/>
    <w:rsid w:val="00FD369C"/>
    <w:rsid w:val="00FE3A9D"/>
    <w:rsid w:val="00FE49C7"/>
    <w:rsid w:val="00FF4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685A44"/>
    <w:pPr>
      <w:suppressAutoHyphens/>
    </w:pPr>
    <w:rPr>
      <w:rFonts w:ascii="Times New Roman" w:eastAsia="Times New Roman" w:hAnsi="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685A44"/>
    <w:rPr>
      <w:color w:val="0000FF"/>
      <w:u w:val="single"/>
    </w:rPr>
  </w:style>
  <w:style w:type="paragraph" w:styleId="Zhlav">
    <w:name w:val="header"/>
    <w:basedOn w:val="Normln"/>
    <w:link w:val="ZhlavChar"/>
    <w:uiPriority w:val="99"/>
    <w:unhideWhenUsed/>
    <w:rsid w:val="00685A44"/>
    <w:pPr>
      <w:tabs>
        <w:tab w:val="center" w:pos="4536"/>
        <w:tab w:val="right" w:pos="9072"/>
      </w:tabs>
    </w:pPr>
  </w:style>
  <w:style w:type="character" w:customStyle="1" w:styleId="ZhlavChar">
    <w:name w:val="Záhlaví Char"/>
    <w:link w:val="Zhlav"/>
    <w:uiPriority w:val="99"/>
    <w:rsid w:val="00685A44"/>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685A44"/>
    <w:pPr>
      <w:tabs>
        <w:tab w:val="center" w:pos="4536"/>
        <w:tab w:val="right" w:pos="9072"/>
      </w:tabs>
    </w:pPr>
  </w:style>
  <w:style w:type="character" w:customStyle="1" w:styleId="ZpatChar">
    <w:name w:val="Zápatí Char"/>
    <w:link w:val="Zpat"/>
    <w:uiPriority w:val="99"/>
    <w:rsid w:val="00685A44"/>
    <w:rPr>
      <w:rFonts w:ascii="Times New Roman" w:eastAsia="Times New Roman" w:hAnsi="Times New Roman" w:cs="Times New Roman"/>
      <w:sz w:val="20"/>
      <w:szCs w:val="20"/>
      <w:lang w:eastAsia="ar-SA"/>
    </w:rPr>
  </w:style>
  <w:style w:type="paragraph" w:customStyle="1" w:styleId="Barevnseznamzvraznn11">
    <w:name w:val="Barevný seznam – zvýraznění 11"/>
    <w:basedOn w:val="Normln"/>
    <w:uiPriority w:val="34"/>
    <w:qFormat/>
    <w:rsid w:val="00685A44"/>
    <w:pPr>
      <w:ind w:left="708"/>
    </w:pPr>
  </w:style>
  <w:style w:type="character" w:customStyle="1" w:styleId="cislo">
    <w:name w:val="cislo"/>
    <w:basedOn w:val="Standardnpsmoodstavce"/>
    <w:rsid w:val="00685A44"/>
  </w:style>
  <w:style w:type="paragraph" w:styleId="Textbubliny">
    <w:name w:val="Balloon Text"/>
    <w:basedOn w:val="Normln"/>
    <w:link w:val="TextbublinyChar"/>
    <w:uiPriority w:val="99"/>
    <w:semiHidden/>
    <w:unhideWhenUsed/>
    <w:rsid w:val="00685A44"/>
    <w:rPr>
      <w:rFonts w:ascii="Tahoma" w:hAnsi="Tahoma" w:cs="Tahoma"/>
      <w:sz w:val="16"/>
      <w:szCs w:val="16"/>
    </w:rPr>
  </w:style>
  <w:style w:type="character" w:customStyle="1" w:styleId="TextbublinyChar">
    <w:name w:val="Text bubliny Char"/>
    <w:link w:val="Textbubliny"/>
    <w:uiPriority w:val="99"/>
    <w:semiHidden/>
    <w:rsid w:val="00685A44"/>
    <w:rPr>
      <w:rFonts w:ascii="Tahoma" w:eastAsia="Times New Roman" w:hAnsi="Tahoma" w:cs="Tahoma"/>
      <w:sz w:val="16"/>
      <w:szCs w:val="16"/>
      <w:lang w:eastAsia="ar-SA"/>
    </w:rPr>
  </w:style>
  <w:style w:type="paragraph" w:customStyle="1" w:styleId="Normln1">
    <w:name w:val="Normální1"/>
    <w:rsid w:val="001A230F"/>
    <w:rPr>
      <w:rFonts w:ascii="Times New Roman" w:eastAsia="ヒラギノ角ゴ Pro W3" w:hAnsi="Times New Roman"/>
      <w:color w:val="000000"/>
      <w:sz w:val="28"/>
    </w:rPr>
  </w:style>
  <w:style w:type="character" w:customStyle="1" w:styleId="value">
    <w:name w:val="value"/>
    <w:rsid w:val="001C37A8"/>
  </w:style>
  <w:style w:type="character" w:styleId="Sledovanodkaz">
    <w:name w:val="FollowedHyperlink"/>
    <w:uiPriority w:val="99"/>
    <w:semiHidden/>
    <w:unhideWhenUsed/>
    <w:rsid w:val="00704F1F"/>
    <w:rPr>
      <w:color w:val="954F72"/>
      <w:u w:val="single"/>
    </w:rPr>
  </w:style>
  <w:style w:type="paragraph" w:styleId="Odstavecseseznamem">
    <w:name w:val="List Paragraph"/>
    <w:basedOn w:val="Normln"/>
    <w:uiPriority w:val="72"/>
    <w:qFormat/>
    <w:rsid w:val="00AF56F2"/>
    <w:pPr>
      <w:ind w:left="708"/>
    </w:pPr>
  </w:style>
  <w:style w:type="paragraph" w:styleId="Bezmezer">
    <w:name w:val="No Spacing"/>
    <w:uiPriority w:val="99"/>
    <w:qFormat/>
    <w:rsid w:val="00EC7A2D"/>
    <w:pPr>
      <w:suppressAutoHyphens/>
    </w:pPr>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685A44"/>
    <w:pPr>
      <w:suppressAutoHyphens/>
    </w:pPr>
    <w:rPr>
      <w:rFonts w:ascii="Times New Roman" w:eastAsia="Times New Roman" w:hAnsi="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685A44"/>
    <w:rPr>
      <w:color w:val="0000FF"/>
      <w:u w:val="single"/>
    </w:rPr>
  </w:style>
  <w:style w:type="paragraph" w:styleId="Zhlav">
    <w:name w:val="header"/>
    <w:basedOn w:val="Normln"/>
    <w:link w:val="ZhlavChar"/>
    <w:uiPriority w:val="99"/>
    <w:unhideWhenUsed/>
    <w:rsid w:val="00685A44"/>
    <w:pPr>
      <w:tabs>
        <w:tab w:val="center" w:pos="4536"/>
        <w:tab w:val="right" w:pos="9072"/>
      </w:tabs>
    </w:pPr>
  </w:style>
  <w:style w:type="character" w:customStyle="1" w:styleId="ZhlavChar">
    <w:name w:val="Záhlaví Char"/>
    <w:link w:val="Zhlav"/>
    <w:uiPriority w:val="99"/>
    <w:rsid w:val="00685A44"/>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685A44"/>
    <w:pPr>
      <w:tabs>
        <w:tab w:val="center" w:pos="4536"/>
        <w:tab w:val="right" w:pos="9072"/>
      </w:tabs>
    </w:pPr>
  </w:style>
  <w:style w:type="character" w:customStyle="1" w:styleId="ZpatChar">
    <w:name w:val="Zápatí Char"/>
    <w:link w:val="Zpat"/>
    <w:uiPriority w:val="99"/>
    <w:rsid w:val="00685A44"/>
    <w:rPr>
      <w:rFonts w:ascii="Times New Roman" w:eastAsia="Times New Roman" w:hAnsi="Times New Roman" w:cs="Times New Roman"/>
      <w:sz w:val="20"/>
      <w:szCs w:val="20"/>
      <w:lang w:eastAsia="ar-SA"/>
    </w:rPr>
  </w:style>
  <w:style w:type="paragraph" w:customStyle="1" w:styleId="Barevnseznamzvraznn11">
    <w:name w:val="Barevný seznam – zvýraznění 11"/>
    <w:basedOn w:val="Normln"/>
    <w:uiPriority w:val="34"/>
    <w:qFormat/>
    <w:rsid w:val="00685A44"/>
    <w:pPr>
      <w:ind w:left="708"/>
    </w:pPr>
  </w:style>
  <w:style w:type="character" w:customStyle="1" w:styleId="cislo">
    <w:name w:val="cislo"/>
    <w:basedOn w:val="Standardnpsmoodstavce"/>
    <w:rsid w:val="00685A44"/>
  </w:style>
  <w:style w:type="paragraph" w:styleId="Textbubliny">
    <w:name w:val="Balloon Text"/>
    <w:basedOn w:val="Normln"/>
    <w:link w:val="TextbublinyChar"/>
    <w:uiPriority w:val="99"/>
    <w:semiHidden/>
    <w:unhideWhenUsed/>
    <w:rsid w:val="00685A44"/>
    <w:rPr>
      <w:rFonts w:ascii="Tahoma" w:hAnsi="Tahoma" w:cs="Tahoma"/>
      <w:sz w:val="16"/>
      <w:szCs w:val="16"/>
    </w:rPr>
  </w:style>
  <w:style w:type="character" w:customStyle="1" w:styleId="TextbublinyChar">
    <w:name w:val="Text bubliny Char"/>
    <w:link w:val="Textbubliny"/>
    <w:uiPriority w:val="99"/>
    <w:semiHidden/>
    <w:rsid w:val="00685A44"/>
    <w:rPr>
      <w:rFonts w:ascii="Tahoma" w:eastAsia="Times New Roman" w:hAnsi="Tahoma" w:cs="Tahoma"/>
      <w:sz w:val="16"/>
      <w:szCs w:val="16"/>
      <w:lang w:eastAsia="ar-SA"/>
    </w:rPr>
  </w:style>
  <w:style w:type="paragraph" w:customStyle="1" w:styleId="Normln1">
    <w:name w:val="Normální1"/>
    <w:rsid w:val="001A230F"/>
    <w:rPr>
      <w:rFonts w:ascii="Times New Roman" w:eastAsia="ヒラギノ角ゴ Pro W3" w:hAnsi="Times New Roman"/>
      <w:color w:val="000000"/>
      <w:sz w:val="28"/>
    </w:rPr>
  </w:style>
  <w:style w:type="character" w:customStyle="1" w:styleId="value">
    <w:name w:val="value"/>
    <w:rsid w:val="001C37A8"/>
  </w:style>
  <w:style w:type="character" w:styleId="Sledovanodkaz">
    <w:name w:val="FollowedHyperlink"/>
    <w:uiPriority w:val="99"/>
    <w:semiHidden/>
    <w:unhideWhenUsed/>
    <w:rsid w:val="00704F1F"/>
    <w:rPr>
      <w:color w:val="954F72"/>
      <w:u w:val="single"/>
    </w:rPr>
  </w:style>
  <w:style w:type="paragraph" w:styleId="Odstavecseseznamem">
    <w:name w:val="List Paragraph"/>
    <w:basedOn w:val="Normln"/>
    <w:uiPriority w:val="72"/>
    <w:qFormat/>
    <w:rsid w:val="00AF56F2"/>
    <w:pPr>
      <w:ind w:left="708"/>
    </w:pPr>
  </w:style>
  <w:style w:type="paragraph" w:styleId="Bezmezer">
    <w:name w:val="No Spacing"/>
    <w:uiPriority w:val="99"/>
    <w:qFormat/>
    <w:rsid w:val="00EC7A2D"/>
    <w:pPr>
      <w:suppressAutoHyphens/>
    </w:pPr>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4682">
      <w:bodyDiv w:val="1"/>
      <w:marLeft w:val="0"/>
      <w:marRight w:val="0"/>
      <w:marTop w:val="0"/>
      <w:marBottom w:val="0"/>
      <w:divBdr>
        <w:top w:val="none" w:sz="0" w:space="0" w:color="auto"/>
        <w:left w:val="none" w:sz="0" w:space="0" w:color="auto"/>
        <w:bottom w:val="none" w:sz="0" w:space="0" w:color="auto"/>
        <w:right w:val="none" w:sz="0" w:space="0" w:color="auto"/>
      </w:divBdr>
    </w:div>
    <w:div w:id="151987640">
      <w:bodyDiv w:val="1"/>
      <w:marLeft w:val="0"/>
      <w:marRight w:val="0"/>
      <w:marTop w:val="0"/>
      <w:marBottom w:val="0"/>
      <w:divBdr>
        <w:top w:val="none" w:sz="0" w:space="0" w:color="auto"/>
        <w:left w:val="none" w:sz="0" w:space="0" w:color="auto"/>
        <w:bottom w:val="none" w:sz="0" w:space="0" w:color="auto"/>
        <w:right w:val="none" w:sz="0" w:space="0" w:color="auto"/>
      </w:divBdr>
    </w:div>
    <w:div w:id="732393779">
      <w:bodyDiv w:val="1"/>
      <w:marLeft w:val="0"/>
      <w:marRight w:val="0"/>
      <w:marTop w:val="0"/>
      <w:marBottom w:val="0"/>
      <w:divBdr>
        <w:top w:val="none" w:sz="0" w:space="0" w:color="auto"/>
        <w:left w:val="none" w:sz="0" w:space="0" w:color="auto"/>
        <w:bottom w:val="none" w:sz="0" w:space="0" w:color="auto"/>
        <w:right w:val="none" w:sz="0" w:space="0" w:color="auto"/>
      </w:divBdr>
    </w:div>
    <w:div w:id="735510701">
      <w:bodyDiv w:val="1"/>
      <w:marLeft w:val="0"/>
      <w:marRight w:val="0"/>
      <w:marTop w:val="0"/>
      <w:marBottom w:val="0"/>
      <w:divBdr>
        <w:top w:val="none" w:sz="0" w:space="0" w:color="auto"/>
        <w:left w:val="none" w:sz="0" w:space="0" w:color="auto"/>
        <w:bottom w:val="none" w:sz="0" w:space="0" w:color="auto"/>
        <w:right w:val="none" w:sz="0" w:space="0" w:color="auto"/>
      </w:divBdr>
    </w:div>
    <w:div w:id="1050106204">
      <w:bodyDiv w:val="1"/>
      <w:marLeft w:val="0"/>
      <w:marRight w:val="0"/>
      <w:marTop w:val="0"/>
      <w:marBottom w:val="0"/>
      <w:divBdr>
        <w:top w:val="none" w:sz="0" w:space="0" w:color="auto"/>
        <w:left w:val="none" w:sz="0" w:space="0" w:color="auto"/>
        <w:bottom w:val="none" w:sz="0" w:space="0" w:color="auto"/>
        <w:right w:val="none" w:sz="0" w:space="0" w:color="auto"/>
      </w:divBdr>
    </w:div>
    <w:div w:id="1579751914">
      <w:bodyDiv w:val="1"/>
      <w:marLeft w:val="0"/>
      <w:marRight w:val="0"/>
      <w:marTop w:val="0"/>
      <w:marBottom w:val="0"/>
      <w:divBdr>
        <w:top w:val="none" w:sz="0" w:space="0" w:color="auto"/>
        <w:left w:val="none" w:sz="0" w:space="0" w:color="auto"/>
        <w:bottom w:val="none" w:sz="0" w:space="0" w:color="auto"/>
        <w:right w:val="none" w:sz="0" w:space="0" w:color="auto"/>
      </w:divBdr>
    </w:div>
    <w:div w:id="19716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queenie.cz" TargetMode="External"/><Relationship Id="rId4" Type="http://schemas.microsoft.com/office/2007/relationships/stylesWithEffects" Target="stylesWithEffects.xml"/><Relationship Id="rId9" Type="http://schemas.openxmlformats.org/officeDocument/2006/relationships/hyperlink" Target="http://www.queeni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B3233-CB82-409A-B98F-5F0BF8F3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2100</Words>
  <Characters>12394</Characters>
  <Application>Microsoft Office Word</Application>
  <DocSecurity>0</DocSecurity>
  <Lines>103</Lines>
  <Paragraphs>28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Statutární město Jihlava</Company>
  <LinksUpToDate>false</LinksUpToDate>
  <CharactersWithSpaces>14466</CharactersWithSpaces>
  <SharedDoc>false</SharedDoc>
  <HLinks>
    <vt:vector size="12" baseType="variant">
      <vt:variant>
        <vt:i4>55</vt:i4>
      </vt:variant>
      <vt:variant>
        <vt:i4>3</vt:i4>
      </vt:variant>
      <vt:variant>
        <vt:i4>0</vt:i4>
      </vt:variant>
      <vt:variant>
        <vt:i4>5</vt:i4>
      </vt:variant>
      <vt:variant>
        <vt:lpwstr>mailto:info@queenie.cz</vt:lpwstr>
      </vt:variant>
      <vt:variant>
        <vt:lpwstr/>
      </vt:variant>
      <vt:variant>
        <vt:i4>7864445</vt:i4>
      </vt:variant>
      <vt:variant>
        <vt:i4>0</vt:i4>
      </vt:variant>
      <vt:variant>
        <vt:i4>0</vt:i4>
      </vt:variant>
      <vt:variant>
        <vt:i4>5</vt:i4>
      </vt:variant>
      <vt:variant>
        <vt:lpwstr>http://www.queenie.cz/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Gii</dc:creator>
  <cp:lastModifiedBy>MAREŠOVÁ Michaela</cp:lastModifiedBy>
  <cp:revision>5</cp:revision>
  <cp:lastPrinted>2012-11-06T14:16:00Z</cp:lastPrinted>
  <dcterms:created xsi:type="dcterms:W3CDTF">2019-02-12T07:14:00Z</dcterms:created>
  <dcterms:modified xsi:type="dcterms:W3CDTF">2019-06-04T08:00:00Z</dcterms:modified>
</cp:coreProperties>
</file>