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32" w:rsidRDefault="005C4432">
      <w:pPr>
        <w:pStyle w:val="Styl"/>
        <w:shd w:val="clear" w:color="auto" w:fill="FFFFFF"/>
        <w:spacing w:line="364" w:lineRule="exact"/>
        <w:ind w:left="3282" w:right="21"/>
        <w:rPr>
          <w:rFonts w:ascii="Times New Roman" w:hAnsi="Times New Roman" w:cs="Times New Roman"/>
          <w:i/>
          <w:iCs/>
          <w:color w:val="0D0A0B"/>
        </w:rPr>
      </w:pPr>
      <w:r>
        <w:rPr>
          <w:color w:val="0D0A0B"/>
          <w:sz w:val="23"/>
          <w:szCs w:val="23"/>
        </w:rPr>
        <w:t xml:space="preserve">SMLOUVA O </w:t>
      </w:r>
      <w:r w:rsidR="00AF453A">
        <w:rPr>
          <w:color w:val="0D0A0B"/>
          <w:sz w:val="23"/>
          <w:szCs w:val="23"/>
        </w:rPr>
        <w:t>DÍLO</w:t>
      </w:r>
      <w:r>
        <w:rPr>
          <w:color w:val="0D0A0B"/>
          <w:w w:val="84"/>
          <w:sz w:val="33"/>
          <w:szCs w:val="33"/>
        </w:rPr>
        <w:t xml:space="preserve"> </w:t>
      </w:r>
      <w:r>
        <w:rPr>
          <w:rFonts w:ascii="Times New Roman" w:hAnsi="Times New Roman" w:cs="Times New Roman"/>
          <w:color w:val="0D0A0B"/>
          <w:w w:val="105"/>
        </w:rPr>
        <w:t xml:space="preserve">Č. </w:t>
      </w:r>
      <w:r>
        <w:rPr>
          <w:rFonts w:ascii="Times New Roman" w:hAnsi="Times New Roman" w:cs="Times New Roman"/>
          <w:i/>
          <w:iCs/>
          <w:color w:val="0D0A0B"/>
        </w:rPr>
        <w:t xml:space="preserve">7/2019 </w:t>
      </w:r>
    </w:p>
    <w:p w:rsidR="005C4432" w:rsidRDefault="005C4432">
      <w:pPr>
        <w:pStyle w:val="Styl"/>
        <w:shd w:val="clear" w:color="auto" w:fill="FFFFFF"/>
        <w:spacing w:before="244" w:line="273" w:lineRule="exact"/>
        <w:ind w:left="393" w:right="54"/>
        <w:rPr>
          <w:i/>
          <w:iCs/>
          <w:color w:val="0D0A0B"/>
          <w:sz w:val="23"/>
          <w:szCs w:val="23"/>
        </w:rPr>
      </w:pPr>
      <w:r>
        <w:rPr>
          <w:i/>
          <w:iCs/>
          <w:color w:val="0D0A0B"/>
          <w:sz w:val="23"/>
          <w:szCs w:val="23"/>
        </w:rPr>
        <w:t xml:space="preserve">uzavřená podle </w:t>
      </w:r>
      <w:r>
        <w:rPr>
          <w:rFonts w:ascii="Times New Roman" w:hAnsi="Times New Roman" w:cs="Times New Roman"/>
          <w:color w:val="0D0A0B"/>
          <w:w w:val="132"/>
          <w:sz w:val="26"/>
          <w:szCs w:val="26"/>
        </w:rPr>
        <w:t xml:space="preserve">§ </w:t>
      </w:r>
      <w:r>
        <w:rPr>
          <w:color w:val="0D0A0B"/>
          <w:sz w:val="23"/>
          <w:szCs w:val="23"/>
        </w:rPr>
        <w:t xml:space="preserve">2586 </w:t>
      </w:r>
      <w:r>
        <w:rPr>
          <w:rFonts w:ascii="Times New Roman" w:hAnsi="Times New Roman" w:cs="Times New Roman"/>
          <w:color w:val="0D0A0B"/>
          <w:sz w:val="26"/>
          <w:szCs w:val="26"/>
        </w:rPr>
        <w:t xml:space="preserve">a </w:t>
      </w:r>
      <w:r>
        <w:rPr>
          <w:i/>
          <w:iCs/>
          <w:color w:val="0D0A0B"/>
          <w:sz w:val="23"/>
          <w:szCs w:val="23"/>
        </w:rPr>
        <w:t xml:space="preserve">násl. zákona </w:t>
      </w:r>
      <w:r>
        <w:rPr>
          <w:rFonts w:ascii="Times New Roman" w:hAnsi="Times New Roman" w:cs="Times New Roman"/>
          <w:color w:val="0D0A0B"/>
          <w:w w:val="90"/>
          <w:sz w:val="19"/>
          <w:szCs w:val="19"/>
        </w:rPr>
        <w:t xml:space="preserve">Č. </w:t>
      </w:r>
      <w:r>
        <w:rPr>
          <w:i/>
          <w:iCs/>
          <w:color w:val="0D0A0B"/>
          <w:sz w:val="23"/>
          <w:szCs w:val="23"/>
        </w:rPr>
        <w:t xml:space="preserve">89/2012 Sb., občanský zákoník, ve znění </w:t>
      </w:r>
      <w:r>
        <w:rPr>
          <w:i/>
          <w:iCs/>
          <w:color w:val="0D0A0B"/>
          <w:sz w:val="23"/>
          <w:szCs w:val="23"/>
        </w:rPr>
        <w:br/>
        <w:t xml:space="preserve">pozdějších předpisů </w:t>
      </w:r>
    </w:p>
    <w:p w:rsidR="005C4432" w:rsidRDefault="005C4432">
      <w:pPr>
        <w:pStyle w:val="Styl"/>
        <w:rPr>
          <w:sz w:val="23"/>
          <w:szCs w:val="23"/>
        </w:rPr>
        <w:sectPr w:rsidR="005C4432">
          <w:type w:val="continuous"/>
          <w:pgSz w:w="11900" w:h="16840"/>
          <w:pgMar w:top="724" w:right="1416" w:bottom="360" w:left="1041" w:header="708" w:footer="708" w:gutter="0"/>
          <w:cols w:space="708"/>
          <w:noEndnote/>
        </w:sectPr>
      </w:pPr>
    </w:p>
    <w:p w:rsidR="005C4432" w:rsidRDefault="005C4432">
      <w:pPr>
        <w:pStyle w:val="Styl"/>
        <w:spacing w:line="374" w:lineRule="exact"/>
      </w:pPr>
    </w:p>
    <w:p w:rsidR="005C4432" w:rsidRDefault="005C4432">
      <w:pPr>
        <w:pStyle w:val="Styl"/>
        <w:sectPr w:rsidR="005C4432">
          <w:type w:val="continuous"/>
          <w:pgSz w:w="11900" w:h="16840"/>
          <w:pgMar w:top="724" w:right="1416" w:bottom="360" w:left="1041" w:header="708" w:footer="708" w:gutter="0"/>
          <w:cols w:space="708"/>
          <w:noEndnote/>
        </w:sectPr>
      </w:pPr>
    </w:p>
    <w:p w:rsidR="005C4432" w:rsidRDefault="005C4432">
      <w:pPr>
        <w:pStyle w:val="Styl"/>
        <w:shd w:val="clear" w:color="auto" w:fill="FFFFFF"/>
        <w:spacing w:before="839" w:line="249" w:lineRule="exact"/>
        <w:ind w:left="364"/>
        <w:rPr>
          <w:color w:val="010001"/>
          <w:sz w:val="23"/>
          <w:szCs w:val="23"/>
        </w:rPr>
      </w:pPr>
      <w:r>
        <w:rPr>
          <w:color w:val="0D0A0B"/>
          <w:sz w:val="23"/>
          <w:szCs w:val="23"/>
        </w:rPr>
        <w:t>1</w:t>
      </w:r>
      <w:r>
        <w:rPr>
          <w:color w:val="010001"/>
          <w:sz w:val="23"/>
          <w:szCs w:val="23"/>
        </w:rPr>
        <w:t xml:space="preserve">. </w:t>
      </w:r>
      <w:r>
        <w:rPr>
          <w:color w:val="0D0A0B"/>
          <w:sz w:val="23"/>
          <w:szCs w:val="23"/>
        </w:rPr>
        <w:t>objednatel</w:t>
      </w:r>
      <w:r>
        <w:rPr>
          <w:color w:val="010001"/>
          <w:sz w:val="23"/>
          <w:szCs w:val="23"/>
        </w:rPr>
        <w:t xml:space="preserve">: </w:t>
      </w:r>
    </w:p>
    <w:p w:rsidR="005C4432" w:rsidRDefault="005C4432">
      <w:pPr>
        <w:pStyle w:val="Styl"/>
        <w:shd w:val="clear" w:color="auto" w:fill="FFFFFF"/>
        <w:spacing w:before="1886" w:line="249" w:lineRule="exact"/>
        <w:ind w:left="369" w:right="81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2. zhotovitel: </w:t>
      </w:r>
    </w:p>
    <w:p w:rsidR="005C4432" w:rsidRDefault="005C4432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5C4432" w:rsidRDefault="005C4432">
      <w:pPr>
        <w:pStyle w:val="Styl"/>
        <w:shd w:val="clear" w:color="auto" w:fill="FFFFFF"/>
        <w:spacing w:line="254" w:lineRule="exact"/>
        <w:ind w:left="2126" w:right="240"/>
        <w:rPr>
          <w:color w:val="0D0A0B"/>
          <w:w w:val="108"/>
          <w:sz w:val="23"/>
          <w:szCs w:val="23"/>
        </w:rPr>
      </w:pPr>
      <w:r>
        <w:rPr>
          <w:color w:val="0D0A0B"/>
          <w:w w:val="108"/>
          <w:sz w:val="23"/>
          <w:szCs w:val="23"/>
        </w:rPr>
        <w:t xml:space="preserve">I. </w:t>
      </w:r>
    </w:p>
    <w:p w:rsidR="005C4432" w:rsidRDefault="005C4432">
      <w:pPr>
        <w:pStyle w:val="Styl"/>
        <w:shd w:val="clear" w:color="auto" w:fill="FFFFFF"/>
        <w:spacing w:line="278" w:lineRule="exact"/>
        <w:ind w:left="1324" w:right="240"/>
        <w:rPr>
          <w:color w:val="0D0A0B"/>
          <w:u w:val="single"/>
        </w:rPr>
      </w:pPr>
      <w:r>
        <w:rPr>
          <w:color w:val="0D0A0B"/>
          <w:u w:val="single"/>
        </w:rPr>
        <w:t xml:space="preserve">Smluvní strany </w:t>
      </w:r>
    </w:p>
    <w:p w:rsidR="005C4432" w:rsidRDefault="005C4432">
      <w:pPr>
        <w:pStyle w:val="Styl"/>
        <w:shd w:val="clear" w:color="auto" w:fill="FFFFFF"/>
        <w:spacing w:before="278" w:line="273" w:lineRule="exact"/>
        <w:ind w:right="240"/>
        <w:rPr>
          <w:color w:val="0D0A0B"/>
          <w:sz w:val="23"/>
          <w:szCs w:val="23"/>
        </w:rPr>
      </w:pPr>
      <w:r>
        <w:rPr>
          <w:color w:val="0D0A0B"/>
        </w:rPr>
        <w:t xml:space="preserve">Mateřská škola Havířov - Šumbark Petřvaldská </w:t>
      </w:r>
      <w:r>
        <w:rPr>
          <w:rFonts w:ascii="Times New Roman" w:hAnsi="Times New Roman" w:cs="Times New Roman"/>
          <w:i/>
          <w:iCs/>
          <w:color w:val="0D0A0B"/>
        </w:rPr>
        <w:t xml:space="preserve">32/262 </w:t>
      </w:r>
      <w:r>
        <w:rPr>
          <w:rFonts w:ascii="Times New Roman" w:hAnsi="Times New Roman" w:cs="Times New Roman"/>
          <w:i/>
          <w:iCs/>
          <w:color w:val="0D0A0B"/>
        </w:rPr>
        <w:br/>
      </w:r>
      <w:r>
        <w:rPr>
          <w:color w:val="0D0A0B"/>
          <w:sz w:val="23"/>
          <w:szCs w:val="23"/>
        </w:rPr>
        <w:t xml:space="preserve">příspěvková organizace </w:t>
      </w:r>
    </w:p>
    <w:p w:rsidR="005C4432" w:rsidRDefault="005C4432">
      <w:pPr>
        <w:pStyle w:val="Styl"/>
        <w:shd w:val="clear" w:color="auto" w:fill="FFFFFF"/>
        <w:spacing w:before="4" w:line="273" w:lineRule="exact"/>
        <w:ind w:left="4" w:right="1415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Petřvaldská 32/262,73601 Havířov </w:t>
      </w:r>
      <w:r>
        <w:rPr>
          <w:color w:val="010001"/>
          <w:sz w:val="23"/>
          <w:szCs w:val="23"/>
        </w:rPr>
        <w:t xml:space="preserve">- </w:t>
      </w:r>
      <w:r>
        <w:rPr>
          <w:color w:val="0D0A0B"/>
          <w:sz w:val="23"/>
          <w:szCs w:val="23"/>
        </w:rPr>
        <w:t xml:space="preserve">Šumbark </w:t>
      </w:r>
      <w:r>
        <w:rPr>
          <w:color w:val="0D0A0B"/>
          <w:sz w:val="23"/>
          <w:szCs w:val="23"/>
        </w:rPr>
        <w:br/>
        <w:t xml:space="preserve">IČ:61988570 </w:t>
      </w:r>
    </w:p>
    <w:p w:rsidR="005C4432" w:rsidRDefault="005C4432">
      <w:pPr>
        <w:pStyle w:val="Styl"/>
        <w:shd w:val="clear" w:color="auto" w:fill="FFFFFF"/>
        <w:spacing w:line="249" w:lineRule="exact"/>
        <w:ind w:left="4" w:right="2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oprávněný zástupce</w:t>
      </w:r>
      <w:r>
        <w:rPr>
          <w:color w:val="010001"/>
          <w:sz w:val="23"/>
          <w:szCs w:val="23"/>
        </w:rPr>
        <w:t xml:space="preserve">: </w:t>
      </w:r>
      <w:r>
        <w:rPr>
          <w:color w:val="0D0A0B"/>
          <w:sz w:val="23"/>
          <w:szCs w:val="23"/>
        </w:rPr>
        <w:t>Bc</w:t>
      </w:r>
      <w:r>
        <w:rPr>
          <w:color w:val="010001"/>
          <w:sz w:val="23"/>
          <w:szCs w:val="23"/>
        </w:rPr>
        <w:t xml:space="preserve">. </w:t>
      </w:r>
      <w:r>
        <w:rPr>
          <w:color w:val="0D0A0B"/>
          <w:sz w:val="23"/>
          <w:szCs w:val="23"/>
        </w:rPr>
        <w:t xml:space="preserve">Zdeňka Hýžová </w:t>
      </w:r>
    </w:p>
    <w:p w:rsidR="005C4432" w:rsidRDefault="005C4432">
      <w:pPr>
        <w:pStyle w:val="Styl"/>
        <w:shd w:val="clear" w:color="auto" w:fill="FFFFFF"/>
        <w:spacing w:before="225" w:line="278" w:lineRule="exact"/>
        <w:ind w:left="2140" w:right="245"/>
        <w:rPr>
          <w:rFonts w:ascii="Times New Roman" w:hAnsi="Times New Roman" w:cs="Times New Roman"/>
          <w:color w:val="0D0A0B"/>
          <w:sz w:val="26"/>
          <w:szCs w:val="26"/>
        </w:rPr>
      </w:pPr>
      <w:r>
        <w:rPr>
          <w:rFonts w:ascii="Times New Roman" w:hAnsi="Times New Roman" w:cs="Times New Roman"/>
          <w:color w:val="0D0A0B"/>
          <w:sz w:val="26"/>
          <w:szCs w:val="26"/>
        </w:rPr>
        <w:t xml:space="preserve">a </w:t>
      </w:r>
    </w:p>
    <w:p w:rsidR="005C4432" w:rsidRDefault="005C4432">
      <w:pPr>
        <w:pStyle w:val="Styl"/>
        <w:shd w:val="clear" w:color="auto" w:fill="FFFFFF"/>
        <w:spacing w:before="287" w:line="259" w:lineRule="exact"/>
        <w:ind w:left="9"/>
        <w:rPr>
          <w:color w:val="0D0A0B"/>
        </w:rPr>
      </w:pPr>
      <w:r>
        <w:rPr>
          <w:color w:val="0D0A0B"/>
        </w:rPr>
        <w:t xml:space="preserve">Rostislav Křibík </w:t>
      </w:r>
    </w:p>
    <w:p w:rsidR="005C4432" w:rsidRDefault="005C4432">
      <w:pPr>
        <w:pStyle w:val="Styl"/>
        <w:shd w:val="clear" w:color="auto" w:fill="FFFFFF"/>
        <w:spacing w:line="249" w:lineRule="exact"/>
        <w:ind w:left="9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se sídlem</w:t>
      </w:r>
      <w:r>
        <w:rPr>
          <w:color w:val="010001"/>
          <w:sz w:val="23"/>
          <w:szCs w:val="23"/>
        </w:rPr>
        <w:t xml:space="preserve">: </w:t>
      </w:r>
      <w:r>
        <w:rPr>
          <w:color w:val="0D0A0B"/>
          <w:sz w:val="23"/>
          <w:szCs w:val="23"/>
        </w:rPr>
        <w:t xml:space="preserve">Prostřední Bludovice 36, 739 37 Horní Bludovice </w:t>
      </w:r>
      <w:r>
        <w:rPr>
          <w:color w:val="0D0A0B"/>
          <w:sz w:val="23"/>
          <w:szCs w:val="23"/>
        </w:rPr>
        <w:br/>
        <w:t xml:space="preserve">IČ:73176079 </w:t>
      </w:r>
    </w:p>
    <w:p w:rsidR="005C4432" w:rsidRDefault="005C4432">
      <w:pPr>
        <w:pStyle w:val="Styl"/>
        <w:shd w:val="clear" w:color="auto" w:fill="FFFFFF"/>
        <w:spacing w:line="249" w:lineRule="exact"/>
        <w:ind w:left="9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DIČ</w:t>
      </w:r>
      <w:r>
        <w:rPr>
          <w:color w:val="010001"/>
          <w:sz w:val="23"/>
          <w:szCs w:val="23"/>
        </w:rPr>
        <w:t>:</w:t>
      </w:r>
      <w:r>
        <w:rPr>
          <w:color w:val="0D0A0B"/>
          <w:sz w:val="23"/>
          <w:szCs w:val="23"/>
        </w:rPr>
        <w:t xml:space="preserve">CZ6807201236 </w:t>
      </w:r>
    </w:p>
    <w:p w:rsidR="005C4432" w:rsidRDefault="005C4432">
      <w:pPr>
        <w:pStyle w:val="Styl"/>
        <w:shd w:val="clear" w:color="auto" w:fill="FFFFFF"/>
        <w:spacing w:line="249" w:lineRule="exact"/>
        <w:ind w:left="9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bankovní spojení: 179189746/0300 </w:t>
      </w:r>
    </w:p>
    <w:p w:rsidR="005C4432" w:rsidRDefault="005C4432">
      <w:pPr>
        <w:pStyle w:val="Styl"/>
        <w:rPr>
          <w:sz w:val="23"/>
          <w:szCs w:val="23"/>
        </w:rPr>
        <w:sectPr w:rsidR="005C4432">
          <w:type w:val="continuous"/>
          <w:pgSz w:w="11900" w:h="16840"/>
          <w:pgMar w:top="724" w:right="1416" w:bottom="360" w:left="1041" w:header="708" w:footer="708" w:gutter="0"/>
          <w:cols w:num="2" w:space="708" w:equalWidth="0">
            <w:col w:w="1795" w:space="892"/>
            <w:col w:w="6403"/>
          </w:cols>
          <w:noEndnote/>
        </w:sectPr>
      </w:pPr>
    </w:p>
    <w:p w:rsidR="005C4432" w:rsidRDefault="005C4432">
      <w:pPr>
        <w:pStyle w:val="Styl"/>
        <w:spacing w:line="513" w:lineRule="exact"/>
      </w:pPr>
    </w:p>
    <w:p w:rsidR="005C4432" w:rsidRDefault="005C4432">
      <w:pPr>
        <w:pStyle w:val="Styl"/>
        <w:sectPr w:rsidR="005C4432">
          <w:type w:val="continuous"/>
          <w:pgSz w:w="11900" w:h="16840"/>
          <w:pgMar w:top="724" w:right="1416" w:bottom="360" w:left="1041" w:header="708" w:footer="708" w:gutter="0"/>
          <w:cols w:space="708"/>
          <w:noEndnote/>
        </w:sectPr>
      </w:pPr>
    </w:p>
    <w:p w:rsidR="005C4432" w:rsidRDefault="005C4432">
      <w:pPr>
        <w:pStyle w:val="Styl"/>
        <w:shd w:val="clear" w:color="auto" w:fill="FFFFFF"/>
        <w:spacing w:line="254" w:lineRule="exact"/>
        <w:ind w:left="4785" w:right="11"/>
        <w:rPr>
          <w:color w:val="0D0A0B"/>
          <w:w w:val="108"/>
          <w:sz w:val="23"/>
          <w:szCs w:val="23"/>
        </w:rPr>
      </w:pPr>
      <w:r>
        <w:rPr>
          <w:color w:val="0D0A0B"/>
          <w:w w:val="108"/>
          <w:sz w:val="23"/>
          <w:szCs w:val="23"/>
        </w:rPr>
        <w:t xml:space="preserve">II. </w:t>
      </w:r>
    </w:p>
    <w:p w:rsidR="005C4432" w:rsidRDefault="005C4432">
      <w:pPr>
        <w:pStyle w:val="Styl"/>
        <w:shd w:val="clear" w:color="auto" w:fill="FFFFFF"/>
        <w:spacing w:line="278" w:lineRule="exact"/>
        <w:ind w:left="3902" w:right="11"/>
        <w:rPr>
          <w:color w:val="0D0A0B"/>
          <w:u w:val="single"/>
        </w:rPr>
      </w:pPr>
      <w:r>
        <w:rPr>
          <w:color w:val="0D0A0B"/>
          <w:u w:val="single"/>
        </w:rPr>
        <w:t xml:space="preserve">Předmět smlouvy </w:t>
      </w:r>
    </w:p>
    <w:p w:rsidR="005C4432" w:rsidRDefault="005C4432" w:rsidP="00D736DD">
      <w:pPr>
        <w:pStyle w:val="Styl"/>
        <w:numPr>
          <w:ilvl w:val="0"/>
          <w:numId w:val="1"/>
        </w:numPr>
        <w:shd w:val="clear" w:color="auto" w:fill="FFFFFF"/>
        <w:spacing w:before="278" w:line="273" w:lineRule="exact"/>
        <w:ind w:left="662" w:right="11" w:hanging="273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Účastníci se dohodli na zhotovení díla, tak jak je přesně popsáno a uvedeno </w:t>
      </w:r>
      <w:r>
        <w:rPr>
          <w:color w:val="0D0A0B"/>
          <w:sz w:val="23"/>
          <w:szCs w:val="23"/>
        </w:rPr>
        <w:br/>
        <w:t xml:space="preserve">v písemné nabídce </w:t>
      </w:r>
      <w:r>
        <w:rPr>
          <w:rFonts w:ascii="Times New Roman" w:hAnsi="Times New Roman" w:cs="Times New Roman"/>
          <w:color w:val="0D0A0B"/>
          <w:sz w:val="18"/>
          <w:szCs w:val="18"/>
        </w:rPr>
        <w:t xml:space="preserve">Č. </w:t>
      </w:r>
      <w:r>
        <w:rPr>
          <w:color w:val="0D0A0B"/>
          <w:sz w:val="23"/>
          <w:szCs w:val="23"/>
        </w:rPr>
        <w:t>2019-009 zhotovitele ze dne 9</w:t>
      </w:r>
      <w:r>
        <w:rPr>
          <w:color w:val="010001"/>
          <w:sz w:val="23"/>
          <w:szCs w:val="23"/>
        </w:rPr>
        <w:t xml:space="preserve">. </w:t>
      </w:r>
      <w:r>
        <w:rPr>
          <w:color w:val="0D0A0B"/>
          <w:sz w:val="23"/>
          <w:szCs w:val="23"/>
        </w:rPr>
        <w:t xml:space="preserve">4. 2019, tj. k dodání a odborné </w:t>
      </w:r>
      <w:r>
        <w:rPr>
          <w:color w:val="0D0A0B"/>
          <w:sz w:val="23"/>
          <w:szCs w:val="23"/>
        </w:rPr>
        <w:br/>
        <w:t xml:space="preserve">montáži oplocení v areálu školní zahrady Mateřské školy Havířov - Šumbark, </w:t>
      </w:r>
      <w:r>
        <w:rPr>
          <w:color w:val="0D0A0B"/>
          <w:sz w:val="23"/>
          <w:szCs w:val="23"/>
        </w:rPr>
        <w:br/>
        <w:t xml:space="preserve">Petřvaldská 32/262. </w:t>
      </w:r>
    </w:p>
    <w:p w:rsidR="005C4432" w:rsidRDefault="005C4432">
      <w:pPr>
        <w:pStyle w:val="Styl"/>
        <w:shd w:val="clear" w:color="auto" w:fill="FFFFFF"/>
        <w:spacing w:before="287" w:line="254" w:lineRule="exact"/>
        <w:ind w:left="4799" w:right="21"/>
        <w:rPr>
          <w:color w:val="0D0A0B"/>
          <w:w w:val="108"/>
          <w:sz w:val="23"/>
          <w:szCs w:val="23"/>
        </w:rPr>
      </w:pPr>
      <w:r>
        <w:rPr>
          <w:color w:val="0D0A0B"/>
          <w:w w:val="108"/>
          <w:sz w:val="23"/>
          <w:szCs w:val="23"/>
        </w:rPr>
        <w:t xml:space="preserve">III. </w:t>
      </w:r>
    </w:p>
    <w:p w:rsidR="005C4432" w:rsidRDefault="005C4432">
      <w:pPr>
        <w:pStyle w:val="Styl"/>
        <w:shd w:val="clear" w:color="auto" w:fill="FFFFFF"/>
        <w:spacing w:line="273" w:lineRule="exact"/>
        <w:ind w:left="4232" w:right="21"/>
        <w:rPr>
          <w:color w:val="0D0A0B"/>
          <w:u w:val="single"/>
        </w:rPr>
      </w:pPr>
      <w:r>
        <w:rPr>
          <w:color w:val="0D0A0B"/>
          <w:u w:val="single"/>
        </w:rPr>
        <w:t xml:space="preserve">Doba plnění </w:t>
      </w:r>
    </w:p>
    <w:p w:rsidR="005C4432" w:rsidRDefault="005C4432">
      <w:pPr>
        <w:pStyle w:val="Styl"/>
        <w:shd w:val="clear" w:color="auto" w:fill="FFFFFF"/>
        <w:spacing w:before="249" w:line="273" w:lineRule="exact"/>
        <w:ind w:left="311" w:right="1" w:hanging="311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1. Zhotovitel se zavazuje realizovat dílo v termínu </w:t>
      </w:r>
      <w:r>
        <w:rPr>
          <w:color w:val="0D0A0B"/>
        </w:rPr>
        <w:t xml:space="preserve">do </w:t>
      </w:r>
      <w:r>
        <w:rPr>
          <w:color w:val="0D0A0B"/>
          <w:sz w:val="23"/>
          <w:szCs w:val="23"/>
        </w:rPr>
        <w:t xml:space="preserve">31. 7. 2019. V případě </w:t>
      </w:r>
      <w:r>
        <w:rPr>
          <w:color w:val="0D0A0B"/>
          <w:sz w:val="23"/>
          <w:szCs w:val="23"/>
        </w:rPr>
        <w:br/>
        <w:t xml:space="preserve">nepříznivých klimatických podmínek v době realizace lze termín dokončení po </w:t>
      </w:r>
      <w:r>
        <w:rPr>
          <w:color w:val="0D0A0B"/>
          <w:sz w:val="23"/>
          <w:szCs w:val="23"/>
        </w:rPr>
        <w:br/>
        <w:t xml:space="preserve">dohodě obou stran posunout. Objednatel se zavazuje provedené dílo v tomto </w:t>
      </w:r>
      <w:r>
        <w:rPr>
          <w:color w:val="0D0A0B"/>
          <w:sz w:val="23"/>
          <w:szCs w:val="23"/>
        </w:rPr>
        <w:br/>
        <w:t xml:space="preserve">termínu převzít. </w:t>
      </w:r>
    </w:p>
    <w:p w:rsidR="005C4432" w:rsidRDefault="005C4432" w:rsidP="00D736DD">
      <w:pPr>
        <w:pStyle w:val="Styl"/>
        <w:numPr>
          <w:ilvl w:val="0"/>
          <w:numId w:val="2"/>
        </w:numPr>
        <w:shd w:val="clear" w:color="auto" w:fill="FFFFFF"/>
        <w:spacing w:line="278" w:lineRule="exact"/>
        <w:ind w:left="670" w:right="5" w:hanging="287"/>
        <w:rPr>
          <w:color w:val="010001"/>
          <w:sz w:val="23"/>
          <w:szCs w:val="23"/>
        </w:rPr>
      </w:pPr>
      <w:r>
        <w:rPr>
          <w:color w:val="0D0A0B"/>
          <w:sz w:val="23"/>
          <w:szCs w:val="23"/>
        </w:rPr>
        <w:t>Datum zahájení prací bude uvedeno v zápise o předání staveniště</w:t>
      </w:r>
      <w:r>
        <w:rPr>
          <w:color w:val="010001"/>
          <w:sz w:val="23"/>
          <w:szCs w:val="23"/>
        </w:rPr>
        <w:t xml:space="preserve">. </w:t>
      </w:r>
      <w:r>
        <w:rPr>
          <w:color w:val="0D0A0B"/>
          <w:sz w:val="23"/>
          <w:szCs w:val="23"/>
        </w:rPr>
        <w:t xml:space="preserve">O převzetí díla </w:t>
      </w:r>
      <w:r>
        <w:rPr>
          <w:color w:val="0D0A0B"/>
          <w:sz w:val="23"/>
          <w:szCs w:val="23"/>
        </w:rPr>
        <w:br/>
        <w:t xml:space="preserve">bude sepsán písemný protokol o předání a převzetí, podepsaný zodpovědnými </w:t>
      </w:r>
      <w:r>
        <w:rPr>
          <w:color w:val="0D0A0B"/>
          <w:sz w:val="23"/>
          <w:szCs w:val="23"/>
        </w:rPr>
        <w:br/>
        <w:t>pracovníky obou smluvních stran</w:t>
      </w:r>
      <w:r>
        <w:rPr>
          <w:color w:val="010001"/>
          <w:sz w:val="23"/>
          <w:szCs w:val="23"/>
        </w:rPr>
        <w:t xml:space="preserve">. </w:t>
      </w:r>
    </w:p>
    <w:p w:rsidR="005C4432" w:rsidRDefault="005C4432" w:rsidP="00D736DD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666" w:right="5" w:hanging="273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Zhotovitel je oprávněn dokončit práce na díle i před sjednaným termínem dokončení </w:t>
      </w:r>
      <w:r>
        <w:rPr>
          <w:color w:val="0D0A0B"/>
          <w:sz w:val="23"/>
          <w:szCs w:val="23"/>
        </w:rPr>
        <w:br/>
        <w:t xml:space="preserve">díla a objednatel je povinen dříve dokončené dílo převzít a zaplatit. </w:t>
      </w:r>
    </w:p>
    <w:p w:rsidR="005C4432" w:rsidRDefault="005C4432">
      <w:pPr>
        <w:pStyle w:val="Styl"/>
        <w:shd w:val="clear" w:color="auto" w:fill="FFFFFF"/>
        <w:spacing w:before="2443" w:line="230" w:lineRule="exact"/>
        <w:ind w:left="5336" w:right="21"/>
        <w:rPr>
          <w:color w:val="0D0A0B"/>
          <w:sz w:val="20"/>
          <w:szCs w:val="20"/>
        </w:rPr>
      </w:pPr>
      <w:r>
        <w:rPr>
          <w:color w:val="0D0A0B"/>
          <w:sz w:val="20"/>
          <w:szCs w:val="20"/>
        </w:rPr>
        <w:t xml:space="preserve">1 </w:t>
      </w:r>
    </w:p>
    <w:p w:rsidR="005C4432" w:rsidRDefault="005C4432">
      <w:pPr>
        <w:pStyle w:val="Styl"/>
        <w:rPr>
          <w:sz w:val="20"/>
          <w:szCs w:val="20"/>
        </w:rPr>
        <w:sectPr w:rsidR="005C4432">
          <w:type w:val="continuous"/>
          <w:pgSz w:w="11900" w:h="16840"/>
          <w:pgMar w:top="724" w:right="1416" w:bottom="360" w:left="1041" w:header="708" w:footer="708" w:gutter="0"/>
          <w:cols w:space="708"/>
          <w:noEndnote/>
        </w:sectPr>
      </w:pPr>
    </w:p>
    <w:p w:rsidR="005C4432" w:rsidRDefault="005C4432">
      <w:pPr>
        <w:pStyle w:val="Styl"/>
        <w:shd w:val="clear" w:color="auto" w:fill="FEFFFF"/>
        <w:spacing w:line="254" w:lineRule="exact"/>
        <w:ind w:left="360" w:right="193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lastRenderedPageBreak/>
        <w:t xml:space="preserve">2. Zhotovitel se zavazuje: </w:t>
      </w:r>
    </w:p>
    <w:p w:rsidR="005C4432" w:rsidRDefault="005C4432" w:rsidP="00D736DD">
      <w:pPr>
        <w:pStyle w:val="Styl"/>
        <w:numPr>
          <w:ilvl w:val="0"/>
          <w:numId w:val="3"/>
        </w:numPr>
        <w:shd w:val="clear" w:color="auto" w:fill="FEFFFF"/>
        <w:spacing w:line="283" w:lineRule="exact"/>
        <w:ind w:left="1492" w:right="226" w:hanging="422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udržovat pořádek a čistotu na místě zabudování díla, odstraňovat na své </w:t>
      </w:r>
      <w:r>
        <w:rPr>
          <w:color w:val="161415"/>
          <w:sz w:val="23"/>
          <w:szCs w:val="23"/>
        </w:rPr>
        <w:br/>
        <w:t xml:space="preserve">náklady škodu, která vznikla v souvislosti s jeho zaviněním, </w:t>
      </w:r>
    </w:p>
    <w:p w:rsidR="005C4432" w:rsidRDefault="005C4432" w:rsidP="00D736DD">
      <w:pPr>
        <w:pStyle w:val="Styl"/>
        <w:numPr>
          <w:ilvl w:val="0"/>
          <w:numId w:val="3"/>
        </w:numPr>
        <w:shd w:val="clear" w:color="auto" w:fill="FEFFFF"/>
        <w:spacing w:line="283" w:lineRule="exact"/>
        <w:ind w:left="1492" w:right="226" w:hanging="422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zabezpečit staveniště podle vyhlášky </w:t>
      </w:r>
      <w:r>
        <w:rPr>
          <w:rFonts w:ascii="Times New Roman" w:hAnsi="Times New Roman" w:cs="Times New Roman"/>
          <w:color w:val="161415"/>
          <w:w w:val="92"/>
          <w:sz w:val="19"/>
          <w:szCs w:val="19"/>
        </w:rPr>
        <w:t xml:space="preserve">Č. </w:t>
      </w:r>
      <w:r>
        <w:rPr>
          <w:color w:val="161415"/>
          <w:sz w:val="23"/>
          <w:szCs w:val="23"/>
        </w:rPr>
        <w:t xml:space="preserve">268/2009 Sb., o obecných </w:t>
      </w:r>
      <w:r>
        <w:rPr>
          <w:color w:val="161415"/>
          <w:sz w:val="23"/>
          <w:szCs w:val="23"/>
        </w:rPr>
        <w:br/>
        <w:t xml:space="preserve">technických požadavcích na stavby v platném znění, </w:t>
      </w:r>
    </w:p>
    <w:p w:rsidR="005C4432" w:rsidRDefault="005C4432" w:rsidP="00D736DD">
      <w:pPr>
        <w:pStyle w:val="Styl"/>
        <w:numPr>
          <w:ilvl w:val="0"/>
          <w:numId w:val="3"/>
        </w:numPr>
        <w:shd w:val="clear" w:color="auto" w:fill="FEFFFF"/>
        <w:spacing w:line="283" w:lineRule="exact"/>
        <w:ind w:left="1492" w:right="226" w:hanging="422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umožnit vstup na místo, kde bude probíhat zabudování díla pouze </w:t>
      </w:r>
      <w:r>
        <w:rPr>
          <w:color w:val="161415"/>
          <w:sz w:val="23"/>
          <w:szCs w:val="23"/>
        </w:rPr>
        <w:br/>
        <w:t xml:space="preserve">pověřeným pracovníkům objednatele. </w:t>
      </w:r>
    </w:p>
    <w:p w:rsidR="005C4432" w:rsidRDefault="005C4432">
      <w:pPr>
        <w:pStyle w:val="Styl"/>
        <w:shd w:val="clear" w:color="auto" w:fill="FEFFFF"/>
        <w:spacing w:before="244" w:line="254" w:lineRule="exact"/>
        <w:ind w:left="4698" w:right="193"/>
        <w:rPr>
          <w:b/>
          <w:bCs/>
          <w:color w:val="161415"/>
          <w:sz w:val="22"/>
          <w:szCs w:val="22"/>
        </w:rPr>
      </w:pPr>
      <w:r>
        <w:rPr>
          <w:b/>
          <w:bCs/>
          <w:color w:val="161415"/>
          <w:sz w:val="22"/>
          <w:szCs w:val="22"/>
        </w:rPr>
        <w:t xml:space="preserve">VII. </w:t>
      </w:r>
    </w:p>
    <w:p w:rsidR="005C4432" w:rsidRDefault="005C4432">
      <w:pPr>
        <w:pStyle w:val="Styl"/>
        <w:shd w:val="clear" w:color="auto" w:fill="FEFFFF"/>
        <w:spacing w:line="273" w:lineRule="exact"/>
        <w:ind w:left="4362" w:right="193"/>
        <w:rPr>
          <w:b/>
          <w:bCs/>
          <w:color w:val="161415"/>
          <w:sz w:val="22"/>
          <w:szCs w:val="22"/>
          <w:u w:val="single"/>
        </w:rPr>
      </w:pPr>
      <w:r>
        <w:rPr>
          <w:b/>
          <w:bCs/>
          <w:color w:val="161415"/>
          <w:sz w:val="22"/>
          <w:szCs w:val="22"/>
          <w:u w:val="single"/>
        </w:rPr>
        <w:t xml:space="preserve">Vady díla </w:t>
      </w:r>
    </w:p>
    <w:p w:rsidR="005C4432" w:rsidRDefault="005C4432" w:rsidP="00D736DD">
      <w:pPr>
        <w:pStyle w:val="Styl"/>
        <w:numPr>
          <w:ilvl w:val="0"/>
          <w:numId w:val="4"/>
        </w:numPr>
        <w:shd w:val="clear" w:color="auto" w:fill="FEFFFF"/>
        <w:spacing w:before="235" w:line="273" w:lineRule="exact"/>
        <w:ind w:left="651" w:right="216" w:hanging="273"/>
        <w:rPr>
          <w:color w:val="000000"/>
          <w:sz w:val="23"/>
          <w:szCs w:val="23"/>
        </w:rPr>
      </w:pPr>
      <w:r>
        <w:rPr>
          <w:color w:val="161415"/>
          <w:sz w:val="23"/>
          <w:szCs w:val="23"/>
        </w:rPr>
        <w:t xml:space="preserve">Zhotovitel odpovídá za úplnost a funkčnost předmětu díla, za jeho kvalitu, která </w:t>
      </w:r>
      <w:r>
        <w:rPr>
          <w:color w:val="161415"/>
          <w:sz w:val="23"/>
          <w:szCs w:val="23"/>
        </w:rPr>
        <w:br/>
        <w:t xml:space="preserve">bude odpovídat ČSN platných v ČR v době realizace díla, které se vztahují k </w:t>
      </w:r>
      <w:r>
        <w:rPr>
          <w:color w:val="161415"/>
          <w:sz w:val="23"/>
          <w:szCs w:val="23"/>
        </w:rPr>
        <w:br/>
        <w:t xml:space="preserve">danému předmětu plnění, standardům a podmínkám výrobců a dodavatelů </w:t>
      </w:r>
      <w:r>
        <w:rPr>
          <w:color w:val="161415"/>
          <w:sz w:val="23"/>
          <w:szCs w:val="23"/>
        </w:rPr>
        <w:br/>
        <w:t>materiálů a výrobků</w:t>
      </w:r>
      <w:r>
        <w:rPr>
          <w:color w:val="000000"/>
          <w:sz w:val="23"/>
          <w:szCs w:val="23"/>
        </w:rPr>
        <w:t xml:space="preserve">. </w:t>
      </w:r>
    </w:p>
    <w:p w:rsidR="005C4432" w:rsidRDefault="005C4432" w:rsidP="00D736DD">
      <w:pPr>
        <w:pStyle w:val="Styl"/>
        <w:numPr>
          <w:ilvl w:val="0"/>
          <w:numId w:val="4"/>
        </w:numPr>
        <w:shd w:val="clear" w:color="auto" w:fill="FEFFFF"/>
        <w:spacing w:line="287" w:lineRule="exact"/>
        <w:ind w:left="651" w:right="221" w:hanging="287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Odpovědnost za vady se řídí ustanovením </w:t>
      </w:r>
      <w:r>
        <w:rPr>
          <w:rFonts w:ascii="Times New Roman" w:hAnsi="Times New Roman" w:cs="Times New Roman"/>
          <w:color w:val="161415"/>
          <w:w w:val="127"/>
          <w:sz w:val="25"/>
          <w:szCs w:val="25"/>
        </w:rPr>
        <w:t xml:space="preserve">§ </w:t>
      </w:r>
      <w:r>
        <w:rPr>
          <w:color w:val="161415"/>
          <w:sz w:val="23"/>
          <w:szCs w:val="23"/>
        </w:rPr>
        <w:t xml:space="preserve">2629 občanského zákoníku, ve znění </w:t>
      </w:r>
      <w:r>
        <w:rPr>
          <w:color w:val="161415"/>
          <w:sz w:val="23"/>
          <w:szCs w:val="23"/>
        </w:rPr>
        <w:br/>
        <w:t xml:space="preserve">pozdějších předpisů. </w:t>
      </w:r>
    </w:p>
    <w:p w:rsidR="005C4432" w:rsidRDefault="005C4432" w:rsidP="00D736DD">
      <w:pPr>
        <w:pStyle w:val="Styl"/>
        <w:numPr>
          <w:ilvl w:val="0"/>
          <w:numId w:val="4"/>
        </w:numPr>
        <w:shd w:val="clear" w:color="auto" w:fill="FEFFFF"/>
        <w:spacing w:line="273" w:lineRule="exact"/>
        <w:ind w:left="651" w:right="216" w:hanging="273"/>
        <w:rPr>
          <w:color w:val="000000"/>
          <w:sz w:val="23"/>
          <w:szCs w:val="23"/>
        </w:rPr>
      </w:pPr>
      <w:r>
        <w:rPr>
          <w:color w:val="161415"/>
          <w:sz w:val="23"/>
          <w:szCs w:val="23"/>
        </w:rPr>
        <w:t xml:space="preserve">Zhotovitel poskytuje na dílo záruku v délce 48 měsíců od předání a převzetí díla </w:t>
      </w:r>
      <w:r>
        <w:rPr>
          <w:color w:val="161415"/>
          <w:sz w:val="23"/>
          <w:szCs w:val="23"/>
        </w:rPr>
        <w:br/>
        <w:t xml:space="preserve">objednatelem bez zjevných vad a nedodělků. Reklamace vad musí být provedena </w:t>
      </w:r>
      <w:r>
        <w:rPr>
          <w:color w:val="161415"/>
          <w:sz w:val="23"/>
          <w:szCs w:val="23"/>
        </w:rPr>
        <w:br/>
        <w:t xml:space="preserve">písemně. Zhotovitel se zavazuje odstranit reklamované vady ve lhůtě 30 dnů od </w:t>
      </w:r>
      <w:r>
        <w:rPr>
          <w:color w:val="161415"/>
          <w:sz w:val="23"/>
          <w:szCs w:val="23"/>
        </w:rPr>
        <w:br/>
        <w:t xml:space="preserve">doručení reklamace objednatelem, pokud tyto uzná za oprávněné. V opačném </w:t>
      </w:r>
      <w:r>
        <w:rPr>
          <w:color w:val="161415"/>
          <w:sz w:val="23"/>
          <w:szCs w:val="23"/>
        </w:rPr>
        <w:br/>
        <w:t xml:space="preserve">případě poskytne ve stejné lhůtě písemné vyjádření o charakteru závady a navrhne </w:t>
      </w:r>
      <w:r>
        <w:rPr>
          <w:color w:val="161415"/>
          <w:sz w:val="23"/>
          <w:szCs w:val="23"/>
        </w:rPr>
        <w:br/>
        <w:t>objednateli opatření</w:t>
      </w:r>
      <w:r>
        <w:rPr>
          <w:color w:val="000000"/>
          <w:sz w:val="23"/>
          <w:szCs w:val="23"/>
        </w:rPr>
        <w:t xml:space="preserve">. </w:t>
      </w:r>
    </w:p>
    <w:p w:rsidR="005C4432" w:rsidRDefault="005C4432">
      <w:pPr>
        <w:pStyle w:val="Styl"/>
        <w:shd w:val="clear" w:color="auto" w:fill="FEFFFF"/>
        <w:spacing w:before="254" w:line="254" w:lineRule="exact"/>
        <w:ind w:left="4698" w:right="193"/>
        <w:rPr>
          <w:b/>
          <w:bCs/>
          <w:color w:val="161415"/>
          <w:sz w:val="22"/>
          <w:szCs w:val="22"/>
        </w:rPr>
      </w:pPr>
      <w:r>
        <w:rPr>
          <w:b/>
          <w:bCs/>
          <w:color w:val="161415"/>
          <w:sz w:val="22"/>
          <w:szCs w:val="22"/>
        </w:rPr>
        <w:t xml:space="preserve">VIII. </w:t>
      </w:r>
    </w:p>
    <w:p w:rsidR="005C4432" w:rsidRDefault="005C4432">
      <w:pPr>
        <w:pStyle w:val="Styl"/>
        <w:shd w:val="clear" w:color="auto" w:fill="FEFFFF"/>
        <w:spacing w:line="278" w:lineRule="exact"/>
        <w:ind w:left="3968" w:right="193"/>
        <w:rPr>
          <w:b/>
          <w:bCs/>
          <w:color w:val="161415"/>
          <w:sz w:val="22"/>
          <w:szCs w:val="22"/>
          <w:u w:val="single"/>
        </w:rPr>
      </w:pPr>
      <w:r>
        <w:rPr>
          <w:b/>
          <w:bCs/>
          <w:color w:val="161415"/>
          <w:sz w:val="22"/>
          <w:szCs w:val="22"/>
          <w:u w:val="single"/>
        </w:rPr>
        <w:t xml:space="preserve">Ostatní ujednání </w:t>
      </w:r>
    </w:p>
    <w:p w:rsidR="005C4432" w:rsidRDefault="005C4432" w:rsidP="00D736DD">
      <w:pPr>
        <w:pStyle w:val="Styl"/>
        <w:numPr>
          <w:ilvl w:val="0"/>
          <w:numId w:val="5"/>
        </w:numPr>
        <w:shd w:val="clear" w:color="auto" w:fill="FEFFFF"/>
        <w:spacing w:before="244" w:line="273" w:lineRule="exact"/>
        <w:ind w:left="752" w:right="192" w:hanging="364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V případě, že zhotovitel bude v prodlení s předáním díla, zavazuje se zaplatit </w:t>
      </w:r>
      <w:r>
        <w:rPr>
          <w:color w:val="161415"/>
          <w:sz w:val="23"/>
          <w:szCs w:val="23"/>
        </w:rPr>
        <w:br/>
        <w:t xml:space="preserve">objednateli úrok z prodlení ve výši 0,05 % z celkové ceny díla za každý den </w:t>
      </w:r>
      <w:r>
        <w:rPr>
          <w:color w:val="161415"/>
          <w:sz w:val="23"/>
          <w:szCs w:val="23"/>
        </w:rPr>
        <w:br/>
        <w:t xml:space="preserve">prodlení. </w:t>
      </w:r>
    </w:p>
    <w:p w:rsidR="005C4432" w:rsidRDefault="005C4432" w:rsidP="00D736DD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752" w:right="192" w:hanging="364"/>
        <w:rPr>
          <w:color w:val="46484F"/>
          <w:sz w:val="23"/>
          <w:szCs w:val="23"/>
        </w:rPr>
      </w:pPr>
      <w:r>
        <w:rPr>
          <w:color w:val="161415"/>
          <w:sz w:val="23"/>
          <w:szCs w:val="23"/>
        </w:rPr>
        <w:t xml:space="preserve">Případné změny této smlouvy jsou povinni účastníci provést pouze písemnou </w:t>
      </w:r>
      <w:r>
        <w:rPr>
          <w:color w:val="161415"/>
          <w:sz w:val="23"/>
          <w:szCs w:val="23"/>
        </w:rPr>
        <w:br/>
        <w:t xml:space="preserve">formou s tím, že další ujednání k této smlouvě musí být podepsaná oprávněnými </w:t>
      </w:r>
      <w:r>
        <w:rPr>
          <w:color w:val="161415"/>
          <w:sz w:val="23"/>
          <w:szCs w:val="23"/>
        </w:rPr>
        <w:br/>
        <w:t>zástupci obou smluvních stran</w:t>
      </w:r>
      <w:r>
        <w:rPr>
          <w:color w:val="46484F"/>
          <w:sz w:val="23"/>
          <w:szCs w:val="23"/>
        </w:rPr>
        <w:t xml:space="preserve">. </w:t>
      </w:r>
    </w:p>
    <w:p w:rsidR="005C4432" w:rsidRDefault="005C4432" w:rsidP="00D736DD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752" w:right="192" w:hanging="364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Smlouva se vyhotovuje ve dvou výtiscích, z nichž strana objednavatele obdrží </w:t>
      </w:r>
      <w:r>
        <w:rPr>
          <w:color w:val="161415"/>
          <w:sz w:val="23"/>
          <w:szCs w:val="23"/>
        </w:rPr>
        <w:br/>
        <w:t xml:space="preserve">jedno vyhotovení a zhotovitel jedno vyhotovení. Každý z výtisků má platnost </w:t>
      </w:r>
      <w:r>
        <w:rPr>
          <w:color w:val="161415"/>
          <w:sz w:val="23"/>
          <w:szCs w:val="23"/>
        </w:rPr>
        <w:br/>
        <w:t xml:space="preserve">originálu. </w:t>
      </w:r>
    </w:p>
    <w:p w:rsidR="005C4432" w:rsidRDefault="005C4432" w:rsidP="00D736DD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752" w:right="192" w:hanging="364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Zhotovitatel bere na vědomí, že smlouva podléhá povinnosti zveřejnění na portálu </w:t>
      </w:r>
      <w:r>
        <w:rPr>
          <w:color w:val="161415"/>
          <w:sz w:val="23"/>
          <w:szCs w:val="23"/>
        </w:rPr>
        <w:br/>
        <w:t xml:space="preserve">veřejné správy v souladu se zákonem </w:t>
      </w:r>
      <w:r>
        <w:rPr>
          <w:rFonts w:ascii="Times New Roman" w:hAnsi="Times New Roman" w:cs="Times New Roman"/>
          <w:color w:val="161415"/>
          <w:sz w:val="18"/>
          <w:szCs w:val="18"/>
        </w:rPr>
        <w:t xml:space="preserve">Č. </w:t>
      </w:r>
      <w:r>
        <w:rPr>
          <w:color w:val="161415"/>
          <w:sz w:val="23"/>
          <w:szCs w:val="23"/>
        </w:rPr>
        <w:t xml:space="preserve">340/2015 Sb. a prohlašuje, že ve </w:t>
      </w:r>
      <w:r>
        <w:rPr>
          <w:color w:val="161415"/>
          <w:sz w:val="23"/>
          <w:szCs w:val="23"/>
        </w:rPr>
        <w:br/>
        <w:t xml:space="preserve">smlouvěš nejsou uvedeny údaje, které zhotovitel považuje za obchodní tajemství. </w:t>
      </w:r>
      <w:r>
        <w:rPr>
          <w:color w:val="161415"/>
          <w:sz w:val="23"/>
          <w:szCs w:val="23"/>
        </w:rPr>
        <w:br/>
        <w:t xml:space="preserve">Povinnost zveřejnění smlouvy přebírá na sebe objednatel. </w:t>
      </w:r>
    </w:p>
    <w:p w:rsidR="005C4432" w:rsidRDefault="005C4432">
      <w:pPr>
        <w:pStyle w:val="Styl"/>
        <w:rPr>
          <w:sz w:val="23"/>
          <w:szCs w:val="23"/>
        </w:rPr>
        <w:sectPr w:rsidR="005C4432">
          <w:pgSz w:w="11900" w:h="16840"/>
          <w:pgMar w:top="1111" w:right="1239" w:bottom="360" w:left="1027" w:header="708" w:footer="708" w:gutter="0"/>
          <w:cols w:space="708"/>
          <w:noEndnote/>
        </w:sectPr>
      </w:pPr>
    </w:p>
    <w:p w:rsidR="005C4432" w:rsidRDefault="005C4432">
      <w:pPr>
        <w:pStyle w:val="Styl"/>
        <w:spacing w:line="95" w:lineRule="exact"/>
      </w:pPr>
    </w:p>
    <w:p w:rsidR="005C4432" w:rsidRDefault="005C4432">
      <w:pPr>
        <w:pStyle w:val="Styl"/>
        <w:sectPr w:rsidR="005C4432">
          <w:type w:val="continuous"/>
          <w:pgSz w:w="11900" w:h="16840"/>
          <w:pgMar w:top="1111" w:right="1239" w:bottom="360" w:left="1027" w:header="708" w:footer="708" w:gutter="0"/>
          <w:cols w:space="708"/>
          <w:noEndnote/>
        </w:sectPr>
      </w:pPr>
    </w:p>
    <w:p w:rsidR="005C4432" w:rsidRPr="007B3920" w:rsidRDefault="007B3920" w:rsidP="007B3920">
      <w:pPr>
        <w:pStyle w:val="Styl"/>
        <w:shd w:val="clear" w:color="auto" w:fill="FEFFFF"/>
        <w:spacing w:line="1190" w:lineRule="exact"/>
        <w:ind w:left="752" w:right="-1"/>
        <w:rPr>
          <w:color w:val="161415"/>
          <w:sz w:val="23"/>
          <w:szCs w:val="23"/>
        </w:rPr>
      </w:pPr>
      <w:r w:rsidRPr="007B3920">
        <w:rPr>
          <w:color w:val="161415"/>
          <w:sz w:val="23"/>
          <w:szCs w:val="23"/>
        </w:rPr>
        <w:t>V Havířově dne 27. 5. 2019</w:t>
      </w:r>
    </w:p>
    <w:p w:rsidR="005C4432" w:rsidRDefault="00D736DD">
      <w:pPr>
        <w:pStyle w:val="Styl"/>
        <w:shd w:val="clear" w:color="auto" w:fill="FEFFFF"/>
        <w:spacing w:line="302" w:lineRule="exact"/>
        <w:ind w:left="1804" w:right="618" w:hanging="1804"/>
        <w:rPr>
          <w:color w:val="161415"/>
          <w:sz w:val="23"/>
          <w:szCs w:val="23"/>
        </w:rPr>
      </w:pPr>
      <w:r>
        <w:rPr>
          <w:color w:val="161415"/>
          <w:sz w:val="23"/>
          <w:szCs w:val="23"/>
        </w:rPr>
        <w:t xml:space="preserve">          Bc. Zdeňka </w:t>
      </w:r>
      <w:r w:rsidR="007B3920">
        <w:rPr>
          <w:color w:val="161415"/>
          <w:sz w:val="23"/>
          <w:szCs w:val="23"/>
        </w:rPr>
        <w:t>H</w:t>
      </w:r>
      <w:bookmarkStart w:id="0" w:name="_GoBack"/>
      <w:bookmarkEnd w:id="0"/>
      <w:r>
        <w:rPr>
          <w:color w:val="161415"/>
          <w:sz w:val="23"/>
          <w:szCs w:val="23"/>
        </w:rPr>
        <w:t xml:space="preserve">ýžová             </w:t>
      </w:r>
      <w:r w:rsidR="005C4432">
        <w:rPr>
          <w:color w:val="161415"/>
          <w:sz w:val="23"/>
          <w:szCs w:val="23"/>
        </w:rPr>
        <w:t xml:space="preserve">objednatel </w:t>
      </w:r>
    </w:p>
    <w:p w:rsidR="005C4432" w:rsidRDefault="005C4432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D736DD" w:rsidRDefault="00D736DD">
      <w:pPr>
        <w:pStyle w:val="Styl"/>
        <w:shd w:val="clear" w:color="auto" w:fill="FEFFFF"/>
        <w:spacing w:before="38" w:line="273" w:lineRule="exact"/>
        <w:ind w:left="2591" w:right="493"/>
        <w:rPr>
          <w:color w:val="161415"/>
          <w:sz w:val="23"/>
          <w:szCs w:val="23"/>
        </w:rPr>
      </w:pPr>
    </w:p>
    <w:p w:rsidR="00D736DD" w:rsidRDefault="00D736DD">
      <w:pPr>
        <w:pStyle w:val="Styl"/>
        <w:shd w:val="clear" w:color="auto" w:fill="FEFFFF"/>
        <w:spacing w:before="38" w:line="273" w:lineRule="exact"/>
        <w:ind w:left="2591" w:right="493"/>
        <w:rPr>
          <w:color w:val="161415"/>
          <w:sz w:val="23"/>
          <w:szCs w:val="23"/>
        </w:rPr>
      </w:pPr>
    </w:p>
    <w:p w:rsidR="00D736DD" w:rsidRDefault="00D736DD">
      <w:pPr>
        <w:pStyle w:val="Styl"/>
        <w:shd w:val="clear" w:color="auto" w:fill="FEFFFF"/>
        <w:spacing w:before="38" w:line="273" w:lineRule="exact"/>
        <w:ind w:left="2591" w:right="493"/>
        <w:rPr>
          <w:color w:val="161415"/>
          <w:sz w:val="23"/>
          <w:szCs w:val="23"/>
        </w:rPr>
      </w:pPr>
    </w:p>
    <w:p w:rsidR="00D736DD" w:rsidRDefault="00D736DD">
      <w:pPr>
        <w:pStyle w:val="Styl"/>
        <w:shd w:val="clear" w:color="auto" w:fill="FEFFFF"/>
        <w:spacing w:before="38" w:line="273" w:lineRule="exact"/>
        <w:ind w:left="2591" w:right="493"/>
        <w:rPr>
          <w:color w:val="161415"/>
          <w:sz w:val="23"/>
          <w:szCs w:val="23"/>
        </w:rPr>
      </w:pPr>
    </w:p>
    <w:p w:rsidR="005C4432" w:rsidRDefault="005C4432">
      <w:pPr>
        <w:pStyle w:val="Styl"/>
        <w:shd w:val="clear" w:color="auto" w:fill="FEFFFF"/>
        <w:spacing w:before="38" w:line="273" w:lineRule="exact"/>
        <w:ind w:left="2591" w:right="493"/>
        <w:rPr>
          <w:color w:val="46484F"/>
          <w:sz w:val="23"/>
          <w:szCs w:val="23"/>
        </w:rPr>
      </w:pPr>
      <w:r>
        <w:rPr>
          <w:color w:val="161415"/>
          <w:sz w:val="23"/>
          <w:szCs w:val="23"/>
        </w:rPr>
        <w:t xml:space="preserve">Rostislav Křibík </w:t>
      </w:r>
      <w:r>
        <w:rPr>
          <w:color w:val="161415"/>
          <w:sz w:val="23"/>
          <w:szCs w:val="23"/>
        </w:rPr>
        <w:br/>
        <w:t>zhotovite</w:t>
      </w:r>
      <w:r>
        <w:rPr>
          <w:color w:val="46484F"/>
          <w:sz w:val="23"/>
          <w:szCs w:val="23"/>
        </w:rPr>
        <w:t xml:space="preserve">l </w:t>
      </w:r>
    </w:p>
    <w:p w:rsidR="005C4432" w:rsidRDefault="005C4432">
      <w:pPr>
        <w:pStyle w:val="Styl"/>
        <w:shd w:val="clear" w:color="auto" w:fill="FEFFFF"/>
        <w:spacing w:before="940" w:line="220" w:lineRule="exact"/>
        <w:ind w:left="681" w:right="-1"/>
        <w:rPr>
          <w:color w:val="161415"/>
          <w:w w:val="53"/>
          <w:sz w:val="21"/>
          <w:szCs w:val="21"/>
        </w:rPr>
      </w:pPr>
      <w:r>
        <w:rPr>
          <w:color w:val="161415"/>
          <w:w w:val="53"/>
          <w:sz w:val="21"/>
          <w:szCs w:val="21"/>
        </w:rPr>
        <w:t xml:space="preserve">,., </w:t>
      </w:r>
    </w:p>
    <w:p w:rsidR="005C4432" w:rsidRDefault="005C4432">
      <w:pPr>
        <w:pStyle w:val="Styl"/>
        <w:shd w:val="clear" w:color="auto" w:fill="FEFFFF"/>
        <w:spacing w:line="139" w:lineRule="exact"/>
        <w:ind w:left="681" w:right="-1"/>
        <w:rPr>
          <w:rFonts w:ascii="Times New Roman" w:hAnsi="Times New Roman" w:cs="Times New Roman"/>
          <w:color w:val="161415"/>
          <w:w w:val="164"/>
          <w:sz w:val="10"/>
          <w:szCs w:val="10"/>
        </w:rPr>
      </w:pPr>
      <w:r>
        <w:rPr>
          <w:rFonts w:ascii="Times New Roman" w:hAnsi="Times New Roman" w:cs="Times New Roman"/>
          <w:color w:val="161415"/>
          <w:w w:val="164"/>
          <w:sz w:val="10"/>
          <w:szCs w:val="10"/>
        </w:rPr>
        <w:t xml:space="preserve">.) </w:t>
      </w:r>
    </w:p>
    <w:p w:rsidR="005C4432" w:rsidRDefault="005C4432">
      <w:pPr>
        <w:pStyle w:val="Styl"/>
        <w:rPr>
          <w:rFonts w:ascii="Times New Roman" w:hAnsi="Times New Roman" w:cs="Times New Roman"/>
          <w:sz w:val="10"/>
          <w:szCs w:val="10"/>
        </w:rPr>
      </w:pPr>
    </w:p>
    <w:sectPr w:rsidR="005C4432">
      <w:type w:val="continuous"/>
      <w:pgSz w:w="11900" w:h="16840"/>
      <w:pgMar w:top="1111" w:right="1239" w:bottom="360" w:left="1027" w:header="708" w:footer="708" w:gutter="0"/>
      <w:cols w:num="2" w:space="708" w:equalWidth="0">
        <w:col w:w="3781" w:space="859"/>
        <w:col w:w="499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F4A"/>
    <w:multiLevelType w:val="singleLevel"/>
    <w:tmpl w:val="D26CF9C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61415"/>
      </w:rPr>
    </w:lvl>
  </w:abstractNum>
  <w:abstractNum w:abstractNumId="1" w15:restartNumberingAfterBreak="0">
    <w:nsid w:val="311418C0"/>
    <w:multiLevelType w:val="singleLevel"/>
    <w:tmpl w:val="37D43C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A0B"/>
      </w:rPr>
    </w:lvl>
  </w:abstractNum>
  <w:abstractNum w:abstractNumId="2" w15:restartNumberingAfterBreak="0">
    <w:nsid w:val="33865673"/>
    <w:multiLevelType w:val="singleLevel"/>
    <w:tmpl w:val="02582C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415"/>
      </w:rPr>
    </w:lvl>
  </w:abstractNum>
  <w:abstractNum w:abstractNumId="3" w15:restartNumberingAfterBreak="0">
    <w:nsid w:val="69A52675"/>
    <w:multiLevelType w:val="singleLevel"/>
    <w:tmpl w:val="02582C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415"/>
      </w:rPr>
    </w:lvl>
  </w:abstractNum>
  <w:abstractNum w:abstractNumId="4" w15:restartNumberingAfterBreak="0">
    <w:nsid w:val="7F483312"/>
    <w:multiLevelType w:val="singleLevel"/>
    <w:tmpl w:val="C85856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A0B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5C4432"/>
    <w:rsid w:val="006049A4"/>
    <w:rsid w:val="007B3920"/>
    <w:rsid w:val="00AF453A"/>
    <w:rsid w:val="00D736DD"/>
    <w:rsid w:val="00E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F85EA"/>
  <w14:defaultImageDpi w14:val="0"/>
  <w15:docId w15:val="{EDBBB555-E256-4AE8-BE40-09F3D5F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>CreatedByIRIS_DPE_12.03</cp:keywords>
  <dc:description/>
  <cp:lastModifiedBy>Master</cp:lastModifiedBy>
  <cp:revision>4</cp:revision>
  <dcterms:created xsi:type="dcterms:W3CDTF">2019-06-03T13:19:00Z</dcterms:created>
  <dcterms:modified xsi:type="dcterms:W3CDTF">2019-06-03T13:21:00Z</dcterms:modified>
</cp:coreProperties>
</file>