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4D2B1F14" w14:textId="77777777"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05AB69C3" wp14:editId="1C0515AA">
                <wp:extent cx="809625" cy="777875"/>
                <wp:effectExtent l="0" t="0" r="9525" b="317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542B78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5A144EF8" w14:textId="77777777" w:rsidR="0081632D" w:rsidRPr="00C45E7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582658A8" w14:textId="77777777" w:rsidR="0081632D" w:rsidRPr="00C45E7D" w:rsidRDefault="004130F7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7C3569">
            <w:rPr>
              <w:rFonts w:ascii="Calibri Light" w:hAnsi="Calibri Light"/>
              <w:b/>
              <w:sz w:val="28"/>
              <w:szCs w:val="28"/>
            </w:rPr>
            <w:t xml:space="preserve">Půdní vestavba ZUŠ Říčany </w:t>
          </w:r>
        </w:sdtContent>
      </w:sdt>
    </w:p>
    <w:p w14:paraId="522419B2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4DFA9462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211B61D3" w14:textId="5BB99FF5"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815588">
            <w:rPr>
              <w:rFonts w:ascii="Calibri Light" w:hAnsi="Calibri Light"/>
              <w:i/>
              <w:sz w:val="22"/>
              <w:szCs w:val="22"/>
            </w:rPr>
            <w:t>SOD/00510/2019/OIÚ</w:t>
          </w:r>
        </w:sdtContent>
      </w:sdt>
    </w:p>
    <w:p w14:paraId="3284968C" w14:textId="77777777" w:rsidR="0081632D" w:rsidRPr="0081632D" w:rsidRDefault="007C3569" w:rsidP="0081632D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Číslo smlouvy zhotovitele:                      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943732284"/>
          <w:placeholder>
            <w:docPart w:val="E1E3B56004BC47B0AE100D374799D67E"/>
          </w:placeholder>
          <w:showingPlcHdr/>
        </w:sdtPr>
        <w:sdtEndPr/>
        <w:sdtContent>
          <w:r w:rsidRPr="0081632D">
            <w:rPr>
              <w:rStyle w:val="Zstupntext"/>
              <w:sz w:val="22"/>
              <w:szCs w:val="22"/>
            </w:rPr>
            <w:t>[………….…]</w:t>
          </w:r>
        </w:sdtContent>
      </w:sdt>
    </w:p>
    <w:p w14:paraId="239049DC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50F6B93E" w14:textId="77777777" w:rsidTr="008B77B5">
        <w:tc>
          <w:tcPr>
            <w:tcW w:w="3402" w:type="dxa"/>
            <w:vAlign w:val="center"/>
          </w:tcPr>
          <w:p w14:paraId="716E3DF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2D4BD35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4AD749B4" w14:textId="77777777" w:rsidTr="008B77B5">
        <w:tc>
          <w:tcPr>
            <w:tcW w:w="3402" w:type="dxa"/>
            <w:vAlign w:val="center"/>
          </w:tcPr>
          <w:p w14:paraId="242D722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E818BA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14:paraId="1F667E23" w14:textId="77777777" w:rsidTr="008B77B5">
        <w:tc>
          <w:tcPr>
            <w:tcW w:w="3402" w:type="dxa"/>
            <w:vAlign w:val="center"/>
          </w:tcPr>
          <w:p w14:paraId="40335588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0C6525C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46688EFE" w14:textId="77777777" w:rsidTr="008B77B5">
        <w:tc>
          <w:tcPr>
            <w:tcW w:w="3402" w:type="dxa"/>
            <w:vAlign w:val="center"/>
          </w:tcPr>
          <w:p w14:paraId="3A01C57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100CA9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61C68C96" w14:textId="77777777" w:rsidTr="008B77B5">
        <w:tc>
          <w:tcPr>
            <w:tcW w:w="3402" w:type="dxa"/>
            <w:vAlign w:val="center"/>
          </w:tcPr>
          <w:p w14:paraId="34429099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8B20DC1" w14:textId="7B3A5D35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2BDFC529" w14:textId="77777777" w:rsidTr="008B77B5">
        <w:tc>
          <w:tcPr>
            <w:tcW w:w="3402" w:type="dxa"/>
            <w:vAlign w:val="center"/>
          </w:tcPr>
          <w:p w14:paraId="190C50D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0886866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2D468D18" w14:textId="77777777" w:rsidTr="008B77B5">
        <w:tc>
          <w:tcPr>
            <w:tcW w:w="3402" w:type="dxa"/>
            <w:vAlign w:val="center"/>
          </w:tcPr>
          <w:p w14:paraId="429B8D4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487153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5D877623" w14:textId="77777777" w:rsidTr="008B77B5">
        <w:tc>
          <w:tcPr>
            <w:tcW w:w="3402" w:type="dxa"/>
            <w:vAlign w:val="center"/>
          </w:tcPr>
          <w:p w14:paraId="069F939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2ED880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81632D" w14:paraId="4829C7C9" w14:textId="77777777" w:rsidTr="008B77B5">
        <w:tc>
          <w:tcPr>
            <w:tcW w:w="3402" w:type="dxa"/>
            <w:vAlign w:val="center"/>
          </w:tcPr>
          <w:p w14:paraId="30CC0C8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</w:sdtPr>
            <w:sdtEndPr/>
            <w:sdtContent>
              <w:p w14:paraId="1F08B15E" w14:textId="77777777" w:rsidR="009867B3" w:rsidRDefault="009867B3" w:rsidP="009867B3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Ing. Monika Burešová –technik OI</w:t>
                </w:r>
              </w:p>
              <w:p w14:paraId="2B892A55" w14:textId="77777777" w:rsidR="0081632D" w:rsidRPr="0081632D" w:rsidRDefault="007C3569" w:rsidP="009867B3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Ing</w:t>
                </w:r>
                <w:r w:rsidR="00AB075F">
                  <w:rPr>
                    <w:rFonts w:ascii="Calibri Light" w:hAnsi="Calibri Light"/>
                    <w:i/>
                    <w:sz w:val="22"/>
                    <w:szCs w:val="22"/>
                  </w:rPr>
                  <w:t>. arch</w:t>
                </w:r>
                <w:r w:rsidR="00474D65">
                  <w:rPr>
                    <w:rFonts w:ascii="Calibri Light" w:hAnsi="Calibri Light"/>
                    <w:i/>
                    <w:sz w:val="22"/>
                    <w:szCs w:val="22"/>
                  </w:rPr>
                  <w:t>.</w:t>
                </w: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Alice Štěpánková </w:t>
                </w:r>
                <w:r w:rsidR="009867B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–vedoucí </w:t>
                </w: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OI</w:t>
                </w:r>
              </w:p>
            </w:sdtContent>
          </w:sdt>
        </w:tc>
      </w:tr>
      <w:tr w:rsidR="00676FB1" w:rsidRPr="0081632D" w14:paraId="4697695E" w14:textId="77777777" w:rsidTr="008B77B5">
        <w:tc>
          <w:tcPr>
            <w:tcW w:w="3402" w:type="dxa"/>
            <w:vAlign w:val="center"/>
          </w:tcPr>
          <w:p w14:paraId="05E239BF" w14:textId="77777777" w:rsidR="00676FB1" w:rsidRPr="0081632D" w:rsidRDefault="00676FB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2CE120D" w14:textId="77777777" w:rsidR="00676FB1" w:rsidRPr="0081632D" w:rsidRDefault="00676FB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14:paraId="47450F4F" w14:textId="77777777" w:rsidTr="008B77B5">
        <w:tc>
          <w:tcPr>
            <w:tcW w:w="3402" w:type="dxa"/>
            <w:vAlign w:val="center"/>
          </w:tcPr>
          <w:p w14:paraId="39B2238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209A67F" w14:textId="77777777" w:rsidR="0081632D" w:rsidRPr="0081632D" w:rsidRDefault="004130F7" w:rsidP="009867B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>
                <w:r w:rsidR="009867B3">
                  <w:rPr>
                    <w:rFonts w:ascii="Calibri Light" w:hAnsi="Calibri Light"/>
                    <w:i/>
                    <w:sz w:val="22"/>
                    <w:szCs w:val="22"/>
                  </w:rPr>
                  <w:t>323618125</w:t>
                </w:r>
                <w:r w:rsidR="007C3569">
                  <w:rPr>
                    <w:rFonts w:ascii="Calibri Light" w:hAnsi="Calibri Light"/>
                    <w:i/>
                    <w:sz w:val="22"/>
                    <w:szCs w:val="22"/>
                  </w:rPr>
                  <w:t>, 100</w:t>
                </w:r>
              </w:sdtContent>
            </w:sdt>
          </w:p>
        </w:tc>
      </w:tr>
      <w:tr w:rsidR="0081632D" w:rsidRPr="0081632D" w14:paraId="708A5B5F" w14:textId="77777777" w:rsidTr="008B77B5">
        <w:tc>
          <w:tcPr>
            <w:tcW w:w="3402" w:type="dxa"/>
            <w:vAlign w:val="center"/>
          </w:tcPr>
          <w:p w14:paraId="3F6913E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3D2C88D6" w14:textId="77777777" w:rsidR="0081632D" w:rsidRPr="0081632D" w:rsidRDefault="004130F7" w:rsidP="007C356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r w:rsidR="007C3569">
                  <w:rPr>
                    <w:rFonts w:ascii="Calibri Light" w:hAnsi="Calibri Light"/>
                    <w:i/>
                    <w:sz w:val="22"/>
                    <w:szCs w:val="22"/>
                  </w:rPr>
                  <w:t>m</w:t>
                </w:r>
                <w:r w:rsidR="009867B3">
                  <w:rPr>
                    <w:rFonts w:ascii="Calibri Light" w:hAnsi="Calibri Light"/>
                    <w:i/>
                    <w:sz w:val="22"/>
                    <w:szCs w:val="22"/>
                  </w:rPr>
                  <w:t>onika.buresova@ricany.cz</w:t>
                </w:r>
              </w:sdtContent>
            </w:sdt>
          </w:p>
        </w:tc>
      </w:tr>
      <w:tr w:rsidR="0081632D" w:rsidRPr="0081632D" w14:paraId="51029A57" w14:textId="77777777" w:rsidTr="008B77B5">
        <w:tc>
          <w:tcPr>
            <w:tcW w:w="3402" w:type="dxa"/>
            <w:vAlign w:val="center"/>
          </w:tcPr>
          <w:p w14:paraId="06E03F5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63EB32A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43570099" w14:textId="77777777" w:rsidTr="008B77B5">
        <w:tc>
          <w:tcPr>
            <w:tcW w:w="3402" w:type="dxa"/>
            <w:vAlign w:val="center"/>
          </w:tcPr>
          <w:p w14:paraId="6BE7D07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73690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EDB07CB" w14:textId="77777777" w:rsidTr="008B77B5">
        <w:tc>
          <w:tcPr>
            <w:tcW w:w="3402" w:type="dxa"/>
            <w:vAlign w:val="center"/>
          </w:tcPr>
          <w:p w14:paraId="7BBEC97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142E86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24EB42AB" w14:textId="77777777" w:rsidTr="008B77B5">
        <w:tc>
          <w:tcPr>
            <w:tcW w:w="3402" w:type="dxa"/>
            <w:vAlign w:val="center"/>
          </w:tcPr>
          <w:p w14:paraId="13C6D60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4E0EB2B9" w14:textId="0D251CD5" w:rsidR="0081632D" w:rsidRPr="00116830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116830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BUILDER CONSTRUCTIONS s.r.o.</w:t>
            </w:r>
          </w:p>
        </w:tc>
      </w:tr>
      <w:tr w:rsidR="0081632D" w:rsidRPr="0081632D" w14:paraId="2EB64C0B" w14:textId="77777777" w:rsidTr="008B77B5">
        <w:tc>
          <w:tcPr>
            <w:tcW w:w="3402" w:type="dxa"/>
            <w:vAlign w:val="center"/>
          </w:tcPr>
          <w:p w14:paraId="70695D5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52E5D19" w14:textId="3C5A5F72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Magistrů 168/2, Praha 4 – Michle, 140 00</w:t>
            </w:r>
          </w:p>
        </w:tc>
      </w:tr>
      <w:tr w:rsidR="0081632D" w:rsidRPr="0081632D" w14:paraId="3EB60A01" w14:textId="77777777" w:rsidTr="008B77B5">
        <w:tc>
          <w:tcPr>
            <w:tcW w:w="3402" w:type="dxa"/>
            <w:vAlign w:val="center"/>
          </w:tcPr>
          <w:p w14:paraId="2290122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0C15E31A" w14:textId="3B54DA59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Romanem </w:t>
            </w:r>
            <w:proofErr w:type="spell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Pipasikem</w:t>
            </w:r>
            <w:proofErr w:type="spellEnd"/>
          </w:p>
        </w:tc>
      </w:tr>
      <w:tr w:rsidR="0081632D" w:rsidRPr="0081632D" w14:paraId="77232B30" w14:textId="77777777" w:rsidTr="008B77B5">
        <w:tc>
          <w:tcPr>
            <w:tcW w:w="3402" w:type="dxa"/>
            <w:vAlign w:val="center"/>
          </w:tcPr>
          <w:p w14:paraId="68AA8C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1E19BCE" w14:textId="5D512F18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Československá obchodní banka, a. s.</w:t>
            </w:r>
          </w:p>
        </w:tc>
      </w:tr>
      <w:tr w:rsidR="0081632D" w:rsidRPr="0081632D" w14:paraId="010853DB" w14:textId="77777777" w:rsidTr="008B77B5">
        <w:tc>
          <w:tcPr>
            <w:tcW w:w="3402" w:type="dxa"/>
            <w:vAlign w:val="center"/>
          </w:tcPr>
          <w:p w14:paraId="1B3CCC4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6763CD4" w14:textId="4FCE0CA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50CF4717" w14:textId="77777777" w:rsidTr="008B77B5">
        <w:tc>
          <w:tcPr>
            <w:tcW w:w="3402" w:type="dxa"/>
            <w:vAlign w:val="center"/>
          </w:tcPr>
          <w:p w14:paraId="3785ACE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E482565" w14:textId="1856FDA7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81632D" w:rsidRPr="0081632D" w14:paraId="02F7E73E" w14:textId="77777777" w:rsidTr="008B77B5">
        <w:tc>
          <w:tcPr>
            <w:tcW w:w="3402" w:type="dxa"/>
            <w:vAlign w:val="center"/>
          </w:tcPr>
          <w:p w14:paraId="3AE72E6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1ECC2BE" w14:textId="13C01AB1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CZ</w:t>
            </w: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81632D" w:rsidRPr="0081632D" w14:paraId="3C26424B" w14:textId="77777777" w:rsidTr="008B77B5">
        <w:tc>
          <w:tcPr>
            <w:tcW w:w="3402" w:type="dxa"/>
            <w:vAlign w:val="center"/>
          </w:tcPr>
          <w:p w14:paraId="7B6EDE6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675828E8" w14:textId="67975E48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ts7bhpq</w:t>
            </w:r>
          </w:p>
        </w:tc>
      </w:tr>
      <w:tr w:rsidR="0081632D" w:rsidRPr="0081632D" w14:paraId="0856FE73" w14:textId="77777777" w:rsidTr="008B77B5">
        <w:tc>
          <w:tcPr>
            <w:tcW w:w="3402" w:type="dxa"/>
            <w:vAlign w:val="center"/>
          </w:tcPr>
          <w:p w14:paraId="22CA144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D79E51A" w14:textId="1F77A741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Ing. Milan Hlaváček / Petr Jiskra</w:t>
            </w:r>
          </w:p>
        </w:tc>
      </w:tr>
      <w:tr w:rsidR="0081632D" w:rsidRPr="0081632D" w14:paraId="531B2B59" w14:textId="77777777" w:rsidTr="008B77B5">
        <w:tc>
          <w:tcPr>
            <w:tcW w:w="3402" w:type="dxa"/>
            <w:vAlign w:val="center"/>
          </w:tcPr>
          <w:p w14:paraId="0C6C39C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EF04887" w14:textId="1496F08D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602 539 200 / 737 854 642</w:t>
            </w:r>
          </w:p>
        </w:tc>
      </w:tr>
      <w:tr w:rsidR="0081632D" w:rsidRPr="0081632D" w14:paraId="7FCAAC90" w14:textId="77777777" w:rsidTr="008B77B5">
        <w:tc>
          <w:tcPr>
            <w:tcW w:w="3402" w:type="dxa"/>
            <w:vAlign w:val="center"/>
          </w:tcPr>
          <w:p w14:paraId="545ADA09" w14:textId="32E26460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3C6B69E8" w14:textId="365EC9EC" w:rsidR="0081632D" w:rsidRPr="0081632D" w:rsidRDefault="0011683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hlavacek@kohos.cz / jiskra.builder@gmail.com</w:t>
            </w:r>
          </w:p>
        </w:tc>
      </w:tr>
      <w:tr w:rsidR="0081632D" w:rsidRPr="0081632D" w14:paraId="2368D60C" w14:textId="77777777" w:rsidTr="008B77B5">
        <w:tc>
          <w:tcPr>
            <w:tcW w:w="3402" w:type="dxa"/>
            <w:vAlign w:val="center"/>
          </w:tcPr>
          <w:p w14:paraId="1D4B14D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646C223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07E843D5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47F0211" w14:textId="77777777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477F2F26" w14:textId="77777777"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14:paraId="7540B113" w14:textId="77777777" w:rsidR="008A5156" w:rsidRPr="007C4453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Předmětem smlouvy</w:t>
      </w:r>
      <w:r w:rsidR="00E80301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realizace</w:t>
      </w:r>
      <w:r w:rsidR="00FE1F4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akce</w:t>
      </w:r>
      <w:r w:rsidR="00E80301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497804908"/>
          <w:placeholder>
            <w:docPart w:val="F3B4DB45F2754D8695996EDB4A86557C"/>
          </w:placeholder>
        </w:sdtPr>
        <w:sdtEndPr/>
        <w:sdtContent>
          <w:r w:rsidR="00377EFD">
            <w:rPr>
              <w:rFonts w:ascii="Calibri Light" w:hAnsi="Calibri Light" w:cs="Segoe UI"/>
              <w:i/>
              <w:sz w:val="22"/>
              <w:szCs w:val="22"/>
            </w:rPr>
            <w:t>Půdní vestavba ZUŠ</w:t>
          </w:r>
        </w:sdtContent>
      </w:sdt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na </w:t>
      </w:r>
      <w:r w:rsidR="00CB6F7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st.</w:t>
      </w:r>
      <w:r w:rsidR="00FC6BEE" w:rsidRPr="007C4453">
        <w:rPr>
          <w:rFonts w:ascii="Calibri Light" w:hAnsi="Calibri Light" w:cs="Segoe UI"/>
          <w:sz w:val="22"/>
          <w:szCs w:val="22"/>
        </w:rPr>
        <w:t xml:space="preserve">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340007944"/>
          <w:placeholder>
            <w:docPart w:val="98B96DBEE89842AA892FD08384103A12"/>
          </w:placeholder>
        </w:sdtPr>
        <w:sdtEndPr/>
        <w:sdtContent>
          <w:r w:rsidR="00CB6F74">
            <w:rPr>
              <w:rFonts w:ascii="Calibri Light" w:hAnsi="Calibri Light" w:cs="Segoe UI"/>
              <w:i/>
              <w:sz w:val="22"/>
              <w:szCs w:val="22"/>
            </w:rPr>
            <w:t>19, Masarykovo nám.č.p. 57, 251 01 Říčany u Prahy</w:t>
          </w:r>
        </w:sdtContent>
      </w:sdt>
      <w:r w:rsidR="00FC6BEE" w:rsidRPr="007C4453">
        <w:rPr>
          <w:rFonts w:ascii="Calibri Light" w:hAnsi="Calibri Light" w:cs="Segoe UI"/>
          <w:sz w:val="22"/>
          <w:szCs w:val="22"/>
        </w:rPr>
        <w:t xml:space="preserve">, v katastrálním území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03965536"/>
          <w:placeholder>
            <w:docPart w:val="2EA6C60C449B419597A675772E8F4737"/>
          </w:placeholder>
        </w:sdtPr>
        <w:sdtEndPr/>
        <w:sdtContent>
          <w:r w:rsidR="00377EFD">
            <w:rPr>
              <w:rFonts w:ascii="Calibri Light" w:hAnsi="Calibri Light" w:cs="Segoe UI"/>
              <w:i/>
              <w:sz w:val="22"/>
              <w:szCs w:val="22"/>
            </w:rPr>
            <w:t xml:space="preserve">Říčany u Prahy </w:t>
          </w:r>
        </w:sdtContent>
      </w:sdt>
      <w:r w:rsidR="007C4453" w:rsidRPr="007C4453">
        <w:rPr>
          <w:rFonts w:ascii="Calibri Light" w:hAnsi="Calibri Light" w:cs="Segoe UI"/>
          <w:i/>
          <w:sz w:val="22"/>
          <w:szCs w:val="22"/>
        </w:rPr>
        <w:t xml:space="preserve">, </w:t>
      </w:r>
      <w:r w:rsidR="007C4453" w:rsidRPr="007C4453">
        <w:rPr>
          <w:rFonts w:ascii="Calibri Light" w:hAnsi="Calibri Light" w:cs="Segoe UI"/>
          <w:sz w:val="22"/>
          <w:szCs w:val="22"/>
        </w:rPr>
        <w:t xml:space="preserve">vše v souladu se správním rozhodnutím </w:t>
      </w:r>
      <w:r w:rsidR="007C3569">
        <w:rPr>
          <w:rFonts w:ascii="Calibri Light" w:hAnsi="Calibri Light" w:cs="Segoe UI"/>
          <w:sz w:val="22"/>
          <w:szCs w:val="22"/>
        </w:rPr>
        <w:t>a projektovou dokumentací</w:t>
      </w:r>
      <w:r w:rsidR="007C4453" w:rsidRPr="007C4453">
        <w:rPr>
          <w:rFonts w:ascii="Calibri Light" w:hAnsi="Calibri Light" w:cs="Segoe UI"/>
          <w:sz w:val="22"/>
          <w:szCs w:val="22"/>
        </w:rPr>
        <w:t>, s nimiž byl zhotovitel seznámen a které v potřebném počtu výtisků obdržel.</w:t>
      </w:r>
    </w:p>
    <w:p w14:paraId="4DD611CC" w14:textId="071B8686" w:rsidR="008A5156" w:rsidRP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Rozsah prací 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je vymezen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nabídkovým</w:t>
      </w:r>
      <w:r w:rsidR="004F046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rozpočt</w:t>
      </w:r>
      <w:r w:rsidR="004F046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y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kter</w:t>
      </w:r>
      <w:r w:rsidR="004F046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é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tvoří přílohu č. 1 této smlouvy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projektové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dokumentac</w:t>
      </w:r>
      <w:r w:rsidR="004F046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e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zpracované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společností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28201083"/>
          <w:placeholder>
            <w:docPart w:val="C1A5D22D7F4F480AA233AACA3E5BE1C9"/>
          </w:placeholder>
        </w:sdtPr>
        <w:sdtEndPr/>
        <w:sdtContent>
          <w:r w:rsidR="00377EFD">
            <w:rPr>
              <w:rFonts w:ascii="Calibri Light" w:hAnsi="Calibri Light" w:cs="Segoe UI"/>
              <w:i/>
              <w:sz w:val="22"/>
              <w:szCs w:val="22"/>
            </w:rPr>
            <w:t>BML spol.s r.o.</w:t>
          </w:r>
        </w:sdtContent>
      </w:sdt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</w:t>
      </w:r>
      <w:r w:rsidR="0082008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Praha 10, 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zodp. projektantem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017498152"/>
          <w:placeholder>
            <w:docPart w:val="961A258A8ABB495591626941694B1D71"/>
          </w:placeholder>
        </w:sdtPr>
        <w:sdtEndPr/>
        <w:sdtContent>
          <w:r w:rsidR="00CB6F74">
            <w:rPr>
              <w:rFonts w:ascii="Calibri Light" w:hAnsi="Calibri Light" w:cs="Segoe UI"/>
              <w:i/>
              <w:sz w:val="22"/>
              <w:szCs w:val="22"/>
            </w:rPr>
            <w:t>Ing. Janem Luxemburkem</w:t>
          </w:r>
        </w:sdtContent>
      </w:sdt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a </w:t>
      </w:r>
      <w:r w:rsidR="004F046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Technicko projekční kancelář, Kozákovská 466</w:t>
      </w:r>
      <w:r w:rsidR="000D31E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Praha 22 – MSG servis Mila Šíla a 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všemi podmínkami i skutečnostmi vzešlými ze zadávacího řízení, které jsou pro zhotovitele závazné i bez jejich výslovného uvedení v této smlouvě.</w:t>
      </w:r>
    </w:p>
    <w:p w14:paraId="2875AE88" w14:textId="77777777" w:rsidR="008A5156" w:rsidRPr="007C4453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Plnění a jakost díla se bude řídit podle této smlouvy, platných právních předpisů, ČSN platných ke dni podpisu, </w:t>
      </w:r>
      <w:r w:rsidR="007C4453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vzt</w:t>
      </w:r>
      <w:r w:rsidR="00C6280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ahujících se na dílo jako celek 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bude v souladu zejména se stavebním zákonem č. 183/2006 Sb., v platném znění a předpisy souvisejícími, a v souladu s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 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vydaným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správním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rozhodnutím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45B54EB4" w14:textId="77777777" w:rsid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Objednatel si vyhrazuje právo odsouhlasit veškeré postupy prací a dále použité materiály, terénní úpravy apod. Je-li v zadávací dokumentaci definován konkrétní výrobek (nebo technologie), smluvní strany si sjednávají, že je tím definován minimální požadovaný standard. Objednatel v takovém případě připouští použití i jiných, kvalitativně a technicky obdobných řešení, pokud byla předem odsouhlasena v rámci zhotovitelem podané nabídky. V opačném případě lze záměnu provést pouze na základě odsouhlasení projektantem stavby a objednatelem.</w:t>
      </w:r>
    </w:p>
    <w:p w14:paraId="57992B2D" w14:textId="77777777" w:rsidR="004B2EFA" w:rsidRDefault="004B2EFA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Součástí plnění díla je rovněž: </w:t>
      </w:r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2135902217"/>
        <w:placeholder>
          <w:docPart w:val="173AC0D73CD348D0945025BB9990160D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2A1A4ABF" w14:textId="77777777" w:rsidR="00CB6F74" w:rsidRPr="00ED63E5" w:rsidRDefault="007C4453" w:rsidP="00111994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ED63E5">
            <w:rPr>
              <w:rFonts w:ascii="Calibri Light" w:hAnsi="Calibri Light" w:cs="Segoe UI"/>
              <w:sz w:val="22"/>
              <w:szCs w:val="22"/>
            </w:rPr>
            <w:t>Zajištění DIO (dopravně inženýrská opatření)</w:t>
          </w:r>
          <w:r w:rsidR="007444FD" w:rsidRPr="00ED63E5">
            <w:rPr>
              <w:rFonts w:ascii="Calibri Light" w:hAnsi="Calibri Light" w:cs="Segoe UI"/>
              <w:sz w:val="22"/>
              <w:szCs w:val="22"/>
            </w:rPr>
            <w:t xml:space="preserve"> a zajištění povolení záboru chodníku a</w:t>
          </w:r>
          <w:r w:rsidRPr="00ED63E5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CB6F74" w:rsidRPr="00ED63E5">
            <w:rPr>
              <w:rFonts w:ascii="Calibri Light" w:hAnsi="Calibri Light" w:cs="Segoe UI"/>
              <w:sz w:val="22"/>
              <w:szCs w:val="22"/>
            </w:rPr>
            <w:t>příjezd</w:t>
          </w:r>
          <w:r w:rsidR="007444FD" w:rsidRPr="00ED63E5">
            <w:rPr>
              <w:rFonts w:ascii="Calibri Light" w:hAnsi="Calibri Light" w:cs="Segoe UI"/>
              <w:sz w:val="22"/>
              <w:szCs w:val="22"/>
            </w:rPr>
            <w:t>u</w:t>
          </w:r>
          <w:r w:rsidR="00CB6F74" w:rsidRPr="00ED63E5">
            <w:rPr>
              <w:rFonts w:ascii="Calibri Light" w:hAnsi="Calibri Light" w:cs="Segoe UI"/>
              <w:sz w:val="22"/>
              <w:szCs w:val="22"/>
            </w:rPr>
            <w:t xml:space="preserve"> na stavbu </w:t>
          </w:r>
          <w:r w:rsidR="00AA07B6" w:rsidRPr="00ED63E5">
            <w:rPr>
              <w:rFonts w:ascii="Calibri Light" w:hAnsi="Calibri Light" w:cs="Segoe UI"/>
              <w:sz w:val="22"/>
              <w:szCs w:val="22"/>
            </w:rPr>
            <w:t xml:space="preserve">z Masarykova nám. </w:t>
          </w:r>
          <w:r w:rsidR="00CB6F74" w:rsidRPr="00ED63E5">
            <w:rPr>
              <w:rFonts w:ascii="Calibri Light" w:hAnsi="Calibri Light" w:cs="Segoe UI"/>
              <w:sz w:val="22"/>
              <w:szCs w:val="22"/>
            </w:rPr>
            <w:t xml:space="preserve">a uzavření </w:t>
          </w:r>
          <w:r w:rsidR="0084793E" w:rsidRPr="00ED63E5">
            <w:rPr>
              <w:rFonts w:ascii="Calibri Light" w:hAnsi="Calibri Light" w:cs="Segoe UI"/>
              <w:sz w:val="22"/>
              <w:szCs w:val="22"/>
            </w:rPr>
            <w:t xml:space="preserve">max. 50% dvora </w:t>
          </w:r>
          <w:r w:rsidR="00DF722E" w:rsidRPr="00ED63E5">
            <w:rPr>
              <w:rFonts w:ascii="Calibri Light" w:hAnsi="Calibri Light" w:cs="Segoe UI"/>
              <w:sz w:val="22"/>
              <w:szCs w:val="22"/>
            </w:rPr>
            <w:t xml:space="preserve">v souladu s vydaným DIO </w:t>
          </w:r>
          <w:r w:rsidR="0084793E" w:rsidRPr="00ED63E5">
            <w:rPr>
              <w:rFonts w:ascii="Calibri Light" w:hAnsi="Calibri Light" w:cs="Segoe UI"/>
              <w:sz w:val="22"/>
              <w:szCs w:val="22"/>
            </w:rPr>
            <w:t xml:space="preserve">,  </w:t>
          </w:r>
        </w:p>
        <w:p w14:paraId="4DB23C5B" w14:textId="77777777" w:rsidR="004B2EFA" w:rsidRPr="00ED63E5" w:rsidRDefault="00CB6F74" w:rsidP="00111994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ED63E5">
            <w:rPr>
              <w:rFonts w:ascii="Calibri Light" w:hAnsi="Calibri Light" w:cs="Segoe UI"/>
              <w:sz w:val="22"/>
              <w:szCs w:val="22"/>
            </w:rPr>
            <w:t xml:space="preserve">Koordinace prací s uživatelem školy a tj. ZUŠ  </w:t>
          </w:r>
          <w:r w:rsidR="009867B3" w:rsidRPr="00ED63E5">
            <w:rPr>
              <w:rFonts w:ascii="Calibri Light" w:hAnsi="Calibri Light" w:cs="Segoe UI"/>
              <w:sz w:val="22"/>
              <w:szCs w:val="22"/>
            </w:rPr>
            <w:t xml:space="preserve">s </w:t>
          </w:r>
          <w:r w:rsidRPr="00ED63E5">
            <w:rPr>
              <w:rFonts w:ascii="Calibri Light" w:hAnsi="Calibri Light" w:cs="Segoe UI"/>
              <w:sz w:val="22"/>
              <w:szCs w:val="22"/>
            </w:rPr>
            <w:t xml:space="preserve">její ředitelkou Mgr. Ivetou Sinkulovou </w:t>
          </w:r>
        </w:p>
      </w:sdtContent>
    </w:sdt>
    <w:p w14:paraId="49C24706" w14:textId="77777777" w:rsidR="004B2EFA" w:rsidRPr="0084793E" w:rsidRDefault="004130F7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696003284"/>
          <w:placeholder>
            <w:docPart w:val="B6767346B28B48B7B700FE4C1BBFA9E5"/>
          </w:placeholder>
        </w:sdtPr>
        <w:sdtEndPr/>
        <w:sdtContent>
          <w:r w:rsidR="007C4453" w:rsidRPr="0084793E">
            <w:rPr>
              <w:rFonts w:ascii="Calibri Light" w:hAnsi="Calibri Light" w:cs="Segoe UI"/>
              <w:sz w:val="22"/>
              <w:szCs w:val="22"/>
            </w:rPr>
            <w:t>Zpracování dokumentace skutečného provedení díla (3x v listinné podobě v měřítcích shodných s dokumentací pro provedení stavby, 2x na CD-R, či DVD.</w:t>
          </w:r>
        </w:sdtContent>
      </w:sdt>
    </w:p>
    <w:p w14:paraId="3D2B9476" w14:textId="77777777" w:rsidR="004B2EFA" w:rsidRPr="007C4453" w:rsidRDefault="004130F7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97399292"/>
          <w:placeholder>
            <w:docPart w:val="F458C9698A6A4D189CF5FD89D077CD4A"/>
          </w:placeholder>
        </w:sdtPr>
        <w:sdtEndPr/>
        <w:sdtContent>
          <w:r w:rsidR="007C4453" w:rsidRPr="0084793E">
            <w:rPr>
              <w:rFonts w:ascii="Calibri Light" w:hAnsi="Calibri Light" w:cs="Segoe UI"/>
              <w:sz w:val="22"/>
              <w:szCs w:val="22"/>
            </w:rPr>
            <w:t>Zajištění úpravy dokumentace pro provedení stavby a součinnost při projednání případné změny předmětu díla před dokončením z důvodů na straně zhotovitele s příslušným stavebním úřadem.</w:t>
          </w:r>
        </w:sdtContent>
      </w:sdt>
    </w:p>
    <w:p w14:paraId="4BEB4031" w14:textId="77777777" w:rsidR="004B2EFA" w:rsidRPr="007C4453" w:rsidRDefault="004130F7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464191428"/>
          <w:placeholder>
            <w:docPart w:val="2E33ACA3ED3C494BAC2595A1F8B45A36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 xml:space="preserve">Zajištění všech potřebných měření, </w:t>
          </w:r>
          <w:r w:rsidR="00B038EE">
            <w:rPr>
              <w:rFonts w:ascii="Calibri Light" w:hAnsi="Calibri Light" w:cs="Segoe UI"/>
              <w:sz w:val="22"/>
              <w:szCs w:val="22"/>
            </w:rPr>
            <w:t xml:space="preserve">vč. měření denního a umělého osvětlení, bude-li požadováno KHS, všech 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>výpočtů, zkoušek</w:t>
          </w:r>
          <w:r w:rsidR="007C3569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 xml:space="preserve"> atp.</w:t>
          </w:r>
        </w:sdtContent>
      </w:sdt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24342830"/>
        <w:placeholder>
          <w:docPart w:val="8AAF5E16833F4D4B9E133A070E9547C8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1B0A8307" w14:textId="77777777" w:rsidR="007C4453" w:rsidRPr="00323D9C" w:rsidRDefault="007C4453" w:rsidP="00111994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 w:after="6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a předání kompletní dokumentace, veškerých potřebných dokladů, revizí, atestů apod. k vydání kolaudačního souhlasu</w:t>
          </w:r>
        </w:p>
      </w:sdtContent>
    </w:sdt>
    <w:p w14:paraId="7D51543E" w14:textId="77777777" w:rsidR="002674CC" w:rsidRPr="002674CC" w:rsidRDefault="002674CC" w:rsidP="002674CC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Případné zaměřovací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5914315"/>
          <w:placeholder>
            <w:docPart w:val="F7946316D2D943BFA9F7405F7F58F31B"/>
          </w:placeholder>
        </w:sdtPr>
        <w:sdtEndPr/>
        <w:sdtContent>
          <w:r w:rsidRPr="002674CC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vytýčení podzemních vedení a zařízení v obvodu staveniště, popř. zjištění vedení vnitřních rozvodů</w:t>
          </w:r>
        </w:sdtContent>
      </w:sdt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práce si organizuje, objednává a kontroluje zhotovitel.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3419D146" w14:textId="77777777" w:rsidR="00AA4B69" w:rsidRPr="00891D70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891D7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5D7E42EB" w14:textId="77777777" w:rsidR="00DC5B2A" w:rsidRPr="00891D70" w:rsidRDefault="008A5156" w:rsidP="006F4560">
      <w:pPr>
        <w:pStyle w:val="Normlnweb"/>
        <w:numPr>
          <w:ilvl w:val="0"/>
          <w:numId w:val="5"/>
        </w:numPr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se zavazuje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p w14:paraId="4FDA1F11" w14:textId="659F6BE4" w:rsidR="00DC5B2A" w:rsidRPr="00891D70" w:rsidRDefault="00B038EE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Převz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ít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staveniště a z</w:t>
      </w:r>
      <w:r w:rsidR="009867B3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ahájit</w:t>
      </w:r>
      <w:r w:rsidR="000D1AB7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přípravné práce (</w:t>
      </w:r>
      <w:r w:rsidR="001E0C96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např. </w:t>
      </w:r>
      <w:r w:rsidR="000D1AB7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DIO</w:t>
      </w:r>
      <w:r w:rsidR="00891D70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atd.</w:t>
      </w:r>
      <w:r w:rsidR="000D1AB7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)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výzvu objednatele a </w:t>
      </w:r>
      <w:r w:rsid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10 dnů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 této výzvy </w:t>
      </w:r>
    </w:p>
    <w:p w14:paraId="7DE6A604" w14:textId="4C8EA8A6" w:rsidR="00DC5B2A" w:rsidRPr="00891D70" w:rsidRDefault="00B038EE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Zahá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jit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stave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bní prá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max. 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15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pracovních dnů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 výzvy objednatele</w:t>
      </w:r>
    </w:p>
    <w:p w14:paraId="147BD54D" w14:textId="7339D3B2" w:rsidR="00FA459C" w:rsidRPr="00891D70" w:rsidRDefault="00FA459C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4 měsíců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 předání staveniště 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975419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okončit stavební práce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vyžadující omezení/zrušení výuky</w:t>
      </w:r>
      <w:r w:rsidR="00975419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ZUŠ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Tento termín je považován za závazný ve smyslu čl.</w:t>
      </w:r>
      <w:r w:rsidR="004F09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8. odst. 8.1.2.</w:t>
      </w:r>
    </w:p>
    <w:p w14:paraId="6DB2A989" w14:textId="55BDAA83" w:rsidR="00FA459C" w:rsidRPr="00891D70" w:rsidRDefault="00FA459C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4 měsíců od zahájení stavebních prací 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zajistit opětovné zprovoznění zdravotechnických instalací vč. elektřiny ve všech nadzemních podlažích a provedení všech potřebných zkoušek a revizí potřebný pro  bezpečný provoz  a výuku v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ZUŠ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termín je považován za závazný ve smyslu čl.8. odst. 8.1.2.</w:t>
      </w:r>
    </w:p>
    <w:p w14:paraId="7A1EE04E" w14:textId="77777777" w:rsidR="00353E23" w:rsidRPr="00891D70" w:rsidRDefault="00353E23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Dokončit realizaci předmětu díla do 2</w:t>
      </w:r>
      <w:r w:rsid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týdnů od předání staveniště. V tomto termínu předá zhotovitel objednateli veškeré podklady potřebné pro kolaudaci (revize, zkoušky, měření aj. doklady)</w:t>
      </w:r>
    </w:p>
    <w:p w14:paraId="0D901423" w14:textId="77777777" w:rsidR="008A5156" w:rsidRPr="00891D70" w:rsidRDefault="008A5156" w:rsidP="00891D70">
      <w:pPr>
        <w:pStyle w:val="Normlnweb"/>
        <w:spacing w:after="60"/>
        <w:ind w:left="12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B6149AB" w14:textId="77777777" w:rsidR="002674CC" w:rsidRPr="006B3138" w:rsidRDefault="002674CC" w:rsidP="00891D70">
      <w:pPr>
        <w:pStyle w:val="Normlnweb"/>
        <w:spacing w:after="60"/>
        <w:ind w:left="142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0E5425DA" w14:textId="77777777" w:rsidR="006B3138" w:rsidRPr="006B3138" w:rsidRDefault="006B3138" w:rsidP="00891D70">
      <w:pPr>
        <w:pStyle w:val="Normlnweb"/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4D3CD211" w14:textId="77777777" w:rsidR="008A5156" w:rsidRDefault="008A5156" w:rsidP="006F4560">
      <w:pPr>
        <w:pStyle w:val="Normlnweb"/>
        <w:numPr>
          <w:ilvl w:val="0"/>
          <w:numId w:val="5"/>
        </w:numPr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</w:t>
      </w:r>
      <w:r w:rsidR="00FC6BE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oprávněn a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povinen přerušit provádění prací na nezbytně nutnou dobu, pokud mu klimatické podmínky nedovolí dodržení technologických předpisů a norem, případně znemožní řádné provádění prací. O tuto dobu se prodlužuje termín dokončení díla.</w:t>
      </w:r>
      <w:r w:rsidR="008B009B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 této skutečnosti zhotovitel bezodkladně vyrozumí objednatele a skutečnost zaznamená do stavebního deníku.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</w:t>
      </w:r>
      <w:r w:rsidR="003164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přerušením stavby dle klimatických podmínek musí zhotovitel řádně zajistit</w:t>
      </w:r>
      <w:r w:rsidR="003164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stavbu proti poškození vlivem počasí či třetí osoby.</w:t>
      </w:r>
    </w:p>
    <w:p w14:paraId="3153C705" w14:textId="77777777" w:rsidR="00E55C84" w:rsidRPr="006B3138" w:rsidRDefault="00E55C84" w:rsidP="00891D70">
      <w:pPr>
        <w:pStyle w:val="Normlnweb"/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7606D36B" w14:textId="77777777" w:rsidR="00AA4B69" w:rsidRPr="002674CC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7EE9B072" w14:textId="77777777" w:rsidR="00C6537B" w:rsidRPr="002674CC" w:rsidRDefault="002674CC" w:rsidP="002674CC">
      <w:pPr>
        <w:pStyle w:val="Normlnweb"/>
        <w:numPr>
          <w:ilvl w:val="0"/>
          <w:numId w:val="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díla je stanovena jako cena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pevná a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neměnná po celou dobu zhotovení díla v rozsahu prací, uvedených v závazné nabídce zhotovitele, a to ve výši:</w:t>
      </w:r>
    </w:p>
    <w:p w14:paraId="6622F9ED" w14:textId="50272286" w:rsidR="00C6537B" w:rsidRPr="0081632D" w:rsidRDefault="00C6537B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Cena </w:t>
      </w:r>
      <w:r w:rsidR="00ED63E5">
        <w:rPr>
          <w:rFonts w:ascii="Calibri Light" w:hAnsi="Calibri Light"/>
          <w:sz w:val="22"/>
          <w:szCs w:val="22"/>
        </w:rPr>
        <w:t xml:space="preserve">stavby „Stavební úpravy půdních prostor ZUŠ“ </w:t>
      </w:r>
      <w:r w:rsidRPr="0081632D">
        <w:rPr>
          <w:rFonts w:ascii="Calibri Light" w:hAnsi="Calibri Light"/>
          <w:sz w:val="22"/>
          <w:szCs w:val="22"/>
        </w:rPr>
        <w:t xml:space="preserve">bez DPH ve </w:t>
      </w:r>
      <w:proofErr w:type="gramStart"/>
      <w:r w:rsidRPr="0081632D">
        <w:rPr>
          <w:rFonts w:ascii="Calibri Light" w:hAnsi="Calibri Light"/>
          <w:sz w:val="22"/>
          <w:szCs w:val="22"/>
        </w:rPr>
        <w:t xml:space="preserve">výši  </w:t>
      </w:r>
      <w:r w:rsidR="00116830" w:rsidRPr="00116830">
        <w:rPr>
          <w:rFonts w:ascii="Calibri Light" w:hAnsi="Calibri Light"/>
          <w:i/>
          <w:sz w:val="22"/>
          <w:szCs w:val="22"/>
        </w:rPr>
        <w:t>3.367.648,45</w:t>
      </w:r>
      <w:proofErr w:type="gramEnd"/>
      <w:r w:rsidR="002674CC" w:rsidRPr="00116830">
        <w:rPr>
          <w:rFonts w:ascii="Calibri Light" w:hAnsi="Calibri Light"/>
          <w:i/>
          <w:sz w:val="22"/>
          <w:szCs w:val="22"/>
        </w:rPr>
        <w:t xml:space="preserve"> </w:t>
      </w:r>
      <w:r w:rsidRPr="00116830">
        <w:rPr>
          <w:rFonts w:ascii="Calibri Light" w:hAnsi="Calibri Light"/>
          <w:i/>
          <w:sz w:val="22"/>
          <w:szCs w:val="22"/>
        </w:rPr>
        <w:t>Kč</w:t>
      </w:r>
      <w:r w:rsidRPr="0081632D">
        <w:rPr>
          <w:rFonts w:ascii="Calibri Light" w:hAnsi="Calibri Light"/>
          <w:sz w:val="22"/>
          <w:szCs w:val="22"/>
        </w:rPr>
        <w:t xml:space="preserve"> </w:t>
      </w:r>
    </w:p>
    <w:p w14:paraId="66DAE451" w14:textId="74A89214" w:rsidR="00C6537B" w:rsidRPr="0081632D" w:rsidRDefault="00ED63E5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Cena stavby „Oprava a výměna elektroinstalace ZUŠ“ bez DPH </w:t>
      </w:r>
      <w:r w:rsidR="00C6537B" w:rsidRPr="0081632D">
        <w:rPr>
          <w:rFonts w:ascii="Calibri Light" w:hAnsi="Calibri Light"/>
          <w:sz w:val="22"/>
          <w:szCs w:val="22"/>
        </w:rPr>
        <w:t>ve výši</w:t>
      </w:r>
      <w:r w:rsidR="002674CC">
        <w:rPr>
          <w:rFonts w:ascii="Calibri Light" w:hAnsi="Calibri Light"/>
          <w:sz w:val="22"/>
          <w:szCs w:val="22"/>
        </w:rPr>
        <w:t xml:space="preserve"> </w:t>
      </w:r>
      <w:r w:rsidR="00116830" w:rsidRPr="00116830">
        <w:rPr>
          <w:rFonts w:ascii="Calibri Light" w:hAnsi="Calibri Light"/>
          <w:i/>
          <w:sz w:val="22"/>
          <w:szCs w:val="22"/>
        </w:rPr>
        <w:t>737.533,68</w:t>
      </w:r>
      <w:r w:rsidR="002674CC" w:rsidRPr="00116830">
        <w:rPr>
          <w:rFonts w:ascii="Calibri Light" w:hAnsi="Calibri Light"/>
          <w:i/>
          <w:sz w:val="22"/>
          <w:szCs w:val="22"/>
        </w:rPr>
        <w:t xml:space="preserve"> </w:t>
      </w:r>
      <w:r w:rsidR="00C6537B" w:rsidRPr="00116830">
        <w:rPr>
          <w:rFonts w:ascii="Calibri Light" w:hAnsi="Calibri Light"/>
          <w:i/>
          <w:sz w:val="22"/>
          <w:szCs w:val="22"/>
        </w:rPr>
        <w:t>Kč</w:t>
      </w:r>
    </w:p>
    <w:p w14:paraId="7675F4DA" w14:textId="6CDA9236" w:rsidR="00C6537B" w:rsidRDefault="00C6537B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Celková c</w:t>
      </w:r>
      <w:r w:rsidR="002674CC">
        <w:rPr>
          <w:rFonts w:ascii="Calibri Light" w:hAnsi="Calibri Light"/>
          <w:sz w:val="22"/>
          <w:szCs w:val="22"/>
        </w:rPr>
        <w:t xml:space="preserve">ena </w:t>
      </w:r>
      <w:r w:rsidR="00ED63E5">
        <w:rPr>
          <w:rFonts w:ascii="Calibri Light" w:hAnsi="Calibri Light"/>
          <w:sz w:val="22"/>
          <w:szCs w:val="22"/>
        </w:rPr>
        <w:t xml:space="preserve">bez </w:t>
      </w:r>
      <w:r w:rsidR="002674CC">
        <w:rPr>
          <w:rFonts w:ascii="Calibri Light" w:hAnsi="Calibri Light"/>
          <w:sz w:val="22"/>
          <w:szCs w:val="22"/>
        </w:rPr>
        <w:t xml:space="preserve">DPH ve výši </w:t>
      </w:r>
      <w:r w:rsidR="00116830" w:rsidRPr="00116830">
        <w:rPr>
          <w:rFonts w:ascii="Calibri Light" w:hAnsi="Calibri Light"/>
          <w:i/>
          <w:sz w:val="22"/>
          <w:szCs w:val="22"/>
        </w:rPr>
        <w:t>4.105.182,13</w:t>
      </w:r>
      <w:r w:rsidR="002674CC" w:rsidRPr="00116830">
        <w:rPr>
          <w:rFonts w:ascii="Calibri Light" w:hAnsi="Calibri Light"/>
          <w:i/>
          <w:sz w:val="22"/>
          <w:szCs w:val="22"/>
        </w:rPr>
        <w:t xml:space="preserve"> </w:t>
      </w:r>
      <w:r w:rsidRPr="00116830">
        <w:rPr>
          <w:rFonts w:ascii="Calibri Light" w:hAnsi="Calibri Light"/>
          <w:i/>
          <w:sz w:val="22"/>
          <w:szCs w:val="22"/>
        </w:rPr>
        <w:t>Kč</w:t>
      </w:r>
      <w:r w:rsidRPr="0081632D">
        <w:rPr>
          <w:rFonts w:ascii="Calibri Light" w:hAnsi="Calibri Light"/>
          <w:sz w:val="22"/>
          <w:szCs w:val="22"/>
        </w:rPr>
        <w:t>.</w:t>
      </w:r>
    </w:p>
    <w:p w14:paraId="15C858A2" w14:textId="736B7AAA" w:rsidR="00ED63E5" w:rsidRDefault="00ED63E5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Celková cena s DPH ve výši </w:t>
      </w:r>
      <w:r w:rsidR="00116830" w:rsidRPr="00116830">
        <w:rPr>
          <w:rFonts w:ascii="Calibri Light" w:hAnsi="Calibri Light"/>
          <w:b/>
          <w:i/>
          <w:sz w:val="22"/>
          <w:szCs w:val="22"/>
        </w:rPr>
        <w:t>4.967.270,38</w:t>
      </w:r>
      <w:r w:rsidRPr="00116830">
        <w:rPr>
          <w:rFonts w:ascii="Calibri Light" w:hAnsi="Calibri Light"/>
          <w:b/>
          <w:i/>
          <w:sz w:val="22"/>
          <w:szCs w:val="22"/>
        </w:rPr>
        <w:t xml:space="preserve"> Kč</w:t>
      </w:r>
    </w:p>
    <w:p w14:paraId="263F51F2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Daň z přidané hodnoty bude účtována podle zákona č. 2</w:t>
      </w:r>
      <w:r>
        <w:rPr>
          <w:rFonts w:ascii="Calibri Light" w:hAnsi="Calibri Light"/>
          <w:sz w:val="22"/>
          <w:szCs w:val="22"/>
        </w:rPr>
        <w:t xml:space="preserve">35/2004 Sb., v platném znění v </w:t>
      </w:r>
      <w:r w:rsidRPr="00323D9C">
        <w:rPr>
          <w:rFonts w:ascii="Calibri Light" w:hAnsi="Calibri Light"/>
          <w:sz w:val="22"/>
          <w:szCs w:val="22"/>
        </w:rPr>
        <w:t>době realizace díla.</w:t>
      </w:r>
    </w:p>
    <w:p w14:paraId="66378967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Bude-li objednatelem vyžadováno provedení dodatečných stavebních prací, nebo se ukáže nutnost provedení prací, které nebyly obsaženy v původních zadávacích podmínkách, jsou nezbytné pro provedení původních stavebních prací a jejich potřeba vznikla v důsledku nepředvídaných okolností, musí být vyhotoven písemný dodatek k této smlouvě s určením předmětu víceprací a cenou za vícepráce. Musí-li se provést práce, které se odchylují od popisu prací, nebo v něm nejsou uvedeny, musí rozsah víceprací zhotovitel předložit objednateli k odsouhlasení před jejich zahájením. V případě nedodržení této podmínky se má za to, že vícepráce provedeny nebyly.</w:t>
      </w:r>
    </w:p>
    <w:p w14:paraId="7B9F221C" w14:textId="5ED7DB8F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Případné práce nad rámec zadávací dokumentace budou oceňovány dle položek výkazu výměr, který je přílohou č.</w:t>
      </w:r>
      <w:r w:rsidR="00ED63E5">
        <w:rPr>
          <w:rFonts w:ascii="Calibri Light" w:hAnsi="Calibri Light"/>
          <w:sz w:val="22"/>
          <w:szCs w:val="22"/>
        </w:rPr>
        <w:t xml:space="preserve"> </w:t>
      </w:r>
      <w:r w:rsidRPr="00323D9C">
        <w:rPr>
          <w:rFonts w:ascii="Calibri Light" w:hAnsi="Calibri Light"/>
          <w:sz w:val="22"/>
          <w:szCs w:val="22"/>
        </w:rPr>
        <w:t>1 této SOD. Pro ocenění položek, které nebudou uvedeny ve výkazu výměr, jsou ceny dle ceníku URS Praha považovány za maximální možné.</w:t>
      </w:r>
    </w:p>
    <w:p w14:paraId="22EC8961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Všechny změny rozsahu díla, tzn. vícepráce i méněpráce, budou evidovány zápisem v SD.</w:t>
      </w:r>
    </w:p>
    <w:p w14:paraId="675F15CB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Ke všem změnám rozsahu díla vytvoří zhotovitel změnové listy, které předloží TDI k odsouhlasení. Tyto změnové listy budou přílohou dodatků této SOD.</w:t>
      </w:r>
    </w:p>
    <w:p w14:paraId="45D3F87E" w14:textId="77777777" w:rsidR="00323D9C" w:rsidRPr="0081632D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 xml:space="preserve">Podpisem této smlouvy zhotovitel potvrzuje, že byl předem seznámen se všemi skutečnostmi podmiňujícími řádné provedení díla,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</w:t>
      </w:r>
      <w:r w:rsidR="006E29C5">
        <w:rPr>
          <w:rFonts w:ascii="Calibri Light" w:hAnsi="Calibri Light"/>
          <w:sz w:val="22"/>
          <w:szCs w:val="22"/>
        </w:rPr>
        <w:t>3</w:t>
      </w:r>
      <w:r w:rsidRPr="00323D9C">
        <w:rPr>
          <w:rFonts w:ascii="Calibri Light" w:hAnsi="Calibri Light"/>
          <w:sz w:val="22"/>
          <w:szCs w:val="22"/>
        </w:rPr>
        <w:t>.1 tohoto článku.</w:t>
      </w:r>
    </w:p>
    <w:p w14:paraId="6FF0DB41" w14:textId="77777777" w:rsidR="00AA4B69" w:rsidRPr="00323D9C" w:rsidRDefault="00323D9C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06183285" w14:textId="77777777" w:rsidR="008A5156" w:rsidRPr="0081632D" w:rsidRDefault="00F3541B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hrada ceny díla bude uskutečňována postupně na základě provedených dílčích plnění zhotovitele. Dílčím plněním se rozumí rozsah a cena skutečně provedených prací a dodávek uskutečněných zhotovitelem. Zjišťování rozsahu a ceny dílčího plnění se provádí zjišťovacím protokolem, doloženým soupisem provedených prací a dodávek v členění podle položek, množství a seznamu prací dle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jednotlivých stavebních objektů. Podpisem zjišťovacího protokolu a soupisu provedených prací objednatelem vzniká zhotoviteli právo fakturovat odsouhlasenou cenu dílčího plnění daňovým dokladem včetně DPH.</w:t>
      </w:r>
    </w:p>
    <w:p w14:paraId="6956CCFD" w14:textId="77777777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Splatnost faktur je stanovena na 30 dnů ode dne jejich doručení objednateli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přičemž za provedenou úhradu ceny ve sjednané výši se považuje den, kdy jsou finanční prostředky připsány na účet zhotovitele.</w:t>
      </w:r>
    </w:p>
    <w:p w14:paraId="4202FA59" w14:textId="77777777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Faktura musí obsahovat náležitosti daňového dokladu dle ustanovení zvláštního právního předpisu (zákon č. 235/2004 Sb., o dani z přidané hodnoty, v platném znění). V případě, že faktura nebude odpovídat stanoveným požadavkům, je objednatel oprávněn zaslat ji ve lhůtě splatnosti zpět zhotoviteli k doplnění, aniž by se tak dostal do prodlení s platbou; lhůta splatnosti počíná běžet znovu od opětovného doručení náležitě doplněných či opravených dokladů objednateli. </w:t>
      </w:r>
    </w:p>
    <w:p w14:paraId="074B0C84" w14:textId="77777777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ve vztahu k výše uvedeném plnění uvedenému v čl. 1,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331301606"/>
          <w:placeholder>
            <w:docPart w:val="ADBE7EC75C464334883C4F0F0442A255"/>
          </w:placeholder>
          <w:comboBox>
            <w:listItem w:value="Zvolte položku."/>
            <w:listItem w:displayText="nevystupuje" w:value="nevystupuje"/>
            <w:listItem w:displayText="vystupuje (jedná se o stav. a mont. práce na vodovodech a kanalizacích)" w:value="vystupuje (jedná se o stav. a mont. práce na vodovodech a kanalizacích)"/>
          </w:comboBox>
        </w:sdtPr>
        <w:sdtEndPr/>
        <w:sdtContent>
          <w:r w:rsidR="00CB6F74">
            <w:rPr>
              <w:rFonts w:ascii="Calibri Light" w:hAnsi="Calibri Light" w:cs="Times New Roman"/>
              <w:color w:val="auto"/>
              <w:sz w:val="22"/>
              <w:szCs w:val="20"/>
            </w:rPr>
            <w:t>nevystupuje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jako osoba povinná k dani, tzn.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61933239"/>
          <w:placeholder>
            <w:docPart w:val="AB025730FC754762B67DE254E2327BC6"/>
          </w:placeholder>
          <w:comboBox>
            <w:listItem w:value="Zvolte položku."/>
            <w:listItem w:displayText="nevztahuje" w:value="nevztahuje"/>
            <w:listItem w:displayText="vztahuje" w:value="vztahuje"/>
          </w:comboBox>
        </w:sdtPr>
        <w:sdtEndPr/>
        <w:sdtContent>
          <w:r w:rsidR="00CB6F74">
            <w:rPr>
              <w:rFonts w:ascii="Calibri Light" w:hAnsi="Calibri Light" w:cs="Times New Roman"/>
              <w:color w:val="auto"/>
              <w:sz w:val="22"/>
              <w:szCs w:val="20"/>
            </w:rPr>
            <w:t>nevztahuje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na  něj režim přenesení daňové povinnosti.</w:t>
      </w:r>
    </w:p>
    <w:p w14:paraId="652BD1CF" w14:textId="77777777" w:rsidR="0040724E" w:rsidRPr="009E1F7B" w:rsidRDefault="0040724E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9E1F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Práce a dodávky budou hrazeny na základě soupisu provedených prací až do výše 90 % nabídkové ceny. Dalších 10 % ceny bude uhrazeno po konečném převzetí stavby bez vad a nedodělků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329369712"/>
          <w:placeholder>
            <w:docPart w:val="6A1D6FD3F39D43ABA66BE41179C142C6"/>
          </w:placeholder>
          <w:comboBox>
            <w:listItem w:value="Zvolte položku."/>
            <w:listItem w:displayText="po vydání pravomocného kolaudačního rozhodnutí oproti bankovní záruce ve výši 10% z celkové ceny díla bez DPH." w:value="po vydání pravomocného kolaudačního rozhodnutí oproti bankovní záruce ve výši 10% z celkové ceny díla bez DPH."/>
            <w:listItem w:displayText="po vydání pravomocného kolaudačního rozhodnutí." w:value="po vydání pravomocného kolaudačního rozhodnutí."/>
          </w:comboBox>
        </w:sdtPr>
        <w:sdtEndPr/>
        <w:sdtContent>
          <w:r w:rsidR="009E1F7B" w:rsidRPr="009E1F7B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 oproti bankovní záruce ve výši 10% z celkové ceny díla bez DPH.</w:t>
          </w:r>
        </w:sdtContent>
      </w:sdt>
      <w:r w:rsidR="009E1F7B">
        <w:rPr>
          <w:rFonts w:ascii="Calibri Light" w:hAnsi="Calibri Light" w:cs="Times New Roman"/>
          <w:color w:val="auto"/>
          <w:sz w:val="22"/>
          <w:szCs w:val="20"/>
        </w:rPr>
        <w:t xml:space="preserve"> V případě, že zhotovitel nepředloží bankovní záruk</w:t>
      </w:r>
      <w:r w:rsidR="00F3018B">
        <w:rPr>
          <w:rFonts w:ascii="Calibri Light" w:hAnsi="Calibri Light" w:cs="Times New Roman"/>
          <w:color w:val="auto"/>
          <w:sz w:val="22"/>
          <w:szCs w:val="20"/>
        </w:rPr>
        <w:t>u</w:t>
      </w:r>
      <w:r w:rsidR="009E1F7B">
        <w:rPr>
          <w:rFonts w:ascii="Calibri Light" w:hAnsi="Calibri Light" w:cs="Times New Roman"/>
          <w:color w:val="auto"/>
          <w:sz w:val="22"/>
          <w:szCs w:val="20"/>
        </w:rPr>
        <w:t xml:space="preserve"> při předání díla, objednatel má právo neuhradit 10% z ceny díla do doby ukončení </w:t>
      </w:r>
      <w:r w:rsidR="00F3018B">
        <w:rPr>
          <w:rFonts w:ascii="Calibri Light" w:hAnsi="Calibri Light" w:cs="Times New Roman"/>
          <w:color w:val="auto"/>
          <w:sz w:val="22"/>
          <w:szCs w:val="20"/>
        </w:rPr>
        <w:t>záruční doby díla tj. 6</w:t>
      </w:r>
      <w:r w:rsidR="004F0461">
        <w:rPr>
          <w:rFonts w:ascii="Calibri Light" w:hAnsi="Calibri Light" w:cs="Times New Roman"/>
          <w:color w:val="auto"/>
          <w:sz w:val="22"/>
          <w:szCs w:val="20"/>
        </w:rPr>
        <w:t>0 měsíců od předání díla bez vad a nedodělků.</w:t>
      </w:r>
    </w:p>
    <w:p w14:paraId="5D1CD255" w14:textId="77777777" w:rsidR="0040724E" w:rsidRPr="00F3541B" w:rsidRDefault="0040724E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Konečnou fakturu je zhotovitel oprávněn vystavit po řádném ukončení díla, po předání celého díla objednateli</w:t>
      </w:r>
      <w:r w:rsidR="00AE200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vad a nedodělků</w:t>
      </w:r>
      <w:r w:rsidR="004F046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985514207"/>
        <w:placeholder>
          <w:docPart w:val="5C5BAB78F6C94FAFB3EA9071E1428A64"/>
        </w:placeholder>
      </w:sdtPr>
      <w:sdtEndPr/>
      <w:sdtContent>
        <w:p w14:paraId="35BDE271" w14:textId="77777777" w:rsidR="00EA2926" w:rsidRPr="00F3541B" w:rsidRDefault="00F3541B" w:rsidP="00F3541B">
          <w:pPr>
            <w:pStyle w:val="Normlnweb"/>
            <w:numPr>
              <w:ilvl w:val="0"/>
              <w:numId w:val="7"/>
            </w:numPr>
            <w:spacing w:after="60"/>
            <w:jc w:val="both"/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</w:pP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K požadavku na uvolnění bankovní záruky ve výši 10 % ceny díla do 15 dnů po uplynutí záruční doby podle čl. </w:t>
          </w:r>
          <w:r w:rsidR="00702A1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7.1.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a po odstranění všech vad díla reklamovaných v záruční době je povinen objednatel připojit zápisy o odstranění všech vad reklamovaných v záruční době.</w:t>
          </w:r>
        </w:p>
      </w:sdtContent>
    </w:sdt>
    <w:p w14:paraId="50A4E18A" w14:textId="77777777" w:rsidR="00AA4B69" w:rsidRPr="00A85A37" w:rsidRDefault="00A85A37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Prováděcí podmínky</w:t>
      </w:r>
    </w:p>
    <w:p w14:paraId="606D58D4" w14:textId="0B7946CB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být pojištěn na odpovědnost za škodu způsobenou při provádění díla objednateli či třetí osobě nejméně po dobu plnění této smlouvy minimálně </w:t>
      </w:r>
      <w:r w:rsidR="007E055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 10</w:t>
      </w:r>
      <w:r w:rsidR="00CE1A9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E055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mil Kč.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Zhotovitel odpovídá za škodu způsobenou při provádění díla podle této smlouvy třetím osobám, zejména za škodu na majetku.</w:t>
      </w:r>
    </w:p>
    <w:p w14:paraId="5DF593DB" w14:textId="77777777" w:rsidR="00676FB1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s dostatečným předstihem před zahájením realizace stavby projednat se správcem místních komunikací vedení staveništní dopravy s přihlédnutím ke konstrukčním vlastnostem komunikací. </w:t>
      </w:r>
    </w:p>
    <w:p w14:paraId="31362668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Dále je povinen před zahájením realizace provést za účasti správce místních komunikací města Říčany pasportizaci komunikací, po kterých bude vedena staveništní doprava, nebo budou stavbou jinak dotčeny.</w:t>
      </w:r>
    </w:p>
    <w:p w14:paraId="056C2233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realizovat dílo tak, aby objednateli nevznikly žádné škody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zabezpečit staveniště podle příslušných právních předpisů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Dále je zhotovitel povinen minimalizovat negativní dopady své činnosti na okolí. </w:t>
      </w:r>
    </w:p>
    <w:p w14:paraId="2068BDC5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a uložení materiálů. Dílo provádí v požadované jakosti podle schváleného řešení a obecně platných předpisů, které se na prováděné dílo vztahují, z materiálů požadovaných vlastností a v souladu 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 vydaným správním rozhodnutím.</w:t>
      </w:r>
    </w:p>
    <w:p w14:paraId="6D44EDBB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odpovídající lhůtě, zásadně ale před vlastním provedením prací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vzorky materiálů,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které jím budou dodány na stavbu a zabudovány. Zhotovitel se zavazuje předložit ke schválení pouze takové materiály, které mají odpovídající atesty v České republice dle zákona č. 22/1997 Sb., o mechanických požadavcích na výrobky, nebo na které jsou vydána potvrzení o shodě výrobků dle nařízení vlády č. 163/2002 Sb., a které mají při předpokládaném nebo obvyklém způsobu použití příznivé stavebně-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technické a provozně-ekonomické vlastnosti, s přihlédnutím zejména na hospodárný provoz celého objektu a rovněž jeho jednotlivých částí.</w:t>
      </w:r>
    </w:p>
    <w:p w14:paraId="0860FD7F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je oprávněn prostřednictvím </w:t>
      </w:r>
      <w:r w:rsidR="00652FC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svých zástupců z města viz záhlaví této smlouvy a dalších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svých pracovníků (</w:t>
      </w:r>
      <w:r w:rsidR="00652FC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tj.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TDI</w:t>
      </w:r>
      <w:r w:rsidR="00652FC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kteří budou zapsáni v zápise z předání staveniště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 v nepřítomnosti oprávněného zástupce zhotovitele okamžitě přerušit práce, je-li ohrožena bezpečnost života a zdraví osob nebo hrozí vznik škod na majetku nebo na životním prostředí, a provést o tom zápis ve stavebním deníku.</w:t>
      </w:r>
    </w:p>
    <w:p w14:paraId="0BE9AD9B" w14:textId="77777777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bude kontrolovat kvalitu prováděných prací prostřednictvím pracovníků TDI, kteří </w:t>
      </w:r>
      <w:r w:rsidR="007C35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budou </w:t>
      </w:r>
      <w:r w:rsidR="007444F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uveden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i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C35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zápise o předání staveniště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umožní TDI přístup na všechna pracoviště zhotovitele, kde jsou zpracovávány, realizovány nebo uskladněny dodávky díla. </w:t>
      </w:r>
    </w:p>
    <w:p w14:paraId="1EB5DD31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Nepředvídatelné vlivy ve smyslu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zákona </w:t>
      </w:r>
      <w:r w:rsidR="00034949" w:rsidRPr="0081632D">
        <w:rPr>
          <w:rFonts w:ascii="Calibri Light" w:hAnsi="Calibri Light"/>
          <w:sz w:val="22"/>
          <w:szCs w:val="22"/>
        </w:rPr>
        <w:t>č. 89/2012 Sb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034949" w:rsidRPr="0081632D">
        <w:rPr>
          <w:rFonts w:ascii="Calibri Light" w:hAnsi="Calibri Light"/>
          <w:sz w:val="22"/>
          <w:szCs w:val="22"/>
        </w:rPr>
        <w:t xml:space="preserve">bčanský zákoník,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učiněn zápis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41F35806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odpady, vznikající jeho činností při realizaci díla, likvidovat v souladu s platnými právními předpisy.</w:t>
      </w:r>
    </w:p>
    <w:p w14:paraId="2F84B300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Lhůta pro realizaci díla se prodlužuje o dobu, po kterou zhotoviteli prokazatelně brání v provedení díla překážka na straně objednatele. </w:t>
      </w:r>
    </w:p>
    <w:p w14:paraId="10D3D228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realizaci těch částí díla, pro jejichž realizaci nemá příslušné živnostenské oprávnění, subdodávkou subjektů s příslušným živnostenským oprávněním. Realizací subdodávek není dotčena odpovědnost zhotovitele za celé dílo.</w:t>
      </w:r>
    </w:p>
    <w:p w14:paraId="29320320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Změna subdodavatele oproti seznamu předloženému zhotovitelem v rámci zadávacího řízení na předmětnou veřejnou zakázku, je možná jen se souhlasem objednatele.</w:t>
      </w:r>
    </w:p>
    <w:p w14:paraId="7EAEBE1C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Vzhledem k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tomu, že </w:t>
      </w:r>
      <w:r w:rsidR="00BC702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projekt se nachází v obydlené části města, je zhotovitel povinen se chovat tak, aby minimalizoval negativní vliv stavební činnosti na životní prostředí v dotčené lokalitě, tzn. </w:t>
      </w:r>
    </w:p>
    <w:p w14:paraId="10C0300F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případě, že to situace vyžaduje, je povinen provádět denní čištění přilehlých komunikací, pokud dojde k jejich znečištění v důsledku stavební činnosti jím prováděné</w:t>
      </w:r>
    </w:p>
    <w:p w14:paraId="38007AE7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Veškerá dopravní omezení je povinen oznámit min.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 dní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předem prokazatelným způsobem obyvatelům 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nemovitostí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místě stavby.</w:t>
      </w:r>
    </w:p>
    <w:p w14:paraId="0577C664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DIO provedená kvůli stavbě znemožní průjezd vozu pro svoz komunálního odpadu, je zhotovitel povinen na vlastní náklady zařídit odvoz odpadu z 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nemovitostí.</w:t>
      </w:r>
    </w:p>
    <w:p w14:paraId="5F028EF7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dobu 10 let od předání dokončeného díla objednateli.</w:t>
      </w:r>
    </w:p>
    <w:p w14:paraId="0033931E" w14:textId="77777777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spolupůsobit při výkonu finanční kontroly dle § 2 e) zákona č. 320/2001 Sb., o finanční kontrole ve veřejné správě ve znění pozdějších předpisů.</w:t>
      </w:r>
    </w:p>
    <w:p w14:paraId="559FA344" w14:textId="77777777" w:rsidR="00975419" w:rsidRDefault="00975419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je povinen ve spolupráci se ZUŠ zajistit vyklizení všech stavbou dotčených místností a chodby do termínu předání staveniště zhotoviteli.</w:t>
      </w:r>
    </w:p>
    <w:p w14:paraId="6847387A" w14:textId="77EC63B4" w:rsidR="00975419" w:rsidRPr="00130714" w:rsidRDefault="00975419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bere na vědomí, že výuka v ZUŠ nebude probíhat v období od 1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.6.2019 do 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0.</w:t>
      </w:r>
      <w:r w:rsid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.2019. Mimo toto období je zhotovitel povinen organizovat své práce tak, aby nedošlo k omezení výuky ZUŠ provozem stavby, hlukem</w:t>
      </w:r>
      <w:r w:rsidR="00FA45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prachem,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ani z důvodů bezpečnostních.</w:t>
      </w:r>
      <w:r w:rsidR="00FA45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přístup do podkroví v období po 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="00FA45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0.</w:t>
      </w:r>
      <w:r w:rsid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 w:rsidR="00FA45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.2019 </w:t>
      </w:r>
      <w:r w:rsidR="00FA459C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bude moci zhotovitel použít pouze svůj stavební výtah (</w:t>
      </w:r>
      <w:r w:rsidR="00353E23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komunikace po chodbách již nebude umožněna).</w:t>
      </w:r>
      <w:r w:rsidR="0094605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 případě posunu zahájení stavby bude tento termín adekvátně prodloužen, ale max. do 30.11.2019.</w:t>
      </w:r>
    </w:p>
    <w:p w14:paraId="0F4E8135" w14:textId="77777777" w:rsidR="00C10A35" w:rsidRPr="00130714" w:rsidRDefault="00C10A35" w:rsidP="00130714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</w:t>
      </w:r>
      <w:r w:rsidR="001413F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povinen </w:t>
      </w:r>
      <w:r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zajistit průběh stavby tak, aby nedošlo k poškození jiné části objektu či movitého majetku</w:t>
      </w:r>
      <w:r w:rsidR="001413F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umístěného v uzamčených místnostech, které nebudou stavbou dotčeny. Zpřístupnění </w:t>
      </w:r>
      <w:r w:rsidR="001413F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uzamčených míst</w:t>
      </w:r>
      <w:r w:rsidR="007F703E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</w:t>
      </w:r>
      <w:r w:rsidR="001413F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ostí za účelem ev. prohlídky a kontroly bude možné prostřednictvím kontaktní osoby ZUŠ, jejíž jméno a telefon bude sděleno při předání staveniště. </w:t>
      </w:r>
    </w:p>
    <w:p w14:paraId="51BF7C69" w14:textId="77777777" w:rsidR="00BE0C53" w:rsidRDefault="001413F7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organizovat stavební práce tak, aby nedošlo k poškození </w:t>
      </w:r>
      <w:r w:rsidR="001E0E3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závory umístěné u dvorní fasády objektu,</w:t>
      </w:r>
      <w:r w:rsidR="001E0E3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případě potřeby je povinen závoru proti poškození zabezpečit, ev. ji demontovat a opětovně osadit a zprovoznit, vše na vlastní náklady.</w:t>
      </w:r>
    </w:p>
    <w:p w14:paraId="3A149DCA" w14:textId="77777777" w:rsidR="001E0E37" w:rsidRDefault="001E0E37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pouze v minimální míře omezit užívání parkoviště v průběhu realizace předmětu díla - min. 50% parkovacích míst a přístup na ně musí být zachováno.</w:t>
      </w:r>
    </w:p>
    <w:p w14:paraId="43F61976" w14:textId="77777777" w:rsidR="001E0E37" w:rsidRPr="0081632D" w:rsidRDefault="001E0E37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na vlastní náklady zabezpečit ochranu vzrostlého stromu ve dvoře objektu a organizovat stavební práce tak, aby nedošlo k jeho poškození.</w:t>
      </w:r>
    </w:p>
    <w:p w14:paraId="533B9DDB" w14:textId="77777777" w:rsidR="008A5156" w:rsidRPr="00676FB1" w:rsidRDefault="00676FB1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Předání a převzetí díla</w:t>
      </w:r>
    </w:p>
    <w:p w14:paraId="3123BA2B" w14:textId="77777777" w:rsidR="00702A1D" w:rsidRPr="0081632D" w:rsidRDefault="00702A1D" w:rsidP="00702A1D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podle této smlouvy provést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objednateli protokolárně předat dokončené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dílo bez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zjevných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vad a nedodělků.</w:t>
      </w:r>
    </w:p>
    <w:p w14:paraId="42A9D4C5" w14:textId="77777777" w:rsidR="00345A47" w:rsidRPr="0081632D" w:rsidRDefault="00345A47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Předání staveniště proběhne </w:t>
      </w:r>
      <w:r w:rsidR="00CE1A9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 10 pracovních dnů po nabytí účinnosti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 o dílo.</w:t>
      </w:r>
      <w:r w:rsidR="00353E2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Přílohou předávacího protokolu bude </w:t>
      </w:r>
      <w:r w:rsidR="006E29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aktualizovaný harmonogram stavby respektující termíny plnění uvedené v čl. 2 této SOD.</w:t>
      </w:r>
    </w:p>
    <w:p w14:paraId="0854588B" w14:textId="77777777" w:rsidR="00BF3C1F" w:rsidRPr="00CB758C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ani jiná </w:t>
      </w:r>
      <w:r w:rsidRPr="00CB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osoba nesmí nepřevzaté dílo nebo nepřevzatou část díla předčasně užívat bez sjednání podmínek užívání. Dohoda o předčasném užívání musí být vyhotovena jako dodatek k této smlouvě o dílo.</w:t>
      </w:r>
    </w:p>
    <w:p w14:paraId="26D59135" w14:textId="1A0B943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oznámit objednateli nejpozději </w:t>
      </w:r>
      <w:r w:rsidR="0053775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 dny předem, kdy bude dílo připraveno k převzetí a sdělit, kdy bude zahájeno přejímací řízení a jak bude probíhat. Objednatel je povinen převzít dílo nejpozději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dnů po skutečném ukončení díla</w:t>
      </w:r>
      <w:r w:rsidR="00BD19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vad bránící užívání.</w:t>
      </w:r>
    </w:p>
    <w:p w14:paraId="6A306762" w14:textId="7777777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provede všechny kontroly, </w:t>
      </w:r>
      <w:r w:rsidR="00DF722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měření denního i umělého osvětlení, 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zkoušky, certifikace prvků a revize předepsané závaznými předpisy nebo ČSN, osvědčující smluvené vlastnosti díla, před předáním díla objednateli. Za úplnost těchto zkoušek a jejich výsledek plně odpovídá zhotovitel.</w:t>
      </w:r>
      <w:r w:rsidR="007E6043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Všechny tyto dokumenty předá zhotovitel objednateli ve složce ve třech vyhotoveních pro potřeby kolaudačního řízení a archivace.</w:t>
      </w:r>
    </w:p>
    <w:p w14:paraId="5DFAFF3B" w14:textId="7777777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převzetí díla nebo jeho části sestaví smluvní strany zápis (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nedodělků, dohodnuté lhůty k jejich odstranění nebo jiná opatření, která byla dohodnuta, a soupis dokladů, které objednateli při předání díla předává.</w:t>
      </w:r>
      <w:r w:rsidR="00AE200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D1936">
        <w:rPr>
          <w:rFonts w:ascii="Calibri Light" w:hAnsi="Calibri Light"/>
          <w:sz w:val="22"/>
          <w:szCs w:val="22"/>
        </w:rPr>
        <w:t>Při předání díla</w:t>
      </w:r>
      <w:r w:rsidR="00B62733">
        <w:rPr>
          <w:rFonts w:ascii="Calibri Light" w:hAnsi="Calibri Light"/>
          <w:sz w:val="22"/>
          <w:szCs w:val="22"/>
        </w:rPr>
        <w:t xml:space="preserve"> bude zhotovitelem předána objednateli bankovní záruka dle odst. </w:t>
      </w:r>
      <w:r w:rsidR="00EB0EB8">
        <w:rPr>
          <w:rFonts w:ascii="Calibri Light" w:hAnsi="Calibri Light"/>
          <w:sz w:val="22"/>
          <w:szCs w:val="22"/>
        </w:rPr>
        <w:t xml:space="preserve">7.3. </w:t>
      </w:r>
      <w:r w:rsidR="00B62733">
        <w:rPr>
          <w:rFonts w:ascii="Calibri Light" w:hAnsi="Calibri Light"/>
          <w:sz w:val="22"/>
          <w:szCs w:val="22"/>
        </w:rPr>
        <w:t>této smlouvy, a to s platností po celou záruční dobu stavby.</w:t>
      </w:r>
    </w:p>
    <w:p w14:paraId="011E521B" w14:textId="77777777" w:rsidR="008A5156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Podepsáním zápisu o předání a převzetí díla</w:t>
      </w:r>
      <w:r w:rsidR="004D4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mají obě smluvní strany za to, že dílo bylo dokončeno a právoplatně předáno a převzato</w:t>
      </w:r>
      <w:r w:rsidR="002B10E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34076DB" w14:textId="77777777" w:rsidR="00BF3C1F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není oprávněn odmítnout převzetí díla pro závady, jejichž původ je v zadání stavby, které objednateli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5B1C6701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Záruky </w:t>
      </w:r>
    </w:p>
    <w:p w14:paraId="6BA88695" w14:textId="77777777" w:rsidR="008A5156" w:rsidRPr="0081632D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poskytne zhotovitel záruku v délce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05703739"/>
          <w:placeholder>
            <w:docPart w:val="1F6197F54BA34DF9BE33B5E8C6F2770C"/>
          </w:placeholder>
        </w:sdtPr>
        <w:sdtEndPr/>
        <w:sdtContent>
          <w:r w:rsidR="007C3569">
            <w:rPr>
              <w:rFonts w:ascii="Calibri Light" w:hAnsi="Calibri Light" w:cs="Segoe UI"/>
              <w:i/>
              <w:sz w:val="22"/>
              <w:szCs w:val="22"/>
            </w:rPr>
            <w:t>60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měsíců od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protokolárního předání díla 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3B400554" w14:textId="77777777" w:rsidR="00EA6A59" w:rsidRDefault="008A5156" w:rsidP="0084793E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odpovídá za řádné provedení díla, tj. že 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ílo bude mít vlastnosti uvedené v technických normách a právních předpisech, které se na dílo jako celek vztahují. 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Nereaguje-li zhotovitel písemně na reklamaci v požadovaném termínu, reklamaci uznává. Závady omezující provoz objektu odstraní zhotovitel do 5 pracovních dní, ostatní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="0028668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B6273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62733" w:rsidRPr="002E1F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Náklady na odstranění takových vad a smluvní pokuta mohou být započteny vůči bankovní záruce nebo záručnímu zádržnému zhotovitele. Odstraněním vady objednatelem dle tohoto článku smlouvy není jakýmkoliv způsobem omezena nebo zkrácena záruka zhotovitele za celé dílo a/nebo jeho část.</w:t>
      </w:r>
    </w:p>
    <w:p w14:paraId="22194374" w14:textId="1BC87B42" w:rsidR="00EB0EB8" w:rsidRDefault="00EB0EB8" w:rsidP="00ED63E5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předloží objednateli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při předání díla v rozsahu daného projektu 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bankovní záruku za odstraňování vad v záruční době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a to ve výši </w:t>
      </w:r>
      <w:r w:rsidR="00CB73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 ceny díla bez DPH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Bankovní záruka bude vystavena jako neodvolatelná a bezpodmínečná, výhradně ve prospěch objednatele jako oprávněného, přičemž banka se zaváže k plnění bez námitek na základě první výzvy oprávněného. Právo z bankovní záruky je objednatel oprávněn uplatnit v případech, kdy zhotovitel neplní své závazky v souladu s touto smlouvou, zejména neuhradí objednat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eli smluvní pokuty podle čl. 8 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odst.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8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.1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.4, 8.1.5 a 8.1.6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smlouvy.</w:t>
      </w:r>
    </w:p>
    <w:p w14:paraId="3E3D8E1C" w14:textId="77777777" w:rsidR="00EB0EB8" w:rsidRPr="0081632D" w:rsidRDefault="00EB0EB8" w:rsidP="00891D70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A81A143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3A14600E" w14:textId="77777777" w:rsidR="008A5156" w:rsidRPr="0081632D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sjednaly smluvní pokutu za každý i započatý den prodlení – </w:t>
      </w:r>
    </w:p>
    <w:p w14:paraId="3AB5D553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termínem dokončení díla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6CC59BA1" w14:textId="0DFA08FF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s jakýmkoli termínem, jenž je  </w:t>
      </w:r>
      <w:r w:rsidR="00AE200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uveden v této smlouvě  viz čl. 2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 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ceny díla bez DPH, </w:t>
      </w:r>
    </w:p>
    <w:p w14:paraId="73F05E74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staveniště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676488CA" w14:textId="77777777" w:rsidR="0021350D" w:rsidRPr="00702A1D" w:rsidRDefault="0021350D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 předáním kompletních dokladů nezbytných ke kolaudačnímu řízení ve výši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%z celkové ceny díla bez DPH,</w:t>
      </w:r>
    </w:p>
    <w:p w14:paraId="16E0A8F1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43BDED2F" w14:textId="77777777" w:rsidR="008A5156" w:rsidRPr="0081632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uplatněných objednatele</w:t>
      </w:r>
      <w:r w:rsidR="00F720D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 v záruční době 0,2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 ceny díla bez DPH. </w:t>
      </w:r>
    </w:p>
    <w:p w14:paraId="6840F06D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pokuty, které zaplatí zhotovitel objednateli, za každé prokazatelné porušení: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E5462F6" w14:textId="77777777" w:rsidR="008A5156" w:rsidRPr="00702A1D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ustanovení o bezpečnosti  a ochraně zdraví v průběhu provedení díla: 1 000,00 Kč, </w:t>
      </w:r>
    </w:p>
    <w:p w14:paraId="26653748" w14:textId="77777777" w:rsidR="008A5156" w:rsidRPr="00702A1D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ustanovení o ochraně životního prostředí, ochraně přírody a nakládání s odpady: </w:t>
      </w:r>
      <w:r w:rsidR="002222F7"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1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Kč.</w:t>
      </w:r>
    </w:p>
    <w:p w14:paraId="14069CAD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k tíži zhotovitele smluvní pokutu pro případ takového porušení povinnosti zhotovitele, které je důvodem pro výpověď nebo odsto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upení od smlouvy objednatelem,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 5 % z celkové ceny díla bez DPH</w:t>
      </w:r>
    </w:p>
    <w:p w14:paraId="5CB55251" w14:textId="77777777" w:rsidR="008A5156" w:rsidRPr="0081632D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objednatele s placením ceny díla zaplatí objednatel zhotoviteli úrok z prodlení ve výši dle nařízení vlády č. </w:t>
      </w:r>
      <w:r w:rsidR="0060370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351/2013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Sb., v platném znění.</w:t>
      </w:r>
    </w:p>
    <w:p w14:paraId="3323D37B" w14:textId="77777777" w:rsidR="008A5156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44CCCE52" w14:textId="77777777" w:rsidR="00ED63E5" w:rsidRPr="0081632D" w:rsidRDefault="00ED63E5" w:rsidP="00ED63E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074D84D" w14:textId="77777777" w:rsidR="008A5156" w:rsidRPr="0021350D" w:rsidRDefault="0021350D" w:rsidP="0021350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Odstoupení od smlouvy</w:t>
      </w:r>
    </w:p>
    <w:p w14:paraId="1D9AA172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za podstatné porušení smluvních povinností dle této smlouvy a důvod pro odstoupení od smlouvy bude považováno:</w:t>
      </w:r>
    </w:p>
    <w:p w14:paraId="503050FB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dochází k prodlení při provádění prací oproti odsouhlasenému časovému harmonogramu vinou zhotovitele, a to i přes písemné upozornění a stanovení náhradního termínu,</w:t>
      </w:r>
    </w:p>
    <w:p w14:paraId="689F85DC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prováděné práce i přes 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písemné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upozor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nění nebudou prováděny kvalitně a ve sjednaném termínu nebude zjednána náprava</w:t>
      </w:r>
    </w:p>
    <w:p w14:paraId="4ADF34D1" w14:textId="77777777" w:rsidR="00374A56" w:rsidRPr="0081632D" w:rsidRDefault="00374A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jestliže zhotovitel opakovaně poruší některou ze svých povinností stanovenou v této smlouvě nebo jejích přílohách, ač byl na její dodržování objednatelem písemně upozorněn zápisem v SD nebo samostatným dopisem</w:t>
      </w:r>
    </w:p>
    <w:p w14:paraId="6FFA2557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je objednatel v prodlení s úhradou ceny zhotoviteli déle než 30 dní, a přes písemné upozornění zhotovitelem nezaplatí řádně fakturovanou cenu ani do 5 pracovních dnů po obdržení takového upozornění.</w:t>
      </w:r>
    </w:p>
    <w:p w14:paraId="6A777EA0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0541C26E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Odstoupením od smlouvy není dotčeno právo objednatele ani zhotovitele na náhradu skutečně prokázané škody.</w:t>
      </w:r>
    </w:p>
    <w:p w14:paraId="46CCA491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Účinky odstoupení nastávají dnem doručení oznámení o odstoupení zhotoviteli.</w:t>
      </w:r>
    </w:p>
    <w:p w14:paraId="33D227C4" w14:textId="77777777" w:rsidR="00374A56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pokud objednatel od této smlouvy podle </w:t>
      </w:r>
      <w:r w:rsid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odst.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 tohoto článku odstoupí, je oprávněn nedokončené dílo nechat provést třetí osobou na náklady, riziko a nebezpečí zhotovitele.</w:t>
      </w:r>
    </w:p>
    <w:p w14:paraId="3BC4CE08" w14:textId="77777777" w:rsidR="00ED63E5" w:rsidRPr="0081632D" w:rsidRDefault="00ED63E5" w:rsidP="00ED63E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04C62EC" w14:textId="77777777" w:rsidR="008A5156" w:rsidRPr="0021350D" w:rsidRDefault="008A5156" w:rsidP="00820082">
      <w:pPr>
        <w:pStyle w:val="Nadpis1"/>
        <w:keepNext w:val="0"/>
        <w:numPr>
          <w:ilvl w:val="0"/>
          <w:numId w:val="3"/>
        </w:numPr>
        <w:tabs>
          <w:tab w:val="left" w:pos="709"/>
        </w:tabs>
        <w:suppressAutoHyphens w:val="0"/>
        <w:spacing w:before="240" w:after="120"/>
        <w:ind w:left="0" w:firstLine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21350D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2D7BAD9C" w14:textId="77777777" w:rsidR="000079E1" w:rsidRDefault="008A5156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Součástí této smlouvy jsou i veškeré podmínky stanovené v zadávacích podmínkách předmětné veřejné zakázky, a to i v případě, že v této smlouvě nejsou výslovně uvedeny.</w:t>
      </w:r>
    </w:p>
    <w:p w14:paraId="7CC00426" w14:textId="77777777" w:rsidR="000079E1" w:rsidRDefault="0021350D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 ani objednateli není známa skutečnost, že by při realizaci díla měl být použit výsledek činnosti, který je chráněn právem průmyslového nebo jiného duševního vlastnictví, k jehož použití by bylo třeba souhlasu autora.</w:t>
      </w:r>
    </w:p>
    <w:p w14:paraId="6D6C14C5" w14:textId="77777777" w:rsidR="000079E1" w:rsidRDefault="00216D52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6665CA37" w14:textId="77777777" w:rsidR="000079E1" w:rsidRDefault="008A5156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6A0B9B89" w14:textId="339B23DD" w:rsidR="000079E1" w:rsidRDefault="008A5156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</w:t>
      </w:r>
      <w:r w:rsidR="00981AAE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</w:t>
      </w:r>
      <w:r w:rsidR="007C3569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podpisem obou smluvních stran a účinnosti 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uveřejněním v registru smluv dle bodu 10.11. toho článku, podmínkou pro uveřejnění</w:t>
      </w:r>
      <w:r w:rsidR="0032158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registru smluv je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schválen</w:t>
      </w:r>
      <w:r w:rsidR="0032158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</w:t>
      </w:r>
      <w:r w:rsidR="00566B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finanční</w:t>
      </w:r>
      <w:r w:rsidR="0032158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ho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krytí stavby v</w:t>
      </w:r>
      <w:r w:rsidR="00BA2BC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rozpočtu města</w:t>
      </w:r>
      <w:r w:rsidR="007C3569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A5AC4C3" w14:textId="30AF88FB" w:rsidR="000079E1" w:rsidRDefault="0021350D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sepsána ve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čtyřech </w:t>
      </w:r>
      <w:r w:rsidR="008A5156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14:paraId="673B5F8E" w14:textId="77777777" w:rsidR="000079E1" w:rsidRDefault="00216D52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Žádná smluvní strana není bez předchozího písemného souhlasu druhé smluvní strany oprávněna převést svá práva a závazky z této smlouvy na třetí osobu. Práva a povinnosti převzaté s uzavřením této smlouvy přejdou na případné právní nástupce s povinností převzít také tato práva a povinnosti ve stejném rozsahu.</w:t>
      </w:r>
    </w:p>
    <w:p w14:paraId="6BCDA7F2" w14:textId="77777777" w:rsidR="000079E1" w:rsidRDefault="0021350D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a objednavatel se zavazují před přistoupením k sankcím spolu jednat a sporné otázky předem řešit dohodou</w:t>
      </w:r>
      <w:r w:rsid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4BB0D531" w14:textId="77777777" w:rsidR="000079E1" w:rsidRDefault="008A5156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Občanskéh</w:t>
      </w: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zákoníku.</w:t>
      </w:r>
    </w:p>
    <w:p w14:paraId="59EF9064" w14:textId="77777777" w:rsidR="000079E1" w:rsidRDefault="00216D52" w:rsidP="00820082">
      <w:pPr>
        <w:pStyle w:val="Normlnweb"/>
        <w:numPr>
          <w:ilvl w:val="1"/>
          <w:numId w:val="26"/>
        </w:numPr>
        <w:tabs>
          <w:tab w:val="left" w:pos="709"/>
        </w:tabs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6833321" w14:textId="77777777" w:rsidR="000079E1" w:rsidRDefault="0021350D" w:rsidP="004F092B">
      <w:pPr>
        <w:pStyle w:val="Normlnweb"/>
        <w:numPr>
          <w:ilvl w:val="1"/>
          <w:numId w:val="26"/>
        </w:numPr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024D5AEC" w14:textId="3A33634E" w:rsidR="005261A7" w:rsidRPr="000079E1" w:rsidRDefault="005261A7" w:rsidP="004F092B">
      <w:pPr>
        <w:pStyle w:val="Normlnweb"/>
        <w:numPr>
          <w:ilvl w:val="1"/>
          <w:numId w:val="26"/>
        </w:numPr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90625956"/>
          <w:placeholder>
            <w:docPart w:val="D2AC7AA58EED49D3BB33FCF32A82EC69"/>
          </w:placeholder>
        </w:sdtPr>
        <w:sdtEndPr/>
        <w:sdtContent>
          <w:proofErr w:type="gramStart"/>
          <w:r w:rsidR="00815588">
            <w:rPr>
              <w:rFonts w:ascii="Calibri Light" w:hAnsi="Calibri Light" w:cs="Segoe UI"/>
              <w:i/>
              <w:sz w:val="22"/>
              <w:szCs w:val="22"/>
            </w:rPr>
            <w:t>23.05.2019</w:t>
          </w:r>
          <w:proofErr w:type="gramEnd"/>
        </w:sdtContent>
      </w:sdt>
      <w:r w:rsidR="0021350D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 číslem usnesení</w:t>
      </w:r>
      <w:r w:rsidR="008155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19-24-003.</w:t>
      </w:r>
      <w:bookmarkStart w:id="0" w:name="_GoBack"/>
      <w:bookmarkEnd w:id="0"/>
      <w:r w:rsidR="00566B91">
        <w:rPr>
          <w:rFonts w:ascii="Calibri Light" w:hAnsi="Calibri Light" w:cs="Segoe UI"/>
          <w:i/>
          <w:sz w:val="22"/>
          <w:szCs w:val="22"/>
        </w:rPr>
        <w:t>.</w:t>
      </w:r>
    </w:p>
    <w:p w14:paraId="6CA5D2B8" w14:textId="77777777"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091C586" w14:textId="77777777"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35366A4" w14:textId="77777777"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1958DED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14:paraId="3172899A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981AAE">
        <w:rPr>
          <w:rFonts w:ascii="Calibri Light" w:hAnsi="Calibri Light"/>
          <w:sz w:val="22"/>
          <w:szCs w:val="22"/>
        </w:rPr>
        <w:t>Nabídkový rozpočet (o</w:t>
      </w:r>
      <w:r w:rsidRPr="0081632D">
        <w:rPr>
          <w:rFonts w:ascii="Calibri Light" w:hAnsi="Calibri Light"/>
          <w:sz w:val="22"/>
          <w:szCs w:val="22"/>
        </w:rPr>
        <w:t>ceněný výkaz výměr</w:t>
      </w:r>
      <w:r w:rsidR="00981AAE">
        <w:rPr>
          <w:rFonts w:ascii="Calibri Light" w:hAnsi="Calibri Light"/>
          <w:sz w:val="22"/>
          <w:szCs w:val="22"/>
        </w:rPr>
        <w:t>)</w:t>
      </w:r>
    </w:p>
    <w:p w14:paraId="12159DE2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2569EC6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3015EA32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2557"/>
        <w:gridCol w:w="2258"/>
        <w:gridCol w:w="124"/>
        <w:gridCol w:w="2321"/>
      </w:tblGrid>
      <w:tr w:rsidR="00737E9C" w:rsidRPr="0081632D" w14:paraId="4F514938" w14:textId="77777777" w:rsidTr="00122F95">
        <w:trPr>
          <w:trHeight w:val="573"/>
        </w:trPr>
        <w:tc>
          <w:tcPr>
            <w:tcW w:w="2150" w:type="dxa"/>
          </w:tcPr>
          <w:p w14:paraId="53C658F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7B4F6BD8" w14:textId="586A515E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14:paraId="30E92A31" w14:textId="186BAF60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</w:p>
        </w:tc>
        <w:tc>
          <w:tcPr>
            <w:tcW w:w="2774" w:type="dxa"/>
            <w:gridSpan w:val="2"/>
          </w:tcPr>
          <w:p w14:paraId="7C0462DA" w14:textId="3EF2FF00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14:paraId="6211F32E" w14:textId="77777777" w:rsidTr="00603701">
        <w:trPr>
          <w:trHeight w:val="689"/>
        </w:trPr>
        <w:tc>
          <w:tcPr>
            <w:tcW w:w="2150" w:type="dxa"/>
          </w:tcPr>
          <w:p w14:paraId="7C72C54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5A073020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0CE14DD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5D0348EF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55800186" w14:textId="77777777" w:rsidTr="00122F95">
        <w:tc>
          <w:tcPr>
            <w:tcW w:w="2150" w:type="dxa"/>
          </w:tcPr>
          <w:p w14:paraId="65AB1D4D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708FFAE5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E9920EB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3390CFC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0710758B" w14:textId="77777777" w:rsidTr="00122F95">
        <w:tc>
          <w:tcPr>
            <w:tcW w:w="2150" w:type="dxa"/>
          </w:tcPr>
          <w:p w14:paraId="2AC751A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3B94B462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52D8F455" w14:textId="25A90C83" w:rsidR="00737E9C" w:rsidRPr="00561B23" w:rsidRDefault="00561B23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561B23">
              <w:rPr>
                <w:rFonts w:ascii="Calibri Light" w:hAnsi="Calibri Light" w:cs="Arial"/>
                <w:i/>
                <w:sz w:val="22"/>
                <w:szCs w:val="22"/>
              </w:rPr>
              <w:t xml:space="preserve">Roman </w:t>
            </w:r>
            <w:proofErr w:type="spellStart"/>
            <w:r w:rsidRPr="00561B23">
              <w:rPr>
                <w:rFonts w:ascii="Calibri Light" w:hAnsi="Calibri Light" w:cs="Arial"/>
                <w:i/>
                <w:sz w:val="22"/>
                <w:szCs w:val="22"/>
              </w:rPr>
              <w:t>Pipasik</w:t>
            </w:r>
            <w:proofErr w:type="spellEnd"/>
          </w:p>
        </w:tc>
        <w:tc>
          <w:tcPr>
            <w:tcW w:w="2633" w:type="dxa"/>
          </w:tcPr>
          <w:p w14:paraId="68224DD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62296B6A" w14:textId="77777777" w:rsidTr="00122F95">
        <w:tc>
          <w:tcPr>
            <w:tcW w:w="2150" w:type="dxa"/>
          </w:tcPr>
          <w:p w14:paraId="1D79F97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6B6404E6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71CCE02" w14:textId="420D6C5B" w:rsidR="00737E9C" w:rsidRPr="00561B23" w:rsidRDefault="00561B23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561B23">
              <w:rPr>
                <w:rFonts w:ascii="Calibri Light" w:hAnsi="Calibri Light" w:cs="Arial"/>
                <w:i/>
                <w:sz w:val="22"/>
                <w:szCs w:val="22"/>
              </w:rPr>
              <w:t>jednatel</w:t>
            </w:r>
          </w:p>
        </w:tc>
        <w:tc>
          <w:tcPr>
            <w:tcW w:w="2774" w:type="dxa"/>
            <w:gridSpan w:val="2"/>
          </w:tcPr>
          <w:p w14:paraId="271816A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A0AB98A" w14:textId="77777777"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BD1936">
      <w:footerReference w:type="default" r:id="rId9"/>
      <w:footerReference w:type="first" r:id="rId10"/>
      <w:pgSz w:w="12240" w:h="15840"/>
      <w:pgMar w:top="814" w:right="1134" w:bottom="1134" w:left="1701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4FB93" w14:textId="77777777" w:rsidR="004130F7" w:rsidRDefault="004130F7">
      <w:r>
        <w:separator/>
      </w:r>
    </w:p>
  </w:endnote>
  <w:endnote w:type="continuationSeparator" w:id="0">
    <w:p w14:paraId="5F7D4CA3" w14:textId="77777777" w:rsidR="004130F7" w:rsidRDefault="004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B700" w14:textId="0C678044"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F23BEE">
      <w:rPr>
        <w:rFonts w:ascii="Calibri Light" w:hAnsi="Calibri Light"/>
        <w:sz w:val="18"/>
        <w:szCs w:val="18"/>
        <w:lang w:val="en-US"/>
      </w:rPr>
      <w:t>Půdní vestavba ZUŠ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5588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5588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2220" w14:textId="31032A27" w:rsidR="007C4453" w:rsidRPr="007C4453" w:rsidRDefault="007C4453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VZMR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6-2016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5588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5588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CBCBF" w14:textId="77777777" w:rsidR="004130F7" w:rsidRDefault="004130F7">
      <w:r>
        <w:separator/>
      </w:r>
    </w:p>
  </w:footnote>
  <w:footnote w:type="continuationSeparator" w:id="0">
    <w:p w14:paraId="7945446C" w14:textId="77777777" w:rsidR="004130F7" w:rsidRDefault="004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92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5611B5"/>
    <w:multiLevelType w:val="multilevel"/>
    <w:tmpl w:val="103C22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46716D"/>
    <w:multiLevelType w:val="hybridMultilevel"/>
    <w:tmpl w:val="5C408496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30"/>
  </w:num>
  <w:num w:numId="5">
    <w:abstractNumId w:val="29"/>
  </w:num>
  <w:num w:numId="6">
    <w:abstractNumId w:val="33"/>
  </w:num>
  <w:num w:numId="7">
    <w:abstractNumId w:val="19"/>
  </w:num>
  <w:num w:numId="8">
    <w:abstractNumId w:val="9"/>
  </w:num>
  <w:num w:numId="9">
    <w:abstractNumId w:val="18"/>
  </w:num>
  <w:num w:numId="10">
    <w:abstractNumId w:val="7"/>
  </w:num>
  <w:num w:numId="11">
    <w:abstractNumId w:val="27"/>
  </w:num>
  <w:num w:numId="12">
    <w:abstractNumId w:val="23"/>
  </w:num>
  <w:num w:numId="13">
    <w:abstractNumId w:val="24"/>
  </w:num>
  <w:num w:numId="14">
    <w:abstractNumId w:val="22"/>
  </w:num>
  <w:num w:numId="15">
    <w:abstractNumId w:val="28"/>
  </w:num>
  <w:num w:numId="16">
    <w:abstractNumId w:val="26"/>
  </w:num>
  <w:num w:numId="17">
    <w:abstractNumId w:val="12"/>
  </w:num>
  <w:num w:numId="18">
    <w:abstractNumId w:val="11"/>
  </w:num>
  <w:num w:numId="19">
    <w:abstractNumId w:val="15"/>
  </w:num>
  <w:num w:numId="20">
    <w:abstractNumId w:val="14"/>
  </w:num>
  <w:num w:numId="21">
    <w:abstractNumId w:val="31"/>
  </w:num>
  <w:num w:numId="22">
    <w:abstractNumId w:val="10"/>
  </w:num>
  <w:num w:numId="23">
    <w:abstractNumId w:val="21"/>
  </w:num>
  <w:num w:numId="24">
    <w:abstractNumId w:val="8"/>
  </w:num>
  <w:num w:numId="25">
    <w:abstractNumId w:val="25"/>
  </w:num>
  <w:num w:numId="2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79E1"/>
    <w:rsid w:val="00022A67"/>
    <w:rsid w:val="00034949"/>
    <w:rsid w:val="00036E8E"/>
    <w:rsid w:val="00041419"/>
    <w:rsid w:val="000656C1"/>
    <w:rsid w:val="00070621"/>
    <w:rsid w:val="000777E2"/>
    <w:rsid w:val="0009119C"/>
    <w:rsid w:val="000950A7"/>
    <w:rsid w:val="00097149"/>
    <w:rsid w:val="000B242A"/>
    <w:rsid w:val="000D1AB7"/>
    <w:rsid w:val="000D31EA"/>
    <w:rsid w:val="000E6960"/>
    <w:rsid w:val="00111994"/>
    <w:rsid w:val="001142FF"/>
    <w:rsid w:val="00114952"/>
    <w:rsid w:val="00116830"/>
    <w:rsid w:val="00122F95"/>
    <w:rsid w:val="00130714"/>
    <w:rsid w:val="001413F7"/>
    <w:rsid w:val="001431C4"/>
    <w:rsid w:val="00165622"/>
    <w:rsid w:val="00174C10"/>
    <w:rsid w:val="001B6A6D"/>
    <w:rsid w:val="001E0C96"/>
    <w:rsid w:val="001E0D91"/>
    <w:rsid w:val="001E0E37"/>
    <w:rsid w:val="001E33B9"/>
    <w:rsid w:val="001F5763"/>
    <w:rsid w:val="00207C3E"/>
    <w:rsid w:val="0021350D"/>
    <w:rsid w:val="00216D52"/>
    <w:rsid w:val="002222F7"/>
    <w:rsid w:val="002538F1"/>
    <w:rsid w:val="0025574D"/>
    <w:rsid w:val="00256CB2"/>
    <w:rsid w:val="002674CC"/>
    <w:rsid w:val="00286686"/>
    <w:rsid w:val="002A3C62"/>
    <w:rsid w:val="002B10EC"/>
    <w:rsid w:val="002E394A"/>
    <w:rsid w:val="002E3BB9"/>
    <w:rsid w:val="002F0604"/>
    <w:rsid w:val="00314BB8"/>
    <w:rsid w:val="003154EE"/>
    <w:rsid w:val="003164F1"/>
    <w:rsid w:val="00317250"/>
    <w:rsid w:val="00321581"/>
    <w:rsid w:val="00323D9C"/>
    <w:rsid w:val="00345A47"/>
    <w:rsid w:val="00352020"/>
    <w:rsid w:val="00353E23"/>
    <w:rsid w:val="00374A56"/>
    <w:rsid w:val="00374DA4"/>
    <w:rsid w:val="00377EFD"/>
    <w:rsid w:val="003A2320"/>
    <w:rsid w:val="003B653F"/>
    <w:rsid w:val="003E5190"/>
    <w:rsid w:val="003E602A"/>
    <w:rsid w:val="003F40FA"/>
    <w:rsid w:val="003F656D"/>
    <w:rsid w:val="003F714F"/>
    <w:rsid w:val="0040724E"/>
    <w:rsid w:val="004130F7"/>
    <w:rsid w:val="0044237A"/>
    <w:rsid w:val="004438BF"/>
    <w:rsid w:val="00474D65"/>
    <w:rsid w:val="00492145"/>
    <w:rsid w:val="00496399"/>
    <w:rsid w:val="004B2EFA"/>
    <w:rsid w:val="004D40BC"/>
    <w:rsid w:val="004D6396"/>
    <w:rsid w:val="004E6402"/>
    <w:rsid w:val="004F0461"/>
    <w:rsid w:val="004F092B"/>
    <w:rsid w:val="004F2034"/>
    <w:rsid w:val="004F4F91"/>
    <w:rsid w:val="005108D5"/>
    <w:rsid w:val="00511BA6"/>
    <w:rsid w:val="005261A7"/>
    <w:rsid w:val="0053775C"/>
    <w:rsid w:val="00540B68"/>
    <w:rsid w:val="005500FF"/>
    <w:rsid w:val="00561B23"/>
    <w:rsid w:val="00566B91"/>
    <w:rsid w:val="005845EA"/>
    <w:rsid w:val="005A2A58"/>
    <w:rsid w:val="005B5F91"/>
    <w:rsid w:val="00603701"/>
    <w:rsid w:val="0061310D"/>
    <w:rsid w:val="006264C8"/>
    <w:rsid w:val="00652FC1"/>
    <w:rsid w:val="00676FB1"/>
    <w:rsid w:val="006B0480"/>
    <w:rsid w:val="006B3138"/>
    <w:rsid w:val="006D7C4D"/>
    <w:rsid w:val="006E29C5"/>
    <w:rsid w:val="006F4560"/>
    <w:rsid w:val="007008ED"/>
    <w:rsid w:val="00702A1D"/>
    <w:rsid w:val="00705835"/>
    <w:rsid w:val="00722F34"/>
    <w:rsid w:val="00725D89"/>
    <w:rsid w:val="00737E9C"/>
    <w:rsid w:val="007444FD"/>
    <w:rsid w:val="0077626C"/>
    <w:rsid w:val="007C10CF"/>
    <w:rsid w:val="007C3569"/>
    <w:rsid w:val="007C4453"/>
    <w:rsid w:val="007D6CAE"/>
    <w:rsid w:val="007E055C"/>
    <w:rsid w:val="007E4471"/>
    <w:rsid w:val="007E6043"/>
    <w:rsid w:val="007F703E"/>
    <w:rsid w:val="00805020"/>
    <w:rsid w:val="00815588"/>
    <w:rsid w:val="0081632D"/>
    <w:rsid w:val="00820082"/>
    <w:rsid w:val="0084793E"/>
    <w:rsid w:val="00850696"/>
    <w:rsid w:val="00883332"/>
    <w:rsid w:val="00891D70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31158"/>
    <w:rsid w:val="0094605A"/>
    <w:rsid w:val="00975419"/>
    <w:rsid w:val="00981AAE"/>
    <w:rsid w:val="009867B3"/>
    <w:rsid w:val="009E1F7B"/>
    <w:rsid w:val="009F5971"/>
    <w:rsid w:val="00A01BA0"/>
    <w:rsid w:val="00A33157"/>
    <w:rsid w:val="00A7104B"/>
    <w:rsid w:val="00A83F36"/>
    <w:rsid w:val="00A85A37"/>
    <w:rsid w:val="00A93D00"/>
    <w:rsid w:val="00A948C3"/>
    <w:rsid w:val="00AA07B6"/>
    <w:rsid w:val="00AA1CA1"/>
    <w:rsid w:val="00AA4B69"/>
    <w:rsid w:val="00AB075F"/>
    <w:rsid w:val="00AC2446"/>
    <w:rsid w:val="00AC3F0B"/>
    <w:rsid w:val="00AC7426"/>
    <w:rsid w:val="00AE2004"/>
    <w:rsid w:val="00B038EE"/>
    <w:rsid w:val="00B12CC8"/>
    <w:rsid w:val="00B167F6"/>
    <w:rsid w:val="00B25500"/>
    <w:rsid w:val="00B3393C"/>
    <w:rsid w:val="00B62733"/>
    <w:rsid w:val="00B73EAB"/>
    <w:rsid w:val="00BA2BC0"/>
    <w:rsid w:val="00BB01CC"/>
    <w:rsid w:val="00BC7022"/>
    <w:rsid w:val="00BD1936"/>
    <w:rsid w:val="00BE0C53"/>
    <w:rsid w:val="00BF3C1F"/>
    <w:rsid w:val="00BF54C1"/>
    <w:rsid w:val="00C10A35"/>
    <w:rsid w:val="00C23B14"/>
    <w:rsid w:val="00C37298"/>
    <w:rsid w:val="00C44C14"/>
    <w:rsid w:val="00C62802"/>
    <w:rsid w:val="00C6537B"/>
    <w:rsid w:val="00C87F0C"/>
    <w:rsid w:val="00C95434"/>
    <w:rsid w:val="00CB6F74"/>
    <w:rsid w:val="00CB732F"/>
    <w:rsid w:val="00CB758C"/>
    <w:rsid w:val="00CD422E"/>
    <w:rsid w:val="00CD7BC6"/>
    <w:rsid w:val="00CE1A98"/>
    <w:rsid w:val="00D00595"/>
    <w:rsid w:val="00D450DE"/>
    <w:rsid w:val="00D457BC"/>
    <w:rsid w:val="00D501C0"/>
    <w:rsid w:val="00D72423"/>
    <w:rsid w:val="00D764FD"/>
    <w:rsid w:val="00D87805"/>
    <w:rsid w:val="00DA39E7"/>
    <w:rsid w:val="00DB30A1"/>
    <w:rsid w:val="00DC2681"/>
    <w:rsid w:val="00DC5B2A"/>
    <w:rsid w:val="00DD78FB"/>
    <w:rsid w:val="00DF55FE"/>
    <w:rsid w:val="00DF722E"/>
    <w:rsid w:val="00E131E4"/>
    <w:rsid w:val="00E35F57"/>
    <w:rsid w:val="00E500E1"/>
    <w:rsid w:val="00E51835"/>
    <w:rsid w:val="00E55C84"/>
    <w:rsid w:val="00E72469"/>
    <w:rsid w:val="00E80301"/>
    <w:rsid w:val="00EA2926"/>
    <w:rsid w:val="00EA2ED1"/>
    <w:rsid w:val="00EA6A59"/>
    <w:rsid w:val="00EB0EB8"/>
    <w:rsid w:val="00EC52D4"/>
    <w:rsid w:val="00ED63E5"/>
    <w:rsid w:val="00EE3762"/>
    <w:rsid w:val="00F048B0"/>
    <w:rsid w:val="00F23BEE"/>
    <w:rsid w:val="00F3018B"/>
    <w:rsid w:val="00F34CC8"/>
    <w:rsid w:val="00F3541B"/>
    <w:rsid w:val="00F44E02"/>
    <w:rsid w:val="00F46B38"/>
    <w:rsid w:val="00F532DE"/>
    <w:rsid w:val="00F720DC"/>
    <w:rsid w:val="00F8799E"/>
    <w:rsid w:val="00FA459C"/>
    <w:rsid w:val="00FC032C"/>
    <w:rsid w:val="00FC06E7"/>
    <w:rsid w:val="00FC6BEE"/>
    <w:rsid w:val="00FD47DD"/>
    <w:rsid w:val="00FE1F4D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8B9D9"/>
  <w15:docId w15:val="{4807D1AC-B7FE-43A6-A76C-44295E4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146796" w:rsidP="00146796">
          <w:pPr>
            <w:pStyle w:val="84578B8FFEEF4A6CA6AC2564ADC688502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146796" w:rsidP="00146796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146796" w:rsidP="00146796">
          <w:pPr>
            <w:pStyle w:val="899BDAE6D72B435A83631D86B80043D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146796" w:rsidP="00146796">
          <w:pPr>
            <w:pStyle w:val="F6889E3BCBB14126A81CFCC215658AE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146796" w:rsidP="00146796">
          <w:pPr>
            <w:pStyle w:val="698109EAC5424195A6F30B784E47760E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3B4DB45F2754D8695996EDB4A865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9CBAB-3885-4E0B-A242-1A39C0C5D37C}"/>
      </w:docPartPr>
      <w:docPartBody>
        <w:p w:rsidR="009F4839" w:rsidRDefault="00146796" w:rsidP="00146796">
          <w:pPr>
            <w:pStyle w:val="F3B4DB45F2754D8695996EDB4A86557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8B96DBEE89842AA892FD08384103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D35D3-A4B2-40F9-BF48-5EEA6D1E98E5}"/>
      </w:docPartPr>
      <w:docPartBody>
        <w:p w:rsidR="009F4839" w:rsidRDefault="00146796" w:rsidP="00146796">
          <w:pPr>
            <w:pStyle w:val="98B96DBEE89842AA892FD08384103A12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EA6C60C449B419597A675772E8F4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EA67-A403-48AD-BFA1-4F7AEB2E507F}"/>
      </w:docPartPr>
      <w:docPartBody>
        <w:p w:rsidR="009F4839" w:rsidRDefault="00146796" w:rsidP="00146796">
          <w:pPr>
            <w:pStyle w:val="2EA6C60C449B419597A675772E8F473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1A5D22D7F4F480AA233AACA3E5BE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215E5-978F-4A15-8CFC-181A9BE3D194}"/>
      </w:docPartPr>
      <w:docPartBody>
        <w:p w:rsidR="009F4839" w:rsidRDefault="00146796" w:rsidP="00146796">
          <w:pPr>
            <w:pStyle w:val="C1A5D22D7F4F480AA233AACA3E5BE1C9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61A258A8ABB495591626941694B1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846C9-FBE2-4EB7-9948-F0D7087288A6}"/>
      </w:docPartPr>
      <w:docPartBody>
        <w:p w:rsidR="009F4839" w:rsidRDefault="00146796" w:rsidP="00146796">
          <w:pPr>
            <w:pStyle w:val="961A258A8ABB495591626941694B1D71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73AC0D73CD348D0945025BB99901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A9620-042F-494F-AB43-D7AADB322662}"/>
      </w:docPartPr>
      <w:docPartBody>
        <w:p w:rsidR="009F4839" w:rsidRDefault="008E2CE5" w:rsidP="008E2CE5">
          <w:pPr>
            <w:pStyle w:val="173AC0D73CD348D0945025BB9990160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6767346B28B48B7B700FE4C1BBFA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5613-694F-4707-BF68-FD22CC848945}"/>
      </w:docPartPr>
      <w:docPartBody>
        <w:p w:rsidR="009F4839" w:rsidRDefault="008E2CE5" w:rsidP="008E2CE5">
          <w:pPr>
            <w:pStyle w:val="B6767346B28B48B7B700FE4C1BBFA9E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458C9698A6A4D189CF5FD89D077C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65C9D-0B50-4737-A3AD-39C4D6C89707}"/>
      </w:docPartPr>
      <w:docPartBody>
        <w:p w:rsidR="009F4839" w:rsidRDefault="008E2CE5" w:rsidP="008E2CE5">
          <w:pPr>
            <w:pStyle w:val="F458C9698A6A4D189CF5FD89D077CD4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E33ACA3ED3C494BAC2595A1F8B4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7E2DD-BAB3-4476-B06D-F707AE96E866}"/>
      </w:docPartPr>
      <w:docPartBody>
        <w:p w:rsidR="009F4839" w:rsidRDefault="008E2CE5" w:rsidP="008E2CE5">
          <w:pPr>
            <w:pStyle w:val="2E33ACA3ED3C494BAC2595A1F8B45A36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AAF5E16833F4D4B9E133A070E954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3BDBC-ED56-4785-9CCB-91805B52B958}"/>
      </w:docPartPr>
      <w:docPartBody>
        <w:p w:rsidR="009F4839" w:rsidRDefault="008E2CE5" w:rsidP="008E2CE5">
          <w:pPr>
            <w:pStyle w:val="8AAF5E16833F4D4B9E133A070E9547C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7946316D2D943BFA9F7405F7F58F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86CB1-2B89-40DB-957F-F74567A982EA}"/>
      </w:docPartPr>
      <w:docPartBody>
        <w:p w:rsidR="009F4839" w:rsidRDefault="008E2CE5" w:rsidP="008E2CE5">
          <w:pPr>
            <w:pStyle w:val="F7946316D2D943BFA9F7405F7F58F31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C5BAB78F6C94FAFB3EA9071E1428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11E2-F295-4923-A32D-53807AAD5F7A}"/>
      </w:docPartPr>
      <w:docPartBody>
        <w:p w:rsidR="009F4839" w:rsidRDefault="008E2CE5" w:rsidP="008E2CE5">
          <w:pPr>
            <w:pStyle w:val="5C5BAB78F6C94FAFB3EA9071E1428A64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A1D6FD3F39D43ABA66BE41179C14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F2FC9-11EC-4C06-A6B8-89930DE11D21}"/>
      </w:docPartPr>
      <w:docPartBody>
        <w:p w:rsidR="009F4839" w:rsidRDefault="00146796" w:rsidP="00146796">
          <w:pPr>
            <w:pStyle w:val="6A1D6FD3F39D43ABA66BE41179C142C6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ADBE7EC75C464334883C4F0F0442A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E2B9D-2515-4E7D-AEFC-5778E39BEA79}"/>
      </w:docPartPr>
      <w:docPartBody>
        <w:p w:rsidR="009F4839" w:rsidRDefault="00146796" w:rsidP="00146796">
          <w:pPr>
            <w:pStyle w:val="ADBE7EC75C464334883C4F0F0442A255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AB025730FC754762B67DE254E232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BA5C-2B7D-468B-AAB4-CBD3C95328B3}"/>
      </w:docPartPr>
      <w:docPartBody>
        <w:p w:rsidR="009F4839" w:rsidRDefault="00146796" w:rsidP="00146796">
          <w:pPr>
            <w:pStyle w:val="AB025730FC754762B67DE254E2327BC6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1F6197F54BA34DF9BE33B5E8C6F27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A3EB0-3180-4800-A504-F33C9F6521EE}"/>
      </w:docPartPr>
      <w:docPartBody>
        <w:p w:rsidR="009F4839" w:rsidRDefault="00146796" w:rsidP="00146796">
          <w:pPr>
            <w:pStyle w:val="1F6197F54BA34DF9BE33B5E8C6F2770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D2AC7AA58EED49D3BB33FCF32A82E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AD27-568D-42A8-BFAC-6D1F284B3B64}"/>
      </w:docPartPr>
      <w:docPartBody>
        <w:p w:rsidR="009F4839" w:rsidRDefault="00146796" w:rsidP="00146796">
          <w:pPr>
            <w:pStyle w:val="D2AC7AA58EED49D3BB33FCF32A82EC69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1E3B56004BC47B0AE100D374799D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4459D-030C-43FA-AB57-45609178B331}"/>
      </w:docPartPr>
      <w:docPartBody>
        <w:p w:rsidR="004B2A90" w:rsidRDefault="004D58AB" w:rsidP="004D58AB">
          <w:pPr>
            <w:pStyle w:val="E1E3B56004BC47B0AE100D374799D67E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46796"/>
    <w:rsid w:val="001A1CBD"/>
    <w:rsid w:val="002457FD"/>
    <w:rsid w:val="0031401F"/>
    <w:rsid w:val="003522D4"/>
    <w:rsid w:val="003C2F61"/>
    <w:rsid w:val="003D311A"/>
    <w:rsid w:val="004A4110"/>
    <w:rsid w:val="004B2A90"/>
    <w:rsid w:val="004D58AB"/>
    <w:rsid w:val="008E2CE5"/>
    <w:rsid w:val="009F4839"/>
    <w:rsid w:val="00F13318"/>
    <w:rsid w:val="00F50437"/>
    <w:rsid w:val="00F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401F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E3B56004BC47B0AE100D374799D67E">
    <w:name w:val="E1E3B56004BC47B0AE100D374799D67E"/>
    <w:rsid w:val="004D58AB"/>
  </w:style>
  <w:style w:type="paragraph" w:customStyle="1" w:styleId="0B8DBAA996B84A1FB2631C54B31F86DA">
    <w:name w:val="0B8DBAA996B84A1FB2631C54B31F86DA"/>
    <w:rsid w:val="0031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75C98-D1C2-436D-9376-89077282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3803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2019-03-22T07:28:00Z</cp:lastPrinted>
  <dcterms:created xsi:type="dcterms:W3CDTF">2019-06-03T07:12:00Z</dcterms:created>
  <dcterms:modified xsi:type="dcterms:W3CDTF">2019-06-03T07:26:00Z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