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3632" w:h="342" w:wrap="none" w:hAnchor="page" w:x="1070" w:y="1"/>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Krajská správa a údržba</w:t>
      </w:r>
      <w:bookmarkEnd w:id="0"/>
      <w:bookmarkEnd w:id="1"/>
    </w:p>
    <w:p>
      <w:pPr>
        <w:pStyle w:val="Style2"/>
        <w:keepNext/>
        <w:keepLines/>
        <w:framePr w:w="2268" w:h="551" w:wrap="none" w:hAnchor="page" w:x="1056" w:y="318"/>
        <w:widowControl w:val="0"/>
        <w:shd w:val="clear" w:color="auto" w:fill="auto"/>
        <w:bidi w:val="0"/>
        <w:spacing w:before="0" w:after="0" w:line="216"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silníc Vysočiny příspěvková organizace</w:t>
      </w:r>
      <w:bookmarkEnd w:id="2"/>
      <w:bookmarkEnd w:id="3"/>
    </w:p>
    <w:p>
      <w:pPr>
        <w:pStyle w:val="Style4"/>
        <w:keepNext w:val="0"/>
        <w:keepLines w:val="0"/>
        <w:framePr w:w="5332" w:h="961" w:wrap="none" w:hAnchor="page" w:x="4825" w:y="5"/>
        <w:widowControl w:val="0"/>
        <w:shd w:val="clear" w:color="auto" w:fill="auto"/>
        <w:tabs>
          <w:tab w:pos="2084" w:val="left"/>
        </w:tabs>
        <w:bidi w:val="0"/>
        <w:spacing w:before="0" w:after="0" w:line="264"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4"/>
        <w:keepNext w:val="0"/>
        <w:keepLines w:val="0"/>
        <w:framePr w:w="5332" w:h="961" w:wrap="none" w:hAnchor="page" w:x="4825" w:y="5"/>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Jihlava</w:t>
      </w:r>
    </w:p>
    <w:p>
      <w:pPr>
        <w:pStyle w:val="Style4"/>
        <w:keepNext w:val="0"/>
        <w:keepLines w:val="0"/>
        <w:framePr w:w="5332" w:h="961" w:wrap="none" w:hAnchor="page" w:x="4825" w:y="5"/>
        <w:widowControl w:val="0"/>
        <w:shd w:val="clear" w:color="auto" w:fill="auto"/>
        <w:tabs>
          <w:tab w:pos="1674" w:val="left"/>
        </w:tabs>
        <w:bidi w:val="0"/>
        <w:spacing w:before="0" w:after="0" w:line="264" w:lineRule="auto"/>
        <w:ind w:left="0" w:right="0" w:firstLine="0"/>
        <w:jc w:val="center"/>
      </w:pPr>
      <w:r>
        <w:rPr>
          <w:color w:val="000000"/>
          <w:spacing w:val="0"/>
          <w:w w:val="100"/>
          <w:position w:val="0"/>
          <w:shd w:val="clear" w:color="auto" w:fill="auto"/>
          <w:lang w:val="cs-CZ" w:eastAsia="cs-CZ" w:bidi="cs-CZ"/>
        </w:rPr>
        <w:t>100:00090450</w:t>
        <w:tab/>
        <w:t>DIČ:CZ00090450</w:t>
      </w:r>
    </w:p>
    <w:p>
      <w:pPr>
        <w:pStyle w:val="Style4"/>
        <w:keepNext w:val="0"/>
        <w:keepLines w:val="0"/>
        <w:framePr w:w="1656" w:h="252" w:wrap="none" w:hAnchor="page" w:x="4929" w:y="107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31.05.2019</w:t>
      </w:r>
    </w:p>
    <w:tbl>
      <w:tblPr>
        <w:tblOverlap w:val="never"/>
        <w:jc w:val="left"/>
        <w:tblLayout w:type="fixed"/>
      </w:tblPr>
      <w:tblGrid>
        <w:gridCol w:w="1620"/>
        <w:gridCol w:w="2128"/>
      </w:tblGrid>
      <w:tr>
        <w:trPr>
          <w:trHeight w:val="270" w:hRule="exact"/>
        </w:trPr>
        <w:tc>
          <w:tcPr>
            <w:tcBorders>
              <w:top w:val="single" w:sz="4"/>
              <w:left w:val="single" w:sz="4"/>
            </w:tcBorders>
            <w:shd w:val="clear" w:color="auto" w:fill="FFFFFF"/>
            <w:vAlign w:val="top"/>
          </w:tcPr>
          <w:p>
            <w:pPr>
              <w:pStyle w:val="Style6"/>
              <w:keepNext w:val="0"/>
              <w:keepLines w:val="0"/>
              <w:framePr w:w="3748" w:h="1832" w:vSpace="360" w:wrap="none" w:hAnchor="page" w:x="1095" w:y="14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6"/>
              <w:keepNext w:val="0"/>
              <w:keepLines w:val="0"/>
              <w:framePr w:w="3748" w:h="1832" w:vSpace="360" w:wrap="none" w:hAnchor="page" w:x="1095" w:y="14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45" w:hRule="exact"/>
        </w:trPr>
        <w:tc>
          <w:tcPr>
            <w:tcBorders>
              <w:top w:val="single" w:sz="4"/>
              <w:left w:val="single" w:sz="4"/>
            </w:tcBorders>
            <w:shd w:val="clear" w:color="auto" w:fill="FFFFFF"/>
            <w:vAlign w:val="top"/>
          </w:tcPr>
          <w:p>
            <w:pPr>
              <w:pStyle w:val="Style6"/>
              <w:keepNext w:val="0"/>
              <w:keepLines w:val="0"/>
              <w:framePr w:w="3748" w:h="1832" w:vSpace="360" w:wrap="none" w:hAnchor="page" w:x="1095" w:y="14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6"/>
              <w:keepNext w:val="0"/>
              <w:keepLines w:val="0"/>
              <w:framePr w:w="3748" w:h="1832" w:vSpace="360" w:wrap="none" w:hAnchor="page" w:x="1095" w:y="14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73090517</w:t>
            </w:r>
          </w:p>
        </w:tc>
      </w:tr>
      <w:tr>
        <w:trPr>
          <w:trHeight w:val="252" w:hRule="exact"/>
        </w:trPr>
        <w:tc>
          <w:tcPr>
            <w:tcBorders>
              <w:top w:val="single" w:sz="4"/>
              <w:left w:val="single" w:sz="4"/>
            </w:tcBorders>
            <w:shd w:val="clear" w:color="auto" w:fill="FFFFFF"/>
            <w:vAlign w:val="top"/>
          </w:tcPr>
          <w:p>
            <w:pPr>
              <w:pStyle w:val="Style6"/>
              <w:keepNext w:val="0"/>
              <w:keepLines w:val="0"/>
              <w:framePr w:w="3748" w:h="1832" w:vSpace="360" w:wrap="none" w:hAnchor="page" w:x="1095" w:y="14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6"/>
              <w:keepNext w:val="0"/>
              <w:keepLines w:val="0"/>
              <w:framePr w:w="3748" w:h="1832" w:vSpace="360" w:wrap="none" w:hAnchor="page" w:x="1095" w:y="14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45" w:hRule="exact"/>
        </w:trPr>
        <w:tc>
          <w:tcPr>
            <w:tcBorders>
              <w:top w:val="single" w:sz="4"/>
              <w:left w:val="single" w:sz="4"/>
            </w:tcBorders>
            <w:shd w:val="clear" w:color="auto" w:fill="FFFFFF"/>
            <w:vAlign w:val="top"/>
          </w:tcPr>
          <w:p>
            <w:pPr>
              <w:pStyle w:val="Style6"/>
              <w:keepNext w:val="0"/>
              <w:keepLines w:val="0"/>
              <w:framePr w:w="3748" w:h="1832" w:vSpace="360" w:wrap="none" w:hAnchor="page" w:x="1095" w:y="14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6"/>
              <w:keepNext w:val="0"/>
              <w:keepLines w:val="0"/>
              <w:framePr w:w="3748" w:h="1832" w:vSpace="360" w:wrap="none" w:hAnchor="page" w:x="1095" w:y="14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31.08.2019</w:t>
            </w:r>
          </w:p>
        </w:tc>
      </w:tr>
      <w:tr>
        <w:trPr>
          <w:trHeight w:val="256" w:hRule="exact"/>
        </w:trPr>
        <w:tc>
          <w:tcPr>
            <w:tcBorders>
              <w:top w:val="single" w:sz="4"/>
              <w:left w:val="single" w:sz="4"/>
            </w:tcBorders>
            <w:shd w:val="clear" w:color="auto" w:fill="FFFFFF"/>
            <w:vAlign w:val="top"/>
          </w:tcPr>
          <w:p>
            <w:pPr>
              <w:pStyle w:val="Style6"/>
              <w:keepNext w:val="0"/>
              <w:keepLines w:val="0"/>
              <w:framePr w:w="3748" w:h="1832" w:vSpace="360" w:wrap="none" w:hAnchor="page" w:x="1095" w:y="14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6"/>
              <w:keepNext w:val="0"/>
              <w:keepLines w:val="0"/>
              <w:framePr w:w="3748" w:h="1832" w:vSpace="360" w:wrap="none" w:hAnchor="page" w:x="1095" w:y="14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w:t>
            </w:r>
          </w:p>
        </w:tc>
      </w:tr>
      <w:tr>
        <w:trPr>
          <w:trHeight w:val="252" w:hRule="exact"/>
        </w:trPr>
        <w:tc>
          <w:tcPr>
            <w:tcBorders>
              <w:top w:val="single" w:sz="4"/>
              <w:left w:val="single" w:sz="4"/>
            </w:tcBorders>
            <w:shd w:val="clear" w:color="auto" w:fill="FFFFFF"/>
            <w:vAlign w:val="top"/>
          </w:tcPr>
          <w:p>
            <w:pPr>
              <w:pStyle w:val="Style6"/>
              <w:keepNext w:val="0"/>
              <w:keepLines w:val="0"/>
              <w:framePr w:w="3748" w:h="1832" w:vSpace="360" w:wrap="none" w:hAnchor="page" w:x="1095" w:y="14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6"/>
              <w:keepNext w:val="0"/>
              <w:keepLines w:val="0"/>
              <w:framePr w:w="3748" w:h="1832" w:vSpace="360" w:wrap="none" w:hAnchor="page" w:x="1095" w:y="14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Humpolec</w:t>
            </w:r>
          </w:p>
        </w:tc>
      </w:tr>
      <w:tr>
        <w:trPr>
          <w:trHeight w:val="313" w:hRule="exact"/>
        </w:trPr>
        <w:tc>
          <w:tcPr>
            <w:tcBorders>
              <w:top w:val="single" w:sz="4"/>
              <w:left w:val="single" w:sz="4"/>
              <w:bottom w:val="single" w:sz="4"/>
            </w:tcBorders>
            <w:shd w:val="clear" w:color="auto" w:fill="FFFFFF"/>
            <w:vAlign w:val="top"/>
          </w:tcPr>
          <w:p>
            <w:pPr>
              <w:pStyle w:val="Style6"/>
              <w:keepNext w:val="0"/>
              <w:keepLines w:val="0"/>
              <w:framePr w:w="3748" w:h="1832" w:vSpace="360" w:wrap="none" w:hAnchor="page" w:x="1095" w:y="14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framePr w:w="3748" w:h="1832" w:vSpace="360" w:wrap="none" w:hAnchor="page" w:x="1095" w:y="1430"/>
              <w:widowControl w:val="0"/>
              <w:rPr>
                <w:sz w:val="10"/>
                <w:szCs w:val="10"/>
              </w:rPr>
            </w:pPr>
          </w:p>
        </w:tc>
      </w:tr>
    </w:tbl>
    <w:p>
      <w:pPr>
        <w:framePr w:w="3748" w:h="1832" w:vSpace="360" w:wrap="none" w:hAnchor="page" w:x="1095" w:y="1430"/>
        <w:widowControl w:val="0"/>
        <w:spacing w:line="1" w:lineRule="exact"/>
      </w:pPr>
    </w:p>
    <w:p>
      <w:pPr>
        <w:pStyle w:val="Style8"/>
        <w:keepNext w:val="0"/>
        <w:keepLines w:val="0"/>
        <w:framePr w:w="2506" w:h="263" w:wrap="none" w:hAnchor="page" w:x="1109" w:y="107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objednávky: 73090517</w:t>
      </w:r>
    </w:p>
    <w:p>
      <w:pPr>
        <w:pStyle w:val="Style11"/>
        <w:keepNext/>
        <w:keepLines/>
        <w:framePr w:w="5112" w:h="1292" w:wrap="none" w:hAnchor="page" w:x="5055" w:y="1423"/>
        <w:widowControl w:val="0"/>
        <w:shd w:val="clear" w:color="auto" w:fill="auto"/>
        <w:bidi w:val="0"/>
        <w:spacing w:before="0" w:after="140"/>
        <w:ind w:left="0" w:right="0" w:firstLine="0"/>
        <w:jc w:val="left"/>
      </w:pPr>
      <w:bookmarkStart w:id="4" w:name="bookmark4"/>
      <w:bookmarkStart w:id="5" w:name="bookmark5"/>
      <w:r>
        <w:rPr>
          <w:color w:val="000000"/>
          <w:spacing w:val="0"/>
          <w:w w:val="100"/>
          <w:position w:val="0"/>
          <w:shd w:val="clear" w:color="auto" w:fill="auto"/>
          <w:lang w:val="cs-CZ" w:eastAsia="cs-CZ" w:bidi="cs-CZ"/>
        </w:rPr>
        <w:t xml:space="preserve">Dodavatel: </w:t>
      </w:r>
      <w:bookmarkEnd w:id="4"/>
      <w:bookmarkEnd w:id="5"/>
    </w:p>
    <w:p>
      <w:pPr>
        <w:pStyle w:val="Style11"/>
        <w:keepNext/>
        <w:keepLines/>
        <w:framePr w:w="5112" w:h="1292" w:wrap="none" w:hAnchor="page" w:x="5055" w:y="1423"/>
        <w:widowControl w:val="0"/>
        <w:shd w:val="clear" w:color="auto" w:fill="auto"/>
        <w:bidi w:val="0"/>
        <w:spacing w:before="0" w:after="0"/>
        <w:ind w:right="0" w:firstLine="0"/>
        <w:jc w:val="left"/>
      </w:pPr>
      <w:bookmarkStart w:id="6" w:name="bookmark6"/>
      <w:bookmarkStart w:id="7" w:name="bookmark7"/>
      <w:r>
        <w:rPr>
          <w:color w:val="000000"/>
          <w:spacing w:val="0"/>
          <w:w w:val="100"/>
          <w:position w:val="0"/>
          <w:shd w:val="clear" w:color="auto" w:fill="auto"/>
          <w:lang w:val="cs-CZ" w:eastAsia="cs-CZ" w:bidi="cs-CZ"/>
        </w:rPr>
        <w:t>SWIETELSKY stavební s.r.o., odštěpný závod Dopravní KtSrtiyl VÝCHOD</w:t>
      </w:r>
      <w:bookmarkEnd w:id="6"/>
      <w:bookmarkEnd w:id="7"/>
    </w:p>
    <w:p>
      <w:pPr>
        <w:pStyle w:val="Style4"/>
        <w:keepNext w:val="0"/>
        <w:keepLines w:val="0"/>
        <w:framePr w:w="5112" w:h="1292" w:wrap="none" w:hAnchor="page" w:x="5055" w:y="1423"/>
        <w:widowControl w:val="0"/>
        <w:shd w:val="clear" w:color="auto" w:fill="auto"/>
        <w:bidi w:val="0"/>
        <w:spacing w:before="0" w:after="0" w:line="254" w:lineRule="auto"/>
        <w:ind w:left="240" w:right="0" w:firstLine="0"/>
        <w:jc w:val="left"/>
      </w:pPr>
      <w:r>
        <w:rPr>
          <w:color w:val="000000"/>
          <w:spacing w:val="0"/>
          <w:w w:val="100"/>
          <w:position w:val="0"/>
          <w:shd w:val="clear" w:color="auto" w:fill="auto"/>
          <w:lang w:val="cs-CZ" w:eastAsia="cs-CZ" w:bidi="cs-CZ"/>
        </w:rPr>
        <w:t>393 01 Pelhřimov</w:t>
      </w:r>
    </w:p>
    <w:p>
      <w:pPr>
        <w:pStyle w:val="Style4"/>
        <w:keepNext w:val="0"/>
        <w:keepLines w:val="0"/>
        <w:framePr w:w="5112" w:h="1292" w:wrap="none" w:hAnchor="page" w:x="5055" w:y="1423"/>
        <w:widowControl w:val="0"/>
        <w:shd w:val="clear" w:color="auto" w:fill="auto"/>
        <w:tabs>
          <w:tab w:pos="2670" w:val="left"/>
        </w:tabs>
        <w:bidi w:val="0"/>
        <w:spacing w:before="0" w:after="80" w:line="254" w:lineRule="auto"/>
        <w:ind w:left="240" w:right="0" w:firstLine="0"/>
        <w:jc w:val="left"/>
      </w:pPr>
      <w:r>
        <w:rPr>
          <w:color w:val="000000"/>
          <w:spacing w:val="0"/>
          <w:w w:val="100"/>
          <w:position w:val="0"/>
          <w:shd w:val="clear" w:color="auto" w:fill="auto"/>
          <w:lang w:val="cs-CZ" w:eastAsia="cs-CZ" w:bidi="cs-CZ"/>
        </w:rPr>
        <w:t>IČO: 48035599</w:t>
        <w:tab/>
        <w:t>DIČ: CZ48035599</w:t>
      </w:r>
    </w:p>
    <w:p>
      <w:pPr>
        <w:pStyle w:val="Style4"/>
        <w:keepNext w:val="0"/>
        <w:keepLines w:val="0"/>
        <w:framePr w:w="2743" w:h="950" w:wrap="none" w:hAnchor="page" w:x="1124" w:y="34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4"/>
        <w:keepNext w:val="0"/>
        <w:keepLines w:val="0"/>
        <w:framePr w:w="2743" w:h="950" w:wrap="none" w:hAnchor="page" w:x="1124" w:y="34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Cestmístrovství Humpolec</w:t>
      </w:r>
    </w:p>
    <w:p>
      <w:pPr>
        <w:pStyle w:val="Style4"/>
        <w:keepNext w:val="0"/>
        <w:keepLines w:val="0"/>
        <w:framePr w:w="2743" w:h="950" w:wrap="none" w:hAnchor="page" w:x="1124" w:y="3435"/>
        <w:widowControl w:val="0"/>
        <w:shd w:val="clear" w:color="auto" w:fill="auto"/>
        <w:tabs>
          <w:tab w:pos="2171" w:val="left"/>
        </w:tabs>
        <w:bidi w:val="0"/>
        <w:spacing w:before="0" w:after="0" w:line="240" w:lineRule="auto"/>
        <w:ind w:left="0" w:right="0" w:firstLine="0"/>
        <w:jc w:val="left"/>
      </w:pPr>
      <w:r>
        <w:rPr>
          <w:color w:val="000000"/>
          <w:spacing w:val="0"/>
          <w:w w:val="100"/>
          <w:position w:val="0"/>
          <w:shd w:val="clear" w:color="auto" w:fill="auto"/>
          <w:lang w:val="cs-CZ" w:eastAsia="cs-CZ" w:bidi="cs-CZ"/>
        </w:rPr>
        <w:t>Spojovací</w:t>
        <w:tab/>
        <w:t>1622</w:t>
      </w:r>
    </w:p>
    <w:p>
      <w:pPr>
        <w:pStyle w:val="Style4"/>
        <w:keepNext w:val="0"/>
        <w:keepLines w:val="0"/>
        <w:framePr w:w="2743" w:h="950" w:wrap="none" w:hAnchor="page" w:x="1124" w:y="34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396 01 Humpolec</w:t>
      </w:r>
    </w:p>
    <w:p>
      <w:pPr>
        <w:pStyle w:val="Style4"/>
        <w:keepNext w:val="0"/>
        <w:keepLines w:val="0"/>
        <w:framePr w:w="3683" w:h="968" w:wrap="none" w:hAnchor="page" w:x="5171" w:y="3428"/>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Korespondenční adresa: Pelhřimov</w:t>
      </w:r>
    </w:p>
    <w:p>
      <w:pPr>
        <w:pStyle w:val="Style4"/>
        <w:keepNext w:val="0"/>
        <w:keepLines w:val="0"/>
        <w:framePr w:w="3683" w:h="968" w:wrap="none" w:hAnchor="page" w:x="5171" w:y="3428"/>
        <w:widowControl w:val="0"/>
        <w:shd w:val="clear" w:color="auto" w:fill="auto"/>
        <w:bidi w:val="0"/>
        <w:spacing w:before="0" w:after="0" w:line="254" w:lineRule="auto"/>
        <w:ind w:left="2200" w:right="0" w:firstLine="20"/>
        <w:jc w:val="left"/>
      </w:pPr>
      <w:r>
        <w:rPr>
          <w:color w:val="000000"/>
          <w:spacing w:val="0"/>
          <w:w w:val="100"/>
          <w:position w:val="0"/>
          <w:shd w:val="clear" w:color="auto" w:fill="auto"/>
          <w:lang w:val="cs-CZ" w:eastAsia="cs-CZ" w:bidi="cs-CZ"/>
        </w:rPr>
        <w:t>Myslotínská 1887 Pelhřimov</w:t>
      </w:r>
    </w:p>
    <w:p>
      <w:pPr>
        <w:pStyle w:val="Style4"/>
        <w:keepNext w:val="0"/>
        <w:keepLines w:val="0"/>
        <w:framePr w:w="3683" w:h="968" w:wrap="none" w:hAnchor="page" w:x="5171" w:y="3428"/>
        <w:widowControl w:val="0"/>
        <w:shd w:val="clear" w:color="auto" w:fill="auto"/>
        <w:bidi w:val="0"/>
        <w:spacing w:before="0" w:after="0" w:line="254" w:lineRule="auto"/>
        <w:ind w:left="2200" w:right="0" w:firstLine="20"/>
        <w:jc w:val="left"/>
      </w:pPr>
      <w:r>
        <w:rPr>
          <w:color w:val="000000"/>
          <w:spacing w:val="0"/>
          <w:w w:val="100"/>
          <w:position w:val="0"/>
          <w:shd w:val="clear" w:color="auto" w:fill="auto"/>
          <w:lang w:val="cs-CZ" w:eastAsia="cs-CZ" w:bidi="cs-CZ"/>
        </w:rPr>
        <w:t>393 01</w:t>
      </w:r>
    </w:p>
    <w:tbl>
      <w:tblPr>
        <w:tblOverlap w:val="never"/>
        <w:jc w:val="left"/>
        <w:tblLayout w:type="fixed"/>
      </w:tblPr>
      <w:tblGrid>
        <w:gridCol w:w="3085"/>
        <w:gridCol w:w="1098"/>
        <w:gridCol w:w="958"/>
        <w:gridCol w:w="554"/>
        <w:gridCol w:w="1202"/>
        <w:gridCol w:w="907"/>
        <w:gridCol w:w="1004"/>
        <w:gridCol w:w="1037"/>
      </w:tblGrid>
      <w:tr>
        <w:trPr>
          <w:trHeight w:val="702" w:hRule="exact"/>
        </w:trPr>
        <w:tc>
          <w:tcPr>
            <w:tcBorders>
              <w:top w:val="single" w:sz="4"/>
              <w:left w:val="single" w:sz="4"/>
              <w:bottom w:val="single" w:sz="4"/>
            </w:tcBorders>
            <w:shd w:val="clear" w:color="auto" w:fill="FFFFFF"/>
            <w:vAlign w:val="top"/>
          </w:tcPr>
          <w:p>
            <w:pPr>
              <w:pStyle w:val="Style6"/>
              <w:keepNext w:val="0"/>
              <w:keepLines w:val="0"/>
              <w:framePr w:w="9846" w:h="702" w:vSpace="346" w:wrap="none" w:hAnchor="page" w:x="1099" w:y="6135"/>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6"/>
              <w:keepNext w:val="0"/>
              <w:keepLines w:val="0"/>
              <w:framePr w:w="9846" w:h="702" w:vSpace="346" w:wrap="none" w:hAnchor="page" w:x="1099" w:y="613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6"/>
              <w:keepNext w:val="0"/>
              <w:keepLines w:val="0"/>
              <w:framePr w:w="9846" w:h="702" w:vSpace="346" w:wrap="none" w:hAnchor="page" w:x="1099" w:y="613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6"/>
              <w:keepNext w:val="0"/>
              <w:keepLines w:val="0"/>
              <w:framePr w:w="9846" w:h="702" w:vSpace="346" w:wrap="none" w:hAnchor="page" w:x="1099" w:y="6135"/>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6"/>
              <w:keepNext w:val="0"/>
              <w:keepLines w:val="0"/>
              <w:framePr w:w="9846" w:h="702" w:vSpace="346" w:wrap="none" w:hAnchor="page" w:x="1099" w:y="6135"/>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6"/>
              <w:keepNext w:val="0"/>
              <w:keepLines w:val="0"/>
              <w:framePr w:w="9846" w:h="702" w:vSpace="346" w:wrap="none" w:hAnchor="page" w:x="1099" w:y="6135"/>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6"/>
              <w:keepNext w:val="0"/>
              <w:keepLines w:val="0"/>
              <w:framePr w:w="9846" w:h="702" w:vSpace="346" w:wrap="none" w:hAnchor="page" w:x="1099" w:y="6135"/>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6"/>
              <w:keepNext w:val="0"/>
              <w:keepLines w:val="0"/>
              <w:framePr w:w="9846" w:h="702" w:vSpace="346" w:wrap="none" w:hAnchor="page" w:x="1099" w:y="6135"/>
              <w:widowControl w:val="0"/>
              <w:shd w:val="clear" w:color="auto" w:fill="auto"/>
              <w:bidi w:val="0"/>
              <w:spacing w:before="0" w:after="0" w:line="254" w:lineRule="auto"/>
              <w:ind w:left="0" w:right="0" w:firstLine="0"/>
              <w:jc w:val="right"/>
              <w:rPr>
                <w:sz w:val="16"/>
                <w:szCs w:val="16"/>
              </w:rPr>
            </w:pPr>
            <w:r>
              <w:rPr>
                <w:color w:val="000000"/>
                <w:spacing w:val="0"/>
                <w:w w:val="100"/>
                <w:position w:val="0"/>
                <w:sz w:val="16"/>
                <w:szCs w:val="16"/>
                <w:shd w:val="clear" w:color="auto" w:fill="auto"/>
                <w:lang w:val="cs-CZ" w:eastAsia="cs-CZ" w:bidi="cs-CZ"/>
              </w:rPr>
              <w:t>Cena celkem vč.dph</w:t>
            </w:r>
          </w:p>
        </w:tc>
      </w:tr>
    </w:tbl>
    <w:p>
      <w:pPr>
        <w:framePr w:w="9846" w:h="702" w:vSpace="346" w:wrap="none" w:hAnchor="page" w:x="1099" w:y="6135"/>
        <w:widowControl w:val="0"/>
        <w:spacing w:line="1" w:lineRule="exact"/>
      </w:pPr>
    </w:p>
    <w:p>
      <w:pPr>
        <w:pStyle w:val="Style8"/>
        <w:keepNext w:val="0"/>
        <w:keepLines w:val="0"/>
        <w:framePr w:w="9817" w:h="385" w:wrap="none" w:hAnchor="page" w:x="1110" w:y="6797"/>
        <w:widowControl w:val="0"/>
        <w:shd w:val="clear" w:color="auto" w:fill="auto"/>
        <w:tabs>
          <w:tab w:pos="3438" w:val="left"/>
          <w:tab w:pos="4396" w:val="left"/>
          <w:tab w:pos="7528" w:val="left"/>
          <w:tab w:pos="7945" w:val="left"/>
          <w:tab w:pos="8953" w:val="left"/>
        </w:tabs>
        <w:bidi w:val="0"/>
        <w:spacing w:before="0" w:after="0" w:line="240" w:lineRule="auto"/>
        <w:ind w:left="0" w:right="0" w:firstLine="0"/>
        <w:jc w:val="right"/>
      </w:pPr>
      <w:r>
        <w:rPr>
          <w:color w:val="000000"/>
          <w:spacing w:val="0"/>
          <w:w w:val="100"/>
          <w:position w:val="0"/>
          <w:shd w:val="clear" w:color="auto" w:fill="auto"/>
          <w:lang w:val="cs-CZ" w:eastAsia="cs-CZ" w:bidi="cs-CZ"/>
        </w:rPr>
        <w:t>ACO11 + obalovna Onšovice</w:t>
        <w:tab/>
        <w:t>1 509,00</w:t>
        <w:tab/>
        <w:t>1 000,00 t 1 509 000,00</w:t>
        <w:tab/>
        <w:t>21</w:t>
        <w:tab/>
        <w:t>316 890,0</w:t>
        <w:tab/>
        <w:t>1 825 890,</w:t>
      </w:r>
    </w:p>
    <w:p>
      <w:pPr>
        <w:pStyle w:val="Style8"/>
        <w:keepNext w:val="0"/>
        <w:keepLines w:val="0"/>
        <w:framePr w:w="9817" w:h="385" w:wrap="none" w:hAnchor="page" w:x="1110" w:y="6797"/>
        <w:widowControl w:val="0"/>
        <w:shd w:val="clear" w:color="auto" w:fill="auto"/>
        <w:bidi w:val="0"/>
        <w:spacing w:before="0" w:after="0" w:line="226" w:lineRule="auto"/>
        <w:ind w:left="0" w:right="0" w:firstLine="0"/>
        <w:jc w:val="right"/>
      </w:pPr>
      <w:r>
        <w:rPr>
          <w:color w:val="000000"/>
          <w:spacing w:val="0"/>
          <w:w w:val="100"/>
          <w:position w:val="0"/>
          <w:shd w:val="clear" w:color="auto" w:fill="auto"/>
          <w:lang w:val="cs-CZ" w:eastAsia="cs-CZ" w:bidi="cs-CZ"/>
        </w:rPr>
        <w:t>00</w:t>
      </w:r>
    </w:p>
    <w:p>
      <w:pPr>
        <w:pStyle w:val="Style14"/>
        <w:keepNext w:val="0"/>
        <w:keepLines w:val="0"/>
        <w:framePr w:w="9817" w:h="187" w:wrap="none" w:hAnchor="page" w:x="1110" w:y="726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Hutněná asi. vrata v do 50mm, Akce D1 30005, Střitež křižovatka II/602</w:t>
      </w:r>
    </w:p>
    <w:p>
      <w:pPr>
        <w:pStyle w:val="Style4"/>
        <w:keepNext w:val="0"/>
        <w:keepLines w:val="0"/>
        <w:framePr w:w="1505" w:h="853" w:wrap="none" w:hAnchor="page" w:x="5891" w:y="9062"/>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Věcná správnost</w:t>
      </w:r>
    </w:p>
    <w:p>
      <w:pPr>
        <w:pStyle w:val="Style4"/>
        <w:keepNext w:val="0"/>
        <w:keepLines w:val="0"/>
        <w:framePr w:w="1505" w:h="853" w:wrap="none" w:hAnchor="page" w:x="5891" w:y="9062"/>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Příkazce</w:t>
      </w:r>
    </w:p>
    <w:p>
      <w:pPr>
        <w:pStyle w:val="Style4"/>
        <w:keepNext w:val="0"/>
        <w:keepLines w:val="0"/>
        <w:framePr w:w="1505" w:h="853" w:wrap="none" w:hAnchor="page" w:x="5891" w:y="9062"/>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Správce rozpočtu</w:t>
      </w:r>
    </w:p>
    <w:p>
      <w:pPr>
        <w:pStyle w:val="Style4"/>
        <w:keepNext w:val="0"/>
        <w:keepLines w:val="0"/>
        <w:framePr w:w="1422" w:h="490" w:wrap="none" w:hAnchor="page" w:x="5894" w:y="103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Vystavil:</w:t>
      </w:r>
    </w:p>
    <w:p>
      <w:pPr>
        <w:pStyle w:val="Style4"/>
        <w:keepNext w:val="0"/>
        <w:keepLines w:val="0"/>
        <w:framePr w:w="1422" w:h="490" w:wrap="none" w:hAnchor="page" w:x="5894" w:y="103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Tisk: 31.05.2019</w:t>
      </w:r>
    </w:p>
    <w:tbl>
      <w:tblPr>
        <w:tblOverlap w:val="never"/>
        <w:jc w:val="left"/>
        <w:tblLayout w:type="fixed"/>
      </w:tblPr>
      <w:tblGrid>
        <w:gridCol w:w="1390"/>
        <w:gridCol w:w="3215"/>
      </w:tblGrid>
      <w:tr>
        <w:trPr>
          <w:trHeight w:val="324" w:hRule="exact"/>
        </w:trPr>
        <w:tc>
          <w:tcPr>
            <w:gridSpan w:val="2"/>
            <w:tcBorders>
              <w:top w:val="single" w:sz="4"/>
              <w:left w:val="single" w:sz="4"/>
              <w:right w:val="single" w:sz="4"/>
            </w:tcBorders>
            <w:shd w:val="clear" w:color="auto" w:fill="FFFFFF"/>
            <w:vAlign w:val="top"/>
          </w:tcPr>
          <w:p>
            <w:pPr>
              <w:pStyle w:val="Style6"/>
              <w:keepNext w:val="0"/>
              <w:keepLines w:val="0"/>
              <w:framePr w:w="4604" w:h="1026" w:wrap="none" w:hAnchor="page" w:x="1211" w:y="10963"/>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dodavatele</w:t>
            </w:r>
          </w:p>
        </w:tc>
      </w:tr>
      <w:tr>
        <w:trPr>
          <w:trHeight w:val="313" w:hRule="exact"/>
        </w:trPr>
        <w:tc>
          <w:tcPr>
            <w:tcBorders>
              <w:top w:val="single" w:sz="4"/>
              <w:left w:val="single" w:sz="4"/>
            </w:tcBorders>
            <w:shd w:val="clear" w:color="auto" w:fill="FFFFFF"/>
            <w:vAlign w:val="top"/>
          </w:tcPr>
          <w:p>
            <w:pPr>
              <w:pStyle w:val="Style6"/>
              <w:keepNext w:val="0"/>
              <w:keepLines w:val="0"/>
              <w:framePr w:w="4604" w:h="1026" w:wrap="none" w:hAnchor="page" w:x="1211" w:y="109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framePr w:w="4604" w:h="1026" w:wrap="none" w:hAnchor="page" w:x="1211" w:y="10963"/>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6"/>
              <w:keepNext w:val="0"/>
              <w:keepLines w:val="0"/>
              <w:framePr w:w="4604" w:h="1026" w:wrap="none" w:hAnchor="page" w:x="1211" w:y="109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framePr w:w="4604" w:h="1026" w:wrap="none" w:hAnchor="page" w:x="1211" w:y="10963"/>
            </w:pPr>
          </w:p>
        </w:tc>
      </w:tr>
    </w:tbl>
    <w:p>
      <w:pPr>
        <w:framePr w:w="4604" w:h="1026" w:wrap="none" w:hAnchor="page" w:x="1211" w:y="10963"/>
        <w:widowControl w:val="0"/>
        <w:spacing w:line="1" w:lineRule="exact"/>
      </w:pPr>
    </w:p>
    <w:p>
      <w:pPr>
        <w:framePr w:w="3024" w:h="562" w:wrap="none" w:hAnchor="page" w:x="5909" w:y="10988"/>
        <w:widowControl w:val="0"/>
      </w:pPr>
    </w:p>
    <w:p>
      <w:pPr>
        <w:pStyle w:val="Style4"/>
        <w:keepNext w:val="0"/>
        <w:keepLines w:val="0"/>
        <w:framePr w:w="986" w:h="320" w:wrap="none" w:hAnchor="page" w:x="8951" w:y="1097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8£5 890,00</w:t>
      </w:r>
    </w:p>
    <w:p>
      <w:pPr>
        <w:pStyle w:val="Style18"/>
        <w:keepNext w:val="0"/>
        <w:keepLines w:val="0"/>
        <w:framePr w:w="2830" w:h="432" w:wrap="none" w:hAnchor="page" w:x="6495" w:y="11953"/>
        <w:widowControl w:val="0"/>
        <w:shd w:val="clear" w:color="auto" w:fill="auto"/>
        <w:tabs>
          <w:tab w:pos="1098" w:val="left"/>
          <w:tab w:pos="1912" w:val="left"/>
        </w:tabs>
        <w:bidi w:val="0"/>
        <w:spacing w:before="0" w:after="0" w:line="240" w:lineRule="auto"/>
        <w:ind w:left="0" w:right="0" w:firstLine="0"/>
        <w:jc w:val="left"/>
        <w:rPr>
          <w:sz w:val="10"/>
          <w:szCs w:val="10"/>
        </w:rPr>
      </w:pPr>
      <w:r>
        <w:rPr>
          <w:b/>
          <w:bCs/>
          <w:i w:val="0"/>
          <w:iCs w:val="0"/>
          <w:color w:val="000000"/>
          <w:spacing w:val="0"/>
          <w:w w:val="100"/>
          <w:position w:val="0"/>
          <w:sz w:val="10"/>
          <w:szCs w:val="10"/>
          <w:shd w:val="clear" w:color="auto" w:fill="auto"/>
          <w:lang w:val="cs-CZ" w:eastAsia="cs-CZ" w:bidi="cs-CZ"/>
        </w:rPr>
        <w:t>&lt;U, MOU UJ</w:t>
        <w:tab/>
        <w:t>UfU</w:t>
        <w:tab/>
        <w:t>CU 333</w:t>
      </w:r>
    </w:p>
    <w:p>
      <w:pPr>
        <w:pStyle w:val="Style4"/>
        <w:keepNext w:val="0"/>
        <w:keepLines w:val="0"/>
        <w:framePr w:w="2830" w:h="432" w:wrap="none" w:hAnchor="page" w:x="6495" w:y="11953"/>
        <w:widowControl w:val="0"/>
        <w:shd w:val="clear" w:color="auto" w:fill="auto"/>
        <w:bidi w:val="0"/>
        <w:spacing w:before="0" w:after="0" w:line="233" w:lineRule="auto"/>
        <w:ind w:left="0" w:right="0" w:firstLine="0"/>
        <w:jc w:val="right"/>
      </w:pPr>
      <w:r>
        <w:rPr>
          <w:color w:val="000000"/>
          <w:spacing w:val="0"/>
          <w:w w:val="100"/>
          <w:position w:val="0"/>
          <w:shd w:val="clear" w:color="auto" w:fill="auto"/>
          <w:lang w:val="cs-CZ" w:eastAsia="cs-CZ" w:bidi="cs-CZ"/>
        </w:rPr>
        <w:t>razítko a podpis</w:t>
      </w:r>
    </w:p>
    <w:p>
      <w:pPr>
        <w:widowControl w:val="0"/>
        <w:spacing w:line="360" w:lineRule="exact"/>
      </w:pPr>
      <w:r>
        <w:drawing>
          <wp:anchor distT="0" distB="0" distL="0" distR="0" simplePos="0" relativeHeight="62914690" behindDoc="1" locked="0" layoutInCell="1" allowOverlap="1">
            <wp:simplePos x="0" y="0"/>
            <wp:positionH relativeFrom="page">
              <wp:posOffset>2112010</wp:posOffset>
            </wp:positionH>
            <wp:positionV relativeFrom="margin">
              <wp:posOffset>260350</wp:posOffset>
            </wp:positionV>
            <wp:extent cx="841375" cy="26797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841375" cy="2679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3" w:line="1" w:lineRule="exact"/>
      </w:pPr>
    </w:p>
    <w:p>
      <w:pPr>
        <w:widowControl w:val="0"/>
        <w:spacing w:line="1" w:lineRule="exact"/>
        <w:sectPr>
          <w:footerReference w:type="default" r:id="rId7"/>
          <w:footnotePr>
            <w:pos w:val="pageBottom"/>
            <w:numFmt w:val="decimal"/>
            <w:numRestart w:val="continuous"/>
          </w:footnotePr>
          <w:pgSz w:w="11900" w:h="16840"/>
          <w:pgMar w:top="1296" w:left="1055" w:right="956" w:bottom="1368" w:header="868" w:footer="3" w:gutter="0"/>
          <w:pgNumType w:start="2"/>
          <w:cols w:space="720"/>
          <w:noEndnote/>
          <w:rtlGutter w:val="0"/>
          <w:docGrid w:linePitch="360"/>
        </w:sectPr>
      </w:pPr>
    </w:p>
    <w:p>
      <w:pPr>
        <w:pStyle w:val="Style14"/>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type w:val="continuous"/>
          <w:pgSz w:w="11900" w:h="16840"/>
          <w:pgMar w:top="1317" w:left="735" w:right="649" w:bottom="1466"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oragantzace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4"/>
        <w:keepNext w:val="0"/>
        <w:keepLines w:val="0"/>
        <w:widowControl w:val="0"/>
        <w:shd w:val="clear" w:color="auto" w:fill="auto"/>
        <w:tabs>
          <w:tab w:pos="2054" w:val="left"/>
        </w:tabs>
        <w:bidi w:val="0"/>
        <w:spacing w:before="0" w:after="0" w:line="254" w:lineRule="auto"/>
        <w:ind w:left="0" w:right="0" w:firstLine="0"/>
        <w:jc w:val="left"/>
      </w:pPr>
      <w:r>
        <mc:AlternateContent>
          <mc:Choice Requires="wps">
            <w:drawing>
              <wp:anchor distT="0" distB="1835785" distL="4445" distR="75565" simplePos="0" relativeHeight="125829378" behindDoc="0" locked="0" layoutInCell="1" allowOverlap="1">
                <wp:simplePos x="0" y="0"/>
                <wp:positionH relativeFrom="page">
                  <wp:posOffset>661035</wp:posOffset>
                </wp:positionH>
                <wp:positionV relativeFrom="margin">
                  <wp:posOffset>19050</wp:posOffset>
                </wp:positionV>
                <wp:extent cx="2294890" cy="214630"/>
                <wp:wrapSquare wrapText="right"/>
                <wp:docPr id="5" name="Shape 5"/>
                <a:graphic xmlns:a="http://schemas.openxmlformats.org/drawingml/2006/main">
                  <a:graphicData uri="http://schemas.microsoft.com/office/word/2010/wordprocessingShape">
                    <wps:wsp>
                      <wps:cNvSpPr txBox="1"/>
                      <wps:spPr>
                        <a:xfrm>
                          <a:ext cx="2294890" cy="21463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1" type="#_x0000_t202" style="position:absolute;margin-left:52.049999999999997pt;margin-top:1.5pt;width:180.69999999999999pt;height:16.899999999999999pt;z-index:-125829375;mso-wrap-distance-left:0.34999999999999998pt;mso-wrap-distance-right:5.9500000000000002pt;mso-wrap-distance-bottom:144.55000000000001pt;mso-position-horizontal-relative:page;mso-position-vertical-relative:margin"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anchory="margin"/>
              </v:shape>
            </w:pict>
          </mc:Fallback>
        </mc:AlternateContent>
      </w:r>
      <w:r>
        <w:drawing>
          <wp:anchor distT="267335" distB="1517650" distL="1433195" distR="100330" simplePos="0" relativeHeight="125829380" behindDoc="0" locked="0" layoutInCell="1" allowOverlap="1">
            <wp:simplePos x="0" y="0"/>
            <wp:positionH relativeFrom="page">
              <wp:posOffset>2089785</wp:posOffset>
            </wp:positionH>
            <wp:positionV relativeFrom="margin">
              <wp:posOffset>286385</wp:posOffset>
            </wp:positionV>
            <wp:extent cx="841375" cy="267970"/>
            <wp:wrapSquare wrapText="right"/>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ext cx="841375" cy="26797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656590</wp:posOffset>
                </wp:positionH>
                <wp:positionV relativeFrom="margin">
                  <wp:posOffset>224790</wp:posOffset>
                </wp:positionV>
                <wp:extent cx="1431290" cy="342900"/>
                <wp:wrapNone/>
                <wp:docPr id="9" name="Shape 9"/>
                <a:graphic xmlns:a="http://schemas.openxmlformats.org/drawingml/2006/main">
                  <a:graphicData uri="http://schemas.microsoft.com/office/word/2010/wordprocessingShape">
                    <wps:wsp>
                      <wps:cNvSpPr txBox="1"/>
                      <wps:spPr>
                        <a:xfrm>
                          <a:ext cx="1431290" cy="342900"/>
                        </a:xfrm>
                        <a:prstGeom prst="rect"/>
                        <a:noFill/>
                      </wps:spPr>
                      <wps:txbx>
                        <w:txbxContent>
                          <w:p>
                            <w:pPr>
                              <w:pStyle w:val="Style26"/>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2"/>
                                <w:szCs w:val="22"/>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5" type="#_x0000_t202" style="position:absolute;margin-left:51.700000000000003pt;margin-top:17.699999999999999pt;width:112.7pt;height:27.pt;z-index:251657729;mso-wrap-distance-left:0;mso-wrap-distance-right:0;mso-position-horizontal-relative:page;mso-position-vertical-relative:margin" filled="f" stroked="f">
                <v:textbox inset="0,0,0,0">
                  <w:txbxContent>
                    <w:p>
                      <w:pPr>
                        <w:pStyle w:val="Style26"/>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2"/>
                          <w:szCs w:val="22"/>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mc:AlternateContent>
          <mc:Choice Requires="wps">
            <w:drawing>
              <wp:anchor distT="909320" distB="0" distL="27305" distR="0" simplePos="0" relativeHeight="125829381" behindDoc="0" locked="0" layoutInCell="1" allowOverlap="1">
                <wp:simplePos x="0" y="0"/>
                <wp:positionH relativeFrom="page">
                  <wp:posOffset>683895</wp:posOffset>
                </wp:positionH>
                <wp:positionV relativeFrom="margin">
                  <wp:posOffset>928370</wp:posOffset>
                </wp:positionV>
                <wp:extent cx="2347595" cy="1140460"/>
                <wp:wrapSquare wrapText="right"/>
                <wp:docPr id="11" name="Shape 11"/>
                <a:graphic xmlns:a="http://schemas.openxmlformats.org/drawingml/2006/main">
                  <a:graphicData uri="http://schemas.microsoft.com/office/word/2010/wordprocessingShape">
                    <wps:wsp>
                      <wps:cNvSpPr txBox="1"/>
                      <wps:spPr>
                        <a:xfrm>
                          <a:ext cx="2347595" cy="1140460"/>
                        </a:xfrm>
                        <a:prstGeom prst="rect"/>
                        <a:noFill/>
                      </wps:spPr>
                      <wps:txbx>
                        <w:txbxContent>
                          <w:tbl>
                            <w:tblPr>
                              <w:tblOverlap w:val="never"/>
                              <w:jc w:val="left"/>
                              <w:tblLayout w:type="fixed"/>
                            </w:tblPr>
                            <w:tblGrid>
                              <w:gridCol w:w="1613"/>
                              <w:gridCol w:w="2084"/>
                            </w:tblGrid>
                            <w:tr>
                              <w:trPr>
                                <w:tblHeader/>
                                <w:trHeight w:val="266"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56"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73090517</w:t>
                                  </w:r>
                                </w:p>
                              </w:tc>
                            </w:tr>
                            <w:tr>
                              <w:trPr>
                                <w:trHeight w:val="252"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2"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31.08.2019</w:t>
                                  </w:r>
                                </w:p>
                              </w:tc>
                            </w:tr>
                            <w:tr>
                              <w:trPr>
                                <w:trHeight w:val="252"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w:t>
                                  </w:r>
                                </w:p>
                              </w:tc>
                            </w:tr>
                            <w:tr>
                              <w:trPr>
                                <w:trHeight w:val="259"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Humpolec</w:t>
                                  </w:r>
                                </w:p>
                              </w:tc>
                            </w:tr>
                            <w:tr>
                              <w:trPr>
                                <w:trHeight w:val="259" w:hRule="exact"/>
                              </w:trPr>
                              <w:tc>
                                <w:tcPr>
                                  <w:gridSpan w:val="2"/>
                                  <w:tcBorders>
                                    <w:top w:val="single" w:sz="4"/>
                                    <w:left w:val="single" w:sz="4"/>
                                    <w:bottom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wps:txbx>
                      <wps:bodyPr lIns="0" tIns="0" rIns="0" bIns="0">
                        <a:noAutoFit/>
                      </wps:bodyPr>
                    </wps:wsp>
                  </a:graphicData>
                </a:graphic>
              </wp:anchor>
            </w:drawing>
          </mc:Choice>
          <mc:Fallback>
            <w:pict>
              <v:shape id="_x0000_s1037" type="#_x0000_t202" style="position:absolute;margin-left:53.850000000000001pt;margin-top:73.099999999999994pt;width:184.84999999999999pt;height:89.799999999999997pt;z-index:-125829372;mso-wrap-distance-left:2.1499999999999999pt;mso-wrap-distance-top:71.599999999999994pt;mso-wrap-distance-right:0;mso-position-horizontal-relative:page;mso-position-vertical-relative:margin" filled="f" stroked="f">
                <v:textbox inset="0,0,0,0">
                  <w:txbxContent>
                    <w:tbl>
                      <w:tblPr>
                        <w:tblOverlap w:val="never"/>
                        <w:jc w:val="left"/>
                        <w:tblLayout w:type="fixed"/>
                      </w:tblPr>
                      <w:tblGrid>
                        <w:gridCol w:w="1613"/>
                        <w:gridCol w:w="2084"/>
                      </w:tblGrid>
                      <w:tr>
                        <w:trPr>
                          <w:tblHeader/>
                          <w:trHeight w:val="266"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56"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73090517</w:t>
                            </w:r>
                          </w:p>
                        </w:tc>
                      </w:tr>
                      <w:tr>
                        <w:trPr>
                          <w:trHeight w:val="252"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2"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31.08.2019</w:t>
                            </w:r>
                          </w:p>
                        </w:tc>
                      </w:tr>
                      <w:tr>
                        <w:trPr>
                          <w:trHeight w:val="252"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w:t>
                            </w:r>
                          </w:p>
                        </w:tc>
                      </w:tr>
                      <w:tr>
                        <w:trPr>
                          <w:trHeight w:val="259"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Humpolec</w:t>
                            </w:r>
                          </w:p>
                        </w:tc>
                      </w:tr>
                      <w:tr>
                        <w:trPr>
                          <w:trHeight w:val="259" w:hRule="exact"/>
                        </w:trPr>
                        <w:tc>
                          <w:tcPr>
                            <w:gridSpan w:val="2"/>
                            <w:tcBorders>
                              <w:top w:val="single" w:sz="4"/>
                              <w:left w:val="single" w:sz="4"/>
                              <w:bottom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v:textbox>
                <w10:wrap type="square" side="right"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695325</wp:posOffset>
                </wp:positionH>
                <wp:positionV relativeFrom="margin">
                  <wp:posOffset>690880</wp:posOffset>
                </wp:positionV>
                <wp:extent cx="1581785" cy="173990"/>
                <wp:wrapNone/>
                <wp:docPr id="13" name="Shape 13"/>
                <a:graphic xmlns:a="http://schemas.openxmlformats.org/drawingml/2006/main">
                  <a:graphicData uri="http://schemas.microsoft.com/office/word/2010/wordprocessingShape">
                    <wps:wsp>
                      <wps:cNvSpPr txBox="1"/>
                      <wps:spPr>
                        <a:xfrm>
                          <a:ext cx="1581785" cy="1739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Čisto objednávky: 73090517</w:t>
                            </w:r>
                          </w:p>
                        </w:txbxContent>
                      </wps:txbx>
                      <wps:bodyPr lIns="0" tIns="0" rIns="0" bIns="0">
                        <a:noAutoFit/>
                      </wps:bodyPr>
                    </wps:wsp>
                  </a:graphicData>
                </a:graphic>
              </wp:anchor>
            </w:drawing>
          </mc:Choice>
          <mc:Fallback>
            <w:pict>
              <v:shape id="_x0000_s1039" type="#_x0000_t202" style="position:absolute;margin-left:54.75pt;margin-top:54.399999999999999pt;width:124.55pt;height:13.699999999999999pt;z-index:251657731;mso-wrap-distance-left:0;mso-wrap-distance-right:0;mso-position-horizontal-relative:page;mso-position-vertical-relative:margin"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Čisto objednávky: 73090517</w:t>
                      </w:r>
                    </w:p>
                  </w:txbxContent>
                </v:textbox>
                <w10:wrap anchorx="page" anchory="margin"/>
              </v:shape>
            </w:pict>
          </mc:Fallback>
        </mc:AlternateContent>
      </w:r>
      <w:r>
        <w:rPr>
          <w:color w:val="000000"/>
          <w:spacing w:val="0"/>
          <w:w w:val="100"/>
          <w:position w:val="0"/>
          <w:shd w:val="clear" w:color="auto" w:fill="auto"/>
          <w:lang w:val="cs-CZ" w:eastAsia="cs-CZ" w:bidi="cs-CZ"/>
        </w:rPr>
        <w:t>Krajská správa a údržba silníc Vysočiny, příspěvková organizace Kosovská</w:t>
        <w:tab/>
        <w:t>16</w:t>
      </w:r>
    </w:p>
    <w:p>
      <w:pPr>
        <w:pStyle w:val="Style4"/>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Jihlava</w:t>
      </w:r>
    </w:p>
    <w:p>
      <w:pPr>
        <w:pStyle w:val="Style4"/>
        <w:keepNext w:val="0"/>
        <w:keepLines w:val="0"/>
        <w:widowControl w:val="0"/>
        <w:pBdr>
          <w:bottom w:val="single" w:sz="4" w:space="0" w:color="auto"/>
        </w:pBdr>
        <w:shd w:val="clear" w:color="auto" w:fill="auto"/>
        <w:tabs>
          <w:tab w:pos="2911" w:val="left"/>
        </w:tabs>
        <w:bidi w:val="0"/>
        <w:spacing w:before="0" w:after="160" w:line="254" w:lineRule="auto"/>
        <w:ind w:left="1240" w:right="0" w:firstLine="0"/>
        <w:jc w:val="left"/>
      </w:pPr>
      <w:r>
        <w:rPr>
          <w:color w:val="000000"/>
          <w:spacing w:val="0"/>
          <w:w w:val="100"/>
          <w:position w:val="0"/>
          <w:shd w:val="clear" w:color="auto" w:fill="auto"/>
          <w:lang w:val="cs-CZ" w:eastAsia="cs-CZ" w:bidi="cs-CZ"/>
        </w:rPr>
        <w:t>IČO:00090450</w:t>
        <w:tab/>
        <w:t>DIČ:CZ00090450</w:t>
      </w:r>
    </w:p>
    <w:p>
      <w:pPr>
        <w:pStyle w:val="Style4"/>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cs-CZ" w:eastAsia="cs-CZ" w:bidi="cs-CZ"/>
        </w:rPr>
        <w:t>Ze dne: 31.05,2019</w:t>
      </w:r>
    </w:p>
    <w:p>
      <w:pPr>
        <w:pStyle w:val="Style4"/>
        <w:keepNext w:val="0"/>
        <w:keepLines w:val="0"/>
        <w:widowControl w:val="0"/>
        <w:shd w:val="clear" w:color="auto" w:fill="auto"/>
        <w:bidi w:val="0"/>
        <w:spacing w:before="0" w:after="160" w:line="240" w:lineRule="auto"/>
        <w:ind w:left="0" w:right="0" w:firstLine="260"/>
        <w:jc w:val="left"/>
      </w:pPr>
      <w:r>
        <w:rPr>
          <w:b/>
          <w:bCs/>
          <w:color w:val="000000"/>
          <w:spacing w:val="0"/>
          <w:w w:val="100"/>
          <w:position w:val="0"/>
          <w:shd w:val="clear" w:color="auto" w:fill="auto"/>
          <w:lang w:val="cs-CZ" w:eastAsia="cs-CZ" w:bidi="cs-CZ"/>
        </w:rPr>
        <w:t>Dodavatel:</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500" w:right="0" w:firstLine="0"/>
        <w:jc w:val="left"/>
      </w:pPr>
      <w:r>
        <w:rPr>
          <w:b/>
          <w:bCs/>
          <w:color w:val="000000"/>
          <w:spacing w:val="0"/>
          <w:w w:val="100"/>
          <w:position w:val="0"/>
          <w:shd w:val="clear" w:color="auto" w:fill="auto"/>
          <w:lang w:val="cs-CZ" w:eastAsia="cs-CZ" w:bidi="cs-CZ"/>
        </w:rPr>
        <w:t>SWIETELSKY stavební s.r.o., odštěpný závod Dopravní KtáMbyl VÝCHOD</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500" w:right="0" w:firstLine="0"/>
        <w:jc w:val="left"/>
      </w:pPr>
      <w:r>
        <w:rPr>
          <w:color w:val="000000"/>
          <w:spacing w:val="0"/>
          <w:w w:val="100"/>
          <w:position w:val="0"/>
          <w:shd w:val="clear" w:color="auto" w:fill="auto"/>
          <w:lang w:val="cs-CZ" w:eastAsia="cs-CZ" w:bidi="cs-CZ"/>
        </w:rPr>
        <w:t>393 01 Pelhřimov</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911" w:val="left"/>
        </w:tabs>
        <w:bidi w:val="0"/>
        <w:spacing w:before="0" w:after="760" w:line="240" w:lineRule="auto"/>
        <w:ind w:left="500" w:right="0" w:firstLine="0"/>
        <w:jc w:val="left"/>
      </w:pPr>
      <w:r>
        <w:rPr>
          <w:color w:val="000000"/>
          <w:spacing w:val="0"/>
          <w:w w:val="100"/>
          <w:position w:val="0"/>
          <w:shd w:val="clear" w:color="auto" w:fill="auto"/>
          <w:lang w:val="cs-CZ" w:eastAsia="cs-CZ" w:bidi="cs-CZ"/>
        </w:rPr>
        <w:t>IČO: 48035599</w:t>
        <w:tab/>
        <w:t>DIČ: CZ48035599</w:t>
      </w:r>
    </w:p>
    <w:p>
      <w:pPr>
        <w:pStyle w:val="Style4"/>
        <w:keepNext w:val="0"/>
        <w:keepLines w:val="0"/>
        <w:widowControl w:val="0"/>
        <w:pBdr>
          <w:top w:val="single" w:sz="4" w:space="0" w:color="auto"/>
        </w:pBdr>
        <w:shd w:val="clear" w:color="auto" w:fill="auto"/>
        <w:tabs>
          <w:tab w:pos="4408" w:val="left"/>
        </w:tabs>
        <w:bidi w:val="0"/>
        <w:spacing w:before="0" w:after="0"/>
        <w:ind w:left="0" w:right="0" w:firstLine="380"/>
        <w:jc w:val="both"/>
      </w:pPr>
      <w:r>
        <w:rPr>
          <w:color w:val="000000"/>
          <w:spacing w:val="0"/>
          <w:w w:val="100"/>
          <w:position w:val="0"/>
          <w:shd w:val="clear" w:color="auto" w:fill="auto"/>
          <w:lang w:val="cs-CZ" w:eastAsia="cs-CZ" w:bidi="cs-CZ"/>
        </w:rPr>
        <w:t>Dodací adresa:</w:t>
        <w:tab/>
        <w:t>Korespondenční adresa: Pelhřimov</w:t>
      </w:r>
    </w:p>
    <w:p>
      <w:pPr>
        <w:pStyle w:val="Style4"/>
        <w:keepNext w:val="0"/>
        <w:keepLines w:val="0"/>
        <w:widowControl w:val="0"/>
        <w:shd w:val="clear" w:color="auto" w:fill="auto"/>
        <w:tabs>
          <w:tab w:pos="6562" w:val="left"/>
        </w:tabs>
        <w:bidi w:val="0"/>
        <w:spacing w:before="0" w:after="0"/>
        <w:ind w:left="0" w:right="0" w:firstLine="500"/>
        <w:jc w:val="both"/>
      </w:pPr>
      <w:r>
        <w:rPr>
          <w:color w:val="000000"/>
          <w:spacing w:val="0"/>
          <w:w w:val="100"/>
          <w:position w:val="0"/>
          <w:shd w:val="clear" w:color="auto" w:fill="auto"/>
          <w:lang w:val="cs-CZ" w:eastAsia="cs-CZ" w:bidi="cs-CZ"/>
        </w:rPr>
        <w:t>Cestmístrovstvi Humpolec</w:t>
        <w:tab/>
        <w:t>Myslotínská 1887</w:t>
      </w:r>
    </w:p>
    <w:p>
      <w:pPr>
        <w:pStyle w:val="Style4"/>
        <w:keepNext w:val="0"/>
        <w:keepLines w:val="0"/>
        <w:widowControl w:val="0"/>
        <w:shd w:val="clear" w:color="auto" w:fill="auto"/>
        <w:tabs>
          <w:tab w:pos="2649" w:val="left"/>
          <w:tab w:pos="6562" w:val="left"/>
        </w:tabs>
        <w:bidi w:val="0"/>
        <w:spacing w:before="0" w:after="0"/>
        <w:ind w:left="0" w:right="0" w:firstLine="500"/>
        <w:jc w:val="both"/>
      </w:pPr>
      <w:r>
        <w:rPr>
          <w:color w:val="000000"/>
          <w:spacing w:val="0"/>
          <w:w w:val="100"/>
          <w:position w:val="0"/>
          <w:shd w:val="clear" w:color="auto" w:fill="auto"/>
          <w:lang w:val="cs-CZ" w:eastAsia="cs-CZ" w:bidi="cs-CZ"/>
        </w:rPr>
        <w:t>Spojovací</w:t>
        <w:tab/>
        <w:t>1622</w:t>
        <w:tab/>
        <w:t>Pelhřimov</w:t>
      </w:r>
    </w:p>
    <w:p>
      <w:pPr>
        <w:pStyle w:val="Style4"/>
        <w:keepNext w:val="0"/>
        <w:keepLines w:val="0"/>
        <w:widowControl w:val="0"/>
        <w:pBdr>
          <w:bottom w:val="single" w:sz="4" w:space="0" w:color="auto"/>
        </w:pBdr>
        <w:shd w:val="clear" w:color="auto" w:fill="auto"/>
        <w:tabs>
          <w:tab w:pos="6562" w:val="left"/>
        </w:tabs>
        <w:bidi w:val="0"/>
        <w:spacing w:before="0" w:after="160"/>
        <w:ind w:left="0" w:right="0" w:firstLine="500"/>
        <w:jc w:val="both"/>
      </w:pPr>
      <w:r>
        <w:rPr>
          <w:color w:val="000000"/>
          <w:spacing w:val="0"/>
          <w:w w:val="100"/>
          <w:position w:val="0"/>
          <w:shd w:val="clear" w:color="auto" w:fill="auto"/>
          <w:lang w:val="cs-CZ" w:eastAsia="cs-CZ" w:bidi="cs-CZ"/>
        </w:rPr>
        <w:t>396 01 Humpolec</w:t>
        <w:tab/>
        <w:t>393 01</w:t>
      </w:r>
    </w:p>
    <w:p>
      <w:pPr>
        <w:pStyle w:val="Style4"/>
        <w:keepNext w:val="0"/>
        <w:keepLines w:val="0"/>
        <w:widowControl w:val="0"/>
        <w:shd w:val="clear" w:color="auto" w:fill="auto"/>
        <w:bidi w:val="0"/>
        <w:spacing w:before="0" w:after="0"/>
        <w:ind w:left="0" w:right="0" w:firstLine="260"/>
        <w:jc w:val="left"/>
      </w:pPr>
      <w:r>
        <w:rPr>
          <w:color w:val="000000"/>
          <w:spacing w:val="0"/>
          <w:w w:val="100"/>
          <w:position w:val="0"/>
          <w:shd w:val="clear" w:color="auto" w:fill="auto"/>
          <w:lang w:val="cs-CZ" w:eastAsia="cs-CZ" w:bidi="cs-CZ"/>
        </w:rPr>
        <w:t>Die smlouv 163/KSÚSV/PE/l objednávám u Vás</w:t>
      </w:r>
    </w:p>
    <w:p>
      <w:pPr>
        <w:pStyle w:val="Style4"/>
        <w:keepNext w:val="0"/>
        <w:keepLines w:val="0"/>
        <w:widowControl w:val="0"/>
        <w:shd w:val="clear" w:color="auto" w:fill="auto"/>
        <w:bidi w:val="0"/>
        <w:spacing w:before="0" w:after="0"/>
        <w:ind w:left="0" w:right="0" w:firstLine="260"/>
        <w:jc w:val="both"/>
      </w:pPr>
      <w:r>
        <w:rPr>
          <w:b/>
          <w:bCs/>
          <w:color w:val="000000"/>
          <w:spacing w:val="0"/>
          <w:w w:val="100"/>
          <w:position w:val="0"/>
          <w:u w:val="single"/>
          <w:shd w:val="clear" w:color="auto" w:fill="auto"/>
          <w:lang w:val="cs-CZ" w:eastAsia="cs-CZ" w:bidi="cs-CZ"/>
        </w:rPr>
        <w:t>Smluvní pod mink obiednávk</w:t>
      </w:r>
    </w:p>
    <w:p>
      <w:pPr>
        <w:pStyle w:val="Style4"/>
        <w:keepNext w:val="0"/>
        <w:keepLines w:val="0"/>
        <w:widowControl w:val="0"/>
        <w:numPr>
          <w:ilvl w:val="0"/>
          <w:numId w:val="1"/>
        </w:numPr>
        <w:shd w:val="clear" w:color="auto" w:fill="auto"/>
        <w:tabs>
          <w:tab w:pos="1018" w:val="left"/>
        </w:tabs>
        <w:bidi w:val="0"/>
        <w:spacing w:before="0" w:after="0"/>
        <w:ind w:left="1020" w:right="0" w:hanging="340"/>
        <w:jc w:val="both"/>
      </w:pPr>
      <w:r>
        <w:rPr>
          <w:color w:val="000000"/>
          <w:spacing w:val="0"/>
          <w:w w:val="100"/>
          <w:position w:val="0"/>
          <w:shd w:val="clear" w:color="auto" w:fill="auto"/>
          <w:lang w:val="cs-CZ" w:eastAsia="cs-CZ" w:bidi="cs-CZ"/>
        </w:rPr>
        <w:t>Smíuvn strany prohlašuji ž skutečnost uvedené v této objednávc nepovažuj z obchodn tajemství a udělují svolení k jejic zpřístupněn v smyslu zák. č. 106/1999 Sb. a zveřejněn be stanoven jakýchkoli dalších podmínek</w:t>
      </w:r>
    </w:p>
    <w:p>
      <w:pPr>
        <w:pStyle w:val="Style4"/>
        <w:keepNext w:val="0"/>
        <w:keepLines w:val="0"/>
        <w:widowControl w:val="0"/>
        <w:numPr>
          <w:ilvl w:val="0"/>
          <w:numId w:val="1"/>
        </w:numPr>
        <w:shd w:val="clear" w:color="auto" w:fill="auto"/>
        <w:tabs>
          <w:tab w:pos="1018" w:val="left"/>
        </w:tabs>
        <w:bidi w:val="0"/>
        <w:spacing w:before="0" w:after="0"/>
        <w:ind w:left="1020" w:right="0" w:hanging="340"/>
        <w:jc w:val="both"/>
      </w:pPr>
      <w:r>
        <w:rPr>
          <w:color w:val="000000"/>
          <w:spacing w:val="0"/>
          <w:w w:val="100"/>
          <w:position w:val="0"/>
          <w:shd w:val="clear" w:color="auto" w:fill="auto"/>
          <w:lang w:val="cs-CZ" w:eastAsia="cs-CZ" w:bidi="cs-CZ"/>
        </w:rPr>
        <w:t>J -li hodnota plnění vyšší jak 50.000 - Kč be DPH, bere dodáváte na vědomí ž objednávk bude zveřejněna v informační registru veřejné správy v soulad s zák. č. 340/2015 Sb. o registru smluv Současn s smluvn strany dohodly ž tuto zákonno povinnos spin objednatel. Dodáváte výslovn souhlas s zveřejněním celého jejího textu.</w:t>
      </w:r>
    </w:p>
    <w:p>
      <w:pPr>
        <w:pStyle w:val="Style4"/>
        <w:keepNext w:val="0"/>
        <w:keepLines w:val="0"/>
        <w:widowControl w:val="0"/>
        <w:numPr>
          <w:ilvl w:val="0"/>
          <w:numId w:val="1"/>
        </w:numPr>
        <w:shd w:val="clear" w:color="auto" w:fill="auto"/>
        <w:tabs>
          <w:tab w:pos="1018" w:val="left"/>
        </w:tabs>
        <w:bidi w:val="0"/>
        <w:spacing w:before="0" w:after="0"/>
        <w:ind w:left="0" w:right="0" w:firstLine="680"/>
        <w:jc w:val="both"/>
      </w:pPr>
      <w:r>
        <w:rPr>
          <w:color w:val="000000"/>
          <w:spacing w:val="0"/>
          <w:w w:val="100"/>
          <w:position w:val="0"/>
          <w:shd w:val="clear" w:color="auto" w:fill="auto"/>
          <w:lang w:val="cs-CZ" w:eastAsia="cs-CZ" w:bidi="cs-CZ"/>
        </w:rPr>
        <w:t>Smluvn vztah s říd zák. Č. 89/2012 Sb. občanský zákoník</w:t>
      </w:r>
    </w:p>
    <w:p>
      <w:pPr>
        <w:pStyle w:val="Style4"/>
        <w:keepNext w:val="0"/>
        <w:keepLines w:val="0"/>
        <w:widowControl w:val="0"/>
        <w:numPr>
          <w:ilvl w:val="0"/>
          <w:numId w:val="1"/>
        </w:numPr>
        <w:shd w:val="clear" w:color="auto" w:fill="auto"/>
        <w:tabs>
          <w:tab w:pos="1018" w:val="left"/>
        </w:tabs>
        <w:bidi w:val="0"/>
        <w:spacing w:before="0" w:after="0"/>
        <w:ind w:left="1020" w:right="0" w:hanging="340"/>
        <w:jc w:val="left"/>
      </w:pPr>
      <w:r>
        <w:rPr>
          <w:color w:val="000000"/>
          <w:spacing w:val="0"/>
          <w:w w:val="100"/>
          <w:position w:val="0"/>
          <w:shd w:val="clear" w:color="auto" w:fill="auto"/>
          <w:lang w:val="cs-CZ" w:eastAsia="cs-CZ" w:bidi="cs-CZ"/>
        </w:rPr>
        <w:t>Dodáváte s zavazuje, ž v případě nesplněn termín dodán zaplatí objednatel smluvn pokut v výši 0,02 zcelkov cen dodávk be DP z každý započatý den prodlení</w:t>
      </w:r>
    </w:p>
    <w:p>
      <w:pPr>
        <w:pStyle w:val="Style4"/>
        <w:keepNext w:val="0"/>
        <w:keepLines w:val="0"/>
        <w:widowControl w:val="0"/>
        <w:numPr>
          <w:ilvl w:val="0"/>
          <w:numId w:val="1"/>
        </w:numPr>
        <w:shd w:val="clear" w:color="auto" w:fill="auto"/>
        <w:tabs>
          <w:tab w:pos="1018" w:val="left"/>
        </w:tabs>
        <w:bidi w:val="0"/>
        <w:spacing w:before="0" w:after="0"/>
        <w:ind w:left="1020" w:right="0" w:hanging="340"/>
        <w:jc w:val="left"/>
      </w:pPr>
      <w:r>
        <w:rPr>
          <w:color w:val="000000"/>
          <w:spacing w:val="0"/>
          <w:w w:val="100"/>
          <w:position w:val="0"/>
          <w:shd w:val="clear" w:color="auto" w:fill="auto"/>
          <w:lang w:val="cs-CZ" w:eastAsia="cs-CZ" w:bidi="cs-CZ"/>
        </w:rPr>
        <w:t>Dodávk bude realizován v věcném plnění lhůtě, ceně, při dodržen předpisů BOZ a dalších podmíne uvedenýc v objednávce</w:t>
      </w:r>
    </w:p>
    <w:p>
      <w:pPr>
        <w:pStyle w:val="Style4"/>
        <w:keepNext w:val="0"/>
        <w:keepLines w:val="0"/>
        <w:widowControl w:val="0"/>
        <w:numPr>
          <w:ilvl w:val="0"/>
          <w:numId w:val="1"/>
        </w:numPr>
        <w:shd w:val="clear" w:color="auto" w:fill="auto"/>
        <w:tabs>
          <w:tab w:pos="1018" w:val="left"/>
        </w:tabs>
        <w:bidi w:val="0"/>
        <w:spacing w:before="0" w:after="0"/>
        <w:ind w:left="1020" w:right="0" w:hanging="340"/>
        <w:jc w:val="left"/>
      </w:pPr>
      <w:r>
        <w:rPr>
          <w:color w:val="000000"/>
          <w:spacing w:val="0"/>
          <w:w w:val="100"/>
          <w:position w:val="0"/>
          <w:shd w:val="clear" w:color="auto" w:fill="auto"/>
          <w:lang w:val="cs-CZ" w:eastAsia="cs-CZ" w:bidi="cs-CZ"/>
        </w:rPr>
        <w:t>Nebude-lí z textu faktur zřejmý předmět a rozsa dodávky, bude k faktuře doložen rozpi uskutečněn dodávk (např. formou dodací h listu), u provedenýc prací č služe bude práč předána předávací protokole objednateli</w:t>
      </w:r>
    </w:p>
    <w:p>
      <w:pPr>
        <w:pStyle w:val="Style4"/>
        <w:keepNext w:val="0"/>
        <w:keepLines w:val="0"/>
        <w:widowControl w:val="0"/>
        <w:numPr>
          <w:ilvl w:val="0"/>
          <w:numId w:val="1"/>
        </w:numPr>
        <w:shd w:val="clear" w:color="auto" w:fill="auto"/>
        <w:tabs>
          <w:tab w:pos="1018" w:val="left"/>
        </w:tabs>
        <w:bidi w:val="0"/>
        <w:spacing w:before="0" w:after="0"/>
        <w:ind w:left="1020" w:right="0" w:hanging="340"/>
        <w:jc w:val="both"/>
      </w:pPr>
      <w:r>
        <w:rPr>
          <w:color w:val="000000"/>
          <w:spacing w:val="0"/>
          <w:w w:val="100"/>
          <w:position w:val="0"/>
          <w:shd w:val="clear" w:color="auto" w:fill="auto"/>
          <w:lang w:val="cs-CZ" w:eastAsia="cs-CZ" w:bidi="cs-CZ"/>
        </w:rPr>
        <w:t>Objednáte s vyhrazuj práv proplatí faktur do 30 dnů od dne doručeni, pokud bude obsahová veškeré náležitosti.</w:t>
      </w:r>
    </w:p>
    <w:p>
      <w:pPr>
        <w:pStyle w:val="Style4"/>
        <w:keepNext w:val="0"/>
        <w:keepLines w:val="0"/>
        <w:widowControl w:val="0"/>
        <w:numPr>
          <w:ilvl w:val="0"/>
          <w:numId w:val="1"/>
        </w:numPr>
        <w:shd w:val="clear" w:color="auto" w:fill="auto"/>
        <w:tabs>
          <w:tab w:pos="1018" w:val="left"/>
        </w:tabs>
        <w:bidi w:val="0"/>
        <w:spacing w:before="0" w:after="0"/>
        <w:ind w:left="0" w:right="0" w:firstLine="680"/>
        <w:jc w:val="both"/>
      </w:pPr>
      <w:r>
        <w:rPr>
          <w:color w:val="000000"/>
          <w:spacing w:val="0"/>
          <w:w w:val="100"/>
          <w:position w:val="0"/>
          <w:shd w:val="clear" w:color="auto" w:fill="auto"/>
          <w:lang w:val="cs-CZ" w:eastAsia="cs-CZ" w:bidi="cs-CZ"/>
        </w:rPr>
        <w:t>Úhrada z plnění z této smlouvy bude realizován bezhotovostní převode na účet dodavatele kter je</w:t>
      </w:r>
    </w:p>
    <w:p>
      <w:pPr>
        <w:pStyle w:val="Style4"/>
        <w:keepNext w:val="0"/>
        <w:keepLines w:val="0"/>
        <w:widowControl w:val="0"/>
        <w:shd w:val="clear" w:color="auto" w:fill="auto"/>
        <w:tabs>
          <w:tab w:pos="2054" w:val="left"/>
          <w:tab w:pos="5372" w:val="left"/>
        </w:tabs>
        <w:bidi w:val="0"/>
        <w:spacing w:before="0" w:after="0"/>
        <w:ind w:left="1020" w:right="0" w:firstLine="0"/>
        <w:jc w:val="both"/>
      </w:pPr>
      <w:r>
        <w:rPr>
          <w:color w:val="000000"/>
          <w:spacing w:val="0"/>
          <w:w w:val="100"/>
          <w:position w:val="0"/>
          <w:shd w:val="clear" w:color="auto" w:fill="auto"/>
          <w:lang w:val="cs-CZ" w:eastAsia="cs-CZ" w:bidi="cs-CZ"/>
        </w:rPr>
        <w:t>správce</w:t>
        <w:tab/>
        <w:t>dané (finanční úřadem zveřejně</w:t>
        <w:tab/>
        <w:t>způsobe umožňující dálkov přístu v smyslu</w:t>
      </w:r>
    </w:p>
    <w:p>
      <w:pPr>
        <w:pStyle w:val="Style4"/>
        <w:keepNext w:val="0"/>
        <w:keepLines w:val="0"/>
        <w:widowControl w:val="0"/>
        <w:shd w:val="clear" w:color="auto" w:fill="auto"/>
        <w:bidi w:val="0"/>
        <w:spacing w:before="0" w:after="0"/>
        <w:ind w:left="1020" w:right="0" w:firstLine="0"/>
        <w:jc w:val="both"/>
      </w:pPr>
      <w:r>
        <w:rPr>
          <w:color w:val="000000"/>
          <w:spacing w:val="0"/>
          <w:w w:val="100"/>
          <w:position w:val="0"/>
          <w:shd w:val="clear" w:color="auto" w:fill="auto"/>
          <w:lang w:val="cs-CZ" w:eastAsia="cs-CZ" w:bidi="cs-CZ"/>
        </w:rPr>
        <w:t>ustanovení § 98 zák. č. 235/2004 Sb. o DPH, v platné znění.</w:t>
      </w:r>
    </w:p>
    <w:p>
      <w:pPr>
        <w:pStyle w:val="Style4"/>
        <w:keepNext w:val="0"/>
        <w:keepLines w:val="0"/>
        <w:widowControl w:val="0"/>
        <w:numPr>
          <w:ilvl w:val="0"/>
          <w:numId w:val="1"/>
        </w:numPr>
        <w:shd w:val="clear" w:color="auto" w:fill="auto"/>
        <w:tabs>
          <w:tab w:pos="1018" w:val="left"/>
        </w:tabs>
        <w:bidi w:val="0"/>
        <w:spacing w:before="0" w:after="0"/>
        <w:ind w:left="1020" w:right="0" w:hanging="340"/>
        <w:jc w:val="both"/>
      </w:pPr>
      <w:r>
        <w:rPr>
          <w:color w:val="000000"/>
          <w:spacing w:val="0"/>
          <w:w w:val="100"/>
          <w:position w:val="0"/>
          <w:shd w:val="clear" w:color="auto" w:fill="auto"/>
          <w:lang w:val="cs-CZ" w:eastAsia="cs-CZ" w:bidi="cs-CZ"/>
        </w:rPr>
        <w:t>Poku s po dobu účinnost této smlouvy dodáváte stane nespolehlivý plátcem v smyslu ustanovení § 106a zákon o DPH, smluvn strany s dohodly ž objednáte úhrad DP z zdanitelné plněni přímo příslušnému správci daně Objednatele takt provedená úhrada je považován z uhrazen příslušn části smluvn cen rovnajíc s výši DP fakturován dodavatelem</w:t>
      </w:r>
    </w:p>
    <w:p>
      <w:pPr>
        <w:pStyle w:val="Style4"/>
        <w:keepNext w:val="0"/>
        <w:keepLines w:val="0"/>
        <w:widowControl w:val="0"/>
        <w:numPr>
          <w:ilvl w:val="0"/>
          <w:numId w:val="1"/>
        </w:numPr>
        <w:shd w:val="clear" w:color="auto" w:fill="auto"/>
        <w:tabs>
          <w:tab w:pos="1094" w:val="left"/>
        </w:tabs>
        <w:bidi w:val="0"/>
        <w:spacing w:before="0" w:after="0"/>
        <w:ind w:left="1020" w:right="0" w:hanging="340"/>
        <w:jc w:val="both"/>
      </w:pPr>
      <w:r>
        <w:rPr>
          <w:color w:val="000000"/>
          <w:spacing w:val="0"/>
          <w:w w:val="100"/>
          <w:position w:val="0"/>
          <w:shd w:val="clear" w:color="auto" w:fill="auto"/>
          <w:lang w:val="cs-CZ" w:eastAsia="cs-CZ" w:bidi="cs-CZ"/>
        </w:rPr>
        <w:t>Ustanoven bodů 8) a 9) nebudo použit v případě ž dodáváte nen plátcem DP nebo v případech kdys uplatn přenesená daňová povinnos dle§92aanásl zákon o DPH.</w:t>
      </w:r>
    </w:p>
    <w:p>
      <w:pPr>
        <w:pStyle w:val="Style4"/>
        <w:keepNext w:val="0"/>
        <w:keepLines w:val="0"/>
        <w:widowControl w:val="0"/>
        <w:numPr>
          <w:ilvl w:val="0"/>
          <w:numId w:val="1"/>
        </w:numPr>
        <w:shd w:val="clear" w:color="auto" w:fill="auto"/>
        <w:tabs>
          <w:tab w:pos="1101" w:val="left"/>
        </w:tabs>
        <w:bidi w:val="0"/>
        <w:spacing w:before="0" w:after="0"/>
        <w:ind w:left="1020" w:right="0" w:hanging="340"/>
        <w:jc w:val="both"/>
      </w:pPr>
      <w:r>
        <w:rPr>
          <w:color w:val="000000"/>
          <w:spacing w:val="0"/>
          <w:w w:val="100"/>
          <w:position w:val="0"/>
          <w:shd w:val="clear" w:color="auto" w:fill="auto"/>
          <w:lang w:val="cs-CZ" w:eastAsia="cs-CZ" w:bidi="cs-CZ"/>
        </w:rPr>
        <w:t>Uskutečněn stavebnic prací na silničn síti (CZ-CPA kó 41 a 43 je pr objednatel uskutečňován v ráme jeho hlavn činnosti, která nepodléh DPH. Řeži přenesené daňové povinnost s na takové práč nevztahuje Uskutečněn stavebnic prací mimo silničn sí podléh režim přenesené daňové povinnosti</w:t>
      </w:r>
    </w:p>
    <w:p>
      <w:pPr>
        <w:pStyle w:val="Style4"/>
        <w:keepNext w:val="0"/>
        <w:keepLines w:val="0"/>
        <w:widowControl w:val="0"/>
        <w:numPr>
          <w:ilvl w:val="0"/>
          <w:numId w:val="1"/>
        </w:numPr>
        <w:shd w:val="clear" w:color="auto" w:fill="auto"/>
        <w:tabs>
          <w:tab w:pos="1101" w:val="left"/>
        </w:tabs>
        <w:bidi w:val="0"/>
        <w:spacing w:before="0" w:after="0" w:line="259" w:lineRule="auto"/>
        <w:ind w:left="1020" w:right="0" w:hanging="340"/>
        <w:jc w:val="both"/>
      </w:pPr>
      <w:r>
        <w:rPr>
          <w:color w:val="000000"/>
          <w:spacing w:val="0"/>
          <w:w w:val="100"/>
          <w:position w:val="0"/>
          <w:shd w:val="clear" w:color="auto" w:fill="auto"/>
          <w:lang w:val="cs-CZ" w:eastAsia="cs-CZ" w:bidi="cs-CZ"/>
        </w:rPr>
        <w:t>Neodstraní-li dodáváte vad v přiměřen době určen objednatele dle charakteru vad v ráme oznámen dodavateli je objednáte oprávněn vad odstranit na náklady dodavatele</w:t>
      </w:r>
    </w:p>
    <w:p>
      <w:pPr>
        <w:pStyle w:val="Style4"/>
        <w:keepNext w:val="0"/>
        <w:keepLines w:val="0"/>
        <w:widowControl w:val="0"/>
        <w:numPr>
          <w:ilvl w:val="0"/>
          <w:numId w:val="1"/>
        </w:numPr>
        <w:shd w:val="clear" w:color="auto" w:fill="auto"/>
        <w:tabs>
          <w:tab w:pos="1101" w:val="left"/>
        </w:tabs>
        <w:bidi w:val="0"/>
        <w:spacing w:before="0" w:after="0" w:line="259" w:lineRule="auto"/>
        <w:ind w:left="1020" w:right="0" w:hanging="340"/>
        <w:jc w:val="both"/>
      </w:pPr>
      <w:r>
        <w:rPr>
          <w:color w:val="000000"/>
          <w:spacing w:val="0"/>
          <w:w w:val="100"/>
          <w:position w:val="0"/>
          <w:shd w:val="clear" w:color="auto" w:fill="auto"/>
          <w:lang w:val="cs-CZ" w:eastAsia="cs-CZ" w:bidi="cs-CZ"/>
        </w:rPr>
        <w:t>Smluvn pokut z prodlen s odstraňování va Činí částk rovnajíc s 0,02 z celkov cen plnění z každý den prodlen s odstraňování vad.</w:t>
      </w:r>
    </w:p>
    <w:p>
      <w:pPr>
        <w:pStyle w:val="Style4"/>
        <w:keepNext w:val="0"/>
        <w:keepLines w:val="0"/>
        <w:widowControl w:val="0"/>
        <w:numPr>
          <w:ilvl w:val="0"/>
          <w:numId w:val="1"/>
        </w:numPr>
        <w:shd w:val="clear" w:color="auto" w:fill="auto"/>
        <w:tabs>
          <w:tab w:pos="1101" w:val="left"/>
          <w:tab w:leader="dot" w:pos="9068" w:val="left"/>
        </w:tabs>
        <w:bidi w:val="0"/>
        <w:spacing w:before="0" w:after="0" w:line="259" w:lineRule="auto"/>
        <w:ind w:left="0" w:right="0" w:firstLine="680"/>
        <w:jc w:val="both"/>
      </w:pPr>
      <w:r>
        <w:rPr>
          <w:color w:val="000000"/>
          <w:spacing w:val="0"/>
          <w:w w:val="100"/>
          <w:position w:val="0"/>
          <w:shd w:val="clear" w:color="auto" w:fill="auto"/>
          <w:lang w:val="cs-CZ" w:eastAsia="cs-CZ" w:bidi="cs-CZ"/>
        </w:rPr>
        <w:t>Záručn doba na věcn plnění s sjednává viz. smlouv Č...163/KSÚS /PE/10</w:t>
        <w:tab/>
      </w:r>
    </w:p>
    <w:p>
      <w:pPr>
        <w:pStyle w:val="Style4"/>
        <w:keepNext w:val="0"/>
        <w:keepLines w:val="0"/>
        <w:widowControl w:val="0"/>
        <w:numPr>
          <w:ilvl w:val="0"/>
          <w:numId w:val="1"/>
        </w:numPr>
        <w:shd w:val="clear" w:color="auto" w:fill="auto"/>
        <w:tabs>
          <w:tab w:pos="1101" w:val="left"/>
        </w:tabs>
        <w:bidi w:val="0"/>
        <w:spacing w:before="0" w:after="0" w:line="259" w:lineRule="auto"/>
        <w:ind w:left="1020" w:right="0" w:hanging="340"/>
        <w:jc w:val="left"/>
        <w:sectPr>
          <w:footerReference w:type="default" r:id="rId10"/>
          <w:footnotePr>
            <w:pos w:val="pageBottom"/>
            <w:numFmt w:val="decimal"/>
            <w:numRestart w:val="continuous"/>
          </w:footnotePr>
          <w:pgSz w:w="11900" w:h="16840"/>
          <w:pgMar w:top="1317" w:left="735" w:right="649" w:bottom="1466" w:header="889" w:footer="3" w:gutter="0"/>
          <w:pgNumType w:start="1"/>
          <w:cols w:space="720"/>
          <w:noEndnote/>
          <w:rtlGutter w:val="0"/>
          <w:docGrid w:linePitch="360"/>
        </w:sectPr>
      </w:pPr>
      <w:r>
        <w:rPr>
          <w:color w:val="000000"/>
          <w:spacing w:val="0"/>
          <w:w w:val="100"/>
          <w:position w:val="0"/>
          <w:shd w:val="clear" w:color="auto" w:fill="auto"/>
          <w:lang w:val="cs-CZ" w:eastAsia="cs-CZ" w:bidi="cs-CZ"/>
        </w:rPr>
        <w:t>Smluvn strany s dohodly ž mohc v soulad s § 2894 a násl občanskéh zákoníku uplatni I svá práv na náhradu Škody v prokázané výši která jim v souvislost s porušení smluvn povinnost druhou smluvn strano vznikla; k povinnostem k nim s vztahují popsané smluvn pokuty pa í vedle nárok na smluvn pokutu, V případě ž kterékoliv z stran této smlouvy vznikn povinnos nahradí druhé straně škodu, je povinna nahradí škod skutečnou i uši zisk</w:t>
      </w:r>
    </w:p>
    <w:p>
      <w:pPr>
        <w:pStyle w:val="Style31"/>
        <w:keepNext w:val="0"/>
        <w:keepLines w:val="0"/>
        <w:widowControl w:val="0"/>
        <w:shd w:val="clear" w:color="auto" w:fill="auto"/>
        <w:bidi w:val="0"/>
        <w:spacing w:before="0" w:after="0" w:line="240" w:lineRule="auto"/>
        <w:ind w:left="2860" w:right="0" w:firstLine="0"/>
        <w:jc w:val="left"/>
      </w:pPr>
      <w:r>
        <w:rPr>
          <w:color w:val="000000"/>
          <w:spacing w:val="0"/>
          <w:w w:val="100"/>
          <w:position w:val="0"/>
          <w:u w:val="single"/>
          <w:shd w:val="clear" w:color="auto" w:fill="auto"/>
          <w:lang w:val="cs-CZ" w:eastAsia="cs-CZ" w:bidi="cs-CZ"/>
        </w:rPr>
        <w:t>:@</w:t>
      </w:r>
      <w:r>
        <w:rPr>
          <w:color w:val="000000"/>
          <w:spacing w:val="0"/>
          <w:w w:val="100"/>
          <w:position w:val="0"/>
          <w:u w:val="single"/>
          <w:shd w:val="clear" w:color="auto" w:fill="auto"/>
          <w:lang w:val="cs-CZ" w:eastAsia="cs-CZ" w:bidi="cs-CZ"/>
        </w:rPr>
        <w:t>swietelsky.cz</w:t>
      </w:r>
      <w:r>
        <w:rPr>
          <w:color w:val="000000"/>
          <w:spacing w:val="0"/>
          <w:w w:val="100"/>
          <w:position w:val="0"/>
          <w:u w:val="single"/>
          <w:shd w:val="clear" w:color="auto" w:fill="auto"/>
          <w:lang w:val="cs-CZ" w:eastAsia="cs-CZ" w:bidi="cs-CZ"/>
        </w:rPr>
        <w:t>]</w:t>
      </w:r>
    </w:p>
    <w:p>
      <w:pPr>
        <w:pStyle w:val="Style31"/>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z w:val="18"/>
          <w:szCs w:val="18"/>
          <w:shd w:val="clear" w:color="auto" w:fill="auto"/>
          <w:lang w:val="cs-CZ" w:eastAsia="cs-CZ" w:bidi="cs-CZ"/>
        </w:rPr>
        <w:t xml:space="preserve">Sent: </w:t>
      </w:r>
      <w:r>
        <w:rPr>
          <w:color w:val="000000"/>
          <w:spacing w:val="0"/>
          <w:w w:val="100"/>
          <w:position w:val="0"/>
          <w:shd w:val="clear" w:color="auto" w:fill="auto"/>
          <w:lang w:val="cs-CZ" w:eastAsia="cs-CZ" w:bidi="cs-CZ"/>
        </w:rPr>
        <w:t>Friday, May 31, 2019 3:06 PM</w:t>
      </w:r>
    </w:p>
    <w:p>
      <w:pPr>
        <w:pStyle w:val="Style31"/>
        <w:keepNext w:val="0"/>
        <w:keepLines w:val="0"/>
        <w:widowControl w:val="0"/>
        <w:shd w:val="clear" w:color="auto" w:fill="auto"/>
        <w:tabs>
          <w:tab w:pos="3424" w:val="left"/>
        </w:tabs>
        <w:bidi w:val="0"/>
        <w:spacing w:before="0" w:after="0" w:line="240" w:lineRule="auto"/>
        <w:ind w:left="0" w:right="0" w:firstLine="0"/>
        <w:jc w:val="left"/>
      </w:pPr>
      <w:r>
        <w:rPr>
          <w:rFonts w:ascii="Arial" w:eastAsia="Arial" w:hAnsi="Arial" w:cs="Arial"/>
          <w:b/>
          <w:bCs/>
          <w:color w:val="000000"/>
          <w:spacing w:val="0"/>
          <w:w w:val="100"/>
          <w:position w:val="0"/>
          <w:sz w:val="18"/>
          <w:szCs w:val="18"/>
          <w:shd w:val="clear" w:color="auto" w:fill="auto"/>
          <w:lang w:val="cs-CZ" w:eastAsia="cs-CZ" w:bidi="cs-CZ"/>
        </w:rPr>
        <w:t>To:</w:t>
        <w:tab/>
      </w:r>
      <w:r>
        <w:rPr>
          <w:color w:val="000000"/>
          <w:spacing w:val="0"/>
          <w:w w:val="100"/>
          <w:position w:val="0"/>
          <w:u w:val="single"/>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31"/>
        <w:keepNext w:val="0"/>
        <w:keepLines w:val="0"/>
        <w:widowControl w:val="0"/>
        <w:shd w:val="clear" w:color="auto" w:fill="auto"/>
        <w:bidi w:val="0"/>
        <w:spacing w:before="0" w:after="520" w:line="233" w:lineRule="auto"/>
        <w:ind w:left="0" w:right="0" w:firstLine="0"/>
        <w:jc w:val="left"/>
      </w:pPr>
      <w:r>
        <w:rPr>
          <w:rFonts w:ascii="Arial" w:eastAsia="Arial" w:hAnsi="Arial" w:cs="Arial"/>
          <w:b/>
          <w:bCs/>
          <w:color w:val="000000"/>
          <w:spacing w:val="0"/>
          <w:w w:val="100"/>
          <w:position w:val="0"/>
          <w:sz w:val="18"/>
          <w:szCs w:val="18"/>
          <w:shd w:val="clear" w:color="auto" w:fill="auto"/>
          <w:lang w:val="cs-CZ" w:eastAsia="cs-CZ" w:bidi="cs-CZ"/>
        </w:rPr>
        <w:t xml:space="preserve">Subject: </w:t>
      </w:r>
      <w:r>
        <w:rPr>
          <w:color w:val="000000"/>
          <w:spacing w:val="0"/>
          <w:w w:val="100"/>
          <w:position w:val="0"/>
          <w:shd w:val="clear" w:color="auto" w:fill="auto"/>
          <w:lang w:val="cs-CZ" w:eastAsia="cs-CZ" w:bidi="cs-CZ"/>
        </w:rPr>
        <w:t>RE: objednávka k potvrzení</w:t>
      </w:r>
    </w:p>
    <w:p>
      <w:pPr>
        <w:pStyle w:val="Style31"/>
        <w:keepNext w:val="0"/>
        <w:keepLines w:val="0"/>
        <w:widowControl w:val="0"/>
        <w:shd w:val="clear" w:color="auto" w:fill="auto"/>
        <w:tabs>
          <w:tab w:pos="207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Dobrý den pane</w:t>
        <w:tab/>
        <w:t>, v příloze posílám potvrzené objednávky 73090517,73090518.</w:t>
      </w:r>
    </w:p>
    <w:p>
      <w:pPr>
        <w:pStyle w:val="Style31"/>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Z Onšovic zdraví</w:t>
      </w:r>
    </w:p>
    <w:p>
      <w:pPr>
        <w:pStyle w:val="Style3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vedoucí obalovny Vysočina</w:t>
      </w:r>
    </w:p>
    <w:p>
      <w:pPr>
        <w:pStyle w:val="Style37"/>
        <w:keepNext/>
        <w:keepLines/>
        <w:widowControl w:val="0"/>
        <w:shd w:val="clear" w:color="auto" w:fill="auto"/>
        <w:bidi w:val="0"/>
        <w:spacing w:before="0"/>
        <w:ind w:left="0" w:right="0" w:firstLine="0"/>
        <w:jc w:val="left"/>
      </w:pPr>
      <w:r>
        <w:drawing>
          <wp:anchor distT="0" distB="0" distL="114300" distR="114300" simplePos="0" relativeHeight="125829383" behindDoc="0" locked="0" layoutInCell="1" allowOverlap="1">
            <wp:simplePos x="0" y="0"/>
            <wp:positionH relativeFrom="page">
              <wp:posOffset>498475</wp:posOffset>
            </wp:positionH>
            <wp:positionV relativeFrom="paragraph">
              <wp:posOffset>38100</wp:posOffset>
            </wp:positionV>
            <wp:extent cx="719455" cy="567055"/>
            <wp:wrapSquare wrapText="right"/>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1"/>
                    <a:stretch/>
                  </pic:blipFill>
                  <pic:spPr>
                    <a:xfrm>
                      <a:ext cx="719455" cy="567055"/>
                    </a:xfrm>
                    <a:prstGeom prst="rect"/>
                  </pic:spPr>
                </pic:pic>
              </a:graphicData>
            </a:graphic>
          </wp:anchor>
        </w:drawing>
      </w:r>
      <w:bookmarkStart w:id="8" w:name="bookmark8"/>
      <w:bookmarkStart w:id="9" w:name="bookmark9"/>
      <w:r>
        <w:rPr>
          <w:color w:val="000000"/>
          <w:spacing w:val="0"/>
          <w:w w:val="100"/>
          <w:position w:val="0"/>
          <w:shd w:val="clear" w:color="auto" w:fill="auto"/>
          <w:lang w:val="cs-CZ" w:eastAsia="cs-CZ" w:bidi="cs-CZ"/>
        </w:rPr>
        <w:t>STAVÍME NA NÁPADECH</w:t>
      </w:r>
      <w:bookmarkEnd w:id="8"/>
      <w:bookmarkEnd w:id="9"/>
    </w:p>
    <w:p>
      <w:pPr>
        <w:pStyle w:val="Style14"/>
        <w:keepNext w:val="0"/>
        <w:keepLines w:val="0"/>
        <w:widowControl w:val="0"/>
        <w:shd w:val="clear" w:color="auto" w:fill="auto"/>
        <w:bidi w:val="0"/>
        <w:spacing w:before="0" w:after="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SWIETELSKY stavební s.r.o.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odštěpný závod Dopravní stavby Východ oblast Vysočina</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obalovna Onšovice 25</w:t>
      </w:r>
    </w:p>
    <w:p>
      <w:pPr>
        <w:pStyle w:val="Style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393 01 Pelhřimov</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w:t>
      </w:r>
    </w:p>
    <w:p>
      <w:pPr>
        <w:pStyle w:val="Style14"/>
        <w:keepNext w:val="0"/>
        <w:keepLines w:val="0"/>
        <w:widowControl w:val="0"/>
        <w:shd w:val="clear" w:color="auto" w:fill="auto"/>
        <w:bidi w:val="0"/>
        <w:spacing w:before="0" w:after="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M: ■</w:t>
      </w:r>
    </w:p>
    <w:p>
      <w:pPr>
        <w:pStyle w:val="Style4"/>
        <w:keepNext w:val="0"/>
        <w:keepLines w:val="0"/>
        <w:widowControl w:val="0"/>
        <w:shd w:val="clear" w:color="auto" w:fill="auto"/>
        <w:bidi w:val="0"/>
        <w:spacing w:before="0" w:after="0"/>
        <w:ind w:left="0" w:right="0" w:firstLine="0"/>
        <w:jc w:val="left"/>
        <w:rPr>
          <w:sz w:val="17"/>
          <w:szCs w:val="17"/>
        </w:rPr>
      </w:pPr>
      <w:r>
        <w:rPr>
          <w:color w:val="000000"/>
          <w:spacing w:val="0"/>
          <w:w w:val="100"/>
          <w:position w:val="0"/>
          <w:sz w:val="17"/>
          <w:szCs w:val="17"/>
          <w:shd w:val="clear" w:color="auto" w:fill="auto"/>
          <w:lang w:val="cs-CZ" w:eastAsia="cs-CZ" w:bidi="cs-CZ"/>
        </w:rPr>
        <w:t>E:</w:t>
      </w:r>
    </w:p>
    <w:p>
      <w:pPr>
        <w:pStyle w:val="Style4"/>
        <w:keepNext w:val="0"/>
        <w:keepLines w:val="0"/>
        <w:widowControl w:val="0"/>
        <w:shd w:val="clear" w:color="auto" w:fill="auto"/>
        <w:bidi w:val="0"/>
        <w:spacing w:before="0" w:after="200" w:line="240" w:lineRule="auto"/>
        <w:ind w:left="0" w:right="0" w:firstLine="0"/>
        <w:jc w:val="left"/>
      </w:pPr>
      <w:r>
        <w:fldChar w:fldCharType="begin"/>
      </w:r>
      <w:r>
        <w:rPr/>
        <w:instrText> HYPERLINK "http://www.swietelsky.cz" </w:instrText>
      </w:r>
      <w:r>
        <w:fldChar w:fldCharType="separate"/>
      </w:r>
      <w:r>
        <w:rPr>
          <w:color w:val="000000"/>
          <w:spacing w:val="0"/>
          <w:w w:val="100"/>
          <w:position w:val="0"/>
          <w:u w:val="single"/>
          <w:shd w:val="clear" w:color="auto" w:fill="auto"/>
          <w:lang w:val="en-US" w:eastAsia="en-US" w:bidi="en-US"/>
        </w:rPr>
        <w:t>www.swietelsky.cz</w:t>
      </w:r>
      <w:r>
        <w:fldChar w:fldCharType="end"/>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48035599</w:t>
      </w:r>
    </w:p>
    <w:p>
      <w:pPr>
        <w:pStyle w:val="Style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DIČ: CZ48035599</w:t>
      </w:r>
    </w:p>
    <w:p>
      <w:pPr>
        <w:pStyle w:val="Style18"/>
        <w:keepNext w:val="0"/>
        <w:keepLines w:val="0"/>
        <w:widowControl w:val="0"/>
        <w:shd w:val="clear" w:color="auto" w:fill="auto"/>
        <w:bidi w:val="0"/>
        <w:spacing w:before="0" w:after="0"/>
        <w:ind w:left="0" w:right="0" w:firstLine="0"/>
        <w:jc w:val="left"/>
      </w:pPr>
      <w:r>
        <w:rPr>
          <w:i w:val="0"/>
          <w:iCs w:val="0"/>
          <w:color w:val="000000"/>
          <w:spacing w:val="0"/>
          <w:w w:val="100"/>
          <w:position w:val="0"/>
          <w:shd w:val="clear" w:color="auto" w:fill="auto"/>
          <w:lang w:val="cs-CZ" w:eastAsia="cs-CZ" w:bidi="cs-CZ"/>
        </w:rPr>
        <w:t>Tento email je určen výhradně pro adresáta a může obsahovat důvěrné informace nebo informace podléhající mlčenlivosti.</w:t>
      </w:r>
    </w:p>
    <w:p>
      <w:pPr>
        <w:pStyle w:val="Style1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This e-mail is mtended solely far the addressee and may contain confídential Information or Information subject to confidentiaiity.</w:t>
      </w:r>
    </w:p>
    <w:p>
      <w:pPr>
        <w:pStyle w:val="Style18"/>
        <w:keepNext w:val="0"/>
        <w:keepLines w:val="0"/>
        <w:widowControl w:val="0"/>
        <w:shd w:val="clear" w:color="auto" w:fill="auto"/>
        <w:bidi w:val="0"/>
        <w:spacing w:before="0" w:after="0"/>
        <w:ind w:left="0" w:right="0" w:firstLine="0"/>
        <w:jc w:val="left"/>
      </w:pPr>
      <w:r>
        <w:rPr>
          <w:i w:val="0"/>
          <w:iCs w:val="0"/>
          <w:color w:val="000000"/>
          <w:spacing w:val="0"/>
          <w:w w:val="100"/>
          <w:position w:val="0"/>
          <w:shd w:val="clear" w:color="auto" w:fill="auto"/>
          <w:lang w:val="cs-CZ" w:eastAsia="cs-CZ" w:bidi="cs-CZ"/>
        </w:rPr>
        <w:t>Pokud jste zamýšleným adresátem tohoto emailu, dbejte prosím na důvěrnou povahu informací popřípadě na to, že podléhají mlčenlivosti, a sdílejte tyto Informace výlučně s oprávněnými osobami Pokud jste tento email obdrželi nedopatřením, upozorněte prosím neprodleně jeho odesilatele a tento email včetně případných příloh z vašeho elektronického systému ihned odstraňte. Jakékoliv jiné nakládáni s tímto emailem a informacemi v něm obsaženými, zejména jejich šíření či zpřístupnění jeho obsahu v jakékoliv formě, je v tomto případě zakázáno.</w:t>
      </w:r>
    </w:p>
    <w:p>
      <w:pPr>
        <w:pStyle w:val="Style1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If you are the intended addressee of this e-mail, píease keep in mind the confidentiaí nátuře of the Information or the fact that it is subject to confidentiality, and share this informatson oniy with authorized persons If you háve received this e-mail inadvertently, please notify your sender without delay and remove this e-mail immediately inctuding any attachments from your electronic systém Any other usage of this e-mail and the Information contained therein, espectally the distribution or dísdosure of its contents in any form is prohibsted in this oase</w:t>
      </w:r>
    </w:p>
    <w:p>
      <w:pPr>
        <w:pStyle w:val="Style18"/>
        <w:keepNext w:val="0"/>
        <w:keepLines w:val="0"/>
        <w:widowControl w:val="0"/>
        <w:shd w:val="clear" w:color="auto" w:fill="auto"/>
        <w:bidi w:val="0"/>
        <w:spacing w:before="0" w:after="0"/>
        <w:ind w:left="0" w:right="0" w:firstLine="0"/>
        <w:jc w:val="left"/>
      </w:pPr>
      <w:r>
        <w:rPr>
          <w:i w:val="0"/>
          <w:iCs w:val="0"/>
          <w:color w:val="000000"/>
          <w:spacing w:val="0"/>
          <w:w w:val="100"/>
          <w:position w:val="0"/>
          <w:shd w:val="clear" w:color="auto" w:fill="auto"/>
          <w:lang w:val="cs-CZ" w:eastAsia="cs-CZ" w:bidi="cs-CZ"/>
        </w:rPr>
        <w:t>Není-li v tomto emailu výslovné uvedeno jinak, je jeho obsah pouze informativní a nejedná se o návrh smlouvy, jeho přijeti či jiné právní jednání závazné pra společnost SWIETELSKY stavební s.r.o. Společnost SWIETELSKY stavební s.r.o. si vyhrazuje právo uzavírat veškeré smlouvy, dohody a jejich změny výlučně písemnou formou.</w:t>
      </w:r>
    </w:p>
    <w:p>
      <w:pPr>
        <w:pStyle w:val="Style18"/>
        <w:keepNext w:val="0"/>
        <w:keepLines w:val="0"/>
        <w:widowControl w:val="0"/>
        <w:shd w:val="clear" w:color="auto" w:fill="auto"/>
        <w:bidi w:val="0"/>
        <w:spacing w:before="0" w:after="200"/>
        <w:ind w:left="0" w:right="0" w:firstLine="0"/>
        <w:jc w:val="left"/>
      </w:pPr>
      <w:r>
        <w:rPr>
          <w:color w:val="000000"/>
          <w:spacing w:val="0"/>
          <w:w w:val="100"/>
          <w:position w:val="0"/>
          <w:shd w:val="clear" w:color="auto" w:fill="auto"/>
          <w:lang w:val="cs-CZ" w:eastAsia="cs-CZ" w:bidi="cs-CZ"/>
        </w:rPr>
        <w:t>Uníess expressly stated otherwise in this e-mail, its content is for informatson oniy and is not a draft contract, its acceptance, or other tegal action bsndsng on SWIETELSKY stavební s.r.o. The company SWIETELSKY stavební s.r.o. reserves the right to conclude alt contracts, agreements and their changes exdusiveiy in writing.</w:t>
      </w:r>
    </w:p>
    <w:sectPr>
      <w:footerReference w:type="default" r:id="rId13"/>
      <w:footnotePr>
        <w:pos w:val="pageBottom"/>
        <w:numFmt w:val="decimal"/>
        <w:numRestart w:val="continuous"/>
      </w:footnotePr>
      <w:pgSz w:w="11900" w:h="16840"/>
      <w:pgMar w:top="1317" w:left="735" w:right="649" w:bottom="1466" w:header="889" w:footer="1038" w:gutter="0"/>
      <w:pgNumType w:start="3"/>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6151880</wp:posOffset>
              </wp:positionH>
              <wp:positionV relativeFrom="page">
                <wp:posOffset>9761220</wp:posOffset>
              </wp:positionV>
              <wp:extent cx="516890" cy="88900"/>
              <wp:wrapNone/>
              <wp:docPr id="3" name="Shape 3"/>
              <a:graphic xmlns:a="http://schemas.openxmlformats.org/drawingml/2006/main">
                <a:graphicData uri="http://schemas.microsoft.com/office/word/2010/wordprocessingShape">
                  <wps:wsp>
                    <wps:cNvSpPr txBox="1"/>
                    <wps:spPr>
                      <a:xfrm>
                        <a:ext cx="516890" cy="8890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84.39999999999998pt;margin-top:768.60000000000002pt;width:40.700000000000003pt;height:7.pt;z-index:-188744062;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6136005</wp:posOffset>
              </wp:positionH>
              <wp:positionV relativeFrom="page">
                <wp:posOffset>9825990</wp:posOffset>
              </wp:positionV>
              <wp:extent cx="521335" cy="91440"/>
              <wp:wrapNone/>
              <wp:docPr id="15" name="Shape 15"/>
              <a:graphic xmlns:a="http://schemas.openxmlformats.org/drawingml/2006/main">
                <a:graphicData uri="http://schemas.microsoft.com/office/word/2010/wordprocessingShape">
                  <wps:wsp>
                    <wps:cNvSpPr txBox="1"/>
                    <wps:spPr>
                      <a:xfrm>
                        <a:ext cx="521335" cy="9144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wps:txbx>
                    <wps:bodyPr wrap="none" lIns="0" tIns="0" rIns="0" bIns="0">
                      <a:spAutoFit/>
                    </wps:bodyPr>
                  </wps:wsp>
                </a:graphicData>
              </a:graphic>
            </wp:anchor>
          </w:drawing>
        </mc:Choice>
        <mc:Fallback>
          <w:pict>
            <v:shape id="_x0000_s1041" type="#_x0000_t202" style="position:absolute;margin-left:483.14999999999998pt;margin-top:773.70000000000005pt;width:41.049999999999997pt;height:7.2000000000000002pt;z-index:-188744060;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2_"/>
    <w:basedOn w:val="DefaultParagraphFont"/>
    <w:link w:val="Style2"/>
    <w:rPr>
      <w:rFonts w:ascii="Verdana" w:eastAsia="Verdana" w:hAnsi="Verdana" w:cs="Verdana"/>
      <w:b/>
      <w:bCs/>
      <w:i/>
      <w:iCs/>
      <w:smallCaps w:val="0"/>
      <w:strike w:val="0"/>
      <w:sz w:val="22"/>
      <w:szCs w:val="22"/>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18"/>
      <w:szCs w:val="18"/>
      <w:u w:val="none"/>
    </w:rPr>
  </w:style>
  <w:style w:type="character" w:customStyle="1" w:styleId="CharStyle7">
    <w:name w:val="Jiné_"/>
    <w:basedOn w:val="DefaultParagraphFont"/>
    <w:link w:val="Style6"/>
    <w:rPr>
      <w:rFonts w:ascii="Arial" w:eastAsia="Arial" w:hAnsi="Arial" w:cs="Arial"/>
      <w:b w:val="0"/>
      <w:bCs w:val="0"/>
      <w:i w:val="0"/>
      <w:iCs w:val="0"/>
      <w:smallCaps w:val="0"/>
      <w:strike w:val="0"/>
      <w:sz w:val="18"/>
      <w:szCs w:val="18"/>
      <w:u w:val="none"/>
    </w:rPr>
  </w:style>
  <w:style w:type="character" w:customStyle="1" w:styleId="CharStyle9">
    <w:name w:val="Titulek tabulky_"/>
    <w:basedOn w:val="DefaultParagraphFont"/>
    <w:link w:val="Style8"/>
    <w:rPr>
      <w:rFonts w:ascii="Arial" w:eastAsia="Arial" w:hAnsi="Arial" w:cs="Arial"/>
      <w:b w:val="0"/>
      <w:bCs w:val="0"/>
      <w:i w:val="0"/>
      <w:iCs w:val="0"/>
      <w:smallCaps w:val="0"/>
      <w:strike w:val="0"/>
      <w:sz w:val="18"/>
      <w:szCs w:val="18"/>
      <w:u w:val="none"/>
    </w:rPr>
  </w:style>
  <w:style w:type="character" w:customStyle="1" w:styleId="CharStyle12">
    <w:name w:val="Nadpis #3_"/>
    <w:basedOn w:val="DefaultParagraphFont"/>
    <w:link w:val="Style11"/>
    <w:rPr>
      <w:rFonts w:ascii="Arial" w:eastAsia="Arial" w:hAnsi="Arial" w:cs="Arial"/>
      <w:b/>
      <w:bCs/>
      <w:i w:val="0"/>
      <w:iCs w:val="0"/>
      <w:smallCaps w:val="0"/>
      <w:strike w:val="0"/>
      <w:sz w:val="18"/>
      <w:szCs w:val="18"/>
      <w:u w:val="none"/>
    </w:rPr>
  </w:style>
  <w:style w:type="character" w:customStyle="1" w:styleId="CharStyle15">
    <w:name w:val="Základní text (3)_"/>
    <w:basedOn w:val="DefaultParagraphFont"/>
    <w:link w:val="Style14"/>
    <w:rPr>
      <w:rFonts w:ascii="Arial" w:eastAsia="Arial" w:hAnsi="Arial" w:cs="Arial"/>
      <w:b w:val="0"/>
      <w:bCs w:val="0"/>
      <w:i w:val="0"/>
      <w:iCs w:val="0"/>
      <w:smallCaps w:val="0"/>
      <w:strike w:val="0"/>
      <w:sz w:val="15"/>
      <w:szCs w:val="15"/>
      <w:u w:val="none"/>
    </w:rPr>
  </w:style>
  <w:style w:type="character" w:customStyle="1" w:styleId="CharStyle19">
    <w:name w:val="Základní text (2)_"/>
    <w:basedOn w:val="DefaultParagraphFont"/>
    <w:link w:val="Style18"/>
    <w:rPr>
      <w:rFonts w:ascii="Arial" w:eastAsia="Arial" w:hAnsi="Arial" w:cs="Arial"/>
      <w:b w:val="0"/>
      <w:bCs w:val="0"/>
      <w:i/>
      <w:iCs/>
      <w:smallCaps w:val="0"/>
      <w:strike w:val="0"/>
      <w:sz w:val="11"/>
      <w:szCs w:val="11"/>
      <w:u w:val="none"/>
    </w:rPr>
  </w:style>
  <w:style w:type="character" w:customStyle="1" w:styleId="CharStyle22">
    <w:name w:val="Záhlaví nebo zápatí (2)_"/>
    <w:basedOn w:val="DefaultParagraphFont"/>
    <w:link w:val="Style21"/>
    <w:rPr>
      <w:rFonts w:ascii="Times New Roman" w:eastAsia="Times New Roman" w:hAnsi="Times New Roman" w:cs="Times New Roman"/>
      <w:b w:val="0"/>
      <w:bCs w:val="0"/>
      <w:i w:val="0"/>
      <w:iCs w:val="0"/>
      <w:smallCaps w:val="0"/>
      <w:strike w:val="0"/>
      <w:sz w:val="20"/>
      <w:szCs w:val="20"/>
      <w:u w:val="none"/>
    </w:rPr>
  </w:style>
  <w:style w:type="character" w:customStyle="1" w:styleId="CharStyle25">
    <w:name w:val="Základní text (6)_"/>
    <w:basedOn w:val="DefaultParagraphFont"/>
    <w:link w:val="Style24"/>
    <w:rPr>
      <w:rFonts w:ascii="Verdana" w:eastAsia="Verdana" w:hAnsi="Verdana" w:cs="Verdana"/>
      <w:b/>
      <w:bCs/>
      <w:i/>
      <w:iCs/>
      <w:smallCaps w:val="0"/>
      <w:strike w:val="0"/>
      <w:sz w:val="22"/>
      <w:szCs w:val="22"/>
      <w:u w:val="none"/>
    </w:rPr>
  </w:style>
  <w:style w:type="character" w:customStyle="1" w:styleId="CharStyle27">
    <w:name w:val="Titulek obrázku_"/>
    <w:basedOn w:val="DefaultParagraphFont"/>
    <w:link w:val="Style26"/>
    <w:rPr>
      <w:rFonts w:ascii="Arial" w:eastAsia="Arial" w:hAnsi="Arial" w:cs="Arial"/>
      <w:b/>
      <w:bCs/>
      <w:i/>
      <w:iCs/>
      <w:smallCaps w:val="0"/>
      <w:strike w:val="0"/>
      <w:sz w:val="18"/>
      <w:szCs w:val="18"/>
      <w:u w:val="none"/>
    </w:rPr>
  </w:style>
  <w:style w:type="character" w:customStyle="1" w:styleId="CharStyle32">
    <w:name w:val="Základní text (4)_"/>
    <w:basedOn w:val="DefaultParagraphFont"/>
    <w:link w:val="Style31"/>
    <w:rPr>
      <w:rFonts w:ascii="Calibri" w:eastAsia="Calibri" w:hAnsi="Calibri" w:cs="Calibri"/>
      <w:b w:val="0"/>
      <w:bCs w:val="0"/>
      <w:i w:val="0"/>
      <w:iCs w:val="0"/>
      <w:smallCaps w:val="0"/>
      <w:strike w:val="0"/>
      <w:sz w:val="22"/>
      <w:szCs w:val="22"/>
      <w:u w:val="none"/>
    </w:rPr>
  </w:style>
  <w:style w:type="character" w:customStyle="1" w:styleId="CharStyle36">
    <w:name w:val="Základní text (5)_"/>
    <w:basedOn w:val="DefaultParagraphFont"/>
    <w:link w:val="Style35"/>
    <w:rPr>
      <w:rFonts w:ascii="Arial" w:eastAsia="Arial" w:hAnsi="Arial" w:cs="Arial"/>
      <w:b w:val="0"/>
      <w:bCs w:val="0"/>
      <w:i w:val="0"/>
      <w:iCs w:val="0"/>
      <w:smallCaps w:val="0"/>
      <w:strike w:val="0"/>
      <w:sz w:val="22"/>
      <w:szCs w:val="22"/>
      <w:u w:val="none"/>
    </w:rPr>
  </w:style>
  <w:style w:type="character" w:customStyle="1" w:styleId="CharStyle38">
    <w:name w:val="Nadpis #1_"/>
    <w:basedOn w:val="DefaultParagraphFont"/>
    <w:link w:val="Style37"/>
    <w:rPr>
      <w:rFonts w:ascii="Arial" w:eastAsia="Arial" w:hAnsi="Arial" w:cs="Arial"/>
      <w:b/>
      <w:bCs/>
      <w:i w:val="0"/>
      <w:iCs w:val="0"/>
      <w:smallCaps w:val="0"/>
      <w:strike w:val="0"/>
      <w:sz w:val="36"/>
      <w:szCs w:val="36"/>
      <w:u w:val="none"/>
    </w:rPr>
  </w:style>
  <w:style w:type="paragraph" w:customStyle="1" w:styleId="Style2">
    <w:name w:val="Nadpis #2"/>
    <w:basedOn w:val="Normal"/>
    <w:link w:val="CharStyle3"/>
    <w:pPr>
      <w:widowControl w:val="0"/>
      <w:shd w:val="clear" w:color="auto" w:fill="FFFFFF"/>
      <w:spacing w:line="228" w:lineRule="auto"/>
      <w:outlineLvl w:val="1"/>
    </w:pPr>
    <w:rPr>
      <w:rFonts w:ascii="Verdana" w:eastAsia="Verdana" w:hAnsi="Verdana" w:cs="Verdana"/>
      <w:b/>
      <w:bCs/>
      <w:i/>
      <w:iCs/>
      <w:smallCaps w:val="0"/>
      <w:strike w:val="0"/>
      <w:sz w:val="22"/>
      <w:szCs w:val="22"/>
      <w:u w:val="none"/>
    </w:rPr>
  </w:style>
  <w:style w:type="paragraph" w:customStyle="1" w:styleId="Style4">
    <w:name w:val="Základní text"/>
    <w:basedOn w:val="Normal"/>
    <w:link w:val="CharStyle5"/>
    <w:pPr>
      <w:widowControl w:val="0"/>
      <w:shd w:val="clear" w:color="auto" w:fill="FFFFFF"/>
      <w:spacing w:line="257" w:lineRule="auto"/>
    </w:pPr>
    <w:rPr>
      <w:rFonts w:ascii="Arial" w:eastAsia="Arial" w:hAnsi="Arial" w:cs="Arial"/>
      <w:b w:val="0"/>
      <w:bCs w:val="0"/>
      <w:i w:val="0"/>
      <w:iCs w:val="0"/>
      <w:smallCaps w:val="0"/>
      <w:strike w:val="0"/>
      <w:sz w:val="18"/>
      <w:szCs w:val="18"/>
      <w:u w:val="none"/>
    </w:rPr>
  </w:style>
  <w:style w:type="paragraph" w:customStyle="1" w:styleId="Style6">
    <w:name w:val="Jiné"/>
    <w:basedOn w:val="Normal"/>
    <w:link w:val="CharStyle7"/>
    <w:pPr>
      <w:widowControl w:val="0"/>
      <w:shd w:val="clear" w:color="auto" w:fill="FFFFFF"/>
      <w:spacing w:line="257" w:lineRule="auto"/>
    </w:pPr>
    <w:rPr>
      <w:rFonts w:ascii="Arial" w:eastAsia="Arial" w:hAnsi="Arial" w:cs="Arial"/>
      <w:b w:val="0"/>
      <w:bCs w:val="0"/>
      <w:i w:val="0"/>
      <w:iCs w:val="0"/>
      <w:smallCaps w:val="0"/>
      <w:strike w:val="0"/>
      <w:sz w:val="18"/>
      <w:szCs w:val="18"/>
      <w:u w:val="none"/>
    </w:rPr>
  </w:style>
  <w:style w:type="paragraph" w:customStyle="1" w:styleId="Style8">
    <w:name w:val="Titulek tabulky"/>
    <w:basedOn w:val="Normal"/>
    <w:link w:val="CharStyle9"/>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11">
    <w:name w:val="Nadpis #3"/>
    <w:basedOn w:val="Normal"/>
    <w:link w:val="CharStyle12"/>
    <w:pPr>
      <w:widowControl w:val="0"/>
      <w:shd w:val="clear" w:color="auto" w:fill="FFFFFF"/>
      <w:spacing w:after="70" w:line="254" w:lineRule="auto"/>
      <w:ind w:left="240"/>
      <w:outlineLvl w:val="2"/>
    </w:pPr>
    <w:rPr>
      <w:rFonts w:ascii="Arial" w:eastAsia="Arial" w:hAnsi="Arial" w:cs="Arial"/>
      <w:b/>
      <w:bCs/>
      <w:i w:val="0"/>
      <w:iCs w:val="0"/>
      <w:smallCaps w:val="0"/>
      <w:strike w:val="0"/>
      <w:sz w:val="18"/>
      <w:szCs w:val="18"/>
      <w:u w:val="none"/>
    </w:rPr>
  </w:style>
  <w:style w:type="paragraph" w:customStyle="1" w:styleId="Style14">
    <w:name w:val="Základní text (3)"/>
    <w:basedOn w:val="Normal"/>
    <w:link w:val="CharStyle15"/>
    <w:pPr>
      <w:widowControl w:val="0"/>
      <w:shd w:val="clear" w:color="auto" w:fill="FFFFFF"/>
    </w:pPr>
    <w:rPr>
      <w:rFonts w:ascii="Arial" w:eastAsia="Arial" w:hAnsi="Arial" w:cs="Arial"/>
      <w:b w:val="0"/>
      <w:bCs w:val="0"/>
      <w:i w:val="0"/>
      <w:iCs w:val="0"/>
      <w:smallCaps w:val="0"/>
      <w:strike w:val="0"/>
      <w:sz w:val="15"/>
      <w:szCs w:val="15"/>
      <w:u w:val="none"/>
    </w:rPr>
  </w:style>
  <w:style w:type="paragraph" w:customStyle="1" w:styleId="Style18">
    <w:name w:val="Základní text (2)"/>
    <w:basedOn w:val="Normal"/>
    <w:link w:val="CharStyle19"/>
    <w:pPr>
      <w:widowControl w:val="0"/>
      <w:shd w:val="clear" w:color="auto" w:fill="FFFFFF"/>
      <w:spacing w:line="259" w:lineRule="auto"/>
    </w:pPr>
    <w:rPr>
      <w:rFonts w:ascii="Arial" w:eastAsia="Arial" w:hAnsi="Arial" w:cs="Arial"/>
      <w:b w:val="0"/>
      <w:bCs w:val="0"/>
      <w:i/>
      <w:iCs/>
      <w:smallCaps w:val="0"/>
      <w:strike w:val="0"/>
      <w:sz w:val="11"/>
      <w:szCs w:val="11"/>
      <w:u w:val="none"/>
    </w:rPr>
  </w:style>
  <w:style w:type="paragraph" w:customStyle="1" w:styleId="Style21">
    <w:name w:val="Záhlaví nebo zápatí (2)"/>
    <w:basedOn w:val="Normal"/>
    <w:link w:val="CharStyle22"/>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4">
    <w:name w:val="Základní text (6)"/>
    <w:basedOn w:val="Normal"/>
    <w:link w:val="CharStyle25"/>
    <w:pPr>
      <w:widowControl w:val="0"/>
      <w:shd w:val="clear" w:color="auto" w:fill="FFFFFF"/>
    </w:pPr>
    <w:rPr>
      <w:rFonts w:ascii="Verdana" w:eastAsia="Verdana" w:hAnsi="Verdana" w:cs="Verdana"/>
      <w:b/>
      <w:bCs/>
      <w:i/>
      <w:iCs/>
      <w:smallCaps w:val="0"/>
      <w:strike w:val="0"/>
      <w:sz w:val="22"/>
      <w:szCs w:val="22"/>
      <w:u w:val="none"/>
    </w:rPr>
  </w:style>
  <w:style w:type="paragraph" w:customStyle="1" w:styleId="Style26">
    <w:name w:val="Titulek obrázku"/>
    <w:basedOn w:val="Normal"/>
    <w:link w:val="CharStyle27"/>
    <w:pPr>
      <w:widowControl w:val="0"/>
      <w:shd w:val="clear" w:color="auto" w:fill="FFFFFF"/>
      <w:spacing w:line="233" w:lineRule="auto"/>
    </w:pPr>
    <w:rPr>
      <w:rFonts w:ascii="Arial" w:eastAsia="Arial" w:hAnsi="Arial" w:cs="Arial"/>
      <w:b/>
      <w:bCs/>
      <w:i/>
      <w:iCs/>
      <w:smallCaps w:val="0"/>
      <w:strike w:val="0"/>
      <w:sz w:val="18"/>
      <w:szCs w:val="18"/>
      <w:u w:val="none"/>
    </w:rPr>
  </w:style>
  <w:style w:type="paragraph" w:customStyle="1" w:styleId="Style31">
    <w:name w:val="Základní text (4)"/>
    <w:basedOn w:val="Normal"/>
    <w:link w:val="CharStyle32"/>
    <w:pPr>
      <w:widowControl w:val="0"/>
      <w:shd w:val="clear" w:color="auto" w:fill="FFFFFF"/>
    </w:pPr>
    <w:rPr>
      <w:rFonts w:ascii="Calibri" w:eastAsia="Calibri" w:hAnsi="Calibri" w:cs="Calibri"/>
      <w:b w:val="0"/>
      <w:bCs w:val="0"/>
      <w:i w:val="0"/>
      <w:iCs w:val="0"/>
      <w:smallCaps w:val="0"/>
      <w:strike w:val="0"/>
      <w:sz w:val="22"/>
      <w:szCs w:val="22"/>
      <w:u w:val="none"/>
    </w:rPr>
  </w:style>
  <w:style w:type="paragraph" w:customStyle="1" w:styleId="Style35">
    <w:name w:val="Základní text (5)"/>
    <w:basedOn w:val="Normal"/>
    <w:link w:val="CharStyle36"/>
    <w:pPr>
      <w:widowControl w:val="0"/>
      <w:shd w:val="clear" w:color="auto" w:fill="FFFFFF"/>
      <w:spacing w:after="380"/>
    </w:pPr>
    <w:rPr>
      <w:rFonts w:ascii="Arial" w:eastAsia="Arial" w:hAnsi="Arial" w:cs="Arial"/>
      <w:b w:val="0"/>
      <w:bCs w:val="0"/>
      <w:i w:val="0"/>
      <w:iCs w:val="0"/>
      <w:smallCaps w:val="0"/>
      <w:strike w:val="0"/>
      <w:sz w:val="22"/>
      <w:szCs w:val="22"/>
      <w:u w:val="none"/>
    </w:rPr>
  </w:style>
  <w:style w:type="paragraph" w:customStyle="1" w:styleId="Style37">
    <w:name w:val="Nadpis #1"/>
    <w:basedOn w:val="Normal"/>
    <w:link w:val="CharStyle38"/>
    <w:pPr>
      <w:widowControl w:val="0"/>
      <w:shd w:val="clear" w:color="auto" w:fill="FFFFFF"/>
      <w:spacing w:after="380" w:line="175" w:lineRule="auto"/>
      <w:outlineLvl w:val="0"/>
    </w:pPr>
    <w:rPr>
      <w:rFonts w:ascii="Arial" w:eastAsia="Arial" w:hAnsi="Arial" w:cs="Arial"/>
      <w:b/>
      <w:bCs/>
      <w:i w:val="0"/>
      <w:iCs w:val="0"/>
      <w:smallCaps w:val="0"/>
      <w:strike w:val="0"/>
      <w:sz w:val="36"/>
      <w:szCs w:val="3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footer" Target="footer2.xml"/><Relationship Id="rId11" Type="http://schemas.openxmlformats.org/officeDocument/2006/relationships/image" Target="media/image3.png"/><Relationship Id="rId12" Type="http://schemas.openxmlformats.org/officeDocument/2006/relationships/image" Target="media/image3.png" TargetMode="External"/><Relationship Id="rId13" Type="http://schemas.openxmlformats.org/officeDocument/2006/relationships/footer" Target="footer3.xml"/></Relationships>
</file>