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90" w:rsidRDefault="000A5B11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</w:t>
      </w:r>
      <w:r w:rsidR="00841F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8</w:t>
      </w:r>
    </w:p>
    <w:p w:rsidR="00720D90" w:rsidRPr="00720D90" w:rsidRDefault="0070060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0A5B11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30. 12. 2009</w:t>
      </w:r>
    </w:p>
    <w:p w:rsidR="00720D90" w:rsidRDefault="000A5B11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T-471-00/09</w:t>
      </w:r>
    </w:p>
    <w:p w:rsidR="00720D90" w:rsidRPr="00720D90" w:rsidRDefault="0070060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0A5B11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2017</w:t>
      </w:r>
    </w:p>
    <w:p w:rsidR="00720D90" w:rsidRDefault="0070060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70060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Dodavatel</w:t>
      </w: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70060D" w:rsidRPr="00D079D7" w:rsidRDefault="0070060D" w:rsidP="007006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 xml:space="preserve">se sídlem: Podbabská 1589/1, </w:t>
      </w:r>
      <w:proofErr w:type="gramStart"/>
      <w:r w:rsidRPr="00D079D7">
        <w:rPr>
          <w:rFonts w:ascii="Times New Roman" w:hAnsi="Times New Roman" w:cs="Times New Roman"/>
          <w:sz w:val="23"/>
          <w:szCs w:val="23"/>
        </w:rPr>
        <w:t>Praha 6-Dejvice</w:t>
      </w:r>
      <w:proofErr w:type="gramEnd"/>
      <w:r w:rsidRPr="00D079D7">
        <w:rPr>
          <w:rFonts w:ascii="Times New Roman" w:hAnsi="Times New Roman" w:cs="Times New Roman"/>
          <w:sz w:val="23"/>
          <w:szCs w:val="23"/>
        </w:rPr>
        <w:t>,160 00 Praha</w:t>
      </w:r>
    </w:p>
    <w:p w:rsidR="0070060D" w:rsidRPr="00D079D7" w:rsidRDefault="0070060D" w:rsidP="007006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 xml:space="preserve">zapsaná v OR vedeném Městským soudem v Praze, vložka </w:t>
      </w:r>
      <w:proofErr w:type="spellStart"/>
      <w:r w:rsidRPr="00D079D7">
        <w:rPr>
          <w:rFonts w:ascii="Times New Roman" w:hAnsi="Times New Roman" w:cs="Times New Roman"/>
          <w:sz w:val="23"/>
          <w:szCs w:val="23"/>
        </w:rPr>
        <w:t>Pr</w:t>
      </w:r>
      <w:proofErr w:type="spellEnd"/>
      <w:r w:rsidRPr="00D079D7">
        <w:rPr>
          <w:rFonts w:ascii="Times New Roman" w:hAnsi="Times New Roman" w:cs="Times New Roman"/>
          <w:sz w:val="23"/>
          <w:szCs w:val="23"/>
        </w:rPr>
        <w:t>, oddíl 1342</w:t>
      </w:r>
    </w:p>
    <w:p w:rsidR="0070060D" w:rsidRPr="00D079D7" w:rsidRDefault="0070060D" w:rsidP="007006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>jejímž jménem jedná ředitel Ing. Martin Lehký</w:t>
      </w: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ve věcech provozních: Blanka Olejníková – provozní náměstek oblasti Čechy</w:t>
      </w: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IČ: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60460580 </w:t>
      </w: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DIČ: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>CZ 60460580</w:t>
      </w: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bankovní spojení: Česká národní banka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>č. účtu: 30523881/0710</w:t>
      </w: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 xml:space="preserve">držitel licence k podnikání, ve smyslu zákona č. 458/2000 Sb., energetický zákon, skupiny: 31 a 32 </w:t>
      </w: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telefonní spojení: 973245844</w:t>
      </w:r>
    </w:p>
    <w:p w:rsidR="0070060D" w:rsidRPr="00D079D7" w:rsidRDefault="0070060D" w:rsidP="0070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79D7">
        <w:rPr>
          <w:rFonts w:ascii="Times New Roman" w:hAnsi="Times New Roman" w:cs="Times New Roman"/>
          <w:color w:val="000000"/>
          <w:sz w:val="23"/>
          <w:szCs w:val="23"/>
        </w:rPr>
        <w:t>E-mail:  blanka</w:t>
      </w:r>
      <w:proofErr w:type="gramEnd"/>
      <w:r w:rsidRPr="00D079D7">
        <w:rPr>
          <w:rFonts w:ascii="Times New Roman" w:hAnsi="Times New Roman" w:cs="Times New Roman"/>
          <w:color w:val="000000"/>
          <w:sz w:val="23"/>
          <w:szCs w:val="23"/>
        </w:rPr>
        <w:t>.olejnikova@as-po.cz</w:t>
      </w:r>
    </w:p>
    <w:p w:rsidR="008A15FA" w:rsidRDefault="0070060D" w:rsidP="007006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A5B11"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(dále jen „dodavatel“) </w:t>
      </w:r>
    </w:p>
    <w:p w:rsidR="008A15FA" w:rsidRDefault="0070060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A15FA" w:rsidRDefault="0070060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A15FA" w:rsidRPr="00720D90" w:rsidRDefault="0070060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Odběratel</w:t>
      </w:r>
    </w:p>
    <w:p w:rsidR="008A15FA" w:rsidRDefault="000A5B11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Vojenský technický ústav, s. p.</w:t>
      </w:r>
    </w:p>
    <w:p w:rsidR="008A15FA" w:rsidRPr="00720D90" w:rsidRDefault="000A5B11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se sídlem: </w:t>
      </w:r>
      <w:r>
        <w:rPr>
          <w:rFonts w:ascii="Times New Roman" w:hAnsi="Times New Roman" w:cs="Times New Roman"/>
          <w:color w:val="000000"/>
          <w:sz w:val="23"/>
          <w:szCs w:val="23"/>
        </w:rPr>
        <w:t>Mladoboleslavská 944 – letiště Kbely, 19706 Praha 9</w:t>
      </w:r>
    </w:p>
    <w:p w:rsidR="008A15FA" w:rsidRPr="00720D90" w:rsidRDefault="000A5B11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24272523</w:t>
      </w:r>
    </w:p>
    <w:p w:rsidR="008A15FA" w:rsidRPr="00720D90" w:rsidRDefault="000A5B11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CZ24272523</w:t>
      </w:r>
    </w:p>
    <w:p w:rsidR="008A15FA" w:rsidRPr="00720D90" w:rsidRDefault="000A5B11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zastoupen: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Mgr.Jiří</w:t>
      </w:r>
      <w:r w:rsidR="00841F38">
        <w:rPr>
          <w:rFonts w:ascii="Times New Roman" w:hAnsi="Times New Roman" w:cs="Times New Roman"/>
          <w:color w:val="000000"/>
          <w:sz w:val="23"/>
          <w:szCs w:val="23"/>
        </w:rPr>
        <w:t>m</w:t>
      </w:r>
      <w:proofErr w:type="spellEnd"/>
      <w:proofErr w:type="gramEnd"/>
      <w:r w:rsidR="00841F38">
        <w:rPr>
          <w:rFonts w:ascii="Times New Roman" w:hAnsi="Times New Roman" w:cs="Times New Roman"/>
          <w:color w:val="000000"/>
          <w:sz w:val="23"/>
          <w:szCs w:val="23"/>
        </w:rPr>
        <w:t xml:space="preserve"> Protivou, ředitelem státního podniku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A15FA" w:rsidRPr="00720D90" w:rsidRDefault="000A5B11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bankovní spojení: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Česká spořitelna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č. účtu: </w:t>
      </w:r>
      <w:r>
        <w:rPr>
          <w:rFonts w:ascii="Times New Roman" w:hAnsi="Times New Roman" w:cs="Times New Roman"/>
          <w:color w:val="000000"/>
          <w:sz w:val="23"/>
          <w:szCs w:val="23"/>
        </w:rPr>
        <w:t>1077632/0800</w:t>
      </w:r>
    </w:p>
    <w:p w:rsidR="008A15FA" w:rsidRDefault="000A5B11" w:rsidP="00E04F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telefonní spojení: 222 282 111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841F38">
        <w:rPr>
          <w:rFonts w:ascii="Times New Roman" w:hAnsi="Times New Roman" w:cs="Times New Roman"/>
          <w:color w:val="000000"/>
          <w:sz w:val="23"/>
          <w:szCs w:val="23"/>
        </w:rPr>
        <w:t>910 105 111</w:t>
      </w:r>
    </w:p>
    <w:p w:rsidR="008A15FA" w:rsidRDefault="000A5B11" w:rsidP="00BF1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A15FA" w:rsidRPr="00720D90" w:rsidRDefault="0070060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0A5B11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0A5B11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1D5384" w:rsidRDefault="000A5B11" w:rsidP="00B16EE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I.1.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</w:t>
      </w:r>
      <w:r>
        <w:rPr>
          <w:rFonts w:ascii="Times New Roman" w:hAnsi="Times New Roman" w:cs="Times New Roman"/>
          <w:color w:val="000000"/>
          <w:sz w:val="23"/>
          <w:szCs w:val="23"/>
        </w:rPr>
        <w:t>řadu.</w:t>
      </w:r>
    </w:p>
    <w:p w:rsidR="001D5384" w:rsidRPr="00720D90" w:rsidRDefault="000A5B11" w:rsidP="00B16EE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I.2.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studené vody pro ohřev TUV bude účtovaná ve výši fakturované ceny dodavatelem stud</w:t>
      </w:r>
      <w:r>
        <w:rPr>
          <w:rFonts w:ascii="Times New Roman" w:hAnsi="Times New Roman" w:cs="Times New Roman"/>
          <w:color w:val="000000"/>
          <w:sz w:val="23"/>
          <w:szCs w:val="23"/>
        </w:rPr>
        <w:t>ené vody v místě a čase plnění.</w:t>
      </w:r>
    </w:p>
    <w:p w:rsidR="001D5384" w:rsidRPr="00720D90" w:rsidRDefault="000A5B11" w:rsidP="00B16EE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I.3.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za tepelnou energii se účtuje formou jednosložkové ceny ve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výši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  <w:r w:rsidR="00B16EE9">
        <w:rPr>
          <w:rFonts w:ascii="Times New Roman" w:hAnsi="Times New Roman" w:cs="Times New Roman"/>
          <w:b/>
          <w:color w:val="000000"/>
          <w:sz w:val="23"/>
          <w:szCs w:val="23"/>
        </w:rPr>
        <w:t>770,57</w:t>
      </w:r>
      <w:proofErr w:type="gramEnd"/>
      <w:r w:rsidR="00B16EE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(včetně DPH).</w:t>
      </w:r>
    </w:p>
    <w:p w:rsidR="001D5384" w:rsidRPr="00720D90" w:rsidRDefault="000A5B11" w:rsidP="00B16EE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Cena za tepelnou energii, dodávanou v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TUV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(včetně DPH) činí: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  <w:r w:rsidR="00B16EE9">
        <w:rPr>
          <w:rFonts w:ascii="Times New Roman" w:hAnsi="Times New Roman" w:cs="Times New Roman"/>
          <w:b/>
          <w:color w:val="000000"/>
          <w:sz w:val="23"/>
          <w:szCs w:val="23"/>
        </w:rPr>
        <w:t>770,57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D7624" w:rsidRDefault="000A5B11" w:rsidP="00EE01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Cena tepelné energie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  <w:r w:rsidR="00B16EE9">
        <w:rPr>
          <w:rFonts w:ascii="Times New Roman" w:hAnsi="Times New Roman" w:cs="Times New Roman"/>
          <w:b/>
          <w:color w:val="000000"/>
          <w:sz w:val="23"/>
          <w:szCs w:val="23"/>
        </w:rPr>
        <w:t>770,57</w:t>
      </w:r>
      <w:proofErr w:type="gramEnd"/>
      <w:r w:rsidR="00B16EE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(včetně DPH), jedná se o cenu předběžnou. V předběžné ceně jsou zahrnuty proměnné náklady, tj. palivo zemní plyn, el.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energie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>, technologická voda od dodavatelů, v jeho cenách platných od 1. 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bude předběžná cena úměrně tomu změněna v souladu s cenovými předpisy a promítnuta do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platby dodávky tepla za příslušný měsíc a měsíce další. Předběžná cena je stanovena za předpokladu celkové dodávky tepelné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energie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2</w:t>
      </w:r>
      <w:r w:rsidR="00EE0105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>053</w:t>
      </w:r>
      <w:proofErr w:type="gramEnd"/>
      <w:r w:rsidR="00EE0105">
        <w:rPr>
          <w:rFonts w:ascii="Times New Roman" w:hAnsi="Times New Roman" w:cs="Times New Roman"/>
          <w:b/>
          <w:color w:val="000000"/>
          <w:sz w:val="23"/>
          <w:szCs w:val="23"/>
        </w:rPr>
        <w:t>, 266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>
        <w:rPr>
          <w:rFonts w:ascii="Times New Roman" w:hAnsi="Times New Roman" w:cs="Times New Roman"/>
          <w:color w:val="000000"/>
          <w:sz w:val="23"/>
          <w:szCs w:val="23"/>
        </w:rPr>
        <w:t>řípadě, že po skončení roku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 w:cs="Times New Roman"/>
          <w:color w:val="000000"/>
          <w:sz w:val="23"/>
          <w:szCs w:val="23"/>
        </w:rPr>
        <w:t>d, bude provedeno do 28. 2. 2018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D7624" w:rsidRPr="00720D90" w:rsidRDefault="0070060D" w:rsidP="00EE0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0A5B11" w:rsidP="00EE0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ED7624" w:rsidRPr="00720D90" w:rsidRDefault="0070060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0A5B11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Splatnost: </w:t>
      </w:r>
      <w:r w:rsidR="0070060D">
        <w:rPr>
          <w:rFonts w:ascii="Times New Roman" w:hAnsi="Times New Roman" w:cs="Times New Roman"/>
          <w:color w:val="000000"/>
          <w:sz w:val="23"/>
          <w:szCs w:val="23"/>
        </w:rPr>
        <w:t>30</w:t>
      </w:r>
      <w:bookmarkStart w:id="0" w:name="_GoBack"/>
      <w:bookmarkEnd w:id="0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dní ode dne doručení </w:t>
      </w:r>
    </w:p>
    <w:p w:rsidR="00ED7624" w:rsidRPr="00720D90" w:rsidRDefault="0070060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0A5B11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Adresa pro zasílání faktur: </w:t>
      </w:r>
    </w:p>
    <w:p w:rsidR="00ED7624" w:rsidRPr="00A6048C" w:rsidRDefault="000A5B11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Vojenský technický ústav, s. p.</w:t>
      </w:r>
    </w:p>
    <w:p w:rsidR="00ED7624" w:rsidRDefault="000A5B11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Mladoboleslavská 944 – letiště Kbely, 19706 Praha 9</w:t>
      </w:r>
    </w:p>
    <w:p w:rsidR="008A15FA" w:rsidRDefault="0070060D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F1D" w:rsidRPr="00720D90" w:rsidRDefault="000A5B11" w:rsidP="00EE01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I.4.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Případnou změnu cenových ujednání oznámí dodavatel odběrateli nejpozději do 30 dnů po oznámení dodavatele o změně ceny nakupovaného paliva nebo energie. </w:t>
      </w:r>
    </w:p>
    <w:p w:rsidR="00351F1D" w:rsidRPr="00720D90" w:rsidRDefault="000A5B11" w:rsidP="00EE01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I.5.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Budou-li smluvní strany v prodlení jakéhokoliv peněžitého závazku, činí úrok z prodlení 0,05 % z dlužné částky za každý den prodlení až do úplného zaplacení. </w:t>
      </w:r>
    </w:p>
    <w:p w:rsidR="00351F1D" w:rsidRDefault="000A5B11" w:rsidP="00EE01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I.5.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Dodavatel se zavazuje provádět zúčtování dodávky tepelné energie roční fakturou s náležitostmi daňového dokladu podle platných právních předpisů, a to vždy do 28. 2. následujícího roku. </w:t>
      </w:r>
    </w:p>
    <w:p w:rsidR="00622368" w:rsidRDefault="0070060D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0A5B11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0A5B11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720D90" w:rsidRDefault="000A5B11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II.1.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Smluvní strany se dohodly, že odběratel dodavateli bude poskytovat dílčí platby ročního plnění za dodávku tepelné energie ve formě měsíčních záloh </w:t>
      </w:r>
    </w:p>
    <w:p w:rsidR="00622368" w:rsidRDefault="000A5B11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II.2.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Celková roční zálohová částka pro roční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odběr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2</w:t>
      </w:r>
      <w:r w:rsidR="00EE0105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>053</w:t>
      </w:r>
      <w:r w:rsidR="00EE0105">
        <w:rPr>
          <w:rFonts w:ascii="Times New Roman" w:hAnsi="Times New Roman" w:cs="Times New Roman"/>
          <w:b/>
          <w:color w:val="000000"/>
          <w:sz w:val="23"/>
          <w:szCs w:val="23"/>
        </w:rPr>
        <w:t>,266</w:t>
      </w:r>
      <w:proofErr w:type="gramEnd"/>
      <w:r w:rsidR="00EE010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činí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EE0105">
        <w:rPr>
          <w:rFonts w:ascii="Times New Roman" w:hAnsi="Times New Roman" w:cs="Times New Roman"/>
          <w:b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 582 185</w:t>
      </w:r>
      <w:r w:rsidR="00EE010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,00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Kč (včetně DPH). Jednotlivé měsíční zálohy jsou splatné vždy k 20. dni příslušného měsíce na výše uvedený účet dodavatele. </w:t>
      </w:r>
    </w:p>
    <w:p w:rsidR="00622368" w:rsidRDefault="000A5B11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II.3.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AD6FFF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AD6FFF" w:rsidTr="00237BE5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AD6FFF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EE0105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E01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</w:tr>
            <w:tr w:rsidR="00AD6FFF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E01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EE0105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</w:tr>
            <w:tr w:rsidR="00AD6FFF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E01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EE0105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</w:tr>
            <w:tr w:rsidR="00AD6FFF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E01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EE0105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</w:tr>
            <w:tr w:rsidR="00AD6FFF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E01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E01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</w:tr>
            <w:tr w:rsidR="00AD6FFF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EE0105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  <w:tc>
                <w:tcPr>
                  <w:tcW w:w="2127" w:type="dxa"/>
                </w:tcPr>
                <w:p w:rsidR="007A6988" w:rsidRPr="00720D90" w:rsidRDefault="000A5B11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EE0105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131 849,00</w:t>
                  </w:r>
                </w:p>
              </w:tc>
            </w:tr>
            <w:tr w:rsidR="00AD6FFF" w:rsidTr="00237BE5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0A5B11" w:rsidP="000A5B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1 582 188,00</w:t>
                  </w:r>
                  <w:proofErr w:type="gramEnd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70060D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70060D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22368" w:rsidRDefault="000A5B11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44264">
        <w:rPr>
          <w:rFonts w:ascii="Times New Roman" w:hAnsi="Times New Roman" w:cs="Times New Roman"/>
          <w:color w:val="000000"/>
          <w:sz w:val="23"/>
          <w:szCs w:val="23"/>
        </w:rPr>
        <w:t>II.4.</w:t>
      </w:r>
      <w:proofErr w:type="gramEnd"/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Dodavatel se zavazuje provést konečné vyúčtování </w:t>
      </w:r>
      <w:r>
        <w:rPr>
          <w:rFonts w:ascii="Times New Roman" w:hAnsi="Times New Roman" w:cs="Times New Roman"/>
          <w:color w:val="000000"/>
          <w:sz w:val="23"/>
          <w:szCs w:val="23"/>
        </w:rPr>
        <w:t>zálohových faktur do 28. 2. 2018</w:t>
      </w: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D38A4" w:rsidRDefault="000A5B1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:rsidR="001D5384" w:rsidRDefault="0070060D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0FF3" w:rsidRPr="00344264" w:rsidRDefault="000A5B11" w:rsidP="007C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</w:p>
    <w:p w:rsidR="007C0FF3" w:rsidRDefault="000A5B11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Odběrový diagram</w:t>
      </w:r>
    </w:p>
    <w:p w:rsidR="007C0FF3" w:rsidRDefault="000A5B11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44264">
        <w:rPr>
          <w:rFonts w:ascii="Times New Roman" w:hAnsi="Times New Roman" w:cs="Times New Roman"/>
          <w:color w:val="000000"/>
          <w:sz w:val="23"/>
          <w:szCs w:val="23"/>
        </w:rPr>
        <w:t>III.1.</w:t>
      </w:r>
      <w:proofErr w:type="gramEnd"/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Celkový plánovaný odběr tepelné energie, včetně časového rozlišení odběru, je uveden v odběrovém diagramu: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AD6FFF" w:rsidTr="00C260B7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AD6FFF" w:rsidTr="002F03B6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AD6FFF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339,90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41,00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FF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303,85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35,00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FF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259,56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51,00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FF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133,90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164,26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FF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98,88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246,39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FF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51,00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328,52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6FFF" w:rsidTr="00237BE5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C260B7" w:rsidRPr="00720D90" w:rsidRDefault="000A5B1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2 053,27</w:t>
                  </w:r>
                  <w:proofErr w:type="gramEnd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GJ</w:t>
                  </w:r>
                </w:p>
              </w:tc>
            </w:tr>
          </w:tbl>
          <w:p w:rsidR="00C260B7" w:rsidRDefault="0070060D" w:rsidP="007C0FF3"/>
        </w:tc>
      </w:tr>
    </w:tbl>
    <w:p w:rsidR="007C0FF3" w:rsidRDefault="0070060D" w:rsidP="007C0FF3"/>
    <w:p w:rsidR="007C0FF3" w:rsidRDefault="000A5B11" w:rsidP="007C0FF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III.2.</w:t>
      </w:r>
      <w:proofErr w:type="gramEnd"/>
      <w:r>
        <w:rPr>
          <w:sz w:val="23"/>
          <w:szCs w:val="23"/>
        </w:rPr>
        <w:t xml:space="preserve"> Případné změny odběrového diagramu na následující rok sjednává odběratel s dodavatelem vždy do </w:t>
      </w:r>
      <w:proofErr w:type="gramStart"/>
      <w:r>
        <w:rPr>
          <w:sz w:val="23"/>
          <w:szCs w:val="23"/>
        </w:rPr>
        <w:t>31.12. předchozího</w:t>
      </w:r>
      <w:proofErr w:type="gramEnd"/>
      <w:r>
        <w:rPr>
          <w:sz w:val="23"/>
          <w:szCs w:val="23"/>
        </w:rPr>
        <w:t xml:space="preserve"> kalendářního roku. Nepodá-li odběratel návrh na nový odběrový diagram, prodlužuje se platnost diagramu na další kalendářní rok. </w:t>
      </w:r>
    </w:p>
    <w:p w:rsidR="007C0FF3" w:rsidRDefault="0070060D" w:rsidP="007C0FF3">
      <w:pPr>
        <w:pStyle w:val="Default"/>
        <w:rPr>
          <w:sz w:val="23"/>
          <w:szCs w:val="23"/>
        </w:rPr>
      </w:pPr>
    </w:p>
    <w:p w:rsidR="007C0FF3" w:rsidRDefault="0070060D" w:rsidP="007C0FF3">
      <w:pPr>
        <w:pStyle w:val="Default"/>
        <w:rPr>
          <w:sz w:val="23"/>
          <w:szCs w:val="23"/>
        </w:rPr>
      </w:pPr>
    </w:p>
    <w:p w:rsidR="007C0FF3" w:rsidRDefault="000A5B11" w:rsidP="007C0F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70060D" w:rsidRDefault="0070060D" w:rsidP="0070060D">
      <w:pPr>
        <w:pStyle w:val="Default"/>
        <w:jc w:val="both"/>
        <w:rPr>
          <w:sz w:val="23"/>
          <w:szCs w:val="23"/>
        </w:rPr>
      </w:pPr>
      <w:r>
        <w:t>Tento dodatek nabývá platnosti dnem podpisu poslední smluvní strany a účinnosti dnem uveřejnění v registru smluv. Odběratel bere na vědomí, že uveřejnění v tomto registru zajistí dodavatel.</w:t>
      </w:r>
    </w:p>
    <w:p w:rsidR="007C0FF3" w:rsidRDefault="0070060D" w:rsidP="007C0FF3">
      <w:pPr>
        <w:pStyle w:val="Default"/>
        <w:rPr>
          <w:sz w:val="23"/>
          <w:szCs w:val="23"/>
        </w:rPr>
      </w:pPr>
    </w:p>
    <w:p w:rsidR="007C0FF3" w:rsidRDefault="0070060D" w:rsidP="007C0FF3">
      <w:pPr>
        <w:pStyle w:val="Default"/>
        <w:rPr>
          <w:sz w:val="23"/>
          <w:szCs w:val="23"/>
        </w:rPr>
      </w:pPr>
    </w:p>
    <w:p w:rsidR="000A5B11" w:rsidRDefault="000A5B11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Přílohy: Odběrový diagram pro rok 2017</w:t>
      </w:r>
    </w:p>
    <w:p w:rsidR="000A5B11" w:rsidRDefault="000A5B11" w:rsidP="007C0FF3">
      <w:pPr>
        <w:pStyle w:val="Default"/>
        <w:rPr>
          <w:sz w:val="23"/>
          <w:szCs w:val="23"/>
        </w:rPr>
      </w:pPr>
    </w:p>
    <w:p w:rsidR="000A5B11" w:rsidRDefault="000A5B11" w:rsidP="007C0FF3">
      <w:pPr>
        <w:pStyle w:val="Default"/>
        <w:rPr>
          <w:sz w:val="23"/>
          <w:szCs w:val="23"/>
        </w:rPr>
      </w:pPr>
    </w:p>
    <w:p w:rsidR="000A5B11" w:rsidRDefault="000A5B11" w:rsidP="007C0FF3">
      <w:pPr>
        <w:pStyle w:val="Default"/>
        <w:rPr>
          <w:sz w:val="23"/>
          <w:szCs w:val="23"/>
        </w:rPr>
      </w:pPr>
    </w:p>
    <w:p w:rsidR="000A5B11" w:rsidRDefault="000A5B11" w:rsidP="007C0FF3">
      <w:pPr>
        <w:pStyle w:val="Default"/>
        <w:rPr>
          <w:sz w:val="23"/>
          <w:szCs w:val="23"/>
        </w:rPr>
      </w:pPr>
    </w:p>
    <w:p w:rsidR="007C0FF3" w:rsidRDefault="000A5B11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C0FF3" w:rsidRDefault="0070060D" w:rsidP="007C0FF3">
      <w:pPr>
        <w:pStyle w:val="Default"/>
        <w:rPr>
          <w:sz w:val="23"/>
          <w:szCs w:val="23"/>
        </w:rPr>
      </w:pPr>
    </w:p>
    <w:p w:rsidR="007C0FF3" w:rsidRDefault="0070060D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6FFF" w:rsidTr="00237BE5">
        <w:trPr>
          <w:cantSplit/>
        </w:trPr>
        <w:tc>
          <w:tcPr>
            <w:tcW w:w="4531" w:type="dxa"/>
          </w:tcPr>
          <w:p w:rsidR="00CE2772" w:rsidRDefault="000A5B11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CE2772" w:rsidRDefault="0070060D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0A5B11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70060D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70060D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0A5B11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0A5B11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0A5B11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</w:t>
            </w:r>
            <w:proofErr w:type="gramStart"/>
            <w:r w:rsidRPr="00B9350F">
              <w:rPr>
                <w:sz w:val="23"/>
                <w:szCs w:val="23"/>
              </w:rPr>
              <w:t>…............... dne</w:t>
            </w:r>
            <w:proofErr w:type="gramEnd"/>
            <w:r w:rsidRPr="00B9350F">
              <w:rPr>
                <w:sz w:val="23"/>
                <w:szCs w:val="23"/>
              </w:rPr>
              <w:t>……………</w:t>
            </w:r>
          </w:p>
          <w:p w:rsidR="00CE2772" w:rsidRPr="00B9350F" w:rsidRDefault="0070060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0A5B11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70060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70060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0A5B11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0A5B11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B9350F">
              <w:rPr>
                <w:rFonts w:ascii="Times New Roman" w:hAnsi="Times New Roman" w:cs="Times New Roman"/>
                <w:sz w:val="23"/>
                <w:szCs w:val="23"/>
              </w:rPr>
              <w:t>Mgr.Jiří</w:t>
            </w:r>
            <w:proofErr w:type="spellEnd"/>
            <w:proofErr w:type="gramEnd"/>
            <w:r w:rsidRPr="00B9350F">
              <w:rPr>
                <w:rFonts w:ascii="Times New Roman" w:hAnsi="Times New Roman" w:cs="Times New Roman"/>
                <w:sz w:val="23"/>
                <w:szCs w:val="23"/>
              </w:rPr>
              <w:t xml:space="preserve"> Protiva</w:t>
            </w:r>
          </w:p>
        </w:tc>
      </w:tr>
      <w:tr w:rsidR="00AD6FFF" w:rsidTr="00237BE5">
        <w:trPr>
          <w:cantSplit/>
        </w:trPr>
        <w:tc>
          <w:tcPr>
            <w:tcW w:w="4531" w:type="dxa"/>
          </w:tcPr>
          <w:p w:rsidR="00722432" w:rsidRDefault="0070060D" w:rsidP="00237BE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70060D" w:rsidP="00237BE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70060D" w:rsidP="007C0FF3"/>
    <w:p w:rsidR="00351F1D" w:rsidRPr="00A370FE" w:rsidRDefault="0070060D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D6FFF" w:rsidRDefault="00AD6FFF"/>
    <w:sectPr w:rsidR="00AD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261C9"/>
    <w:multiLevelType w:val="hybridMultilevel"/>
    <w:tmpl w:val="A9EAEDB8"/>
    <w:lvl w:ilvl="0" w:tplc="48BA8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C54EA" w:tentative="1">
      <w:start w:val="1"/>
      <w:numFmt w:val="lowerLetter"/>
      <w:lvlText w:val="%2."/>
      <w:lvlJc w:val="left"/>
      <w:pPr>
        <w:ind w:left="1440" w:hanging="360"/>
      </w:pPr>
    </w:lvl>
    <w:lvl w:ilvl="2" w:tplc="15AE32EC" w:tentative="1">
      <w:start w:val="1"/>
      <w:numFmt w:val="lowerRoman"/>
      <w:lvlText w:val="%3."/>
      <w:lvlJc w:val="right"/>
      <w:pPr>
        <w:ind w:left="2160" w:hanging="180"/>
      </w:pPr>
    </w:lvl>
    <w:lvl w:ilvl="3" w:tplc="CF6A8A46" w:tentative="1">
      <w:start w:val="1"/>
      <w:numFmt w:val="decimal"/>
      <w:lvlText w:val="%4."/>
      <w:lvlJc w:val="left"/>
      <w:pPr>
        <w:ind w:left="2880" w:hanging="360"/>
      </w:pPr>
    </w:lvl>
    <w:lvl w:ilvl="4" w:tplc="3C3AF3EE" w:tentative="1">
      <w:start w:val="1"/>
      <w:numFmt w:val="lowerLetter"/>
      <w:lvlText w:val="%5."/>
      <w:lvlJc w:val="left"/>
      <w:pPr>
        <w:ind w:left="3600" w:hanging="360"/>
      </w:pPr>
    </w:lvl>
    <w:lvl w:ilvl="5" w:tplc="8D06A63A" w:tentative="1">
      <w:start w:val="1"/>
      <w:numFmt w:val="lowerRoman"/>
      <w:lvlText w:val="%6."/>
      <w:lvlJc w:val="right"/>
      <w:pPr>
        <w:ind w:left="4320" w:hanging="180"/>
      </w:pPr>
    </w:lvl>
    <w:lvl w:ilvl="6" w:tplc="A1D2822C" w:tentative="1">
      <w:start w:val="1"/>
      <w:numFmt w:val="decimal"/>
      <w:lvlText w:val="%7."/>
      <w:lvlJc w:val="left"/>
      <w:pPr>
        <w:ind w:left="5040" w:hanging="360"/>
      </w:pPr>
    </w:lvl>
    <w:lvl w:ilvl="7" w:tplc="4ABC6B56" w:tentative="1">
      <w:start w:val="1"/>
      <w:numFmt w:val="lowerLetter"/>
      <w:lvlText w:val="%8."/>
      <w:lvlJc w:val="left"/>
      <w:pPr>
        <w:ind w:left="5760" w:hanging="360"/>
      </w:pPr>
    </w:lvl>
    <w:lvl w:ilvl="8" w:tplc="29E476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FF"/>
    <w:rsid w:val="000A5B11"/>
    <w:rsid w:val="0070060D"/>
    <w:rsid w:val="00841F38"/>
    <w:rsid w:val="00AD6FFF"/>
    <w:rsid w:val="00B16EE9"/>
    <w:rsid w:val="00E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Radka Procházková</cp:lastModifiedBy>
  <cp:revision>239</cp:revision>
  <dcterms:created xsi:type="dcterms:W3CDTF">2015-08-17T12:31:00Z</dcterms:created>
  <dcterms:modified xsi:type="dcterms:W3CDTF">2016-12-14T12:42:00Z</dcterms:modified>
</cp:coreProperties>
</file>