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6070" w:h="364" w:wrap="none" w:hAnchor="page" w:x="1478" w:y="2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dílo -„Provedení analýzy informačních rizik"</w:t>
      </w:r>
    </w:p>
    <w:p>
      <w:pPr>
        <w:pStyle w:val="Style2"/>
        <w:keepNext w:val="0"/>
        <w:keepLines w:val="0"/>
        <w:framePr w:w="5339" w:h="1228" w:wrap="none" w:hAnchor="page" w:x="1474" w:y="1243"/>
        <w:widowControl w:val="0"/>
        <w:shd w:val="clear" w:color="auto" w:fill="auto"/>
        <w:bidi w:val="0"/>
        <w:spacing w:before="0" w:after="600" w:line="240" w:lineRule="auto"/>
        <w:ind w:left="3320" w:right="0" w:firstLine="0"/>
        <w:jc w:val="left"/>
      </w:pPr>
      <w:r>
        <w:rPr>
          <w:color w:val="000000"/>
          <w:spacing w:val="0"/>
          <w:w w:val="100"/>
          <w:position w:val="0"/>
          <w:shd w:val="clear" w:color="auto" w:fill="auto"/>
          <w:lang w:val="cs-CZ" w:eastAsia="cs-CZ" w:bidi="cs-CZ"/>
        </w:rPr>
        <w:t>1. Smluvní strany</w:t>
      </w:r>
    </w:p>
    <w:p>
      <w:pPr>
        <w:pStyle w:val="Style4"/>
        <w:keepNext w:val="0"/>
        <w:keepLines w:val="0"/>
        <w:framePr w:w="5339" w:h="1228" w:wrap="none" w:hAnchor="page" w:x="1474" w:y="12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p>
      <w:pPr>
        <w:pStyle w:val="Style4"/>
        <w:keepNext w:val="0"/>
        <w:keepLines w:val="0"/>
        <w:framePr w:w="4529" w:h="292" w:wrap="none" w:hAnchor="page" w:x="3080" w:y="285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 příspěvková</w:t>
      </w:r>
    </w:p>
    <w:p>
      <w:pPr>
        <w:pStyle w:val="Style6"/>
        <w:keepNext/>
        <w:keepLines/>
        <w:framePr w:w="3499" w:h="2826" w:wrap="none" w:hAnchor="page" w:x="7846" w:y="210"/>
        <w:widowControl w:val="0"/>
        <w:shd w:val="clear" w:color="auto" w:fill="auto"/>
        <w:bidi w:val="0"/>
        <w:spacing w:before="0" w:after="0" w:line="240" w:lineRule="auto"/>
        <w:ind w:left="0" w:right="0" w:firstLine="0"/>
        <w:jc w:val="right"/>
      </w:pPr>
      <w:bookmarkStart w:id="0" w:name="bookmark0"/>
      <w:bookmarkStart w:id="1" w:name="bookmark1"/>
      <w:r>
        <w:rPr>
          <w:color w:val="000000"/>
          <w:spacing w:val="0"/>
          <w:w w:val="100"/>
          <w:position w:val="0"/>
          <w:shd w:val="clear" w:color="auto" w:fill="auto"/>
          <w:lang w:val="cs-CZ" w:eastAsia="cs-CZ" w:bidi="cs-CZ"/>
        </w:rPr>
        <w:t>'lSSÍS&gt;3£’r</w:t>
      </w:r>
      <w:bookmarkEnd w:id="0"/>
      <w:bookmarkEnd w:id="1"/>
    </w:p>
    <w:p>
      <w:pPr>
        <w:pStyle w:val="Style8"/>
        <w:keepNext/>
        <w:keepLines/>
        <w:framePr w:w="3499" w:h="2826" w:wrap="none" w:hAnchor="page" w:x="7846" w:y="210"/>
        <w:widowControl w:val="0"/>
        <w:shd w:val="clear" w:color="auto" w:fill="auto"/>
        <w:tabs>
          <w:tab w:leader="dot" w:pos="2850" w:val="left"/>
        </w:tabs>
        <w:bidi w:val="0"/>
        <w:spacing w:before="0" w:after="0"/>
        <w:ind w:firstLine="0"/>
        <w:jc w:val="right"/>
      </w:pPr>
      <w:bookmarkStart w:id="2" w:name="bookmark2"/>
      <w:bookmarkStart w:id="3" w:name="bookmark3"/>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2 </w:t>
      </w:r>
      <w:r>
        <w:rPr>
          <w:i/>
          <w:iCs/>
          <w:color w:val="000000"/>
          <w:spacing w:val="0"/>
          <w:w w:val="100"/>
          <w:position w:val="0"/>
          <w:sz w:val="34"/>
          <w:szCs w:val="34"/>
          <w:shd w:val="clear" w:color="auto" w:fill="auto"/>
          <w:lang w:val="cs-CZ" w:eastAsia="cs-CZ" w:bidi="cs-CZ"/>
        </w:rPr>
        <w:t>-U-</w:t>
      </w:r>
      <w:r>
        <w:rPr>
          <w:color w:val="000000"/>
          <w:spacing w:val="0"/>
          <w:w w:val="100"/>
          <w:position w:val="0"/>
          <w:shd w:val="clear" w:color="auto" w:fill="auto"/>
          <w:lang w:val="cs-CZ" w:eastAsia="cs-CZ" w:bidi="cs-CZ"/>
        </w:rPr>
        <w:t xml:space="preserve"> ?0f? </w:t>
        <w:tab/>
      </w:r>
      <w:bookmarkEnd w:id="2"/>
      <w:bookmarkEnd w:id="3"/>
    </w:p>
    <w:p>
      <w:pPr>
        <w:pStyle w:val="Style11"/>
        <w:keepNext w:val="0"/>
        <w:keepLines w:val="0"/>
        <w:framePr w:w="3499" w:h="2826" w:wrap="none" w:hAnchor="page" w:x="7846" w:y="21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KRÁSKA 5PRAVA A UORZŮA SILNIC VYSOCír^</w:t>
      </w:r>
    </w:p>
    <w:p>
      <w:pPr>
        <w:pStyle w:val="Style11"/>
        <w:keepNext w:val="0"/>
        <w:keepLines w:val="0"/>
        <w:framePr w:w="3499" w:h="2826" w:wrap="none" w:hAnchor="page" w:x="7846" w:y="210"/>
        <w:widowControl w:val="0"/>
        <w:shd w:val="clear" w:color="auto" w:fill="auto"/>
        <w:bidi w:val="0"/>
        <w:spacing w:before="0" w:after="0" w:line="240" w:lineRule="auto"/>
        <w:ind w:left="0" w:right="0" w:firstLine="0"/>
        <w:jc w:val="left"/>
        <w:rPr>
          <w:sz w:val="16"/>
          <w:szCs w:val="16"/>
        </w:rPr>
      </w:pPr>
      <w:r>
        <w:rPr>
          <w:b w:val="0"/>
          <w:bCs w:val="0"/>
          <w:color w:val="000000"/>
          <w:spacing w:val="0"/>
          <w:w w:val="100"/>
          <w:position w:val="0"/>
          <w:sz w:val="16"/>
          <w:szCs w:val="16"/>
          <w:shd w:val="clear" w:color="auto" w:fill="auto"/>
          <w:lang w:val="cs-CZ" w:eastAsia="cs-CZ" w:bidi="cs-CZ"/>
        </w:rPr>
        <w:t>přfepěvkúVá</w:t>
      </w:r>
    </w:p>
    <w:p>
      <w:pPr>
        <w:pStyle w:val="Style11"/>
        <w:keepNext w:val="0"/>
        <w:keepLines w:val="0"/>
        <w:framePr w:w="3499" w:h="2826" w:wrap="none" w:hAnchor="page" w:x="7846" w:y="210"/>
        <w:widowControl w:val="0"/>
        <w:shd w:val="clear" w:color="auto" w:fill="auto"/>
        <w:bidi w:val="0"/>
        <w:spacing w:before="0" w:after="0" w:line="240" w:lineRule="auto"/>
        <w:ind w:left="0" w:right="0" w:firstLine="0"/>
        <w:jc w:val="left"/>
        <w:rPr>
          <w:sz w:val="16"/>
          <w:szCs w:val="16"/>
        </w:rPr>
      </w:pPr>
      <w:r>
        <w:rPr>
          <w:b w:val="0"/>
          <w:bCs w:val="0"/>
          <w:color w:val="000000"/>
          <w:spacing w:val="0"/>
          <w:w w:val="100"/>
          <w:position w:val="0"/>
          <w:sz w:val="16"/>
          <w:szCs w:val="16"/>
          <w:shd w:val="clear" w:color="auto" w:fill="auto"/>
          <w:lang w:val="cs-CZ" w:eastAsia="cs-CZ" w:bidi="cs-CZ"/>
        </w:rPr>
        <w:t>SMLOUVA</w:t>
      </w:r>
    </w:p>
    <w:p>
      <w:pPr>
        <w:pStyle w:val="Style11"/>
        <w:keepNext w:val="0"/>
        <w:keepLines w:val="0"/>
        <w:framePr w:w="3499" w:h="2826" w:wrap="none" w:hAnchor="page" w:x="7846" w:y="21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w:t>
      </w:r>
    </w:p>
    <w:p>
      <w:pPr>
        <w:pStyle w:val="Style11"/>
        <w:keepNext w:val="0"/>
        <w:keepLines w:val="0"/>
        <w:framePr w:w="1105" w:h="374" w:wrap="none" w:hAnchor="page" w:x="7612" w:y="2769"/>
        <w:widowControl w:val="0"/>
        <w:shd w:val="clear" w:color="auto" w:fill="auto"/>
        <w:bidi w:val="0"/>
        <w:spacing w:before="0" w:after="0" w:line="197" w:lineRule="auto"/>
        <w:ind w:left="0" w:right="0" w:firstLine="0"/>
        <w:jc w:val="right"/>
        <w:rPr>
          <w:sz w:val="16"/>
          <w:szCs w:val="16"/>
        </w:rPr>
      </w:pPr>
      <w:r>
        <w:rPr>
          <w:color w:val="000000"/>
          <w:spacing w:val="0"/>
          <w:w w:val="100"/>
          <w:position w:val="0"/>
          <w:sz w:val="16"/>
          <w:szCs w:val="16"/>
          <w:shd w:val="clear" w:color="auto" w:fill="auto"/>
          <w:lang w:val="cs-CZ" w:eastAsia="cs-CZ" w:bidi="cs-CZ"/>
        </w:rPr>
        <w:t>rxxl Cíáiemi organizace-</w:t>
      </w:r>
    </w:p>
    <w:p>
      <w:pPr>
        <w:widowControl w:val="0"/>
        <w:spacing w:line="360" w:lineRule="exact"/>
      </w:pPr>
      <w:r>
        <w:drawing>
          <wp:anchor distT="0" distB="0" distL="0" distR="0" simplePos="0" relativeHeight="62914690" behindDoc="1" locked="0" layoutInCell="1" allowOverlap="1">
            <wp:simplePos x="0" y="0"/>
            <wp:positionH relativeFrom="page">
              <wp:posOffset>5480050</wp:posOffset>
            </wp:positionH>
            <wp:positionV relativeFrom="margin">
              <wp:posOffset>0</wp:posOffset>
            </wp:positionV>
            <wp:extent cx="1024255" cy="103632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024255" cy="1036320"/>
                    </a:xfrm>
                    <a:prstGeom prst="rect"/>
                  </pic:spPr>
                </pic:pic>
              </a:graphicData>
            </a:graphic>
          </wp:anchor>
        </w:drawing>
      </w:r>
      <w:r>
        <w:drawing>
          <wp:anchor distT="0" distB="0" distL="0" distR="0" simplePos="0" relativeHeight="62914691" behindDoc="1" locked="0" layoutInCell="1" allowOverlap="1">
            <wp:simplePos x="0" y="0"/>
            <wp:positionH relativeFrom="page">
              <wp:posOffset>6833235</wp:posOffset>
            </wp:positionH>
            <wp:positionV relativeFrom="margin">
              <wp:posOffset>114300</wp:posOffset>
            </wp:positionV>
            <wp:extent cx="438785" cy="102997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438785" cy="1029970"/>
                    </a:xfrm>
                    <a:prstGeom prst="rect"/>
                  </pic:spPr>
                </pic:pic>
              </a:graphicData>
            </a:graphic>
          </wp:anchor>
        </w:drawing>
      </w:r>
      <w:r>
        <w:drawing>
          <wp:anchor distT="0" distB="0" distL="0" distR="0" simplePos="0" relativeHeight="62914692" behindDoc="1" locked="0" layoutInCell="1" allowOverlap="1">
            <wp:simplePos x="0" y="0"/>
            <wp:positionH relativeFrom="page">
              <wp:posOffset>6170295</wp:posOffset>
            </wp:positionH>
            <wp:positionV relativeFrom="margin">
              <wp:posOffset>1417320</wp:posOffset>
            </wp:positionV>
            <wp:extent cx="902335" cy="66421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902335" cy="6642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5" w:line="1" w:lineRule="exact"/>
      </w:pPr>
    </w:p>
    <w:p>
      <w:pPr>
        <w:widowControl w:val="0"/>
        <w:spacing w:line="1" w:lineRule="exact"/>
        <w:sectPr>
          <w:footerReference w:type="default" r:id="rId11"/>
          <w:footerReference w:type="even" r:id="rId12"/>
          <w:footerReference w:type="first" r:id="rId13"/>
          <w:footnotePr>
            <w:pos w:val="pageBottom"/>
            <w:numFmt w:val="decimal"/>
            <w:numRestart w:val="continuous"/>
          </w:footnotePr>
          <w:pgSz w:w="11900" w:h="16840"/>
          <w:pgMar w:top="1429" w:left="1423" w:right="448" w:bottom="1664" w:header="0" w:footer="3" w:gutter="0"/>
          <w:pgNumType w:start="1"/>
          <w:cols w:space="720"/>
          <w:noEndnote/>
          <w:titlePg/>
          <w:rtlGutter w:val="0"/>
          <w:docGrid w:linePitch="360"/>
        </w:sectPr>
      </w:pPr>
    </w:p>
    <w:p>
      <w:pPr>
        <w:pStyle w:val="Style4"/>
        <w:keepNext w:val="0"/>
        <w:keepLines w:val="0"/>
        <w:widowControl w:val="0"/>
        <w:shd w:val="clear" w:color="auto" w:fill="auto"/>
        <w:bidi w:val="0"/>
        <w:spacing w:before="0" w:after="300" w:line="240" w:lineRule="auto"/>
        <w:ind w:left="1620" w:right="0" w:firstLine="0"/>
        <w:jc w:val="left"/>
      </w:pPr>
      <w:r>
        <w:rPr>
          <w:color w:val="000000"/>
          <w:spacing w:val="0"/>
          <w:w w:val="100"/>
          <w:position w:val="0"/>
          <w:shd w:val="clear" w:color="auto" w:fill="auto"/>
          <w:lang w:val="cs-CZ" w:eastAsia="cs-CZ" w:bidi="cs-CZ"/>
        </w:rPr>
        <w:t>se sídlem v Jihlavě, Kosovská 1122/16, PSČ 586 01,</w:t>
      </w:r>
    </w:p>
    <w:p>
      <w:pPr>
        <w:pStyle w:val="Style4"/>
        <w:keepNext w:val="0"/>
        <w:keepLines w:val="0"/>
        <w:widowControl w:val="0"/>
        <w:shd w:val="clear" w:color="auto" w:fill="auto"/>
        <w:bidi w:val="0"/>
        <w:spacing w:before="0" w:after="300" w:line="240" w:lineRule="auto"/>
        <w:ind w:left="1620" w:right="0" w:firstLine="0"/>
        <w:jc w:val="left"/>
      </w:pPr>
      <w:r>
        <w:rPr>
          <w:color w:val="000000"/>
          <w:spacing w:val="0"/>
          <w:w w:val="100"/>
          <w:position w:val="0"/>
          <w:shd w:val="clear" w:color="auto" w:fill="auto"/>
          <w:lang w:val="cs-CZ" w:eastAsia="cs-CZ" w:bidi="cs-CZ"/>
        </w:rPr>
        <w:t xml:space="preserve">IČ: 00090450, DIČ: CZ00090450, </w:t>
      </w:r>
      <w:r>
        <w:rPr>
          <w:color w:val="000000"/>
          <w:spacing w:val="0"/>
          <w:w w:val="100"/>
          <w:position w:val="0"/>
          <w:shd w:val="clear" w:color="auto" w:fill="auto"/>
          <w:lang w:val="cs-CZ" w:eastAsia="cs-CZ" w:bidi="cs-CZ"/>
        </w:rPr>
        <w:t>jednající: Ing. Jan Mika, ředitel</w:t>
      </w:r>
    </w:p>
    <w:p>
      <w:pPr>
        <w:pStyle w:val="Style4"/>
        <w:keepNext w:val="0"/>
        <w:keepLines w:val="0"/>
        <w:widowControl w:val="0"/>
        <w:shd w:val="clear" w:color="auto" w:fill="auto"/>
        <w:bidi w:val="0"/>
        <w:spacing w:before="0" w:after="1240" w:line="240" w:lineRule="auto"/>
        <w:ind w:left="1620" w:right="0" w:firstLine="0"/>
        <w:jc w:val="left"/>
      </w:pPr>
      <w:r>
        <mc:AlternateContent>
          <mc:Choice Requires="wps">
            <w:drawing>
              <wp:anchor distT="0" distB="0" distL="114300" distR="114300" simplePos="0" relativeHeight="125829378" behindDoc="0" locked="0" layoutInCell="1" allowOverlap="1">
                <wp:simplePos x="0" y="0"/>
                <wp:positionH relativeFrom="page">
                  <wp:posOffset>5029835</wp:posOffset>
                </wp:positionH>
                <wp:positionV relativeFrom="paragraph">
                  <wp:posOffset>12700</wp:posOffset>
                </wp:positionV>
                <wp:extent cx="814070" cy="185420"/>
                <wp:wrapSquare wrapText="left"/>
                <wp:docPr id="13" name="Shape 13"/>
                <a:graphic xmlns:a="http://schemas.openxmlformats.org/drawingml/2006/main">
                  <a:graphicData uri="http://schemas.microsoft.com/office/word/2010/wordprocessingShape">
                    <wps:wsp>
                      <wps:cNvSpPr txBox="1"/>
                      <wps:spPr>
                        <a:xfrm>
                          <a:ext cx="814070" cy="1854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interní auditor</w:t>
                            </w:r>
                          </w:p>
                        </w:txbxContent>
                      </wps:txbx>
                      <wps:bodyPr wrap="none" lIns="0" tIns="0" rIns="0" bIns="0">
                        <a:noAutoFit/>
                      </wps:bodyPr>
                    </wps:wsp>
                  </a:graphicData>
                </a:graphic>
              </wp:anchor>
            </w:drawing>
          </mc:Choice>
          <mc:Fallback>
            <w:pict>
              <v:shape id="_x0000_s1039" type="#_x0000_t202" style="position:absolute;margin-left:396.05000000000001pt;margin-top:1.pt;width:64.099999999999994pt;height:14.6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interní auditor</w:t>
                      </w:r>
                    </w:p>
                  </w:txbxContent>
                </v:textbox>
                <w10:wrap type="square" side="left" anchorx="page"/>
              </v:shape>
            </w:pict>
          </mc:Fallback>
        </mc:AlternateContent>
      </w:r>
      <w:r>
        <w:rPr>
          <w:color w:val="000000"/>
          <w:spacing w:val="0"/>
          <w:w w:val="100"/>
          <w:position w:val="0"/>
          <w:shd w:val="clear" w:color="auto" w:fill="auto"/>
          <w:lang w:val="cs-CZ" w:eastAsia="cs-CZ" w:bidi="cs-CZ"/>
        </w:rPr>
        <w:t xml:space="preserve">jednající ve věcech technických: </w:t>
      </w:r>
      <w:r>
        <w:rPr>
          <w:color w:val="000000"/>
          <w:spacing w:val="0"/>
          <w:w w:val="100"/>
          <w:position w:val="0"/>
          <w:shd w:val="clear" w:color="auto" w:fill="auto"/>
          <w:lang w:val="cs-CZ" w:eastAsia="cs-CZ" w:bidi="cs-CZ"/>
        </w:rPr>
        <w:t>dále také „KSaÚS Vysočiny" nebo „objednatel" na straně jedné</w:t>
      </w:r>
    </w:p>
    <w:p>
      <w:pPr>
        <w:pStyle w:val="Style4"/>
        <w:keepNext w:val="0"/>
        <w:keepLines w:val="0"/>
        <w:widowControl w:val="0"/>
        <w:shd w:val="clear" w:color="auto" w:fill="auto"/>
        <w:bidi w:val="0"/>
        <w:spacing w:before="0" w:after="120" w:line="307" w:lineRule="auto"/>
        <w:ind w:left="0" w:right="0" w:firstLine="0"/>
        <w:jc w:val="left"/>
      </w:pPr>
      <w:r>
        <w:rPr>
          <w:color w:val="000000"/>
          <w:spacing w:val="0"/>
          <w:w w:val="100"/>
          <w:position w:val="0"/>
          <w:shd w:val="clear" w:color="auto" w:fill="auto"/>
          <w:lang w:val="cs-CZ" w:eastAsia="cs-CZ" w:bidi="cs-CZ"/>
        </w:rPr>
        <w:t>zhotovitel:</w:t>
      </w:r>
    </w:p>
    <w:p>
      <w:pPr>
        <w:pStyle w:val="Style4"/>
        <w:keepNext w:val="0"/>
        <w:keepLines w:val="0"/>
        <w:widowControl w:val="0"/>
        <w:shd w:val="clear" w:color="auto" w:fill="auto"/>
        <w:bidi w:val="0"/>
        <w:spacing w:before="0" w:after="120" w:line="307" w:lineRule="auto"/>
        <w:ind w:left="1620" w:right="0" w:firstLine="0"/>
        <w:jc w:val="left"/>
      </w:pPr>
      <w:r>
        <w:rPr>
          <w:color w:val="000000"/>
          <w:spacing w:val="0"/>
          <w:w w:val="100"/>
          <w:position w:val="0"/>
          <w:shd w:val="clear" w:color="auto" w:fill="auto"/>
          <w:lang w:val="cs-CZ" w:eastAsia="cs-CZ" w:bidi="cs-CZ"/>
        </w:rPr>
        <w:t>VIAVIS a. s.</w:t>
      </w:r>
    </w:p>
    <w:p>
      <w:pPr>
        <w:pStyle w:val="Style4"/>
        <w:keepNext w:val="0"/>
        <w:keepLines w:val="0"/>
        <w:widowControl w:val="0"/>
        <w:shd w:val="clear" w:color="auto" w:fill="auto"/>
        <w:bidi w:val="0"/>
        <w:spacing w:before="0" w:after="120" w:line="307" w:lineRule="auto"/>
        <w:ind w:left="1620" w:right="0" w:firstLine="20"/>
        <w:jc w:val="left"/>
      </w:pPr>
      <w:r>
        <w:rPr>
          <w:color w:val="000000"/>
          <w:spacing w:val="0"/>
          <w:w w:val="100"/>
          <w:position w:val="0"/>
          <w:shd w:val="clear" w:color="auto" w:fill="auto"/>
          <w:lang w:val="cs-CZ" w:eastAsia="cs-CZ" w:bidi="cs-CZ"/>
        </w:rPr>
        <w:t>se sídlem v Ostravě, Ostrava-Vítkovice, Obránců Míru 237/35, PSČ 703 00,</w:t>
      </w:r>
    </w:p>
    <w:p>
      <w:pPr>
        <w:pStyle w:val="Style4"/>
        <w:keepNext w:val="0"/>
        <w:keepLines w:val="0"/>
        <w:widowControl w:val="0"/>
        <w:shd w:val="clear" w:color="auto" w:fill="auto"/>
        <w:bidi w:val="0"/>
        <w:spacing w:before="0" w:after="120" w:line="307" w:lineRule="auto"/>
        <w:ind w:left="1620" w:right="0" w:firstLine="20"/>
        <w:jc w:val="left"/>
      </w:pPr>
      <w:r>
        <w:rPr>
          <w:color w:val="000000"/>
          <w:spacing w:val="0"/>
          <w:w w:val="100"/>
          <w:position w:val="0"/>
          <w:shd w:val="clear" w:color="auto" w:fill="auto"/>
          <w:lang w:val="cs-CZ" w:eastAsia="cs-CZ" w:bidi="cs-CZ"/>
        </w:rPr>
        <w:t>zapsán v obchodním rejstříku vedeném u Krajského soudu v Ostravě v oddíle B, číslo vložky 2249,</w:t>
      </w:r>
    </w:p>
    <w:p>
      <w:pPr>
        <w:pStyle w:val="Style4"/>
        <w:keepNext w:val="0"/>
        <w:keepLines w:val="0"/>
        <w:widowControl w:val="0"/>
        <w:shd w:val="clear" w:color="auto" w:fill="auto"/>
        <w:bidi w:val="0"/>
        <w:spacing w:before="0" w:after="120" w:line="307" w:lineRule="auto"/>
        <w:ind w:left="1620" w:right="0" w:firstLine="20"/>
        <w:jc w:val="left"/>
      </w:pPr>
      <w:r>
        <w:rPr>
          <w:color w:val="000000"/>
          <w:spacing w:val="0"/>
          <w:w w:val="100"/>
          <w:position w:val="0"/>
          <w:shd w:val="clear" w:color="auto" w:fill="auto"/>
          <w:lang w:val="cs-CZ" w:eastAsia="cs-CZ" w:bidi="cs-CZ"/>
        </w:rPr>
        <w:t>IČ: 25848402, DIČ: CZ25848402</w:t>
      </w:r>
    </w:p>
    <w:p>
      <w:pPr>
        <w:pStyle w:val="Style4"/>
        <w:keepNext w:val="0"/>
        <w:keepLines w:val="0"/>
        <w:widowControl w:val="0"/>
        <w:shd w:val="clear" w:color="auto" w:fill="auto"/>
        <w:bidi w:val="0"/>
        <w:spacing w:before="0" w:after="120" w:line="307" w:lineRule="auto"/>
        <w:ind w:left="1620" w:right="0" w:firstLine="20"/>
        <w:jc w:val="left"/>
      </w:pPr>
      <w:r>
        <w:rPr>
          <w:color w:val="000000"/>
          <w:spacing w:val="0"/>
          <w:w w:val="100"/>
          <w:position w:val="0"/>
          <w:shd w:val="clear" w:color="auto" w:fill="auto"/>
          <w:lang w:val="cs-CZ" w:eastAsia="cs-CZ" w:bidi="cs-CZ"/>
        </w:rPr>
        <w:t>bankovní spojení: ČSOB, a.s. pobočka Opava, číslo účtu:</w:t>
      </w:r>
    </w:p>
    <w:p>
      <w:pPr>
        <w:pStyle w:val="Style4"/>
        <w:keepNext w:val="0"/>
        <w:keepLines w:val="0"/>
        <w:widowControl w:val="0"/>
        <w:shd w:val="clear" w:color="auto" w:fill="auto"/>
        <w:tabs>
          <w:tab w:pos="4387" w:val="left"/>
        </w:tabs>
        <w:bidi w:val="0"/>
        <w:spacing w:before="0" w:after="220" w:line="307" w:lineRule="auto"/>
        <w:ind w:left="1620" w:right="0" w:firstLine="20"/>
        <w:jc w:val="left"/>
      </w:pPr>
      <w:r>
        <w:rPr>
          <w:color w:val="000000"/>
          <w:spacing w:val="0"/>
          <w:w w:val="100"/>
          <w:position w:val="0"/>
          <w:shd w:val="clear" w:color="auto" w:fill="auto"/>
          <w:lang w:val="cs-CZ" w:eastAsia="cs-CZ" w:bidi="cs-CZ"/>
        </w:rPr>
        <w:t>jednající</w:t>
        <w:tab/>
        <w:t>předseda představenstva společnosti,</w:t>
      </w:r>
    </w:p>
    <w:p>
      <w:pPr>
        <w:pStyle w:val="Style4"/>
        <w:keepNext w:val="0"/>
        <w:keepLines w:val="0"/>
        <w:widowControl w:val="0"/>
        <w:shd w:val="clear" w:color="auto" w:fill="auto"/>
        <w:bidi w:val="0"/>
        <w:spacing w:before="0" w:after="860" w:line="240" w:lineRule="auto"/>
        <w:ind w:left="1620" w:right="0" w:firstLine="20"/>
        <w:jc w:val="left"/>
      </w:pPr>
      <w:r>
        <w:rPr>
          <w:color w:val="000000"/>
          <w:spacing w:val="0"/>
          <w:w w:val="100"/>
          <w:position w:val="0"/>
          <w:shd w:val="clear" w:color="auto" w:fill="auto"/>
          <w:lang w:val="cs-CZ" w:eastAsia="cs-CZ" w:bidi="cs-CZ"/>
        </w:rPr>
        <w:t>dále jen „zhotovitel" na straně druhé</w:t>
      </w:r>
    </w:p>
    <w:p>
      <w:pPr>
        <w:pStyle w:val="Style4"/>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sjednali níže uvedeného dne, měsíce a roku, za použití ust. §269 odst. 2 obchodního zákoníku, tuto</w:t>
      </w:r>
    </w:p>
    <w:p>
      <w:pPr>
        <w:pStyle w:val="Style4"/>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smlouvu takto:</w:t>
      </w:r>
    </w:p>
    <w:p>
      <w:pPr>
        <w:pStyle w:val="Style2"/>
        <w:keepNext w:val="0"/>
        <w:keepLines w:val="0"/>
        <w:widowControl w:val="0"/>
        <w:numPr>
          <w:ilvl w:val="0"/>
          <w:numId w:val="1"/>
        </w:numPr>
        <w:shd w:val="clear" w:color="auto" w:fill="auto"/>
        <w:tabs>
          <w:tab w:pos="346" w:val="left"/>
        </w:tabs>
        <w:bidi w:val="0"/>
        <w:spacing w:before="0" w:line="240" w:lineRule="auto"/>
        <w:ind w:left="0" w:right="0" w:firstLine="0"/>
        <w:jc w:val="center"/>
      </w:pPr>
      <w:r>
        <w:rPr>
          <w:color w:val="000000"/>
          <w:spacing w:val="0"/>
          <w:w w:val="100"/>
          <w:position w:val="0"/>
          <w:shd w:val="clear" w:color="auto" w:fill="auto"/>
          <w:lang w:val="cs-CZ" w:eastAsia="cs-CZ" w:bidi="cs-CZ"/>
        </w:rPr>
        <w:t>Předmět a účel smlouvy</w:t>
      </w:r>
    </w:p>
    <w:p>
      <w:pPr>
        <w:pStyle w:val="Style4"/>
        <w:keepNext w:val="0"/>
        <w:keepLines w:val="0"/>
        <w:widowControl w:val="0"/>
        <w:numPr>
          <w:ilvl w:val="1"/>
          <w:numId w:val="1"/>
        </w:numPr>
        <w:shd w:val="clear" w:color="auto" w:fill="auto"/>
        <w:tabs>
          <w:tab w:pos="818" w:val="left"/>
        </w:tabs>
        <w:bidi w:val="0"/>
        <w:spacing w:before="0" w:line="372" w:lineRule="auto"/>
        <w:ind w:left="800" w:right="0" w:hanging="460"/>
        <w:jc w:val="both"/>
      </w:pPr>
      <w:r>
        <w:rPr>
          <w:color w:val="000000"/>
          <w:spacing w:val="0"/>
          <w:w w:val="100"/>
          <w:position w:val="0"/>
          <w:shd w:val="clear" w:color="auto" w:fill="auto"/>
          <w:lang w:val="cs-CZ" w:eastAsia="cs-CZ" w:bidi="cs-CZ"/>
        </w:rPr>
        <w:t>Předmětem této smlouvy je závazkový vztah mezi smluvními stranami této smlouvy, spočívající v závazku zhotovitele provést rádně a včas níže specifikovaný předmět plnění pro objednatele a v závazku objednatele zaplatit zhotoviteli cenu za provedení tohoto plnění.</w:t>
      </w:r>
    </w:p>
    <w:p>
      <w:pPr>
        <w:pStyle w:val="Style4"/>
        <w:keepNext w:val="0"/>
        <w:keepLines w:val="0"/>
        <w:widowControl w:val="0"/>
        <w:numPr>
          <w:ilvl w:val="1"/>
          <w:numId w:val="1"/>
        </w:numPr>
        <w:shd w:val="clear" w:color="auto" w:fill="auto"/>
        <w:tabs>
          <w:tab w:pos="818" w:val="left"/>
        </w:tabs>
        <w:bidi w:val="0"/>
        <w:spacing w:before="0"/>
        <w:ind w:left="800" w:right="0" w:hanging="460"/>
        <w:jc w:val="both"/>
      </w:pPr>
      <w:r>
        <w:rPr>
          <w:color w:val="000000"/>
          <w:spacing w:val="0"/>
          <w:w w:val="100"/>
          <w:position w:val="0"/>
          <w:shd w:val="clear" w:color="auto" w:fill="auto"/>
          <w:lang w:val="cs-CZ" w:eastAsia="cs-CZ" w:bidi="cs-CZ"/>
        </w:rPr>
        <w:t>Účelem této smlouvy je upravení tohoto závazkového vztahu v souladu s vůlí stran a obecně závaznými právními předpisy, zejména ObchZ.</w:t>
      </w:r>
    </w:p>
    <w:p>
      <w:pPr>
        <w:pStyle w:val="Style4"/>
        <w:keepNext w:val="0"/>
        <w:keepLines w:val="0"/>
        <w:widowControl w:val="0"/>
        <w:numPr>
          <w:ilvl w:val="1"/>
          <w:numId w:val="1"/>
        </w:numPr>
        <w:shd w:val="clear" w:color="auto" w:fill="auto"/>
        <w:tabs>
          <w:tab w:pos="818" w:val="left"/>
        </w:tabs>
        <w:bidi w:val="0"/>
        <w:spacing w:before="0"/>
        <w:ind w:left="800" w:right="0" w:hanging="460"/>
        <w:jc w:val="both"/>
      </w:pPr>
      <w:r>
        <w:rPr>
          <w:color w:val="000000"/>
          <w:spacing w:val="0"/>
          <w:w w:val="100"/>
          <w:position w:val="0"/>
          <w:shd w:val="clear" w:color="auto" w:fill="auto"/>
          <w:lang w:val="cs-CZ" w:eastAsia="cs-CZ" w:bidi="cs-CZ"/>
        </w:rPr>
        <w:t>Předmětem této smlouvy je provedení analýzy informačních rizik v prostředí informačního systému a informačních technologií objednatele dle standardu ČSN ISO/IEC TR 27005, dále jen „Analýza rizik" a provedení následné kontroly opatření z provedeného auditu 1CT, dále jen „následná kontrola" nebo „předmět plnění". Smluvní sjednávají plnění předmětu plnění po těchto dílčích částech:</w:t>
      </w:r>
    </w:p>
    <w:p>
      <w:pPr>
        <w:pStyle w:val="Style4"/>
        <w:keepNext w:val="0"/>
        <w:keepLines w:val="0"/>
        <w:widowControl w:val="0"/>
        <w:numPr>
          <w:ilvl w:val="2"/>
          <w:numId w:val="1"/>
        </w:numPr>
        <w:shd w:val="clear" w:color="auto" w:fill="auto"/>
        <w:tabs>
          <w:tab w:pos="1592" w:val="left"/>
        </w:tabs>
        <w:bidi w:val="0"/>
        <w:spacing w:before="0"/>
        <w:ind w:left="0" w:right="0" w:firstLine="1000"/>
        <w:jc w:val="left"/>
      </w:pPr>
      <w:r>
        <w:rPr>
          <w:color w:val="000000"/>
          <w:spacing w:val="0"/>
          <w:w w:val="100"/>
          <w:position w:val="0"/>
          <w:shd w:val="clear" w:color="auto" w:fill="auto"/>
          <w:lang w:val="cs-CZ" w:eastAsia="cs-CZ" w:bidi="cs-CZ"/>
        </w:rPr>
        <w:t>Provedení analýzy informačních rizik, které sestává z provedení těchto plnění:</w:t>
      </w:r>
    </w:p>
    <w:p>
      <w:pPr>
        <w:pStyle w:val="Style4"/>
        <w:keepNext w:val="0"/>
        <w:keepLines w:val="0"/>
        <w:widowControl w:val="0"/>
        <w:numPr>
          <w:ilvl w:val="3"/>
          <w:numId w:val="1"/>
        </w:numPr>
        <w:shd w:val="clear" w:color="auto" w:fill="auto"/>
        <w:tabs>
          <w:tab w:pos="2158" w:val="left"/>
        </w:tabs>
        <w:bidi w:val="0"/>
        <w:spacing w:before="0"/>
        <w:ind w:left="2060" w:right="0" w:hanging="660"/>
        <w:jc w:val="both"/>
      </w:pPr>
      <w:r>
        <w:rPr>
          <w:color w:val="000000"/>
          <w:spacing w:val="0"/>
          <w:w w:val="100"/>
          <w:position w:val="0"/>
          <w:shd w:val="clear" w:color="auto" w:fill="auto"/>
          <w:lang w:val="cs-CZ" w:eastAsia="cs-CZ" w:bidi="cs-CZ"/>
        </w:rPr>
        <w:t>Zahájení projektu úvodním workshopem, jehož obsahem bude zejména představení metodiky a sjednání přesného harmonogramu včetně sjednání požadavků na součinnost objednatele. Závěry úvodního workshopu budou zhotovitelem zpracovány přehlednou písemnou formou a předány objednateli.</w:t>
      </w:r>
    </w:p>
    <w:p>
      <w:pPr>
        <w:pStyle w:val="Style4"/>
        <w:keepNext w:val="0"/>
        <w:keepLines w:val="0"/>
        <w:widowControl w:val="0"/>
        <w:numPr>
          <w:ilvl w:val="3"/>
          <w:numId w:val="1"/>
        </w:numPr>
        <w:shd w:val="clear" w:color="auto" w:fill="auto"/>
        <w:tabs>
          <w:tab w:pos="2158" w:val="left"/>
        </w:tabs>
        <w:bidi w:val="0"/>
        <w:spacing w:before="0"/>
        <w:ind w:left="2060" w:right="0" w:hanging="660"/>
        <w:jc w:val="both"/>
      </w:pPr>
      <w:r>
        <w:rPr>
          <w:color w:val="000000"/>
          <w:spacing w:val="0"/>
          <w:w w:val="100"/>
          <w:position w:val="0"/>
          <w:shd w:val="clear" w:color="auto" w:fill="auto"/>
          <w:lang w:val="cs-CZ" w:eastAsia="cs-CZ" w:bidi="cs-CZ"/>
        </w:rPr>
        <w:t>Provedení nastavení hranic Analýza rizik zhotovitelem v součinnosti s objednatelem s cílem identifikovat procesy vstupující do analýzy rizik.</w:t>
      </w:r>
    </w:p>
    <w:p>
      <w:pPr>
        <w:pStyle w:val="Style4"/>
        <w:keepNext w:val="0"/>
        <w:keepLines w:val="0"/>
        <w:widowControl w:val="0"/>
        <w:numPr>
          <w:ilvl w:val="3"/>
          <w:numId w:val="1"/>
        </w:numPr>
        <w:shd w:val="clear" w:color="auto" w:fill="auto"/>
        <w:tabs>
          <w:tab w:pos="2158" w:val="left"/>
        </w:tabs>
        <w:bidi w:val="0"/>
        <w:spacing w:before="0"/>
        <w:ind w:left="2060" w:right="0" w:hanging="660"/>
        <w:jc w:val="both"/>
      </w:pPr>
      <w:r>
        <w:rPr>
          <w:color w:val="000000"/>
          <w:spacing w:val="0"/>
          <w:w w:val="100"/>
          <w:position w:val="0"/>
          <w:shd w:val="clear" w:color="auto" w:fill="auto"/>
          <w:lang w:val="cs-CZ" w:eastAsia="cs-CZ" w:bidi="cs-CZ"/>
        </w:rPr>
        <w:t>Identifikace a hodnocení aktív, provedení jejich ocenění, identifikace hrozeb ve vazbě na jednotlivá aktiva,</w:t>
      </w:r>
    </w:p>
    <w:p>
      <w:pPr>
        <w:pStyle w:val="Style4"/>
        <w:keepNext w:val="0"/>
        <w:keepLines w:val="0"/>
        <w:widowControl w:val="0"/>
        <w:numPr>
          <w:ilvl w:val="3"/>
          <w:numId w:val="1"/>
        </w:numPr>
        <w:shd w:val="clear" w:color="auto" w:fill="auto"/>
        <w:tabs>
          <w:tab w:pos="2138" w:val="left"/>
        </w:tabs>
        <w:bidi w:val="0"/>
        <w:spacing w:before="0"/>
        <w:ind w:left="1380" w:right="0" w:firstLine="0"/>
        <w:jc w:val="both"/>
      </w:pPr>
      <w:r>
        <w:rPr>
          <w:color w:val="000000"/>
          <w:spacing w:val="0"/>
          <w:w w:val="100"/>
          <w:position w:val="0"/>
          <w:shd w:val="clear" w:color="auto" w:fill="auto"/>
          <w:lang w:val="cs-CZ" w:eastAsia="cs-CZ" w:bidi="cs-CZ"/>
        </w:rPr>
        <w:t>Provedení hodnocení dopadu hrozeb na aktiva - BIA analýzy.</w:t>
      </w:r>
    </w:p>
    <w:p>
      <w:pPr>
        <w:pStyle w:val="Style4"/>
        <w:keepNext w:val="0"/>
        <w:keepLines w:val="0"/>
        <w:widowControl w:val="0"/>
        <w:numPr>
          <w:ilvl w:val="3"/>
          <w:numId w:val="1"/>
        </w:numPr>
        <w:shd w:val="clear" w:color="auto" w:fill="auto"/>
        <w:tabs>
          <w:tab w:pos="2145" w:val="left"/>
        </w:tabs>
        <w:bidi w:val="0"/>
        <w:spacing w:before="0"/>
        <w:ind w:left="1380" w:right="0" w:firstLine="0"/>
        <w:jc w:val="both"/>
      </w:pPr>
      <w:r>
        <w:rPr>
          <w:color w:val="000000"/>
          <w:spacing w:val="0"/>
          <w:w w:val="100"/>
          <w:position w:val="0"/>
          <w:shd w:val="clear" w:color="auto" w:fill="auto"/>
          <w:lang w:val="cs-CZ" w:eastAsia="cs-CZ" w:bidi="cs-CZ"/>
        </w:rPr>
        <w:t>Odhad hrozeb, vyhodnocení míry zranitelnosti.</w:t>
      </w:r>
    </w:p>
    <w:p>
      <w:pPr>
        <w:pStyle w:val="Style4"/>
        <w:keepNext w:val="0"/>
        <w:keepLines w:val="0"/>
        <w:widowControl w:val="0"/>
        <w:numPr>
          <w:ilvl w:val="3"/>
          <w:numId w:val="1"/>
        </w:numPr>
        <w:shd w:val="clear" w:color="auto" w:fill="auto"/>
        <w:tabs>
          <w:tab w:pos="2145" w:val="left"/>
        </w:tabs>
        <w:bidi w:val="0"/>
        <w:spacing w:before="0"/>
        <w:ind w:left="1380" w:right="0" w:firstLine="0"/>
        <w:jc w:val="both"/>
      </w:pPr>
      <w:r>
        <w:rPr>
          <w:color w:val="000000"/>
          <w:spacing w:val="0"/>
          <w:w w:val="100"/>
          <w:position w:val="0"/>
          <w:shd w:val="clear" w:color="auto" w:fill="auto"/>
          <w:lang w:val="cs-CZ" w:eastAsia="cs-CZ" w:bidi="cs-CZ"/>
        </w:rPr>
        <w:t>Výpočet míry rizik, hodnocení rizik.</w:t>
      </w:r>
    </w:p>
    <w:p>
      <w:pPr>
        <w:pStyle w:val="Style4"/>
        <w:keepNext w:val="0"/>
        <w:keepLines w:val="0"/>
        <w:widowControl w:val="0"/>
        <w:numPr>
          <w:ilvl w:val="3"/>
          <w:numId w:val="1"/>
        </w:numPr>
        <w:shd w:val="clear" w:color="auto" w:fill="auto"/>
        <w:tabs>
          <w:tab w:pos="2145" w:val="left"/>
        </w:tabs>
        <w:bidi w:val="0"/>
        <w:spacing w:before="0"/>
        <w:ind w:left="1380" w:right="0" w:firstLine="0"/>
        <w:jc w:val="both"/>
      </w:pPr>
      <w:r>
        <w:rPr>
          <w:color w:val="000000"/>
          <w:spacing w:val="0"/>
          <w:w w:val="100"/>
          <w:position w:val="0"/>
          <w:shd w:val="clear" w:color="auto" w:fill="auto"/>
          <w:lang w:val="cs-CZ" w:eastAsia="cs-CZ" w:bidi="cs-CZ"/>
        </w:rPr>
        <w:t>Návrh doporučených protiopatření a kroků v rámci bezpečnosti informací.</w:t>
      </w:r>
    </w:p>
    <w:p>
      <w:pPr>
        <w:pStyle w:val="Style4"/>
        <w:keepNext w:val="0"/>
        <w:keepLines w:val="0"/>
        <w:widowControl w:val="0"/>
        <w:numPr>
          <w:ilvl w:val="3"/>
          <w:numId w:val="1"/>
        </w:numPr>
        <w:shd w:val="clear" w:color="auto" w:fill="auto"/>
        <w:tabs>
          <w:tab w:pos="2165" w:val="left"/>
        </w:tabs>
        <w:bidi w:val="0"/>
        <w:spacing w:before="0" w:line="372" w:lineRule="auto"/>
        <w:ind w:left="2060" w:right="0" w:hanging="660"/>
        <w:jc w:val="both"/>
      </w:pPr>
      <w:r>
        <w:rPr>
          <w:color w:val="000000"/>
          <w:spacing w:val="0"/>
          <w:w w:val="100"/>
          <w:position w:val="0"/>
          <w:shd w:val="clear" w:color="auto" w:fill="auto"/>
          <w:lang w:val="cs-CZ" w:eastAsia="cs-CZ" w:bidi="cs-CZ"/>
        </w:rPr>
        <w:t>Výstupem provedené analýzy rizik bude písemný dokument Analýza informačních rizik, obsahující v souladu s ČSN ISO/IEC TR 27005 následující části:</w:t>
      </w:r>
    </w:p>
    <w:p>
      <w:pPr>
        <w:pStyle w:val="Style4"/>
        <w:keepNext w:val="0"/>
        <w:keepLines w:val="0"/>
        <w:widowControl w:val="0"/>
        <w:numPr>
          <w:ilvl w:val="4"/>
          <w:numId w:val="1"/>
        </w:numPr>
        <w:shd w:val="clear" w:color="auto" w:fill="auto"/>
        <w:tabs>
          <w:tab w:pos="3357" w:val="left"/>
        </w:tabs>
        <w:bidi w:val="0"/>
        <w:spacing w:before="0" w:after="160" w:line="372" w:lineRule="auto"/>
        <w:ind w:left="2320" w:right="0" w:firstLine="0"/>
        <w:jc w:val="both"/>
      </w:pPr>
      <w:r>
        <w:rPr>
          <w:color w:val="000000"/>
          <w:spacing w:val="0"/>
          <w:w w:val="100"/>
          <w:position w:val="0"/>
          <w:shd w:val="clear" w:color="auto" w:fill="auto"/>
          <w:lang w:val="cs-CZ" w:eastAsia="cs-CZ" w:bidi="cs-CZ"/>
        </w:rPr>
        <w:t>primární shromážděné informace,</w:t>
      </w:r>
    </w:p>
    <w:p>
      <w:pPr>
        <w:pStyle w:val="Style4"/>
        <w:keepNext w:val="0"/>
        <w:keepLines w:val="0"/>
        <w:widowControl w:val="0"/>
        <w:numPr>
          <w:ilvl w:val="4"/>
          <w:numId w:val="1"/>
        </w:numPr>
        <w:shd w:val="clear" w:color="auto" w:fill="auto"/>
        <w:tabs>
          <w:tab w:pos="3357" w:val="left"/>
        </w:tabs>
        <w:bidi w:val="0"/>
        <w:spacing w:before="0" w:after="160" w:line="372" w:lineRule="auto"/>
        <w:ind w:left="2320" w:right="0" w:firstLine="0"/>
        <w:jc w:val="both"/>
      </w:pPr>
      <w:r>
        <w:rPr>
          <w:color w:val="000000"/>
          <w:spacing w:val="0"/>
          <w:w w:val="100"/>
          <w:position w:val="0"/>
          <w:shd w:val="clear" w:color="auto" w:fill="auto"/>
          <w:lang w:val="cs-CZ" w:eastAsia="cs-CZ" w:bidi="cs-CZ"/>
        </w:rPr>
        <w:t>jejich vyhodnocení,</w:t>
      </w:r>
    </w:p>
    <w:p>
      <w:pPr>
        <w:pStyle w:val="Style4"/>
        <w:keepNext w:val="0"/>
        <w:keepLines w:val="0"/>
        <w:widowControl w:val="0"/>
        <w:numPr>
          <w:ilvl w:val="4"/>
          <w:numId w:val="1"/>
        </w:numPr>
        <w:shd w:val="clear" w:color="auto" w:fill="auto"/>
        <w:tabs>
          <w:tab w:pos="3357" w:val="left"/>
        </w:tabs>
        <w:bidi w:val="0"/>
        <w:spacing w:before="0" w:after="160" w:line="372" w:lineRule="auto"/>
        <w:ind w:left="2320" w:right="0" w:firstLine="0"/>
        <w:jc w:val="both"/>
      </w:pPr>
      <w:r>
        <w:rPr>
          <w:color w:val="000000"/>
          <w:spacing w:val="0"/>
          <w:w w:val="100"/>
          <w:position w:val="0"/>
          <w:shd w:val="clear" w:color="auto" w:fill="auto"/>
          <w:lang w:val="cs-CZ" w:eastAsia="cs-CZ" w:bidi="cs-CZ"/>
        </w:rPr>
        <w:t>písemný komentář k metodice a zjištěným výsledkům,</w:t>
      </w:r>
    </w:p>
    <w:p>
      <w:pPr>
        <w:pStyle w:val="Style4"/>
        <w:keepNext w:val="0"/>
        <w:keepLines w:val="0"/>
        <w:widowControl w:val="0"/>
        <w:numPr>
          <w:ilvl w:val="4"/>
          <w:numId w:val="1"/>
        </w:numPr>
        <w:shd w:val="clear" w:color="auto" w:fill="auto"/>
        <w:tabs>
          <w:tab w:pos="3357" w:val="left"/>
        </w:tabs>
        <w:bidi w:val="0"/>
        <w:spacing w:before="0" w:after="160"/>
        <w:ind w:left="3380" w:right="0" w:hanging="1060"/>
        <w:jc w:val="both"/>
      </w:pPr>
      <w:r>
        <w:rPr>
          <w:color w:val="000000"/>
          <w:spacing w:val="0"/>
          <w:w w:val="100"/>
          <w:position w:val="0"/>
          <w:shd w:val="clear" w:color="auto" w:fill="auto"/>
          <w:lang w:val="cs-CZ" w:eastAsia="cs-CZ" w:bidi="cs-CZ"/>
        </w:rPr>
        <w:t>doporučení k provedení bezpečnostních opatření k pokrytí nejzávažnějších rizik daného cenou aktiv a rizik,</w:t>
      </w:r>
    </w:p>
    <w:p>
      <w:pPr>
        <w:pStyle w:val="Style4"/>
        <w:keepNext w:val="0"/>
        <w:keepLines w:val="0"/>
        <w:widowControl w:val="0"/>
        <w:numPr>
          <w:ilvl w:val="4"/>
          <w:numId w:val="1"/>
        </w:numPr>
        <w:shd w:val="clear" w:color="auto" w:fill="auto"/>
        <w:tabs>
          <w:tab w:pos="3357" w:val="left"/>
        </w:tabs>
        <w:bidi w:val="0"/>
        <w:spacing w:before="0" w:after="160" w:line="374" w:lineRule="auto"/>
        <w:ind w:left="3380" w:right="0" w:hanging="1060"/>
        <w:jc w:val="both"/>
      </w:pPr>
      <w:r>
        <w:rPr>
          <w:color w:val="000000"/>
          <w:spacing w:val="0"/>
          <w:w w:val="100"/>
          <w:position w:val="0"/>
          <w:shd w:val="clear" w:color="auto" w:fill="auto"/>
          <w:lang w:val="cs-CZ" w:eastAsia="cs-CZ" w:bidi="cs-CZ"/>
        </w:rPr>
        <w:t>elektronická verze Analýzy informačních rizik ve formátu MS Excel a včetně systému RANIT - verze pro prohlížení.</w:t>
      </w:r>
    </w:p>
    <w:p>
      <w:pPr>
        <w:pStyle w:val="Style4"/>
        <w:keepNext w:val="0"/>
        <w:keepLines w:val="0"/>
        <w:widowControl w:val="0"/>
        <w:numPr>
          <w:ilvl w:val="3"/>
          <w:numId w:val="1"/>
        </w:numPr>
        <w:shd w:val="clear" w:color="auto" w:fill="auto"/>
        <w:tabs>
          <w:tab w:pos="2135" w:val="left"/>
        </w:tabs>
        <w:bidi w:val="0"/>
        <w:spacing w:before="0" w:after="160" w:line="374" w:lineRule="auto"/>
        <w:ind w:left="2040" w:right="0" w:hanging="660"/>
        <w:jc w:val="both"/>
      </w:pPr>
      <w:r>
        <w:rPr>
          <w:color w:val="000000"/>
          <w:spacing w:val="0"/>
          <w:w w:val="100"/>
          <w:position w:val="0"/>
          <w:shd w:val="clear" w:color="auto" w:fill="auto"/>
          <w:lang w:val="cs-CZ" w:eastAsia="cs-CZ" w:bidi="cs-CZ"/>
        </w:rPr>
        <w:t>Smluvní strany sjednávají rozsah pracnosti provedení tohoto dílčího plnění předmětu smlouvy na 10 MD (Man Days) zhotovitele.</w:t>
      </w:r>
    </w:p>
    <w:p>
      <w:pPr>
        <w:pStyle w:val="Style4"/>
        <w:keepNext w:val="0"/>
        <w:keepLines w:val="0"/>
        <w:widowControl w:val="0"/>
        <w:numPr>
          <w:ilvl w:val="2"/>
          <w:numId w:val="1"/>
        </w:numPr>
        <w:shd w:val="clear" w:color="auto" w:fill="auto"/>
        <w:tabs>
          <w:tab w:pos="1549" w:val="left"/>
        </w:tabs>
        <w:bidi w:val="0"/>
        <w:spacing w:before="0" w:after="160"/>
        <w:ind w:left="1440" w:right="0" w:hanging="480"/>
        <w:jc w:val="both"/>
      </w:pPr>
      <w:r>
        <w:rPr>
          <w:color w:val="000000"/>
          <w:spacing w:val="0"/>
          <w:w w:val="100"/>
          <w:position w:val="0"/>
          <w:shd w:val="clear" w:color="auto" w:fill="auto"/>
          <w:lang w:val="cs-CZ" w:eastAsia="cs-CZ" w:bidi="cs-CZ"/>
        </w:rPr>
        <w:t>Druhým dílčím plněním smluvní strany sjednávají provedení následné kontroly, která sestává z technického prověření provedených bezpečnostních protiopatření v informačním systému objednatele, včetně zhodnocení kvality, dostatečnosti a termínu provedených protiopatření. Výstupem tohoto dílčího plnění bude písemná zpráva vypracovaná zhotovitelem. Smluvní strany sjednávají rozsah tohoto dílčího plnění na 3 MD (Man Days) zhotovitele.</w:t>
      </w:r>
    </w:p>
    <w:p>
      <w:pPr>
        <w:pStyle w:val="Style4"/>
        <w:keepNext w:val="0"/>
        <w:keepLines w:val="0"/>
        <w:widowControl w:val="0"/>
        <w:numPr>
          <w:ilvl w:val="1"/>
          <w:numId w:val="1"/>
        </w:numPr>
        <w:shd w:val="clear" w:color="auto" w:fill="auto"/>
        <w:tabs>
          <w:tab w:pos="791" w:val="left"/>
        </w:tabs>
        <w:bidi w:val="0"/>
        <w:spacing w:before="0" w:after="160" w:line="372" w:lineRule="auto"/>
        <w:ind w:left="760" w:right="0" w:hanging="400"/>
        <w:jc w:val="both"/>
      </w:pPr>
      <w:r>
        <w:rPr>
          <w:color w:val="000000"/>
          <w:spacing w:val="0"/>
          <w:w w:val="100"/>
          <w:position w:val="0"/>
          <w:shd w:val="clear" w:color="auto" w:fill="auto"/>
          <w:lang w:val="cs-CZ" w:eastAsia="cs-CZ" w:bidi="cs-CZ"/>
        </w:rPr>
        <w:t>Požadavky na změnu rozsahu předmětu plnění nebo na jiné úpravy předmětu plnění ze strany objednatele budou zadávány zhotoviteli objednatelem písemně. V případě akceptace těchto požadavků ze strany zhotovitele, pokud na jejich základě bude potřeba měnit stávající text této smlouvy, bude smluvními stranami uzavřen dodatek k této smlouvě. Návrh i jeho akceptace musí být sígnován oprávněnými osobami objednatele i zhotovitele.</w:t>
      </w:r>
    </w:p>
    <w:p>
      <w:pPr>
        <w:pStyle w:val="Style4"/>
        <w:keepNext w:val="0"/>
        <w:keepLines w:val="0"/>
        <w:widowControl w:val="0"/>
        <w:numPr>
          <w:ilvl w:val="1"/>
          <w:numId w:val="1"/>
        </w:numPr>
        <w:shd w:val="clear" w:color="auto" w:fill="auto"/>
        <w:tabs>
          <w:tab w:pos="791" w:val="left"/>
        </w:tabs>
        <w:bidi w:val="0"/>
        <w:spacing w:before="0" w:after="280" w:line="372" w:lineRule="auto"/>
        <w:ind w:left="760" w:right="0" w:hanging="400"/>
        <w:jc w:val="both"/>
      </w:pPr>
      <w:r>
        <w:rPr>
          <w:color w:val="000000"/>
          <w:spacing w:val="0"/>
          <w:w w:val="100"/>
          <w:position w:val="0"/>
          <w:shd w:val="clear" w:color="auto" w:fill="auto"/>
          <w:lang w:val="cs-CZ" w:eastAsia="cs-CZ" w:bidi="cs-CZ"/>
        </w:rPr>
        <w:t>Předmět plnění předá zhotovitel objednateli po dílčích částech způsobem dohodnutým v této smlouvě a obě smluvní strany stvrdí předání svými podpisy na předávacím protokolu. Seznam oprávněných osob objednatele s oprávněním předat zhotoviteli požadavky a převzít od něj předmět plnění je uveden v příloze č. 1 této smlouvy.</w:t>
      </w:r>
    </w:p>
    <w:p>
      <w:pPr>
        <w:pStyle w:val="Style2"/>
        <w:keepNext w:val="0"/>
        <w:keepLines w:val="0"/>
        <w:widowControl w:val="0"/>
        <w:numPr>
          <w:ilvl w:val="0"/>
          <w:numId w:val="3"/>
        </w:numPr>
        <w:shd w:val="clear" w:color="auto" w:fill="auto"/>
        <w:tabs>
          <w:tab w:pos="353" w:val="left"/>
        </w:tabs>
        <w:bidi w:val="0"/>
        <w:spacing w:before="0" w:line="240" w:lineRule="auto"/>
        <w:ind w:left="0" w:right="0" w:firstLine="0"/>
        <w:jc w:val="center"/>
      </w:pPr>
      <w:r>
        <w:rPr>
          <w:color w:val="000000"/>
          <w:spacing w:val="0"/>
          <w:w w:val="100"/>
          <w:position w:val="0"/>
          <w:shd w:val="clear" w:color="auto" w:fill="auto"/>
          <w:lang w:val="cs-CZ" w:eastAsia="cs-CZ" w:bidi="cs-CZ"/>
        </w:rPr>
        <w:t>Doba a místo plnění</w:t>
      </w:r>
    </w:p>
    <w:p>
      <w:pPr>
        <w:pStyle w:val="Style4"/>
        <w:keepNext w:val="0"/>
        <w:keepLines w:val="0"/>
        <w:widowControl w:val="0"/>
        <w:numPr>
          <w:ilvl w:val="1"/>
          <w:numId w:val="3"/>
        </w:numPr>
        <w:shd w:val="clear" w:color="auto" w:fill="auto"/>
        <w:tabs>
          <w:tab w:pos="778" w:val="left"/>
        </w:tabs>
        <w:bidi w:val="0"/>
        <w:spacing w:before="0" w:after="160" w:line="372" w:lineRule="auto"/>
        <w:ind w:left="0" w:right="0" w:firstLine="340"/>
        <w:jc w:val="both"/>
      </w:pPr>
      <w:r>
        <w:rPr>
          <w:color w:val="000000"/>
          <w:spacing w:val="0"/>
          <w:w w:val="100"/>
          <w:position w:val="0"/>
          <w:shd w:val="clear" w:color="auto" w:fill="auto"/>
          <w:lang w:val="cs-CZ" w:eastAsia="cs-CZ" w:bidi="cs-CZ"/>
        </w:rPr>
        <w:t>Plnění předmětu smlouvy bude zahájeno dnem účinnosti této smlouvy.</w:t>
      </w:r>
    </w:p>
    <w:p>
      <w:pPr>
        <w:pStyle w:val="Style4"/>
        <w:keepNext w:val="0"/>
        <w:keepLines w:val="0"/>
        <w:widowControl w:val="0"/>
        <w:numPr>
          <w:ilvl w:val="1"/>
          <w:numId w:val="3"/>
        </w:numPr>
        <w:shd w:val="clear" w:color="auto" w:fill="auto"/>
        <w:tabs>
          <w:tab w:pos="778" w:val="left"/>
        </w:tabs>
        <w:bidi w:val="0"/>
        <w:spacing w:before="0" w:after="160" w:line="372" w:lineRule="auto"/>
        <w:ind w:left="0" w:right="0" w:firstLine="340"/>
        <w:jc w:val="both"/>
      </w:pPr>
      <w:r>
        <w:rPr>
          <w:color w:val="000000"/>
          <w:spacing w:val="0"/>
          <w:w w:val="100"/>
          <w:position w:val="0"/>
          <w:shd w:val="clear" w:color="auto" w:fill="auto"/>
          <w:lang w:val="cs-CZ" w:eastAsia="cs-CZ" w:bidi="cs-CZ"/>
        </w:rPr>
        <w:t>Zhotovitel je povinen provést:</w:t>
      </w:r>
    </w:p>
    <w:p>
      <w:pPr>
        <w:pStyle w:val="Style4"/>
        <w:keepNext w:val="0"/>
        <w:keepLines w:val="0"/>
        <w:widowControl w:val="0"/>
        <w:numPr>
          <w:ilvl w:val="2"/>
          <w:numId w:val="3"/>
        </w:numPr>
        <w:shd w:val="clear" w:color="auto" w:fill="auto"/>
        <w:tabs>
          <w:tab w:pos="1533" w:val="left"/>
        </w:tabs>
        <w:bidi w:val="0"/>
        <w:spacing w:before="0" w:after="160" w:line="372" w:lineRule="auto"/>
        <w:ind w:left="0" w:right="0" w:firstLine="940"/>
        <w:jc w:val="both"/>
      </w:pPr>
      <w:r>
        <w:rPr>
          <w:color w:val="000000"/>
          <w:spacing w:val="0"/>
          <w:w w:val="100"/>
          <w:position w:val="0"/>
          <w:shd w:val="clear" w:color="auto" w:fill="auto"/>
          <w:lang w:val="cs-CZ" w:eastAsia="cs-CZ" w:bidi="cs-CZ"/>
        </w:rPr>
        <w:t>Dílčí plnění Analýzy rizik na svůj náklad a své nebezpečí nejpozději do 30. 4. 2012.</w:t>
      </w:r>
    </w:p>
    <w:p>
      <w:pPr>
        <w:pStyle w:val="Style4"/>
        <w:keepNext w:val="0"/>
        <w:keepLines w:val="0"/>
        <w:widowControl w:val="0"/>
        <w:numPr>
          <w:ilvl w:val="0"/>
          <w:numId w:val="5"/>
        </w:numPr>
        <w:shd w:val="clear" w:color="auto" w:fill="auto"/>
        <w:tabs>
          <w:tab w:pos="1554" w:val="left"/>
        </w:tabs>
        <w:bidi w:val="0"/>
        <w:spacing w:before="0"/>
        <w:ind w:left="1420" w:right="0" w:hanging="460"/>
        <w:jc w:val="both"/>
      </w:pPr>
      <w:r>
        <w:rPr>
          <w:color w:val="000000"/>
          <w:spacing w:val="0"/>
          <w:w w:val="100"/>
          <w:position w:val="0"/>
          <w:shd w:val="clear" w:color="auto" w:fill="auto"/>
          <w:lang w:val="cs-CZ" w:eastAsia="cs-CZ" w:bidi="cs-CZ"/>
        </w:rPr>
        <w:t>Dílčí plnění Následné kontroly na svůj náklad a své nebezpečí nejpozději do 31. 8. 2012.</w:t>
      </w:r>
    </w:p>
    <w:p>
      <w:pPr>
        <w:pStyle w:val="Style4"/>
        <w:keepNext w:val="0"/>
        <w:keepLines w:val="0"/>
        <w:widowControl w:val="0"/>
        <w:numPr>
          <w:ilvl w:val="1"/>
          <w:numId w:val="3"/>
        </w:numPr>
        <w:shd w:val="clear" w:color="auto" w:fill="auto"/>
        <w:tabs>
          <w:tab w:pos="788" w:val="left"/>
        </w:tabs>
        <w:bidi w:val="0"/>
        <w:spacing w:before="0"/>
        <w:ind w:left="760" w:right="0" w:hanging="400"/>
        <w:jc w:val="both"/>
      </w:pPr>
      <w:r>
        <w:rPr>
          <w:color w:val="000000"/>
          <w:spacing w:val="0"/>
          <w:w w:val="100"/>
          <w:position w:val="0"/>
          <w:shd w:val="clear" w:color="auto" w:fill="auto"/>
          <w:lang w:val="cs-CZ" w:eastAsia="cs-CZ" w:bidi="cs-CZ"/>
        </w:rPr>
        <w:t>Zhotovitel není v prodlení s plněním této smlouvy, chybí-li potřebná součinnost k plnění ze strany objednatele.</w:t>
      </w:r>
    </w:p>
    <w:p>
      <w:pPr>
        <w:pStyle w:val="Style4"/>
        <w:keepNext w:val="0"/>
        <w:keepLines w:val="0"/>
        <w:widowControl w:val="0"/>
        <w:numPr>
          <w:ilvl w:val="1"/>
          <w:numId w:val="3"/>
        </w:numPr>
        <w:shd w:val="clear" w:color="auto" w:fill="auto"/>
        <w:tabs>
          <w:tab w:pos="788" w:val="left"/>
        </w:tabs>
        <w:bidi w:val="0"/>
        <w:spacing w:before="0"/>
        <w:ind w:left="760" w:right="0" w:hanging="400"/>
        <w:jc w:val="both"/>
      </w:pPr>
      <w:r>
        <w:rPr>
          <w:color w:val="000000"/>
          <w:spacing w:val="0"/>
          <w:w w:val="100"/>
          <w:position w:val="0"/>
          <w:shd w:val="clear" w:color="auto" w:fill="auto"/>
          <w:lang w:val="cs-CZ" w:eastAsia="cs-CZ" w:bidi="cs-CZ"/>
        </w:rPr>
        <w:t>Místo plnění na adrese: Kosovská 1122/16, Jihlava, PSČ 586 01, objekt ředitelství, popř. vybraného dislokovaného pracoviště.</w:t>
      </w:r>
    </w:p>
    <w:p>
      <w:pPr>
        <w:pStyle w:val="Style4"/>
        <w:keepNext w:val="0"/>
        <w:keepLines w:val="0"/>
        <w:widowControl w:val="0"/>
        <w:numPr>
          <w:ilvl w:val="1"/>
          <w:numId w:val="3"/>
        </w:numPr>
        <w:shd w:val="clear" w:color="auto" w:fill="auto"/>
        <w:tabs>
          <w:tab w:pos="795" w:val="left"/>
        </w:tabs>
        <w:bidi w:val="0"/>
        <w:spacing w:before="0" w:after="280"/>
        <w:ind w:left="760" w:right="0" w:hanging="400"/>
        <w:jc w:val="both"/>
      </w:pPr>
      <w:r>
        <w:rPr>
          <w:color w:val="000000"/>
          <w:spacing w:val="0"/>
          <w:w w:val="100"/>
          <w:position w:val="0"/>
          <w:shd w:val="clear" w:color="auto" w:fill="auto"/>
          <w:lang w:val="cs-CZ" w:eastAsia="cs-CZ" w:bidi="cs-CZ"/>
        </w:rPr>
        <w:t>Sjednává se, že zhotovitel splní svou povinnost provést předmět plnění řádným, bezvadným a včasným provedením a jeho odevzdáním objednateli. Odevzdáním předmětu plnění nebo jeho dílčí části se rozumí jeho předání objednateli v místě plnění dle čl. 3.4. této smlouvy. K předání plnění dojde okamžikem, kdy objednatel v zápise o předání a převzetí plnění prohlásí, že závazek zhotovitele byl splněn řádně a včas a že objednatel toto plnění přijímá. K převzetí plnění vyzve zhotovitel objednatele písemně, nebude-li v konkrétním případě později smluvními stranami dohodnuto jinak. Pokud objednatel nepřevezme předmět plnění v souladu svýše uvedeným nebo se k převzetí předmětu plnění nedostaví, a to přesto, že zhotovitel předmět plnění v souladu s touto smlouvou řádně provedl, je závazek provést předmět plnění splněn třetím dnem po uplynutí avizovaného dne předání.</w:t>
      </w:r>
    </w:p>
    <w:p>
      <w:pPr>
        <w:pStyle w:val="Style2"/>
        <w:keepNext w:val="0"/>
        <w:keepLines w:val="0"/>
        <w:widowControl w:val="0"/>
        <w:numPr>
          <w:ilvl w:val="0"/>
          <w:numId w:val="3"/>
        </w:numPr>
        <w:shd w:val="clear" w:color="auto" w:fill="auto"/>
        <w:tabs>
          <w:tab w:pos="346" w:val="left"/>
        </w:tabs>
        <w:bidi w:val="0"/>
        <w:spacing w:before="0" w:line="240" w:lineRule="auto"/>
        <w:ind w:left="0" w:right="0" w:firstLine="0"/>
        <w:jc w:val="left"/>
      </w:pPr>
      <w:r>
        <w:rPr>
          <w:color w:val="000000"/>
          <w:spacing w:val="0"/>
          <w:w w:val="100"/>
          <w:position w:val="0"/>
          <w:shd w:val="clear" w:color="auto" w:fill="auto"/>
          <w:lang w:val="cs-CZ" w:eastAsia="cs-CZ" w:bidi="cs-CZ"/>
        </w:rPr>
        <w:t>Cena a platební podmínky</w:t>
      </w:r>
    </w:p>
    <w:p>
      <w:pPr>
        <w:pStyle w:val="Style4"/>
        <w:keepNext w:val="0"/>
        <w:keepLines w:val="0"/>
        <w:widowControl w:val="0"/>
        <w:numPr>
          <w:ilvl w:val="1"/>
          <w:numId w:val="3"/>
        </w:numPr>
        <w:shd w:val="clear" w:color="auto" w:fill="auto"/>
        <w:tabs>
          <w:tab w:pos="795" w:val="left"/>
        </w:tabs>
        <w:bidi w:val="0"/>
        <w:spacing w:before="0" w:line="374" w:lineRule="auto"/>
        <w:ind w:left="760" w:right="0" w:hanging="400"/>
        <w:jc w:val="both"/>
      </w:pPr>
      <w:r>
        <w:rPr>
          <w:color w:val="000000"/>
          <w:spacing w:val="0"/>
          <w:w w:val="100"/>
          <w:position w:val="0"/>
          <w:shd w:val="clear" w:color="auto" w:fill="auto"/>
          <w:lang w:val="cs-CZ" w:eastAsia="cs-CZ" w:bidi="cs-CZ"/>
        </w:rPr>
        <w:t>Celková cena předmětu plnění činí 190.000 KČ přičemž cena jednotlivých dílčích plnění je sjednána takto:</w:t>
      </w:r>
    </w:p>
    <w:p>
      <w:pPr>
        <w:pStyle w:val="Style4"/>
        <w:keepNext w:val="0"/>
        <w:keepLines w:val="0"/>
        <w:widowControl w:val="0"/>
        <w:numPr>
          <w:ilvl w:val="0"/>
          <w:numId w:val="7"/>
        </w:numPr>
        <w:shd w:val="clear" w:color="auto" w:fill="auto"/>
        <w:tabs>
          <w:tab w:pos="1568" w:val="left"/>
        </w:tabs>
        <w:bidi w:val="0"/>
        <w:spacing w:before="0"/>
        <w:ind w:left="1420" w:right="0" w:hanging="460"/>
        <w:jc w:val="both"/>
      </w:pPr>
      <w:r>
        <w:rPr>
          <w:color w:val="000000"/>
          <w:spacing w:val="0"/>
          <w:w w:val="100"/>
          <w:position w:val="0"/>
          <w:shd w:val="clear" w:color="auto" w:fill="auto"/>
          <w:lang w:val="cs-CZ" w:eastAsia="cs-CZ" w:bidi="cs-CZ"/>
        </w:rPr>
        <w:t>Cena dílčího plnění „Analýza rizik" se sjednává na 150.000 Kč bez DPH (slovy: stopadesáttisíc korun českých).</w:t>
      </w:r>
    </w:p>
    <w:p>
      <w:pPr>
        <w:pStyle w:val="Style4"/>
        <w:keepNext w:val="0"/>
        <w:keepLines w:val="0"/>
        <w:widowControl w:val="0"/>
        <w:numPr>
          <w:ilvl w:val="0"/>
          <w:numId w:val="7"/>
        </w:numPr>
        <w:shd w:val="clear" w:color="auto" w:fill="auto"/>
        <w:tabs>
          <w:tab w:pos="1568" w:val="left"/>
        </w:tabs>
        <w:bidi w:val="0"/>
        <w:spacing w:before="0" w:line="374" w:lineRule="auto"/>
        <w:ind w:left="1420" w:right="0" w:hanging="460"/>
        <w:jc w:val="both"/>
      </w:pPr>
      <w:r>
        <w:rPr>
          <w:color w:val="000000"/>
          <w:spacing w:val="0"/>
          <w:w w:val="100"/>
          <w:position w:val="0"/>
          <w:shd w:val="clear" w:color="auto" w:fill="auto"/>
          <w:lang w:val="cs-CZ" w:eastAsia="cs-CZ" w:bidi="cs-CZ"/>
        </w:rPr>
        <w:t>Cena dílčího plnění „Následná kontrola" se sjednává na 40.000 Kč bez DPH (slovy: čtyřicettisíc korun českých).</w:t>
      </w:r>
    </w:p>
    <w:p>
      <w:pPr>
        <w:pStyle w:val="Style4"/>
        <w:keepNext w:val="0"/>
        <w:keepLines w:val="0"/>
        <w:widowControl w:val="0"/>
        <w:numPr>
          <w:ilvl w:val="1"/>
          <w:numId w:val="3"/>
        </w:numPr>
        <w:shd w:val="clear" w:color="auto" w:fill="auto"/>
        <w:tabs>
          <w:tab w:pos="795" w:val="left"/>
        </w:tabs>
        <w:bidi w:val="0"/>
        <w:spacing w:before="0" w:line="372" w:lineRule="auto"/>
        <w:ind w:left="760" w:right="0" w:hanging="400"/>
        <w:jc w:val="both"/>
      </w:pPr>
      <w:r>
        <w:rPr>
          <w:color w:val="000000"/>
          <w:spacing w:val="0"/>
          <w:w w:val="100"/>
          <w:position w:val="0"/>
          <w:shd w:val="clear" w:color="auto" w:fill="auto"/>
          <w:lang w:val="cs-CZ" w:eastAsia="cs-CZ" w:bidi="cs-CZ"/>
        </w:rPr>
        <w:t>Konzultační a poradenské služby v oblasti bezpečnosti informací, a další služby nad rámec předmětu díla, a to písemně vyžádaných objednatelem, ve výší 15.000 KČ bez DPH za jeden odpracovaný den (8 hodin) jednoho pracovníka zhotovitele.</w:t>
      </w:r>
    </w:p>
    <w:p>
      <w:pPr>
        <w:pStyle w:val="Style4"/>
        <w:keepNext w:val="0"/>
        <w:keepLines w:val="0"/>
        <w:widowControl w:val="0"/>
        <w:numPr>
          <w:ilvl w:val="1"/>
          <w:numId w:val="3"/>
        </w:numPr>
        <w:shd w:val="clear" w:color="auto" w:fill="auto"/>
        <w:tabs>
          <w:tab w:pos="795" w:val="left"/>
        </w:tabs>
        <w:bidi w:val="0"/>
        <w:spacing w:before="0"/>
        <w:ind w:left="760" w:right="0" w:hanging="400"/>
        <w:jc w:val="both"/>
      </w:pPr>
      <w:r>
        <w:rPr>
          <w:color w:val="000000"/>
          <w:spacing w:val="0"/>
          <w:w w:val="100"/>
          <w:position w:val="0"/>
          <w:shd w:val="clear" w:color="auto" w:fill="auto"/>
          <w:lang w:val="cs-CZ" w:eastAsia="cs-CZ" w:bidi="cs-CZ"/>
        </w:rPr>
        <w:t>Ceny dle či. 4.1. až 4.2. zahrnuje veškeré náklady a hotové výdaje související s provedením předmětu plnění v místě plnění této smlouvy.</w:t>
      </w:r>
    </w:p>
    <w:p>
      <w:pPr>
        <w:pStyle w:val="Style4"/>
        <w:keepNext w:val="0"/>
        <w:keepLines w:val="0"/>
        <w:widowControl w:val="0"/>
        <w:numPr>
          <w:ilvl w:val="1"/>
          <w:numId w:val="3"/>
        </w:numPr>
        <w:shd w:val="clear" w:color="auto" w:fill="auto"/>
        <w:tabs>
          <w:tab w:pos="795" w:val="left"/>
        </w:tabs>
        <w:bidi w:val="0"/>
        <w:spacing w:before="0" w:after="160" w:line="374" w:lineRule="auto"/>
        <w:ind w:left="760" w:right="0" w:hanging="400"/>
        <w:jc w:val="both"/>
      </w:pPr>
      <w:r>
        <w:rPr>
          <w:color w:val="000000"/>
          <w:spacing w:val="0"/>
          <w:w w:val="100"/>
          <w:position w:val="0"/>
          <w:shd w:val="clear" w:color="auto" w:fill="auto"/>
          <w:lang w:val="cs-CZ" w:eastAsia="cs-CZ" w:bidi="cs-CZ"/>
        </w:rPr>
        <w:t xml:space="preserve">Cena předmětu plnění, spolu s DPH v zákonné výši, bude zhotovitelem objednateli účtována nejpozději do 15 dnů ode dne předání a převzetí díla, a to fakturou s náležitostmi daňového </w:t>
      </w:r>
      <w:r>
        <w:rPr>
          <w:color w:val="000000"/>
          <w:spacing w:val="0"/>
          <w:w w:val="100"/>
          <w:position w:val="0"/>
          <w:shd w:val="clear" w:color="auto" w:fill="auto"/>
          <w:lang w:val="cs-CZ" w:eastAsia="cs-CZ" w:bidi="cs-CZ"/>
        </w:rPr>
        <w:t>dokladu, se splatností do 30 dnů ode dne doručení faktury objednateli. Datum splatnosti se zhotovitel zavazuje uvést ve faktuře a současně se zavazuje fakturu bez zbytečného odkladu po jejím vyhotovení zaslat k rukám objednatele. Faktura bude vyhotovena ve dvojím provedení s platností originálu a budou mít všechny náležitosti daňového a účetního dokladu.</w:t>
      </w:r>
    </w:p>
    <w:p>
      <w:pPr>
        <w:pStyle w:val="Style4"/>
        <w:keepNext w:val="0"/>
        <w:keepLines w:val="0"/>
        <w:widowControl w:val="0"/>
        <w:numPr>
          <w:ilvl w:val="1"/>
          <w:numId w:val="3"/>
        </w:numPr>
        <w:shd w:val="clear" w:color="auto" w:fill="auto"/>
        <w:tabs>
          <w:tab w:pos="802" w:val="left"/>
        </w:tabs>
        <w:bidi w:val="0"/>
        <w:spacing w:before="0" w:after="160" w:line="372" w:lineRule="auto"/>
        <w:ind w:left="760" w:right="0" w:hanging="400"/>
        <w:jc w:val="both"/>
      </w:pPr>
      <w:r>
        <w:rPr>
          <w:color w:val="000000"/>
          <w:spacing w:val="0"/>
          <w:w w:val="100"/>
          <w:position w:val="0"/>
          <w:shd w:val="clear" w:color="auto" w:fill="auto"/>
          <w:lang w:val="cs-CZ" w:eastAsia="cs-CZ" w:bidi="cs-CZ"/>
        </w:rPr>
        <w:t>Neúplně či nesprávně vystavené faktury budou zhotoviteli vráceny, aniž by na jejich základě byla provedena platba, k provedení opravy. Zhotovitel provede opravu vystavením nové faktury. Lhůta splatnosti v tomto případě začíná plynout od doručení nové faktury objednateli.</w:t>
      </w:r>
    </w:p>
    <w:p>
      <w:pPr>
        <w:pStyle w:val="Style4"/>
        <w:keepNext w:val="0"/>
        <w:keepLines w:val="0"/>
        <w:widowControl w:val="0"/>
        <w:numPr>
          <w:ilvl w:val="1"/>
          <w:numId w:val="3"/>
        </w:numPr>
        <w:shd w:val="clear" w:color="auto" w:fill="auto"/>
        <w:tabs>
          <w:tab w:pos="802" w:val="left"/>
        </w:tabs>
        <w:bidi w:val="0"/>
        <w:spacing w:before="0" w:after="160" w:line="372" w:lineRule="auto"/>
        <w:ind w:left="760" w:right="0" w:hanging="400"/>
        <w:jc w:val="both"/>
      </w:pPr>
      <w:r>
        <w:rPr>
          <w:color w:val="000000"/>
          <w:spacing w:val="0"/>
          <w:w w:val="100"/>
          <w:position w:val="0"/>
          <w:shd w:val="clear" w:color="auto" w:fill="auto"/>
          <w:lang w:val="cs-CZ" w:eastAsia="cs-CZ" w:bidi="cs-CZ"/>
        </w:rPr>
        <w:t>Úhrada částek fakturovaných zhotovitelem objednateli bude provedena převodem z účtu objednatele uvedeného v záhlaví této smlouvy, na účet zhotovitele uvedeného v záhlaví této smlouvy.</w:t>
      </w:r>
    </w:p>
    <w:p>
      <w:pPr>
        <w:pStyle w:val="Style4"/>
        <w:keepNext w:val="0"/>
        <w:keepLines w:val="0"/>
        <w:widowControl w:val="0"/>
        <w:numPr>
          <w:ilvl w:val="1"/>
          <w:numId w:val="3"/>
        </w:numPr>
        <w:shd w:val="clear" w:color="auto" w:fill="auto"/>
        <w:tabs>
          <w:tab w:pos="802" w:val="left"/>
        </w:tabs>
        <w:bidi w:val="0"/>
        <w:spacing w:before="0" w:after="280"/>
        <w:ind w:left="760" w:right="0" w:hanging="400"/>
        <w:jc w:val="both"/>
      </w:pPr>
      <w:r>
        <w:rPr>
          <w:color w:val="000000"/>
          <w:spacing w:val="0"/>
          <w:w w:val="100"/>
          <w:position w:val="0"/>
          <w:shd w:val="clear" w:color="auto" w:fill="auto"/>
          <w:lang w:val="cs-CZ" w:eastAsia="cs-CZ" w:bidi="cs-CZ"/>
        </w:rPr>
        <w:t>Závazek zaplatit cenu je splněn okamžikem odepsání vyúčtované ceny předmětu plnění z účtu objednatele a jejím poukázáním na účet zhotovitele.</w:t>
      </w:r>
    </w:p>
    <w:p>
      <w:pPr>
        <w:pStyle w:val="Style2"/>
        <w:keepNext w:val="0"/>
        <w:keepLines w:val="0"/>
        <w:widowControl w:val="0"/>
        <w:numPr>
          <w:ilvl w:val="0"/>
          <w:numId w:val="3"/>
        </w:numPr>
        <w:shd w:val="clear" w:color="auto" w:fill="auto"/>
        <w:tabs>
          <w:tab w:pos="346" w:val="left"/>
        </w:tabs>
        <w:bidi w:val="0"/>
        <w:spacing w:before="0" w:line="240" w:lineRule="auto"/>
        <w:ind w:left="0" w:right="0" w:firstLine="0"/>
        <w:jc w:val="center"/>
      </w:pPr>
      <w:r>
        <w:rPr>
          <w:color w:val="000000"/>
          <w:spacing w:val="0"/>
          <w:w w:val="100"/>
          <w:position w:val="0"/>
          <w:shd w:val="clear" w:color="auto" w:fill="auto"/>
          <w:lang w:val="cs-CZ" w:eastAsia="cs-CZ" w:bidi="cs-CZ"/>
        </w:rPr>
        <w:t>Práva a povinnosti zhotovitele</w:t>
      </w:r>
    </w:p>
    <w:p>
      <w:pPr>
        <w:pStyle w:val="Style4"/>
        <w:keepNext w:val="0"/>
        <w:keepLines w:val="0"/>
        <w:widowControl w:val="0"/>
        <w:numPr>
          <w:ilvl w:val="1"/>
          <w:numId w:val="3"/>
        </w:numPr>
        <w:shd w:val="clear" w:color="auto" w:fill="auto"/>
        <w:tabs>
          <w:tab w:pos="775" w:val="left"/>
        </w:tabs>
        <w:bidi w:val="0"/>
        <w:spacing w:before="0" w:after="160" w:line="372" w:lineRule="auto"/>
        <w:ind w:left="0" w:right="0" w:firstLine="340"/>
        <w:jc w:val="both"/>
      </w:pPr>
      <w:r>
        <w:rPr>
          <w:color w:val="000000"/>
          <w:spacing w:val="0"/>
          <w:w w:val="100"/>
          <w:position w:val="0"/>
          <w:shd w:val="clear" w:color="auto" w:fill="auto"/>
          <w:lang w:val="cs-CZ" w:eastAsia="cs-CZ" w:bidi="cs-CZ"/>
        </w:rPr>
        <w:t>Zhotovitel se zavazuje dodržovat tento způsob komunikace k dosažení účelu této smlouvy:</w:t>
      </w:r>
    </w:p>
    <w:p>
      <w:pPr>
        <w:pStyle w:val="Style4"/>
        <w:keepNext w:val="0"/>
        <w:keepLines w:val="0"/>
        <w:widowControl w:val="0"/>
        <w:numPr>
          <w:ilvl w:val="0"/>
          <w:numId w:val="9"/>
        </w:numPr>
        <w:shd w:val="clear" w:color="auto" w:fill="auto"/>
        <w:tabs>
          <w:tab w:pos="1554" w:val="left"/>
          <w:tab w:pos="7012" w:val="left"/>
        </w:tabs>
        <w:bidi w:val="0"/>
        <w:spacing w:before="0" w:after="0" w:line="372" w:lineRule="auto"/>
        <w:ind w:left="0" w:right="0" w:firstLine="960"/>
        <w:jc w:val="both"/>
      </w:pPr>
      <w:r>
        <w:rPr>
          <w:color w:val="000000"/>
          <w:spacing w:val="0"/>
          <w:w w:val="100"/>
          <w:position w:val="0"/>
          <w:shd w:val="clear" w:color="auto" w:fill="auto"/>
          <w:lang w:val="cs-CZ" w:eastAsia="cs-CZ" w:bidi="cs-CZ"/>
        </w:rPr>
        <w:t>Písemný styk pouze e-mailem na adresu</w:t>
        <w:tab/>
        <w:t>&gt; v případě potřeby</w:t>
      </w:r>
    </w:p>
    <w:p>
      <w:pPr>
        <w:pStyle w:val="Style4"/>
        <w:keepNext w:val="0"/>
        <w:keepLines w:val="0"/>
        <w:widowControl w:val="0"/>
        <w:shd w:val="clear" w:color="auto" w:fill="auto"/>
        <w:tabs>
          <w:tab w:pos="3548" w:val="left"/>
        </w:tabs>
        <w:bidi w:val="0"/>
        <w:spacing w:before="0" w:after="0" w:line="372" w:lineRule="auto"/>
        <w:ind w:left="1480" w:right="0" w:firstLine="20"/>
        <w:jc w:val="both"/>
      </w:pPr>
      <w:r>
        <w:rPr>
          <w:color w:val="000000"/>
          <w:spacing w:val="0"/>
          <w:w w:val="100"/>
          <w:position w:val="0"/>
          <w:shd w:val="clear" w:color="auto" w:fill="auto"/>
          <w:lang w:val="cs-CZ" w:eastAsia="cs-CZ" w:bidi="cs-CZ"/>
        </w:rPr>
        <w:t>také</w:t>
        <w:tab/>
        <w:t>Tím je dodržen požadavek písemné formy, s výjimkou</w:t>
      </w:r>
    </w:p>
    <w:p>
      <w:pPr>
        <w:pStyle w:val="Style4"/>
        <w:keepNext w:val="0"/>
        <w:keepLines w:val="0"/>
        <w:widowControl w:val="0"/>
        <w:shd w:val="clear" w:color="auto" w:fill="auto"/>
        <w:bidi w:val="0"/>
        <w:spacing w:before="0" w:after="160" w:line="372" w:lineRule="auto"/>
        <w:ind w:left="1480" w:right="0" w:firstLine="20"/>
        <w:jc w:val="both"/>
      </w:pPr>
      <w:r>
        <w:rPr>
          <w:color w:val="000000"/>
          <w:spacing w:val="0"/>
          <w:w w:val="100"/>
          <w:position w:val="0"/>
          <w:shd w:val="clear" w:color="auto" w:fill="auto"/>
          <w:lang w:val="cs-CZ" w:eastAsia="cs-CZ" w:bidi="cs-CZ"/>
        </w:rPr>
        <w:t>případů, kdy jinak kogentně stanoví zákon a s výjimkou textů veškerých smluvních ujednání mezi smluvními stranami, včetně jejich změn, kde pro zachování požadavku písemné formy je zapotřebí vlastnoručních podpisů oprávněných osob smluvních stran na listině, nebude-li později dohodnuta elektronická komunikace i pro tyto případy.</w:t>
      </w:r>
    </w:p>
    <w:p>
      <w:pPr>
        <w:pStyle w:val="Style4"/>
        <w:keepNext w:val="0"/>
        <w:keepLines w:val="0"/>
        <w:widowControl w:val="0"/>
        <w:numPr>
          <w:ilvl w:val="0"/>
          <w:numId w:val="9"/>
        </w:numPr>
        <w:shd w:val="clear" w:color="auto" w:fill="auto"/>
        <w:tabs>
          <w:tab w:pos="1554" w:val="left"/>
        </w:tabs>
        <w:bidi w:val="0"/>
        <w:spacing w:before="0" w:after="160" w:line="374" w:lineRule="auto"/>
        <w:ind w:left="1480" w:right="0" w:hanging="520"/>
        <w:jc w:val="both"/>
      </w:pPr>
      <w:r>
        <w:rPr>
          <w:color w:val="000000"/>
          <w:spacing w:val="0"/>
          <w:w w:val="100"/>
          <w:position w:val="0"/>
          <w:shd w:val="clear" w:color="auto" w:fill="auto"/>
          <w:lang w:val="cs-CZ" w:eastAsia="cs-CZ" w:bidi="cs-CZ"/>
        </w:rPr>
        <w:t>Operativní schůzky smluvních stran, konané dle jejich potřeby na vyžádání jedné ze smluvních stran.</w:t>
      </w:r>
    </w:p>
    <w:p>
      <w:pPr>
        <w:pStyle w:val="Style4"/>
        <w:keepNext w:val="0"/>
        <w:keepLines w:val="0"/>
        <w:widowControl w:val="0"/>
        <w:numPr>
          <w:ilvl w:val="1"/>
          <w:numId w:val="3"/>
        </w:numPr>
        <w:shd w:val="clear" w:color="auto" w:fill="auto"/>
        <w:tabs>
          <w:tab w:pos="795" w:val="left"/>
        </w:tabs>
        <w:bidi w:val="0"/>
        <w:spacing w:before="0" w:after="160" w:line="372" w:lineRule="auto"/>
        <w:ind w:left="760" w:right="0" w:hanging="400"/>
        <w:jc w:val="both"/>
      </w:pPr>
      <w:r>
        <w:rPr>
          <w:color w:val="000000"/>
          <w:spacing w:val="0"/>
          <w:w w:val="100"/>
          <w:position w:val="0"/>
          <w:shd w:val="clear" w:color="auto" w:fill="auto"/>
          <w:lang w:val="cs-CZ" w:eastAsia="cs-CZ" w:bidi="cs-CZ"/>
        </w:rPr>
        <w:t>Zhotovitel odpovídá objednateli za to, že vlastnosti předmětu plnění budou vykazovat kritéria sjednaná touto smlouvou, že jím poskytované služby v rámci této smlouvy budou uskutečňovány s odbornou péčí, v souladu s podnikatelským oprávněním zhotovitele a zaručuje, že předmět smlouvy bude plněn řádně, tedy nejméně v kvalitě odpovídající obecně uznávaným standardům v České republice.</w:t>
      </w:r>
    </w:p>
    <w:p>
      <w:pPr>
        <w:pStyle w:val="Style4"/>
        <w:keepNext w:val="0"/>
        <w:keepLines w:val="0"/>
        <w:widowControl w:val="0"/>
        <w:numPr>
          <w:ilvl w:val="1"/>
          <w:numId w:val="3"/>
        </w:numPr>
        <w:shd w:val="clear" w:color="auto" w:fill="auto"/>
        <w:tabs>
          <w:tab w:pos="788" w:val="left"/>
        </w:tabs>
        <w:bidi w:val="0"/>
        <w:spacing w:before="0"/>
        <w:ind w:left="0" w:right="0" w:firstLine="360"/>
        <w:jc w:val="both"/>
      </w:pPr>
      <w:r>
        <w:rPr>
          <w:color w:val="000000"/>
          <w:spacing w:val="0"/>
          <w:w w:val="100"/>
          <w:position w:val="0"/>
          <w:shd w:val="clear" w:color="auto" w:fill="auto"/>
          <w:lang w:val="cs-CZ" w:eastAsia="cs-CZ" w:bidi="cs-CZ"/>
        </w:rPr>
        <w:t>Zhotovitel odpovídá objednateli za škodu:</w:t>
      </w:r>
    </w:p>
    <w:p>
      <w:pPr>
        <w:pStyle w:val="Style4"/>
        <w:keepNext w:val="0"/>
        <w:keepLines w:val="0"/>
        <w:widowControl w:val="0"/>
        <w:numPr>
          <w:ilvl w:val="0"/>
          <w:numId w:val="11"/>
        </w:numPr>
        <w:shd w:val="clear" w:color="auto" w:fill="auto"/>
        <w:tabs>
          <w:tab w:pos="1554" w:val="left"/>
        </w:tabs>
        <w:bidi w:val="0"/>
        <w:spacing w:before="0"/>
        <w:ind w:left="0" w:right="0" w:firstLine="960"/>
        <w:jc w:val="both"/>
      </w:pPr>
      <w:r>
        <w:rPr>
          <w:color w:val="000000"/>
          <w:spacing w:val="0"/>
          <w:w w:val="100"/>
          <w:position w:val="0"/>
          <w:shd w:val="clear" w:color="auto" w:fill="auto"/>
          <w:lang w:val="cs-CZ" w:eastAsia="cs-CZ" w:bidi="cs-CZ"/>
        </w:rPr>
        <w:t>kterou objednateli způsobil svou činností,</w:t>
      </w:r>
    </w:p>
    <w:p>
      <w:pPr>
        <w:pStyle w:val="Style4"/>
        <w:keepNext w:val="0"/>
        <w:keepLines w:val="0"/>
        <w:widowControl w:val="0"/>
        <w:numPr>
          <w:ilvl w:val="0"/>
          <w:numId w:val="11"/>
        </w:numPr>
        <w:shd w:val="clear" w:color="auto" w:fill="auto"/>
        <w:tabs>
          <w:tab w:pos="1554" w:val="left"/>
        </w:tabs>
        <w:bidi w:val="0"/>
        <w:spacing w:before="0"/>
        <w:ind w:left="0" w:right="0" w:firstLine="960"/>
        <w:jc w:val="both"/>
      </w:pPr>
      <w:r>
        <w:rPr>
          <w:color w:val="000000"/>
          <w:spacing w:val="0"/>
          <w:w w:val="100"/>
          <w:position w:val="0"/>
          <w:shd w:val="clear" w:color="auto" w:fill="auto"/>
          <w:lang w:val="cs-CZ" w:eastAsia="cs-CZ" w:bidi="cs-CZ"/>
        </w:rPr>
        <w:t>škody, které objednateli vzniknou vadami předmětu plnění,</w:t>
      </w:r>
    </w:p>
    <w:p>
      <w:pPr>
        <w:pStyle w:val="Style4"/>
        <w:keepNext w:val="0"/>
        <w:keepLines w:val="0"/>
        <w:widowControl w:val="0"/>
        <w:numPr>
          <w:ilvl w:val="0"/>
          <w:numId w:val="11"/>
        </w:numPr>
        <w:shd w:val="clear" w:color="auto" w:fill="auto"/>
        <w:tabs>
          <w:tab w:pos="1574" w:val="left"/>
        </w:tabs>
        <w:bidi w:val="0"/>
        <w:spacing w:before="0" w:line="374" w:lineRule="auto"/>
        <w:ind w:left="1480" w:right="0" w:hanging="500"/>
        <w:jc w:val="both"/>
      </w:pPr>
      <w:r>
        <w:rPr>
          <w:color w:val="000000"/>
          <w:spacing w:val="0"/>
          <w:w w:val="100"/>
          <w:position w:val="0"/>
          <w:shd w:val="clear" w:color="auto" w:fill="auto"/>
          <w:lang w:val="cs-CZ" w:eastAsia="cs-CZ" w:bidi="cs-CZ"/>
        </w:rPr>
        <w:t>škody způsobené objednateli, eventuálně třetím osobám, protiprávním jednáním zhotovitele, jeho zaměstnanců nebo jím pověřených osob,</w:t>
      </w:r>
    </w:p>
    <w:p>
      <w:pPr>
        <w:pStyle w:val="Style4"/>
        <w:keepNext w:val="0"/>
        <w:keepLines w:val="0"/>
        <w:widowControl w:val="0"/>
        <w:numPr>
          <w:ilvl w:val="0"/>
          <w:numId w:val="11"/>
        </w:numPr>
        <w:shd w:val="clear" w:color="auto" w:fill="auto"/>
        <w:tabs>
          <w:tab w:pos="1574" w:val="left"/>
        </w:tabs>
        <w:bidi w:val="0"/>
        <w:spacing w:before="0"/>
        <w:ind w:left="1480" w:right="0" w:hanging="500"/>
        <w:jc w:val="both"/>
      </w:pPr>
      <w:r>
        <w:rPr>
          <w:color w:val="000000"/>
          <w:spacing w:val="0"/>
          <w:w w:val="100"/>
          <w:position w:val="0"/>
          <w:shd w:val="clear" w:color="auto" w:fill="auto"/>
          <w:lang w:val="cs-CZ" w:eastAsia="cs-CZ" w:bidi="cs-CZ"/>
        </w:rPr>
        <w:t>škodu, která objednateli vznikla odtajněním důvěrných informací objednatele, které se zhotovitel při plnění této smlouvy dozvěděl, a které byly takto objednatelem řádně označeny (blíže sjednáno v Dohodě o mlčenlivosti a utajení informací),</w:t>
      </w:r>
    </w:p>
    <w:p>
      <w:pPr>
        <w:pStyle w:val="Style4"/>
        <w:keepNext w:val="0"/>
        <w:keepLines w:val="0"/>
        <w:widowControl w:val="0"/>
        <w:numPr>
          <w:ilvl w:val="0"/>
          <w:numId w:val="11"/>
        </w:numPr>
        <w:shd w:val="clear" w:color="auto" w:fill="auto"/>
        <w:tabs>
          <w:tab w:pos="1574" w:val="left"/>
        </w:tabs>
        <w:bidi w:val="0"/>
        <w:spacing w:before="0"/>
        <w:ind w:left="1480" w:right="0" w:hanging="500"/>
        <w:jc w:val="both"/>
      </w:pPr>
      <w:r>
        <w:rPr>
          <w:color w:val="000000"/>
          <w:spacing w:val="0"/>
          <w:w w:val="100"/>
          <w:position w:val="0"/>
          <w:shd w:val="clear" w:color="auto" w:fill="auto"/>
          <w:lang w:val="cs-CZ" w:eastAsia="cs-CZ" w:bidi="cs-CZ"/>
        </w:rPr>
        <w:t>po skončení předmětu plnění budou veškerá získaná a použitá data navrácena objednateli a u zhotovitele odstraněna, o čemž bude vyhotoven zápis, který bude odsouhlasen a podepsán oprávněnými zástupci.</w:t>
      </w:r>
    </w:p>
    <w:p>
      <w:pPr>
        <w:pStyle w:val="Style4"/>
        <w:keepNext w:val="0"/>
        <w:keepLines w:val="0"/>
        <w:widowControl w:val="0"/>
        <w:numPr>
          <w:ilvl w:val="1"/>
          <w:numId w:val="11"/>
        </w:numPr>
        <w:shd w:val="clear" w:color="auto" w:fill="auto"/>
        <w:tabs>
          <w:tab w:pos="815" w:val="left"/>
        </w:tabs>
        <w:bidi w:val="0"/>
        <w:spacing w:before="0" w:after="300"/>
        <w:ind w:left="760" w:right="0" w:hanging="380"/>
        <w:jc w:val="both"/>
      </w:pPr>
      <w:r>
        <w:rPr>
          <w:color w:val="000000"/>
          <w:spacing w:val="0"/>
          <w:w w:val="100"/>
          <w:position w:val="0"/>
          <w:shd w:val="clear" w:color="auto" w:fill="auto"/>
          <w:lang w:val="cs-CZ" w:eastAsia="cs-CZ" w:bidi="cs-CZ"/>
        </w:rPr>
        <w:t>Zhotovitel odpovídá objednateli za dodržování vnitřních pokynu a směrnic objednatele, stanovících provozně technické a bezpečnostní podmínky pohybu pracovníků v prostorách, zařízeních a pracovištích objednatele. Objednatel zajistí seznámení pověřených zaměstnanců zhotovitele s těmito předpisy a provede o tom záznam v dokumentaci, uložené u bezpečnostního technika objednatele.</w:t>
      </w:r>
    </w:p>
    <w:p>
      <w:pPr>
        <w:pStyle w:val="Style2"/>
        <w:keepNext w:val="0"/>
        <w:keepLines w:val="0"/>
        <w:widowControl w:val="0"/>
        <w:numPr>
          <w:ilvl w:val="0"/>
          <w:numId w:val="3"/>
        </w:numPr>
        <w:shd w:val="clear" w:color="auto" w:fill="auto"/>
        <w:tabs>
          <w:tab w:pos="346" w:val="left"/>
        </w:tabs>
        <w:bidi w:val="0"/>
        <w:spacing w:before="0" w:after="300" w:line="240" w:lineRule="auto"/>
        <w:ind w:left="0" w:right="0" w:firstLine="0"/>
        <w:jc w:val="center"/>
      </w:pPr>
      <w:r>
        <w:rPr>
          <w:color w:val="000000"/>
          <w:spacing w:val="0"/>
          <w:w w:val="100"/>
          <w:position w:val="0"/>
          <w:shd w:val="clear" w:color="auto" w:fill="auto"/>
          <w:lang w:val="cs-CZ" w:eastAsia="cs-CZ" w:bidi="cs-CZ"/>
        </w:rPr>
        <w:t>Práva a povinnosti objednatele</w:t>
      </w:r>
    </w:p>
    <w:p>
      <w:pPr>
        <w:pStyle w:val="Style4"/>
        <w:keepNext w:val="0"/>
        <w:keepLines w:val="0"/>
        <w:widowControl w:val="0"/>
        <w:numPr>
          <w:ilvl w:val="1"/>
          <w:numId w:val="3"/>
        </w:numPr>
        <w:shd w:val="clear" w:color="auto" w:fill="auto"/>
        <w:tabs>
          <w:tab w:pos="808" w:val="left"/>
        </w:tabs>
        <w:bidi w:val="0"/>
        <w:spacing w:before="0" w:line="372" w:lineRule="auto"/>
        <w:ind w:left="760" w:right="0" w:hanging="380"/>
        <w:jc w:val="both"/>
      </w:pPr>
      <w:r>
        <w:rPr>
          <w:color w:val="000000"/>
          <w:spacing w:val="0"/>
          <w:w w:val="100"/>
          <w:position w:val="0"/>
          <w:shd w:val="clear" w:color="auto" w:fill="auto"/>
          <w:lang w:val="cs-CZ" w:eastAsia="cs-CZ" w:bidi="cs-CZ"/>
        </w:rPr>
        <w:t>Objednatel je povinen předat zhotoviteli před zahájením prací a v průběhu provádění plnění dle této smlouvy podklady, popř. materiály nezbytné pro provedení předmětu plnění, které si zhotovitel vyžádá, a to bez faktických a právních vad, jež by znemožňovaly nebo ztěžovaly plnění této smlouvy.</w:t>
      </w:r>
    </w:p>
    <w:p>
      <w:pPr>
        <w:pStyle w:val="Style4"/>
        <w:keepNext w:val="0"/>
        <w:keepLines w:val="0"/>
        <w:widowControl w:val="0"/>
        <w:numPr>
          <w:ilvl w:val="1"/>
          <w:numId w:val="3"/>
        </w:numPr>
        <w:shd w:val="clear" w:color="auto" w:fill="auto"/>
        <w:tabs>
          <w:tab w:pos="808" w:val="left"/>
        </w:tabs>
        <w:bidi w:val="0"/>
        <w:spacing w:before="0"/>
        <w:ind w:left="760" w:right="0" w:hanging="380"/>
        <w:jc w:val="both"/>
      </w:pPr>
      <w:r>
        <w:rPr>
          <w:color w:val="000000"/>
          <w:spacing w:val="0"/>
          <w:w w:val="100"/>
          <w:position w:val="0"/>
          <w:shd w:val="clear" w:color="auto" w:fill="auto"/>
          <w:lang w:val="cs-CZ" w:eastAsia="cs-CZ" w:bidi="cs-CZ"/>
        </w:rPr>
        <w:t>Objednatel se zavazuje spolupracovat při provádění předmětu plnění dohodnutým způsobem, předmět plnění převzít a zaplatit jeho cenu způsobem sjednaným v této smlouvě.</w:t>
      </w:r>
    </w:p>
    <w:p>
      <w:pPr>
        <w:pStyle w:val="Style4"/>
        <w:keepNext w:val="0"/>
        <w:keepLines w:val="0"/>
        <w:widowControl w:val="0"/>
        <w:numPr>
          <w:ilvl w:val="1"/>
          <w:numId w:val="3"/>
        </w:numPr>
        <w:shd w:val="clear" w:color="auto" w:fill="auto"/>
        <w:tabs>
          <w:tab w:pos="788" w:val="left"/>
        </w:tabs>
        <w:bidi w:val="0"/>
        <w:spacing w:before="0"/>
        <w:ind w:left="0" w:right="0" w:firstLine="360"/>
        <w:jc w:val="both"/>
      </w:pPr>
      <w:r>
        <w:rPr>
          <w:color w:val="000000"/>
          <w:spacing w:val="0"/>
          <w:w w:val="100"/>
          <w:position w:val="0"/>
          <w:shd w:val="clear" w:color="auto" w:fill="auto"/>
          <w:lang w:val="cs-CZ" w:eastAsia="cs-CZ" w:bidi="cs-CZ"/>
        </w:rPr>
        <w:t>Objednatel se zavazuje dodržovat tento způsob komunikace k dosažení účelu smlouvy:</w:t>
      </w:r>
    </w:p>
    <w:p>
      <w:pPr>
        <w:pStyle w:val="Style4"/>
        <w:keepNext w:val="0"/>
        <w:keepLines w:val="0"/>
        <w:widowControl w:val="0"/>
        <w:numPr>
          <w:ilvl w:val="0"/>
          <w:numId w:val="13"/>
        </w:numPr>
        <w:shd w:val="clear" w:color="auto" w:fill="auto"/>
        <w:tabs>
          <w:tab w:pos="1546" w:val="left"/>
          <w:tab w:pos="6349" w:val="left"/>
        </w:tabs>
        <w:bidi w:val="0"/>
        <w:spacing w:before="0" w:after="0" w:line="374" w:lineRule="auto"/>
        <w:ind w:left="0" w:right="0" w:firstLine="960"/>
        <w:jc w:val="both"/>
      </w:pPr>
      <w:r>
        <w:rPr>
          <w:color w:val="000000"/>
          <w:spacing w:val="0"/>
          <w:w w:val="100"/>
          <w:position w:val="0"/>
          <w:shd w:val="clear" w:color="auto" w:fill="auto"/>
          <w:lang w:val="cs-CZ" w:eastAsia="cs-CZ" w:bidi="cs-CZ"/>
        </w:rPr>
        <w:t>Písemný styk faxem na faxové číslo</w:t>
        <w:tab/>
        <w:t>nebo e-mailem na adresu</w:t>
      </w:r>
    </w:p>
    <w:p>
      <w:pPr>
        <w:pStyle w:val="Style4"/>
        <w:keepNext w:val="0"/>
        <w:keepLines w:val="0"/>
        <w:widowControl w:val="0"/>
        <w:shd w:val="clear" w:color="auto" w:fill="auto"/>
        <w:bidi w:val="0"/>
        <w:spacing w:before="0" w:line="374" w:lineRule="auto"/>
        <w:ind w:left="1480" w:right="0" w:firstLine="1280"/>
        <w:jc w:val="both"/>
        <w:sectPr>
          <w:footnotePr>
            <w:pos w:val="pageBottom"/>
            <w:numFmt w:val="decimal"/>
            <w:numRestart w:val="continuous"/>
          </w:footnotePr>
          <w:type w:val="continuous"/>
          <w:pgSz w:w="11900" w:h="16840"/>
          <w:pgMar w:top="1324" w:left="1347" w:right="1747" w:bottom="1849" w:header="0" w:footer="3" w:gutter="0"/>
          <w:cols w:space="720"/>
          <w:noEndnote/>
          <w:rtlGutter w:val="0"/>
          <w:docGrid w:linePitch="360"/>
        </w:sectPr>
      </w:pPr>
      <w:r>
        <w:rPr>
          <w:color w:val="000000"/>
          <w:spacing w:val="0"/>
          <w:w w:val="100"/>
          <w:position w:val="0"/>
          <w:shd w:val="clear" w:color="auto" w:fill="auto"/>
          <w:lang w:val="cs-CZ" w:eastAsia="cs-CZ" w:bidi="cs-CZ"/>
        </w:rPr>
        <w:t xml:space="preserve">Tím je dodržen požadavek písemné formy, s výjimkou případů, kdy jinak kogentně stanoví zákon a s výjimkou textů veškerých smluvních ujednání mezi smluvními stranami, včetně jejich změn, kde pro zachování požadavku písemné </w:t>
      </w:r>
    </w:p>
    <w:p>
      <w:pPr>
        <w:pStyle w:val="Style4"/>
        <w:keepNext w:val="0"/>
        <w:keepLines w:val="0"/>
        <w:widowControl w:val="0"/>
        <w:shd w:val="clear" w:color="auto" w:fill="auto"/>
        <w:bidi w:val="0"/>
        <w:spacing w:before="0" w:line="374" w:lineRule="auto"/>
        <w:ind w:left="1480" w:right="0" w:firstLine="0"/>
        <w:jc w:val="both"/>
      </w:pPr>
      <w:r>
        <w:rPr>
          <w:color w:val="000000"/>
          <w:spacing w:val="0"/>
          <w:w w:val="100"/>
          <w:position w:val="0"/>
          <w:shd w:val="clear" w:color="auto" w:fill="auto"/>
          <w:lang w:val="cs-CZ" w:eastAsia="cs-CZ" w:bidi="cs-CZ"/>
        </w:rPr>
        <w:t>formy je zapotřebí vlastnoručních podpisů oprávněných osob smluvních stran na listině, nebude-li později dohodnuta elektronická komunikace i pro tyto případy.</w:t>
      </w:r>
    </w:p>
    <w:p>
      <w:pPr>
        <w:pStyle w:val="Style4"/>
        <w:keepNext w:val="0"/>
        <w:keepLines w:val="0"/>
        <w:widowControl w:val="0"/>
        <w:numPr>
          <w:ilvl w:val="0"/>
          <w:numId w:val="13"/>
        </w:numPr>
        <w:shd w:val="clear" w:color="auto" w:fill="auto"/>
        <w:tabs>
          <w:tab w:pos="1574" w:val="left"/>
        </w:tabs>
        <w:bidi w:val="0"/>
        <w:spacing w:before="0"/>
        <w:ind w:left="0" w:right="0" w:firstLine="980"/>
        <w:jc w:val="left"/>
      </w:pPr>
      <w:r>
        <w:rPr>
          <w:color w:val="000000"/>
          <w:spacing w:val="0"/>
          <w:w w:val="100"/>
          <w:position w:val="0"/>
          <w:shd w:val="clear" w:color="auto" w:fill="auto"/>
          <w:lang w:val="cs-CZ" w:eastAsia="cs-CZ" w:bidi="cs-CZ"/>
        </w:rPr>
        <w:t>Operativní schůzky smluvních stran, konané dle jejich potřeby.</w:t>
      </w:r>
    </w:p>
    <w:p>
      <w:pPr>
        <w:pStyle w:val="Style4"/>
        <w:keepNext w:val="0"/>
        <w:keepLines w:val="0"/>
        <w:widowControl w:val="0"/>
        <w:numPr>
          <w:ilvl w:val="1"/>
          <w:numId w:val="3"/>
        </w:numPr>
        <w:shd w:val="clear" w:color="auto" w:fill="auto"/>
        <w:tabs>
          <w:tab w:pos="788" w:val="left"/>
        </w:tabs>
        <w:bidi w:val="0"/>
        <w:spacing w:before="0"/>
        <w:ind w:left="740" w:right="0" w:hanging="380"/>
        <w:jc w:val="both"/>
      </w:pPr>
      <w:r>
        <w:rPr>
          <w:color w:val="000000"/>
          <w:spacing w:val="0"/>
          <w:w w:val="100"/>
          <w:position w:val="0"/>
          <w:shd w:val="clear" w:color="auto" w:fill="auto"/>
          <w:lang w:val="cs-CZ" w:eastAsia="cs-CZ" w:bidi="cs-CZ"/>
        </w:rPr>
        <w:t>Pro realizaci předmětu plnění se objednatel zavazuje k poskytnutí součinnosti zhotoviteli, podle požadavků zhotovitele, předaných objednateli způsobem sjednaným touto smlouvou.</w:t>
      </w:r>
    </w:p>
    <w:p>
      <w:pPr>
        <w:pStyle w:val="Style4"/>
        <w:keepNext w:val="0"/>
        <w:keepLines w:val="0"/>
        <w:widowControl w:val="0"/>
        <w:numPr>
          <w:ilvl w:val="1"/>
          <w:numId w:val="3"/>
        </w:numPr>
        <w:shd w:val="clear" w:color="auto" w:fill="auto"/>
        <w:tabs>
          <w:tab w:pos="795" w:val="left"/>
        </w:tabs>
        <w:bidi w:val="0"/>
        <w:spacing w:before="0" w:after="280"/>
        <w:ind w:left="740" w:right="0" w:hanging="380"/>
        <w:jc w:val="both"/>
      </w:pPr>
      <w:r>
        <w:rPr>
          <w:color w:val="000000"/>
          <w:spacing w:val="0"/>
          <w:w w:val="100"/>
          <w:position w:val="0"/>
          <w:shd w:val="clear" w:color="auto" w:fill="auto"/>
          <w:lang w:val="cs-CZ" w:eastAsia="cs-CZ" w:bidi="cs-CZ"/>
        </w:rPr>
        <w:t>Objednatel umožní pověřeným zaměstnancům zhotovitele přístup do svých objektů a k informačnímu systému. Zhotovitel se zavazuje po ukončení smluvního vztahu dle této smlouvy objednateli vrátit bez zbytečného odkladu vše, co z jeho majetku použil při plnění této smlouvy. Zaměstnanci zhotovitele s právem přístupu dle tohoto ujednání jsou uvedeni v příloze č. 1 této smlouvy.</w:t>
      </w:r>
    </w:p>
    <w:p>
      <w:pPr>
        <w:pStyle w:val="Style2"/>
        <w:keepNext w:val="0"/>
        <w:keepLines w:val="0"/>
        <w:widowControl w:val="0"/>
        <w:numPr>
          <w:ilvl w:val="0"/>
          <w:numId w:val="3"/>
        </w:numPr>
        <w:shd w:val="clear" w:color="auto" w:fill="auto"/>
        <w:tabs>
          <w:tab w:pos="338" w:val="left"/>
        </w:tabs>
        <w:bidi w:val="0"/>
        <w:spacing w:before="0" w:after="340" w:line="240" w:lineRule="auto"/>
        <w:ind w:left="0" w:right="0" w:firstLine="0"/>
        <w:jc w:val="center"/>
      </w:pPr>
      <w:r>
        <w:rPr>
          <w:color w:val="000000"/>
          <w:spacing w:val="0"/>
          <w:w w:val="100"/>
          <w:position w:val="0"/>
          <w:shd w:val="clear" w:color="auto" w:fill="auto"/>
          <w:lang w:val="cs-CZ" w:eastAsia="cs-CZ" w:bidi="cs-CZ"/>
        </w:rPr>
        <w:t>Smluvní pokuty a úroky z prodlení</w:t>
      </w:r>
    </w:p>
    <w:p>
      <w:pPr>
        <w:pStyle w:val="Style4"/>
        <w:keepNext w:val="0"/>
        <w:keepLines w:val="0"/>
        <w:widowControl w:val="0"/>
        <w:numPr>
          <w:ilvl w:val="1"/>
          <w:numId w:val="3"/>
        </w:numPr>
        <w:shd w:val="clear" w:color="auto" w:fill="auto"/>
        <w:tabs>
          <w:tab w:pos="799" w:val="left"/>
        </w:tabs>
        <w:bidi w:val="0"/>
        <w:spacing w:before="0"/>
        <w:ind w:left="740" w:right="0" w:hanging="380"/>
        <w:jc w:val="both"/>
      </w:pPr>
      <w:r>
        <w:rPr>
          <w:color w:val="000000"/>
          <w:spacing w:val="0"/>
          <w:w w:val="100"/>
          <w:position w:val="0"/>
          <w:shd w:val="clear" w:color="auto" w:fill="auto"/>
          <w:lang w:val="cs-CZ" w:eastAsia="cs-CZ" w:bidi="cs-CZ"/>
        </w:rPr>
        <w:t xml:space="preserve">Zhotovitel se zavazuje zaplatit objednateli smluvní pokutu ve výši 0,05 </w:t>
      </w:r>
      <w:r>
        <w:rPr>
          <w:i/>
          <w:iCs/>
          <w:color w:val="000000"/>
          <w:spacing w:val="0"/>
          <w:w w:val="100"/>
          <w:position w:val="0"/>
          <w:shd w:val="clear" w:color="auto" w:fill="auto"/>
          <w:lang w:val="cs-CZ" w:eastAsia="cs-CZ" w:bidi="cs-CZ"/>
        </w:rPr>
        <w:t>% z</w:t>
      </w:r>
      <w:r>
        <w:rPr>
          <w:color w:val="000000"/>
          <w:spacing w:val="0"/>
          <w:w w:val="100"/>
          <w:position w:val="0"/>
          <w:shd w:val="clear" w:color="auto" w:fill="auto"/>
          <w:lang w:val="cs-CZ" w:eastAsia="cs-CZ" w:bidi="cs-CZ"/>
        </w:rPr>
        <w:t xml:space="preserve"> ceny opožděného dílčího plnění za každý započatý den prodlení s provedením dílčího plnění. Zaplacení pokuty nezbavuje zhotovitele uhradit objednateli případnou škodu.</w:t>
      </w:r>
    </w:p>
    <w:p>
      <w:pPr>
        <w:pStyle w:val="Style4"/>
        <w:keepNext w:val="0"/>
        <w:keepLines w:val="0"/>
        <w:widowControl w:val="0"/>
        <w:numPr>
          <w:ilvl w:val="1"/>
          <w:numId w:val="3"/>
        </w:numPr>
        <w:shd w:val="clear" w:color="auto" w:fill="auto"/>
        <w:tabs>
          <w:tab w:pos="799" w:val="left"/>
        </w:tabs>
        <w:bidi w:val="0"/>
        <w:spacing w:before="0"/>
        <w:ind w:left="740" w:right="0" w:hanging="380"/>
        <w:jc w:val="both"/>
      </w:pPr>
      <w:r>
        <w:rPr>
          <w:color w:val="000000"/>
          <w:spacing w:val="0"/>
          <w:w w:val="100"/>
          <w:position w:val="0"/>
          <w:shd w:val="clear" w:color="auto" w:fill="auto"/>
          <w:lang w:val="cs-CZ" w:eastAsia="cs-CZ" w:bidi="cs-CZ"/>
        </w:rPr>
        <w:t>Pro případ prodlení objednatele se zaplacením vyúčtované ceny je zhotovitel oprávněn účtovat objednateli smluvní úrok z prodlení ve výši 0,05 % z dlužné částky za každý den prodlení a objednatel se zavazuje tento smluvní úrok z prodlení zhotoviteli zaplatit.</w:t>
      </w:r>
    </w:p>
    <w:p>
      <w:pPr>
        <w:pStyle w:val="Style4"/>
        <w:keepNext w:val="0"/>
        <w:keepLines w:val="0"/>
        <w:widowControl w:val="0"/>
        <w:numPr>
          <w:ilvl w:val="1"/>
          <w:numId w:val="3"/>
        </w:numPr>
        <w:shd w:val="clear" w:color="auto" w:fill="auto"/>
        <w:tabs>
          <w:tab w:pos="799" w:val="left"/>
        </w:tabs>
        <w:bidi w:val="0"/>
        <w:spacing w:before="0"/>
        <w:ind w:left="740" w:right="0" w:hanging="380"/>
        <w:jc w:val="both"/>
      </w:pPr>
      <w:r>
        <w:rPr>
          <w:color w:val="000000"/>
          <w:spacing w:val="0"/>
          <w:w w:val="100"/>
          <w:position w:val="0"/>
          <w:shd w:val="clear" w:color="auto" w:fill="auto"/>
          <w:lang w:val="cs-CZ" w:eastAsia="cs-CZ" w:bidi="cs-CZ"/>
        </w:rPr>
        <w:t>Každá ze smluvních stran je oprávněna požadovat náhradu škody i v případě, že se jedná o porušení povinnosti, na kterou se vztahuje smluvní pokuta. Nárok na zaplacení sjednané smluvní pokuty vzniká v případě každého jednotlivého porušení povinnosti. Smluvní pokuta je splatná do 30 (třiceti) dnů ode dne doručení písemné výzvy oprávněné smluvní strany k jejímu uhrazení povinné smluvní straně.</w:t>
      </w:r>
    </w:p>
    <w:p>
      <w:pPr>
        <w:pStyle w:val="Style4"/>
        <w:keepNext w:val="0"/>
        <w:keepLines w:val="0"/>
        <w:widowControl w:val="0"/>
        <w:numPr>
          <w:ilvl w:val="1"/>
          <w:numId w:val="3"/>
        </w:numPr>
        <w:shd w:val="clear" w:color="auto" w:fill="auto"/>
        <w:tabs>
          <w:tab w:pos="799" w:val="left"/>
        </w:tabs>
        <w:bidi w:val="0"/>
        <w:spacing w:before="0" w:line="374" w:lineRule="auto"/>
        <w:ind w:left="740" w:right="0" w:hanging="380"/>
        <w:jc w:val="both"/>
      </w:pPr>
      <w:r>
        <w:rPr>
          <w:color w:val="000000"/>
          <w:spacing w:val="0"/>
          <w:w w:val="100"/>
          <w:position w:val="0"/>
          <w:shd w:val="clear" w:color="auto" w:fill="auto"/>
          <w:lang w:val="cs-CZ" w:eastAsia="cs-CZ" w:bidi="cs-CZ"/>
        </w:rPr>
        <w:t>Smluvní strany se zavazují k vyvinutí nejvysšího úsilí k předcházení škodám a k minimalizaci případně vzniklých škod.</w:t>
      </w:r>
    </w:p>
    <w:p>
      <w:pPr>
        <w:pStyle w:val="Style4"/>
        <w:keepNext w:val="0"/>
        <w:keepLines w:val="0"/>
        <w:widowControl w:val="0"/>
        <w:numPr>
          <w:ilvl w:val="1"/>
          <w:numId w:val="3"/>
        </w:numPr>
        <w:shd w:val="clear" w:color="auto" w:fill="auto"/>
        <w:tabs>
          <w:tab w:pos="799" w:val="left"/>
        </w:tabs>
        <w:bidi w:val="0"/>
        <w:spacing w:before="0"/>
        <w:ind w:left="740" w:right="0" w:hanging="380"/>
        <w:jc w:val="both"/>
      </w:pPr>
      <w:r>
        <w:rPr>
          <w:color w:val="000000"/>
          <w:spacing w:val="0"/>
          <w:w w:val="100"/>
          <w:position w:val="0"/>
          <w:shd w:val="clear" w:color="auto" w:fill="auto"/>
          <w:lang w:val="cs-CZ" w:eastAsia="cs-CZ" w:bidi="cs-CZ"/>
        </w:rPr>
        <w:t>Smluvní strany nesou odpovědnost za způsobenou škodu podle platných, obecně závazných právních předpisů a této smlouvy. Náhrada škody se řídí ustanoveními ObchZ.</w:t>
      </w:r>
    </w:p>
    <w:p>
      <w:pPr>
        <w:pStyle w:val="Style4"/>
        <w:keepNext w:val="0"/>
        <w:keepLines w:val="0"/>
        <w:widowControl w:val="0"/>
        <w:numPr>
          <w:ilvl w:val="1"/>
          <w:numId w:val="3"/>
        </w:numPr>
        <w:shd w:val="clear" w:color="auto" w:fill="auto"/>
        <w:tabs>
          <w:tab w:pos="799" w:val="left"/>
        </w:tabs>
        <w:bidi w:val="0"/>
        <w:spacing w:before="0"/>
        <w:ind w:left="740" w:right="0" w:hanging="380"/>
        <w:jc w:val="both"/>
      </w:pPr>
      <w:r>
        <w:rPr>
          <w:color w:val="000000"/>
          <w:spacing w:val="0"/>
          <w:w w:val="100"/>
          <w:position w:val="0"/>
          <w:shd w:val="clear" w:color="auto" w:fill="auto"/>
          <w:lang w:val="cs-CZ" w:eastAsia="cs-CZ" w:bidi="cs-CZ"/>
        </w:rPr>
        <w:t>Žádná ze smluvních stran neodpovídá za škodu, která vznikla v důsledku chybného zadání, které obdržela od druhé smluvní strany. Žádná ze smluvních stran není odpovědna za prodlení způsobené prodlením s plněním závazků druhou smluvní stranou.</w:t>
      </w:r>
    </w:p>
    <w:p>
      <w:pPr>
        <w:pStyle w:val="Style4"/>
        <w:keepNext w:val="0"/>
        <w:keepLines w:val="0"/>
        <w:widowControl w:val="0"/>
        <w:numPr>
          <w:ilvl w:val="1"/>
          <w:numId w:val="3"/>
        </w:numPr>
        <w:shd w:val="clear" w:color="auto" w:fill="auto"/>
        <w:tabs>
          <w:tab w:pos="788" w:val="left"/>
        </w:tabs>
        <w:bidi w:val="0"/>
        <w:spacing w:before="0" w:after="160"/>
        <w:ind w:left="740" w:right="0" w:hanging="380"/>
        <w:jc w:val="both"/>
      </w:pPr>
      <w:r>
        <w:rPr>
          <w:color w:val="000000"/>
          <w:spacing w:val="0"/>
          <w:w w:val="100"/>
          <w:position w:val="0"/>
          <w:shd w:val="clear" w:color="auto" w:fill="auto"/>
          <w:lang w:val="cs-CZ" w:eastAsia="cs-CZ" w:bidi="cs-CZ"/>
        </w:rPr>
        <w:t>Smluvní strany se zavazují upozornit druhou smluvní stranu bez zbytečného odkladu na vznik okolností vylučujících odpovědnost, ve smyslu jejich vymezení obchodním zákoníkem, které brání řádnému plnění této smlouvy.</w:t>
      </w:r>
    </w:p>
    <w:p>
      <w:pPr>
        <w:pStyle w:val="Style4"/>
        <w:keepNext w:val="0"/>
        <w:keepLines w:val="0"/>
        <w:widowControl w:val="0"/>
        <w:numPr>
          <w:ilvl w:val="1"/>
          <w:numId w:val="3"/>
        </w:numPr>
        <w:shd w:val="clear" w:color="auto" w:fill="auto"/>
        <w:tabs>
          <w:tab w:pos="795" w:val="left"/>
        </w:tabs>
        <w:bidi w:val="0"/>
        <w:spacing w:before="0" w:after="280"/>
        <w:ind w:left="740" w:right="0" w:hanging="380"/>
        <w:jc w:val="both"/>
      </w:pPr>
      <w:r>
        <w:rPr>
          <w:color w:val="000000"/>
          <w:spacing w:val="0"/>
          <w:w w:val="100"/>
          <w:position w:val="0"/>
          <w:shd w:val="clear" w:color="auto" w:fill="auto"/>
          <w:lang w:val="cs-CZ" w:eastAsia="cs-CZ" w:bidi="cs-CZ"/>
        </w:rPr>
        <w:t>S přihlédnutím k ust. § 379 obchodního zákoníku konstatují obě smluvní strany na základe vzájemné dohody, že celková úhrnná předvídatelná škoda, jež by mohla vzniknout, v souvislosti s plněním této smlouvy, může činit nejvýše částku ve výši ceny dílčího plnění dle této smlouvy, z něhož škoda vznikla.</w:t>
      </w:r>
    </w:p>
    <w:p>
      <w:pPr>
        <w:pStyle w:val="Style2"/>
        <w:keepNext w:val="0"/>
        <w:keepLines w:val="0"/>
        <w:widowControl w:val="0"/>
        <w:numPr>
          <w:ilvl w:val="0"/>
          <w:numId w:val="3"/>
        </w:numPr>
        <w:shd w:val="clear" w:color="auto" w:fill="auto"/>
        <w:tabs>
          <w:tab w:pos="346" w:val="left"/>
        </w:tabs>
        <w:bidi w:val="0"/>
        <w:spacing w:before="0" w:after="340" w:line="240" w:lineRule="auto"/>
        <w:ind w:left="0" w:right="0" w:firstLine="0"/>
        <w:jc w:val="center"/>
      </w:pPr>
      <w:r>
        <w:rPr>
          <w:color w:val="000000"/>
          <w:spacing w:val="0"/>
          <w:w w:val="100"/>
          <w:position w:val="0"/>
          <w:shd w:val="clear" w:color="auto" w:fill="auto"/>
          <w:lang w:val="cs-CZ" w:eastAsia="cs-CZ" w:bidi="cs-CZ"/>
        </w:rPr>
        <w:t>Doba trvání smlouvy a odstoupení od smlouvy</w:t>
      </w:r>
    </w:p>
    <w:p>
      <w:pPr>
        <w:pStyle w:val="Style4"/>
        <w:keepNext w:val="0"/>
        <w:keepLines w:val="0"/>
        <w:widowControl w:val="0"/>
        <w:numPr>
          <w:ilvl w:val="1"/>
          <w:numId w:val="3"/>
        </w:numPr>
        <w:shd w:val="clear" w:color="auto" w:fill="auto"/>
        <w:tabs>
          <w:tab w:pos="795" w:val="left"/>
        </w:tabs>
        <w:bidi w:val="0"/>
        <w:spacing w:before="0" w:after="160"/>
        <w:ind w:left="740" w:right="0" w:hanging="380"/>
        <w:jc w:val="both"/>
      </w:pPr>
      <w:r>
        <w:rPr>
          <w:color w:val="000000"/>
          <w:spacing w:val="0"/>
          <w:w w:val="100"/>
          <w:position w:val="0"/>
          <w:shd w:val="clear" w:color="auto" w:fill="auto"/>
          <w:lang w:val="cs-CZ" w:eastAsia="cs-CZ" w:bidi="cs-CZ"/>
        </w:rPr>
        <w:t>Smlouva je sjednána na dobu určitou, a to do doby splnění závazku provést plnění dle této smlouvy a zaplatit jeho cenu.</w:t>
      </w:r>
    </w:p>
    <w:p>
      <w:pPr>
        <w:pStyle w:val="Style4"/>
        <w:keepNext w:val="0"/>
        <w:keepLines w:val="0"/>
        <w:widowControl w:val="0"/>
        <w:numPr>
          <w:ilvl w:val="1"/>
          <w:numId w:val="3"/>
        </w:numPr>
        <w:shd w:val="clear" w:color="auto" w:fill="auto"/>
        <w:tabs>
          <w:tab w:pos="795" w:val="left"/>
        </w:tabs>
        <w:bidi w:val="0"/>
        <w:spacing w:before="0" w:after="160"/>
        <w:ind w:left="740" w:right="0" w:hanging="380"/>
        <w:jc w:val="both"/>
      </w:pPr>
      <w:r>
        <w:rPr>
          <w:color w:val="000000"/>
          <w:spacing w:val="0"/>
          <w:w w:val="100"/>
          <w:position w:val="0"/>
          <w:shd w:val="clear" w:color="auto" w:fill="auto"/>
          <w:lang w:val="cs-CZ" w:eastAsia="cs-CZ" w:bidi="cs-CZ"/>
        </w:rPr>
        <w:t>Od smlouvy lze odstoupit pouze v případech a způsobem, který stanoví ObchZ a tato smlouva.</w:t>
      </w:r>
    </w:p>
    <w:p>
      <w:pPr>
        <w:pStyle w:val="Style4"/>
        <w:keepNext w:val="0"/>
        <w:keepLines w:val="0"/>
        <w:widowControl w:val="0"/>
        <w:numPr>
          <w:ilvl w:val="1"/>
          <w:numId w:val="3"/>
        </w:numPr>
        <w:shd w:val="clear" w:color="auto" w:fill="auto"/>
        <w:tabs>
          <w:tab w:pos="795" w:val="left"/>
        </w:tabs>
        <w:bidi w:val="0"/>
        <w:spacing w:before="0" w:after="160" w:line="372" w:lineRule="auto"/>
        <w:ind w:left="740" w:right="0" w:hanging="380"/>
        <w:jc w:val="both"/>
      </w:pPr>
      <w:r>
        <w:rPr>
          <w:color w:val="000000"/>
          <w:spacing w:val="0"/>
          <w:w w:val="100"/>
          <w:position w:val="0"/>
          <w:shd w:val="clear" w:color="auto" w:fill="auto"/>
          <w:lang w:val="cs-CZ" w:eastAsia="cs-CZ" w:bidi="cs-CZ"/>
        </w:rPr>
        <w:t>Smluvní strany jsou oprávněny odstoupit ihned od této smlouvy v souladu s ust. § 345 ObchZ, tedy pokud druhá smluvní strana porušila tuto smlouvu podstatným způsobem a jestliže oprávněná smluvní strana oznámí odstoupení porušující straně bez zbytečného odkladu poté, kdy se o tomto porušení dověděla.</w:t>
      </w:r>
    </w:p>
    <w:p>
      <w:pPr>
        <w:pStyle w:val="Style4"/>
        <w:keepNext w:val="0"/>
        <w:keepLines w:val="0"/>
        <w:widowControl w:val="0"/>
        <w:numPr>
          <w:ilvl w:val="1"/>
          <w:numId w:val="3"/>
        </w:numPr>
        <w:shd w:val="clear" w:color="auto" w:fill="auto"/>
        <w:tabs>
          <w:tab w:pos="795" w:val="left"/>
        </w:tabs>
        <w:bidi w:val="0"/>
        <w:spacing w:before="0" w:after="160" w:line="374" w:lineRule="auto"/>
        <w:ind w:left="740" w:right="0" w:hanging="380"/>
        <w:jc w:val="both"/>
      </w:pPr>
      <w:r>
        <w:rPr>
          <w:color w:val="000000"/>
          <w:spacing w:val="0"/>
          <w:w w:val="100"/>
          <w:position w:val="0"/>
          <w:shd w:val="clear" w:color="auto" w:fill="auto"/>
          <w:lang w:val="cs-CZ" w:eastAsia="cs-CZ" w:bidi="cs-CZ"/>
        </w:rPr>
        <w:t>Podstatným porušením této smlouvy ze strany zhotovitele se vedle obecné formulace ObchZ rozumí:</w:t>
      </w:r>
    </w:p>
    <w:p>
      <w:pPr>
        <w:pStyle w:val="Style4"/>
        <w:keepNext w:val="0"/>
        <w:keepLines w:val="0"/>
        <w:widowControl w:val="0"/>
        <w:numPr>
          <w:ilvl w:val="0"/>
          <w:numId w:val="15"/>
        </w:numPr>
        <w:shd w:val="clear" w:color="auto" w:fill="auto"/>
        <w:tabs>
          <w:tab w:pos="601" w:val="left"/>
        </w:tabs>
        <w:bidi w:val="0"/>
        <w:spacing w:before="0" w:after="160" w:line="372" w:lineRule="auto"/>
        <w:ind w:left="0" w:right="0" w:firstLine="0"/>
        <w:jc w:val="center"/>
      </w:pPr>
      <w:r>
        <w:rPr>
          <w:color w:val="000000"/>
          <w:spacing w:val="0"/>
          <w:w w:val="100"/>
          <w:position w:val="0"/>
          <w:shd w:val="clear" w:color="auto" w:fill="auto"/>
          <w:lang w:val="cs-CZ" w:eastAsia="cs-CZ" w:bidi="cs-CZ"/>
        </w:rPr>
        <w:t>odtajnění skutečností tvořících obchodní tajemství objednatele zhotovitelem.</w:t>
      </w:r>
    </w:p>
    <w:p>
      <w:pPr>
        <w:pStyle w:val="Style4"/>
        <w:keepNext w:val="0"/>
        <w:keepLines w:val="0"/>
        <w:widowControl w:val="0"/>
        <w:numPr>
          <w:ilvl w:val="1"/>
          <w:numId w:val="3"/>
        </w:numPr>
        <w:shd w:val="clear" w:color="auto" w:fill="auto"/>
        <w:tabs>
          <w:tab w:pos="795" w:val="left"/>
        </w:tabs>
        <w:bidi w:val="0"/>
        <w:spacing w:before="0" w:after="160" w:line="374" w:lineRule="auto"/>
        <w:ind w:left="740" w:right="0" w:hanging="380"/>
        <w:jc w:val="both"/>
      </w:pPr>
      <w:r>
        <w:rPr>
          <w:color w:val="000000"/>
          <w:spacing w:val="0"/>
          <w:w w:val="100"/>
          <w:position w:val="0"/>
          <w:shd w:val="clear" w:color="auto" w:fill="auto"/>
          <w:lang w:val="cs-CZ" w:eastAsia="cs-CZ" w:bidi="cs-CZ"/>
        </w:rPr>
        <w:t>Podstatným porušením této smlouvy ze strany objednatele se vedle obecné formulace ObchZ rozumí prodlení se zaplacením sjednané ceny, kdy prodlení trvalo déle než jeden kalendářní měsíc.</w:t>
      </w:r>
    </w:p>
    <w:p>
      <w:pPr>
        <w:pStyle w:val="Style4"/>
        <w:keepNext w:val="0"/>
        <w:keepLines w:val="0"/>
        <w:widowControl w:val="0"/>
        <w:numPr>
          <w:ilvl w:val="1"/>
          <w:numId w:val="3"/>
        </w:numPr>
        <w:shd w:val="clear" w:color="auto" w:fill="auto"/>
        <w:tabs>
          <w:tab w:pos="795" w:val="left"/>
        </w:tabs>
        <w:bidi w:val="0"/>
        <w:spacing w:before="0" w:after="280" w:line="374" w:lineRule="auto"/>
        <w:ind w:left="740" w:right="0" w:hanging="380"/>
        <w:jc w:val="both"/>
      </w:pPr>
      <w:r>
        <w:rPr>
          <w:color w:val="000000"/>
          <w:spacing w:val="0"/>
          <w:w w:val="100"/>
          <w:position w:val="0"/>
          <w:shd w:val="clear" w:color="auto" w:fill="auto"/>
          <w:lang w:val="cs-CZ" w:eastAsia="cs-CZ" w:bidi="cs-CZ"/>
        </w:rPr>
        <w:t>Pro nepodstatné porušení smlouvy může druhá strana odstoupit, nesplní-li porušující strana svou smluvní povinnost ani v dodatečné přiměřené Ihútě, která jí byla poskytnuta a to postupem dle ust. § 346 ObchZ.</w:t>
      </w:r>
    </w:p>
    <w:p>
      <w:pPr>
        <w:pStyle w:val="Style2"/>
        <w:keepNext w:val="0"/>
        <w:keepLines w:val="0"/>
        <w:widowControl w:val="0"/>
        <w:numPr>
          <w:ilvl w:val="0"/>
          <w:numId w:val="3"/>
        </w:numPr>
        <w:shd w:val="clear" w:color="auto" w:fill="auto"/>
        <w:tabs>
          <w:tab w:pos="346" w:val="left"/>
        </w:tabs>
        <w:bidi w:val="0"/>
        <w:spacing w:before="0" w:after="340" w:line="240" w:lineRule="auto"/>
        <w:ind w:left="0" w:right="0" w:firstLine="0"/>
        <w:jc w:val="center"/>
      </w:pPr>
      <w:r>
        <w:rPr>
          <w:color w:val="000000"/>
          <w:spacing w:val="0"/>
          <w:w w:val="100"/>
          <w:position w:val="0"/>
          <w:shd w:val="clear" w:color="auto" w:fill="auto"/>
          <w:lang w:val="cs-CZ" w:eastAsia="cs-CZ" w:bidi="cs-CZ"/>
        </w:rPr>
        <w:t>Ostatní a závěrečná ujednání</w:t>
      </w:r>
    </w:p>
    <w:p>
      <w:pPr>
        <w:pStyle w:val="Style4"/>
        <w:keepNext w:val="0"/>
        <w:keepLines w:val="0"/>
        <w:widowControl w:val="0"/>
        <w:numPr>
          <w:ilvl w:val="1"/>
          <w:numId w:val="3"/>
        </w:numPr>
        <w:shd w:val="clear" w:color="auto" w:fill="auto"/>
        <w:tabs>
          <w:tab w:pos="795" w:val="left"/>
        </w:tabs>
        <w:bidi w:val="0"/>
        <w:spacing w:before="0" w:after="160" w:line="372" w:lineRule="auto"/>
        <w:ind w:left="740" w:right="0" w:hanging="380"/>
        <w:jc w:val="both"/>
      </w:pPr>
      <w:r>
        <w:rPr>
          <w:color w:val="000000"/>
          <w:spacing w:val="0"/>
          <w:w w:val="100"/>
          <w:position w:val="0"/>
          <w:shd w:val="clear" w:color="auto" w:fill="auto"/>
          <w:lang w:val="cs-CZ" w:eastAsia="cs-CZ" w:bidi="cs-CZ"/>
        </w:rPr>
        <w:t>Obě smluvní strany se zavazují nezveřejňovat znalosti a informace z oblasti činnosti druhé smluvní strany, a to jak během trvání smlouvy, tak i po jejím skončení, pod sankcí náhrady škody.</w:t>
      </w:r>
      <w:r>
        <w:br w:type="page"/>
      </w:r>
    </w:p>
    <w:p>
      <w:pPr>
        <w:pStyle w:val="Style4"/>
        <w:keepNext w:val="0"/>
        <w:keepLines w:val="0"/>
        <w:widowControl w:val="0"/>
        <w:numPr>
          <w:ilvl w:val="1"/>
          <w:numId w:val="3"/>
        </w:numPr>
        <w:shd w:val="clear" w:color="auto" w:fill="auto"/>
        <w:tabs>
          <w:tab w:pos="810" w:val="left"/>
        </w:tabs>
        <w:bidi w:val="0"/>
        <w:spacing w:before="0" w:after="160"/>
        <w:ind w:left="0" w:right="0" w:firstLine="340"/>
        <w:jc w:val="both"/>
      </w:pPr>
      <w:r>
        <w:rPr>
          <w:color w:val="000000"/>
          <w:spacing w:val="0"/>
          <w:w w:val="100"/>
          <w:position w:val="0"/>
          <w:shd w:val="clear" w:color="auto" w:fill="auto"/>
          <w:lang w:val="cs-CZ" w:eastAsia="cs-CZ" w:bidi="cs-CZ"/>
        </w:rPr>
        <w:t>Případné spory obou stran se budou řešit přednostně dohodou.</w:t>
      </w:r>
    </w:p>
    <w:p>
      <w:pPr>
        <w:pStyle w:val="Style4"/>
        <w:keepNext w:val="0"/>
        <w:keepLines w:val="0"/>
        <w:widowControl w:val="0"/>
        <w:numPr>
          <w:ilvl w:val="1"/>
          <w:numId w:val="3"/>
        </w:numPr>
        <w:shd w:val="clear" w:color="auto" w:fill="auto"/>
        <w:tabs>
          <w:tab w:pos="857" w:val="left"/>
        </w:tabs>
        <w:bidi w:val="0"/>
        <w:spacing w:before="0" w:after="160" w:line="372" w:lineRule="auto"/>
        <w:ind w:left="760" w:right="0" w:hanging="380"/>
        <w:jc w:val="both"/>
      </w:pPr>
      <w:r>
        <w:rPr>
          <w:color w:val="000000"/>
          <w:spacing w:val="0"/>
          <w:w w:val="100"/>
          <w:position w:val="0"/>
          <w:shd w:val="clear" w:color="auto" w:fill="auto"/>
          <w:lang w:val="cs-CZ" w:eastAsia="cs-CZ" w:bidi="cs-CZ"/>
        </w:rPr>
        <w:t>Pokud v této smlouvě není stanoveno jinak, řídí se právní vztahy z ní vyplývající příslušnými ustanoveními ObchZ a platným českým právem a tímto se budou řídit i důsledky porušení smluvních povinností.</w:t>
      </w:r>
    </w:p>
    <w:p>
      <w:pPr>
        <w:pStyle w:val="Style4"/>
        <w:keepNext w:val="0"/>
        <w:keepLines w:val="0"/>
        <w:widowControl w:val="0"/>
        <w:numPr>
          <w:ilvl w:val="1"/>
          <w:numId w:val="3"/>
        </w:numPr>
        <w:shd w:val="clear" w:color="auto" w:fill="auto"/>
        <w:tabs>
          <w:tab w:pos="857" w:val="left"/>
        </w:tabs>
        <w:bidi w:val="0"/>
        <w:spacing w:before="0" w:after="160"/>
        <w:ind w:left="760" w:right="0" w:hanging="380"/>
        <w:jc w:val="both"/>
      </w:pPr>
      <w:r>
        <w:rPr>
          <w:color w:val="000000"/>
          <w:spacing w:val="0"/>
          <w:w w:val="100"/>
          <w:position w:val="0"/>
          <w:shd w:val="clear" w:color="auto" w:fill="auto"/>
          <w:lang w:val="cs-CZ" w:eastAsia="cs-CZ" w:bidi="cs-CZ"/>
        </w:rPr>
        <w:t>Tato smlouva je uzavřena a nabývá účinnosti dnem jejího podpisu oběma smluvními stranami,</w:t>
      </w:r>
    </w:p>
    <w:p>
      <w:pPr>
        <w:pStyle w:val="Style4"/>
        <w:keepNext w:val="0"/>
        <w:keepLines w:val="0"/>
        <w:widowControl w:val="0"/>
        <w:numPr>
          <w:ilvl w:val="1"/>
          <w:numId w:val="3"/>
        </w:numPr>
        <w:shd w:val="clear" w:color="auto" w:fill="auto"/>
        <w:tabs>
          <w:tab w:pos="857" w:val="left"/>
        </w:tabs>
        <w:bidi w:val="0"/>
        <w:spacing w:before="0" w:after="160"/>
        <w:ind w:left="760" w:right="0" w:hanging="380"/>
        <w:jc w:val="both"/>
      </w:pPr>
      <w:r>
        <w:rPr>
          <w:color w:val="000000"/>
          <w:spacing w:val="0"/>
          <w:w w:val="100"/>
          <w:position w:val="0"/>
          <w:shd w:val="clear" w:color="auto" w:fill="auto"/>
          <w:lang w:val="cs-CZ" w:eastAsia="cs-CZ" w:bidi="cs-CZ"/>
        </w:rPr>
        <w:t>Tato smlouva je vypracována ve 2 vyhotoveních rovné právní síly, z nichž každá smluvní strana obdrží po jednom z nich a je ji možno měnit pouze písemnými dodatky, signovanými oprávněnými osobami obou smluvních stran.</w:t>
      </w:r>
    </w:p>
    <w:p>
      <w:pPr>
        <w:pStyle w:val="Style4"/>
        <w:keepNext w:val="0"/>
        <w:keepLines w:val="0"/>
        <w:widowControl w:val="0"/>
        <w:numPr>
          <w:ilvl w:val="1"/>
          <w:numId w:val="3"/>
        </w:numPr>
        <w:shd w:val="clear" w:color="auto" w:fill="auto"/>
        <w:tabs>
          <w:tab w:pos="857" w:val="left"/>
        </w:tabs>
        <w:bidi w:val="0"/>
        <w:spacing w:before="0" w:after="160"/>
        <w:ind w:left="760" w:right="0" w:hanging="380"/>
        <w:jc w:val="both"/>
      </w:pPr>
      <w:r>
        <w:rPr>
          <w:color w:val="000000"/>
          <w:spacing w:val="0"/>
          <w:w w:val="100"/>
          <w:position w:val="0"/>
          <w:shd w:val="clear" w:color="auto" w:fill="auto"/>
          <w:lang w:val="cs-CZ" w:eastAsia="cs-CZ" w:bidi="cs-CZ"/>
        </w:rPr>
        <w:t>Účastníci smlouvy si tuto přečetli, prohlašují, že smlouvě rozumí, že byla sepsána podle jejich pravé a svobodné vůle a na důkaz toho připojují své vlastnoruční podpisy pod každý list této smlouvy, a to i jako deklaraci svých platných jednatelských oprávnění.</w:t>
      </w:r>
    </w:p>
    <w:p>
      <w:pPr>
        <w:pStyle w:val="Style4"/>
        <w:keepNext w:val="0"/>
        <w:keepLines w:val="0"/>
        <w:widowControl w:val="0"/>
        <w:numPr>
          <w:ilvl w:val="1"/>
          <w:numId w:val="3"/>
        </w:numPr>
        <w:shd w:val="clear" w:color="auto" w:fill="auto"/>
        <w:tabs>
          <w:tab w:pos="817" w:val="left"/>
        </w:tabs>
        <w:bidi w:val="0"/>
        <w:spacing w:before="0" w:after="160"/>
        <w:ind w:left="0" w:right="0" w:firstLine="340"/>
        <w:jc w:val="both"/>
      </w:pPr>
      <w:r>
        <w:rPr>
          <w:color w:val="000000"/>
          <w:spacing w:val="0"/>
          <w:w w:val="100"/>
          <w:position w:val="0"/>
          <w:shd w:val="clear" w:color="auto" w:fill="auto"/>
          <w:lang w:val="cs-CZ" w:eastAsia="cs-CZ" w:bidi="cs-CZ"/>
        </w:rPr>
        <w:t>Přílohy smlouvy:</w:t>
      </w:r>
    </w:p>
    <w:p>
      <w:pPr>
        <w:pStyle w:val="Style4"/>
        <w:keepNext w:val="0"/>
        <w:keepLines w:val="0"/>
        <w:widowControl w:val="0"/>
        <w:numPr>
          <w:ilvl w:val="0"/>
          <w:numId w:val="17"/>
        </w:numPr>
        <w:shd w:val="clear" w:color="auto" w:fill="auto"/>
        <w:tabs>
          <w:tab w:pos="635" w:val="left"/>
        </w:tabs>
        <w:bidi w:val="0"/>
        <w:spacing w:before="0" w:after="160"/>
        <w:ind w:left="0" w:right="0" w:firstLine="0"/>
        <w:jc w:val="center"/>
      </w:pPr>
      <w:r>
        <w:rPr>
          <w:color w:val="000000"/>
          <w:spacing w:val="0"/>
          <w:w w:val="100"/>
          <w:position w:val="0"/>
          <w:shd w:val="clear" w:color="auto" w:fill="auto"/>
          <w:lang w:val="cs-CZ" w:eastAsia="cs-CZ" w:bidi="cs-CZ"/>
        </w:rPr>
        <w:t>Příloha číslo 1: Seznam oprávněných zaměstnanců objednatele a zhotovitele</w:t>
      </w:r>
    </w:p>
    <w:p>
      <w:pPr>
        <w:pStyle w:val="Style4"/>
        <w:keepNext w:val="0"/>
        <w:keepLines w:val="0"/>
        <w:widowControl w:val="0"/>
        <w:numPr>
          <w:ilvl w:val="1"/>
          <w:numId w:val="3"/>
        </w:numPr>
        <w:shd w:val="clear" w:color="auto" w:fill="auto"/>
        <w:tabs>
          <w:tab w:pos="857" w:val="left"/>
        </w:tabs>
        <w:bidi w:val="0"/>
        <w:spacing w:before="0" w:after="280" w:line="374" w:lineRule="auto"/>
        <w:ind w:left="760" w:right="0" w:hanging="380"/>
        <w:jc w:val="both"/>
      </w:pPr>
      <w:r>
        <w:rPr>
          <w:color w:val="000000"/>
          <w:spacing w:val="0"/>
          <w:w w:val="100"/>
          <w:position w:val="0"/>
          <w:shd w:val="clear" w:color="auto" w:fill="auto"/>
          <w:lang w:val="cs-CZ" w:eastAsia="cs-CZ" w:bidi="cs-CZ"/>
        </w:rPr>
        <w:t>Všechny přílohy k této smlouvě, takto označené, jsou její nedílnou součástí a jako takové je lze měnit pouze dodatkem k této smlouvě.</w:t>
      </w:r>
    </w:p>
    <w:p>
      <w:pPr>
        <w:pStyle w:val="Style4"/>
        <w:keepNext w:val="0"/>
        <w:keepLines w:val="0"/>
        <w:widowControl w:val="0"/>
        <w:shd w:val="clear" w:color="auto" w:fill="auto"/>
        <w:tabs>
          <w:tab w:pos="4628" w:val="left"/>
        </w:tabs>
        <w:bidi w:val="0"/>
        <w:spacing w:before="0" w:after="280"/>
        <w:ind w:left="0" w:right="0" w:firstLine="340"/>
        <w:jc w:val="both"/>
      </w:pPr>
      <w:r>
        <w:drawing>
          <wp:anchor distT="0" distB="45720" distL="955675" distR="114300" simplePos="0" relativeHeight="125829380" behindDoc="0" locked="0" layoutInCell="1" allowOverlap="1">
            <wp:simplePos x="0" y="0"/>
            <wp:positionH relativeFrom="page">
              <wp:posOffset>4279900</wp:posOffset>
            </wp:positionH>
            <wp:positionV relativeFrom="paragraph">
              <wp:posOffset>304800</wp:posOffset>
            </wp:positionV>
            <wp:extent cx="743585" cy="250190"/>
            <wp:wrapSquare wrapText="left"/>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4"/>
                    <a:stretch/>
                  </pic:blipFill>
                  <pic:spPr>
                    <a:xfrm>
                      <a:ext cx="743585" cy="2501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3438525</wp:posOffset>
                </wp:positionH>
                <wp:positionV relativeFrom="paragraph">
                  <wp:posOffset>414655</wp:posOffset>
                </wp:positionV>
                <wp:extent cx="804545" cy="185420"/>
                <wp:wrapNone/>
                <wp:docPr id="17" name="Shape 17"/>
                <a:graphic xmlns:a="http://schemas.openxmlformats.org/drawingml/2006/main">
                  <a:graphicData uri="http://schemas.microsoft.com/office/word/2010/wordprocessingShape">
                    <wps:wsp>
                      <wps:cNvSpPr txBox="1"/>
                      <wps:spPr>
                        <a:xfrm>
                          <a:ext cx="804545" cy="18542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Ostravě dne</w:t>
                            </w:r>
                          </w:p>
                        </w:txbxContent>
                      </wps:txbx>
                      <wps:bodyPr lIns="0" tIns="0" rIns="0" bIns="0">
                        <a:noAutoFit/>
                      </wps:bodyPr>
                    </wps:wsp>
                  </a:graphicData>
                </a:graphic>
              </wp:anchor>
            </w:drawing>
          </mc:Choice>
          <mc:Fallback>
            <w:pict>
              <v:shape id="_x0000_s1043" type="#_x0000_t202" style="position:absolute;margin-left:270.75pt;margin-top:32.649999999999999pt;width:63.350000000000001pt;height:14.6pt;z-index:251657729;mso-wrap-distance-left:0;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Ostravě dne</w:t>
                      </w:r>
                    </w:p>
                  </w:txbxContent>
                </v:textbox>
                <w10:wrap anchorx="page"/>
              </v:shape>
            </w:pict>
          </mc:Fallback>
        </mc:AlternateContent>
      </w:r>
      <w:r>
        <w:rPr>
          <w:color w:val="000000"/>
          <w:spacing w:val="0"/>
          <w:w w:val="100"/>
          <w:position w:val="0"/>
          <w:shd w:val="clear" w:color="auto" w:fill="auto"/>
          <w:lang w:val="cs-CZ" w:eastAsia="cs-CZ" w:bidi="cs-CZ"/>
        </w:rPr>
        <w:t>Za objednatele:</w:t>
        <w:tab/>
        <w:t>Za zhotovitele:</w:t>
      </w:r>
    </w:p>
    <w:p>
      <w:pPr>
        <w:pStyle w:val="Style4"/>
        <w:keepNext w:val="0"/>
        <w:keepLines w:val="0"/>
        <w:widowControl w:val="0"/>
        <w:shd w:val="clear" w:color="auto" w:fill="auto"/>
        <w:bidi w:val="0"/>
        <w:spacing w:before="0" w:after="1700" w:line="240" w:lineRule="auto"/>
        <w:ind w:left="0" w:right="0" w:firstLine="340"/>
        <w:jc w:val="both"/>
      </w:pPr>
      <w:r>
        <w:rPr>
          <w:color w:val="000000"/>
          <w:spacing w:val="0"/>
          <w:w w:val="100"/>
          <w:position w:val="0"/>
          <w:shd w:val="clear" w:color="auto" w:fill="auto"/>
          <w:lang w:val="cs-CZ" w:eastAsia="cs-CZ" w:bidi="cs-CZ"/>
        </w:rPr>
        <w:t>V Jihlavě dne:</w:t>
      </w:r>
    </w:p>
    <w:p>
      <w:pPr>
        <w:pStyle w:val="Style11"/>
        <w:keepNext w:val="0"/>
        <w:keepLines w:val="0"/>
        <w:widowControl w:val="0"/>
        <w:shd w:val="clear" w:color="auto" w:fill="auto"/>
        <w:bidi w:val="0"/>
        <w:spacing w:before="0" w:after="160" w:line="240" w:lineRule="auto"/>
        <w:ind w:left="0" w:right="0" w:firstLine="340"/>
        <w:jc w:val="both"/>
        <w:rPr>
          <w:sz w:val="16"/>
          <w:szCs w:val="16"/>
        </w:rPr>
      </w:pPr>
      <w:r>
        <w:rPr>
          <w:color w:val="000000"/>
          <w:spacing w:val="0"/>
          <w:w w:val="100"/>
          <w:position w:val="0"/>
          <w:sz w:val="16"/>
          <w:szCs w:val="16"/>
          <w:shd w:val="clear" w:color="auto" w:fill="auto"/>
          <w:lang w:val="cs-CZ" w:eastAsia="cs-CZ" w:bidi="cs-CZ"/>
        </w:rPr>
        <w:t>Ing. Jan Mika</w:t>
      </w:r>
    </w:p>
    <w:p>
      <w:pPr>
        <w:pStyle w:val="Style4"/>
        <w:keepNext w:val="0"/>
        <w:keepLines w:val="0"/>
        <w:widowControl w:val="0"/>
        <w:shd w:val="clear" w:color="auto" w:fill="auto"/>
        <w:bidi w:val="0"/>
        <w:spacing w:before="0" w:after="160" w:line="240" w:lineRule="auto"/>
        <w:ind w:left="3520" w:right="0" w:firstLine="0"/>
        <w:jc w:val="left"/>
      </w:pPr>
      <w:r>
        <mc:AlternateContent>
          <mc:Choice Requires="wps">
            <w:drawing>
              <wp:anchor distT="0" distB="0" distL="114300" distR="114300" simplePos="0" relativeHeight="125829381" behindDoc="0" locked="0" layoutInCell="1" allowOverlap="1">
                <wp:simplePos x="0" y="0"/>
                <wp:positionH relativeFrom="page">
                  <wp:posOffset>1145540</wp:posOffset>
                </wp:positionH>
                <wp:positionV relativeFrom="paragraph">
                  <wp:posOffset>12700</wp:posOffset>
                </wp:positionV>
                <wp:extent cx="386080" cy="185420"/>
                <wp:wrapSquare wrapText="right"/>
                <wp:docPr id="19" name="Shape 19"/>
                <a:graphic xmlns:a="http://schemas.openxmlformats.org/drawingml/2006/main">
                  <a:graphicData uri="http://schemas.microsoft.com/office/word/2010/wordprocessingShape">
                    <wps:wsp>
                      <wps:cNvSpPr txBox="1"/>
                      <wps:spPr>
                        <a:xfrm>
                          <a:ext cx="386080" cy="1854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w:t>
                            </w:r>
                          </w:p>
                        </w:txbxContent>
                      </wps:txbx>
                      <wps:bodyPr wrap="none" lIns="0" tIns="0" rIns="0" bIns="0">
                        <a:noAutoFit/>
                      </wps:bodyPr>
                    </wps:wsp>
                  </a:graphicData>
                </a:graphic>
              </wp:anchor>
            </w:drawing>
          </mc:Choice>
          <mc:Fallback>
            <w:pict>
              <v:shape id="_x0000_s1045" type="#_x0000_t202" style="position:absolute;margin-left:90.200000000000003pt;margin-top:1.pt;width:30.399999999999999pt;height:14.6pt;z-index:-125829372;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w:t>
                      </w:r>
                    </w:p>
                  </w:txbxContent>
                </v:textbox>
                <w10:wrap type="square" side="right" anchorx="page"/>
              </v:shape>
            </w:pict>
          </mc:Fallback>
        </mc:AlternateContent>
      </w:r>
      <w:r>
        <w:rPr>
          <w:color w:val="000000"/>
          <w:spacing w:val="0"/>
          <w:w w:val="100"/>
          <w:position w:val="0"/>
          <w:shd w:val="clear" w:color="auto" w:fill="auto"/>
          <w:lang w:val="cs-CZ" w:eastAsia="cs-CZ" w:bidi="cs-CZ"/>
        </w:rPr>
        <w:t>Předseda představenstva společnosti</w:t>
      </w:r>
    </w:p>
    <w:p>
      <w:pPr>
        <w:pStyle w:val="Style2"/>
        <w:keepNext w:val="0"/>
        <w:keepLines w:val="0"/>
        <w:widowControl w:val="0"/>
        <w:shd w:val="clear" w:color="auto" w:fill="auto"/>
        <w:bidi w:val="0"/>
        <w:spacing w:before="0" w:after="220" w:line="240" w:lineRule="auto"/>
        <w:ind w:left="0" w:right="0" w:firstLine="340"/>
        <w:jc w:val="left"/>
      </w:pPr>
      <w:r>
        <w:rPr>
          <w:color w:val="000000"/>
          <w:spacing w:val="0"/>
          <w:w w:val="100"/>
          <w:position w:val="0"/>
          <w:shd w:val="clear" w:color="auto" w:fill="auto"/>
          <w:lang w:val="cs-CZ" w:eastAsia="cs-CZ" w:bidi="cs-CZ"/>
        </w:rPr>
        <w:t>Příloha č. 1 ke smlouvě uzavřené mezi KSaÚS Vysočiny a VIAVIS a.s.</w:t>
      </w:r>
    </w:p>
    <w:p>
      <w:pPr>
        <w:pStyle w:val="Style2"/>
        <w:keepNext w:val="0"/>
        <w:keepLines w:val="0"/>
        <w:widowControl w:val="0"/>
        <w:shd w:val="clear" w:color="auto" w:fill="auto"/>
        <w:bidi w:val="0"/>
        <w:spacing w:before="0" w:after="620" w:line="240" w:lineRule="auto"/>
        <w:ind w:left="0" w:right="0" w:firstLine="340"/>
        <w:jc w:val="left"/>
      </w:pPr>
      <w:r>
        <w:rPr>
          <w:color w:val="000000"/>
          <w:spacing w:val="0"/>
          <w:w w:val="100"/>
          <w:position w:val="0"/>
          <w:shd w:val="clear" w:color="auto" w:fill="auto"/>
          <w:lang w:val="cs-CZ" w:eastAsia="cs-CZ" w:bidi="cs-CZ"/>
        </w:rPr>
        <w:t>Seznam oprávněných zaměstnanců objednatele a zhotovitele</w:t>
      </w:r>
    </w:p>
    <w:p>
      <w:pPr>
        <w:pStyle w:val="Style4"/>
        <w:keepNext w:val="0"/>
        <w:keepLines w:val="0"/>
        <w:widowControl w:val="0"/>
        <w:shd w:val="clear" w:color="auto" w:fill="auto"/>
        <w:bidi w:val="0"/>
        <w:spacing w:before="0" w:after="300" w:line="240" w:lineRule="auto"/>
        <w:ind w:left="0" w:right="0" w:firstLine="340"/>
        <w:jc w:val="left"/>
      </w:pPr>
      <w:r>
        <w:rPr>
          <w:color w:val="000000"/>
          <w:spacing w:val="0"/>
          <w:w w:val="100"/>
          <w:position w:val="0"/>
          <w:shd w:val="clear" w:color="auto" w:fill="auto"/>
          <w:lang w:val="cs-CZ" w:eastAsia="cs-CZ" w:bidi="cs-CZ"/>
        </w:rPr>
        <w:t>Seznam oprávněných zaměstnanců objednatele:</w:t>
      </w:r>
    </w:p>
    <w:p>
      <w:pPr>
        <w:pStyle w:val="Style4"/>
        <w:keepNext w:val="0"/>
        <w:keepLines w:val="0"/>
        <w:widowControl w:val="0"/>
        <w:shd w:val="clear" w:color="auto" w:fill="auto"/>
        <w:bidi w:val="0"/>
        <w:spacing w:before="0" w:after="160" w:line="240" w:lineRule="auto"/>
        <w:ind w:left="0" w:right="0" w:firstLine="340"/>
        <w:jc w:val="left"/>
      </w:pPr>
      <w:r>
        <w:rPr>
          <w:color w:val="000000"/>
          <w:spacing w:val="0"/>
          <w:w w:val="100"/>
          <w:position w:val="0"/>
          <w:shd w:val="clear" w:color="auto" w:fill="auto"/>
          <w:lang w:val="cs-CZ" w:eastAsia="cs-CZ" w:bidi="cs-CZ"/>
        </w:rPr>
        <w:t>Ing. Jan Mika, ředitel</w:t>
      </w:r>
    </w:p>
    <w:p>
      <w:pPr>
        <w:pStyle w:val="Style4"/>
        <w:keepNext w:val="0"/>
        <w:keepLines w:val="0"/>
        <w:widowControl w:val="0"/>
        <w:shd w:val="clear" w:color="auto" w:fill="auto"/>
        <w:tabs>
          <w:tab w:pos="2224" w:val="left"/>
          <w:tab w:pos="4430" w:val="left"/>
        </w:tabs>
        <w:bidi w:val="0"/>
        <w:spacing w:before="0" w:after="500" w:line="240" w:lineRule="auto"/>
        <w:ind w:left="0" w:right="0" w:firstLine="340"/>
        <w:jc w:val="left"/>
      </w:pPr>
      <w:r>
        <w:rPr>
          <w:color w:val="000000"/>
          <w:spacing w:val="0"/>
          <w:w w:val="100"/>
          <w:position w:val="0"/>
          <w:shd w:val="clear" w:color="auto" w:fill="auto"/>
          <w:lang w:val="cs-CZ" w:eastAsia="cs-CZ" w:bidi="cs-CZ"/>
        </w:rPr>
        <w:t xml:space="preserve">tel: </w:t>
      </w:r>
      <w:r>
        <w:rPr>
          <w:rFonts w:ascii="Arial" w:eastAsia="Arial" w:hAnsi="Arial" w:cs="Arial"/>
          <w:color w:val="000000"/>
          <w:spacing w:val="0"/>
          <w:w w:val="100"/>
          <w:position w:val="0"/>
          <w:sz w:val="18"/>
          <w:szCs w:val="18"/>
          <w:shd w:val="clear" w:color="auto" w:fill="auto"/>
          <w:lang w:val="cs-CZ" w:eastAsia="cs-CZ" w:bidi="cs-CZ"/>
        </w:rPr>
        <w:t>■</w:t>
      </w:r>
      <w:r>
        <w:rPr>
          <w:color w:val="000000"/>
          <w:spacing w:val="0"/>
          <w:w w:val="100"/>
          <w:position w:val="0"/>
          <w:shd w:val="clear" w:color="auto" w:fill="auto"/>
          <w:lang w:val="cs-CZ" w:eastAsia="cs-CZ" w:bidi="cs-CZ"/>
        </w:rPr>
        <w:tab/>
        <w:t>mobil: -</w:t>
        <w:tab/>
        <w:t>e-mail:</w:t>
      </w:r>
    </w:p>
    <w:p>
      <w:pPr>
        <w:pStyle w:val="Style4"/>
        <w:keepNext w:val="0"/>
        <w:keepLines w:val="0"/>
        <w:widowControl w:val="0"/>
        <w:shd w:val="clear" w:color="auto" w:fill="auto"/>
        <w:bidi w:val="0"/>
        <w:spacing w:before="0" w:after="160" w:line="240" w:lineRule="auto"/>
        <w:ind w:left="2400" w:right="0" w:firstLine="0"/>
        <w:jc w:val="left"/>
      </w:pPr>
      <w:r>
        <w:rPr>
          <w:color w:val="000000"/>
          <w:spacing w:val="0"/>
          <w:w w:val="100"/>
          <w:position w:val="0"/>
          <w:shd w:val="clear" w:color="auto" w:fill="auto"/>
          <w:lang w:val="cs-CZ" w:eastAsia="cs-CZ" w:bidi="cs-CZ"/>
        </w:rPr>
        <w:t>. interní auditor</w:t>
      </w:r>
    </w:p>
    <w:p>
      <w:pPr>
        <w:pStyle w:val="Style4"/>
        <w:keepNext w:val="0"/>
        <w:keepLines w:val="0"/>
        <w:widowControl w:val="0"/>
        <w:shd w:val="clear" w:color="auto" w:fill="auto"/>
        <w:tabs>
          <w:tab w:pos="2224" w:val="left"/>
          <w:tab w:pos="4430" w:val="left"/>
        </w:tabs>
        <w:bidi w:val="0"/>
        <w:spacing w:before="0" w:after="500" w:line="240" w:lineRule="auto"/>
        <w:ind w:left="0" w:right="0" w:firstLine="340"/>
        <w:jc w:val="left"/>
      </w:pPr>
      <w:r>
        <w:rPr>
          <w:color w:val="000000"/>
          <w:spacing w:val="0"/>
          <w:w w:val="100"/>
          <w:position w:val="0"/>
          <w:shd w:val="clear" w:color="auto" w:fill="auto"/>
          <w:lang w:val="cs-CZ" w:eastAsia="cs-CZ" w:bidi="cs-CZ"/>
        </w:rPr>
        <w:t>tel:</w:t>
        <w:tab/>
        <w:t>, mobil:</w:t>
        <w:tab/>
        <w:t>, e-mail:</w:t>
      </w:r>
    </w:p>
    <w:p>
      <w:pPr>
        <w:pStyle w:val="Style4"/>
        <w:keepNext w:val="0"/>
        <w:keepLines w:val="0"/>
        <w:widowControl w:val="0"/>
        <w:shd w:val="clear" w:color="auto" w:fill="auto"/>
        <w:bidi w:val="0"/>
        <w:spacing w:before="0" w:after="300" w:line="240" w:lineRule="auto"/>
        <w:ind w:left="0" w:right="0" w:firstLine="340"/>
        <w:jc w:val="left"/>
      </w:pPr>
      <w:r>
        <w:rPr>
          <w:color w:val="000000"/>
          <w:spacing w:val="0"/>
          <w:w w:val="100"/>
          <w:position w:val="0"/>
          <w:shd w:val="clear" w:color="auto" w:fill="auto"/>
          <w:lang w:val="cs-CZ" w:eastAsia="cs-CZ" w:bidi="cs-CZ"/>
        </w:rPr>
        <w:t>Seznam oprávněných zaměstnanců zhotovitele:</w:t>
      </w:r>
    </w:p>
    <w:p>
      <w:pPr>
        <w:pStyle w:val="Style4"/>
        <w:keepNext w:val="0"/>
        <w:keepLines w:val="0"/>
        <w:widowControl w:val="0"/>
        <w:shd w:val="clear" w:color="auto" w:fill="auto"/>
        <w:bidi w:val="0"/>
        <w:spacing w:before="0" w:after="160" w:line="240" w:lineRule="auto"/>
        <w:ind w:left="1900" w:right="0" w:firstLine="0"/>
        <w:jc w:val="left"/>
      </w:pPr>
      <w:r>
        <w:rPr>
          <w:color w:val="000000"/>
          <w:spacing w:val="0"/>
          <w:w w:val="100"/>
          <w:position w:val="0"/>
          <w:shd w:val="clear" w:color="auto" w:fill="auto"/>
          <w:lang w:val="cs-CZ" w:eastAsia="cs-CZ" w:bidi="cs-CZ"/>
        </w:rPr>
        <w:t>, technický ředitel</w:t>
      </w:r>
    </w:p>
    <w:p>
      <w:pPr>
        <w:pStyle w:val="Style4"/>
        <w:keepNext w:val="0"/>
        <w:keepLines w:val="0"/>
        <w:widowControl w:val="0"/>
        <w:shd w:val="clear" w:color="auto" w:fill="auto"/>
        <w:tabs>
          <w:tab w:pos="2224" w:val="left"/>
          <w:tab w:pos="4430" w:val="left"/>
        </w:tabs>
        <w:bidi w:val="0"/>
        <w:spacing w:before="0" w:after="60" w:line="240" w:lineRule="auto"/>
        <w:ind w:left="0" w:right="0" w:firstLine="340"/>
        <w:jc w:val="left"/>
      </w:pPr>
      <w:r>
        <w:rPr>
          <w:color w:val="000000"/>
          <w:spacing w:val="0"/>
          <w:w w:val="100"/>
          <w:position w:val="0"/>
          <w:shd w:val="clear" w:color="auto" w:fill="auto"/>
          <w:lang w:val="cs-CZ" w:eastAsia="cs-CZ" w:bidi="cs-CZ"/>
        </w:rPr>
        <w:t>tel:</w:t>
        <w:tab/>
        <w:t>mobil: -</w:t>
        <w:tab/>
        <w:t>, e-mail:</w:t>
      </w:r>
    </w:p>
    <w:p>
      <w:pPr>
        <w:pStyle w:val="Style4"/>
        <w:keepNext w:val="0"/>
        <w:keepLines w:val="0"/>
        <w:widowControl w:val="0"/>
        <w:shd w:val="clear" w:color="auto" w:fill="auto"/>
        <w:bidi w:val="0"/>
        <w:spacing w:before="0" w:after="500" w:line="240" w:lineRule="auto"/>
        <w:ind w:left="0" w:right="0" w:firstLine="340"/>
        <w:jc w:val="left"/>
      </w:pPr>
      <w:r>
        <w:rPr>
          <w:color w:val="000000"/>
          <w:spacing w:val="0"/>
          <w:w w:val="100"/>
          <w:position w:val="0"/>
          <w:shd w:val="clear" w:color="auto" w:fill="auto"/>
          <w:lang w:val="cs-CZ" w:eastAsia="cs-CZ" w:bidi="cs-CZ"/>
        </w:rPr>
        <w:t>Osvědčení fyzické osoby NBÚ pro stupeň utajení DŮVĚRNÉ</w:t>
      </w:r>
    </w:p>
    <w:p>
      <w:pPr>
        <w:pStyle w:val="Style4"/>
        <w:keepNext w:val="0"/>
        <w:keepLines w:val="0"/>
        <w:widowControl w:val="0"/>
        <w:shd w:val="clear" w:color="auto" w:fill="auto"/>
        <w:bidi w:val="0"/>
        <w:spacing w:before="0" w:after="160" w:line="240" w:lineRule="auto"/>
        <w:ind w:left="1780" w:right="0" w:firstLine="0"/>
        <w:jc w:val="left"/>
      </w:pPr>
      <w:r>
        <w:rPr>
          <w:color w:val="000000"/>
          <w:spacing w:val="0"/>
          <w:w w:val="100"/>
          <w:position w:val="0"/>
          <w:shd w:val="clear" w:color="auto" w:fill="auto"/>
          <w:lang w:val="cs-CZ" w:eastAsia="cs-CZ" w:bidi="cs-CZ"/>
        </w:rPr>
        <w:t>konzultant</w:t>
      </w:r>
    </w:p>
    <w:p>
      <w:pPr>
        <w:pStyle w:val="Style4"/>
        <w:keepNext w:val="0"/>
        <w:keepLines w:val="0"/>
        <w:widowControl w:val="0"/>
        <w:shd w:val="clear" w:color="auto" w:fill="auto"/>
        <w:tabs>
          <w:tab w:pos="2224" w:val="left"/>
          <w:tab w:pos="4430" w:val="left"/>
        </w:tabs>
        <w:bidi w:val="0"/>
        <w:spacing w:before="0" w:after="60" w:line="240" w:lineRule="auto"/>
        <w:ind w:left="0" w:right="0" w:firstLine="340"/>
        <w:jc w:val="left"/>
      </w:pPr>
      <w:r>
        <w:rPr>
          <w:color w:val="000000"/>
          <w:spacing w:val="0"/>
          <w:w w:val="100"/>
          <w:position w:val="0"/>
          <w:shd w:val="clear" w:color="auto" w:fill="auto"/>
          <w:lang w:val="cs-CZ" w:eastAsia="cs-CZ" w:bidi="cs-CZ"/>
        </w:rPr>
        <w:t>tel:-</w:t>
        <w:tab/>
        <w:t>, mobil: 4</w:t>
        <w:tab/>
        <w:t>e-mail: j</w:t>
      </w:r>
    </w:p>
    <w:p>
      <w:pPr>
        <w:pStyle w:val="Style4"/>
        <w:keepNext w:val="0"/>
        <w:keepLines w:val="0"/>
        <w:widowControl w:val="0"/>
        <w:shd w:val="clear" w:color="auto" w:fill="auto"/>
        <w:bidi w:val="0"/>
        <w:spacing w:before="0" w:after="500" w:line="240" w:lineRule="auto"/>
        <w:ind w:left="0" w:right="0" w:firstLine="340"/>
        <w:jc w:val="left"/>
      </w:pPr>
      <w:r>
        <w:rPr>
          <w:color w:val="000000"/>
          <w:spacing w:val="0"/>
          <w:w w:val="100"/>
          <w:position w:val="0"/>
          <w:shd w:val="clear" w:color="auto" w:fill="auto"/>
          <w:lang w:val="cs-CZ" w:eastAsia="cs-CZ" w:bidi="cs-CZ"/>
        </w:rPr>
        <w:t>Osvědčení fyzické osoby pro stupeň utajení VYHRAZENÉ, režim seznámení</w:t>
      </w:r>
    </w:p>
    <w:p>
      <w:pPr>
        <w:pStyle w:val="Style4"/>
        <w:keepNext w:val="0"/>
        <w:keepLines w:val="0"/>
        <w:widowControl w:val="0"/>
        <w:shd w:val="clear" w:color="auto" w:fill="auto"/>
        <w:bidi w:val="0"/>
        <w:spacing w:before="0" w:after="160" w:line="240" w:lineRule="auto"/>
        <w:ind w:left="2260" w:right="0" w:firstLine="0"/>
        <w:jc w:val="left"/>
      </w:pPr>
      <w:r>
        <w:rPr>
          <w:color w:val="000000"/>
          <w:spacing w:val="0"/>
          <w:w w:val="100"/>
          <w:position w:val="0"/>
          <w:shd w:val="clear" w:color="auto" w:fill="auto"/>
          <w:lang w:val="cs-CZ" w:eastAsia="cs-CZ" w:bidi="cs-CZ"/>
        </w:rPr>
        <w:t>konzultant</w:t>
      </w:r>
    </w:p>
    <w:p>
      <w:pPr>
        <w:pStyle w:val="Style4"/>
        <w:keepNext w:val="0"/>
        <w:keepLines w:val="0"/>
        <w:widowControl w:val="0"/>
        <w:shd w:val="clear" w:color="auto" w:fill="auto"/>
        <w:tabs>
          <w:tab w:pos="2224" w:val="left"/>
          <w:tab w:pos="4430" w:val="left"/>
        </w:tabs>
        <w:bidi w:val="0"/>
        <w:spacing w:before="0" w:after="60" w:line="240" w:lineRule="auto"/>
        <w:ind w:left="0" w:right="0" w:firstLine="340"/>
        <w:jc w:val="left"/>
      </w:pPr>
      <w:r>
        <w:rPr>
          <w:color w:val="000000"/>
          <w:spacing w:val="0"/>
          <w:w w:val="100"/>
          <w:position w:val="0"/>
          <w:shd w:val="clear" w:color="auto" w:fill="auto"/>
          <w:lang w:val="cs-CZ" w:eastAsia="cs-CZ" w:bidi="cs-CZ"/>
        </w:rPr>
        <w:t>tel:</w:t>
        <w:tab/>
        <w:t>, mobil: +</w:t>
        <w:tab/>
        <w:t>e-mail:</w:t>
      </w:r>
    </w:p>
    <w:p>
      <w:pPr>
        <w:pStyle w:val="Style4"/>
        <w:keepNext w:val="0"/>
        <w:keepLines w:val="0"/>
        <w:widowControl w:val="0"/>
        <w:shd w:val="clear" w:color="auto" w:fill="auto"/>
        <w:bidi w:val="0"/>
        <w:spacing w:before="0" w:after="200" w:line="240" w:lineRule="auto"/>
        <w:ind w:left="0" w:right="0" w:firstLine="340"/>
        <w:jc w:val="left"/>
        <w:sectPr>
          <w:footerReference w:type="default" r:id="rId16"/>
          <w:footerReference w:type="even" r:id="rId17"/>
          <w:footerReference w:type="first" r:id="rId18"/>
          <w:footnotePr>
            <w:pos w:val="pageBottom"/>
            <w:numFmt w:val="decimal"/>
            <w:numRestart w:val="continuous"/>
          </w:footnotePr>
          <w:pgSz w:w="11900" w:h="16840"/>
          <w:pgMar w:top="1324" w:left="1347" w:right="1747" w:bottom="1849" w:header="0" w:footer="3" w:gutter="0"/>
          <w:cols w:space="720"/>
          <w:noEndnote/>
          <w:titlePg/>
          <w:rtlGutter w:val="0"/>
          <w:docGrid w:linePitch="360"/>
        </w:sectPr>
      </w:pPr>
      <w:r>
        <w:rPr>
          <w:color w:val="000000"/>
          <w:spacing w:val="0"/>
          <w:w w:val="100"/>
          <w:position w:val="0"/>
          <w:shd w:val="clear" w:color="auto" w:fill="auto"/>
          <w:lang w:val="cs-CZ" w:eastAsia="cs-CZ" w:bidi="cs-CZ"/>
        </w:rPr>
        <w:t>Osvědčení fyzické osoby NBÚ pro stupeň utajení DŮVĚRNÉ</w:t>
      </w:r>
    </w:p>
    <w:p>
      <w:pPr>
        <w:pStyle w:val="Style22"/>
        <w:keepNext/>
        <w:keepLines/>
        <w:widowControl w:val="0"/>
        <w:shd w:val="clear" w:color="auto" w:fill="auto"/>
        <w:bidi w:val="0"/>
        <w:spacing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DOHODA O MLČENLIVOSTI A UTAJENÍ INFORMACÍ</w:t>
      </w:r>
      <w:bookmarkEnd w:id="4"/>
      <w:bookmarkEnd w:id="5"/>
    </w:p>
    <w:p>
      <w:pPr>
        <w:pStyle w:val="Style4"/>
        <w:keepNext w:val="0"/>
        <w:keepLines w:val="0"/>
        <w:widowControl w:val="0"/>
        <w:shd w:val="clear" w:color="auto" w:fill="auto"/>
        <w:bidi w:val="0"/>
        <w:spacing w:before="0" w:after="500" w:line="314" w:lineRule="auto"/>
        <w:ind w:left="0" w:right="0" w:firstLine="0"/>
        <w:jc w:val="center"/>
      </w:pPr>
      <w:r>
        <w:rPr>
          <w:color w:val="000000"/>
          <w:spacing w:val="0"/>
          <w:w w:val="100"/>
          <w:position w:val="0"/>
          <w:shd w:val="clear" w:color="auto" w:fill="auto"/>
          <w:lang w:val="cs-CZ" w:eastAsia="cs-CZ" w:bidi="cs-CZ"/>
        </w:rPr>
        <w:t>Níže uvedeného dne, měsíce a roku, sjednali účastníci:</w:t>
      </w:r>
    </w:p>
    <w:p>
      <w:pPr>
        <w:pStyle w:val="Style4"/>
        <w:keepNext w:val="0"/>
        <w:keepLines w:val="0"/>
        <w:widowControl w:val="0"/>
        <w:shd w:val="clear" w:color="auto" w:fill="auto"/>
        <w:bidi w:val="0"/>
        <w:spacing w:before="0" w:after="320" w:line="314" w:lineRule="auto"/>
        <w:ind w:left="0" w:right="0" w:firstLine="340"/>
        <w:jc w:val="left"/>
      </w:pPr>
      <w:r>
        <w:rPr>
          <w:color w:val="000000"/>
          <w:spacing w:val="0"/>
          <w:w w:val="100"/>
          <w:position w:val="0"/>
          <w:shd w:val="clear" w:color="auto" w:fill="auto"/>
          <w:lang w:val="cs-CZ" w:eastAsia="cs-CZ" w:bidi="cs-CZ"/>
        </w:rPr>
        <w:t>Příjemce informace:</w:t>
      </w:r>
    </w:p>
    <w:p>
      <w:pPr>
        <w:pStyle w:val="Style4"/>
        <w:keepNext w:val="0"/>
        <w:keepLines w:val="0"/>
        <w:widowControl w:val="0"/>
        <w:shd w:val="clear" w:color="auto" w:fill="auto"/>
        <w:bidi w:val="0"/>
        <w:spacing w:before="0" w:after="220" w:line="314" w:lineRule="auto"/>
        <w:ind w:left="1400" w:right="0" w:firstLine="0"/>
        <w:jc w:val="left"/>
      </w:pPr>
      <w:r>
        <w:rPr>
          <w:color w:val="000000"/>
          <w:spacing w:val="0"/>
          <w:w w:val="100"/>
          <w:position w:val="0"/>
          <w:shd w:val="clear" w:color="auto" w:fill="auto"/>
          <w:lang w:val="cs-CZ" w:eastAsia="cs-CZ" w:bidi="cs-CZ"/>
        </w:rPr>
        <w:t>VIAVIS a.s.</w:t>
      </w:r>
    </w:p>
    <w:p>
      <w:pPr>
        <w:pStyle w:val="Style4"/>
        <w:keepNext w:val="0"/>
        <w:keepLines w:val="0"/>
        <w:widowControl w:val="0"/>
        <w:shd w:val="clear" w:color="auto" w:fill="auto"/>
        <w:bidi w:val="0"/>
        <w:spacing w:before="0" w:after="220" w:line="314" w:lineRule="auto"/>
        <w:ind w:left="1400" w:right="0" w:firstLine="20"/>
        <w:jc w:val="left"/>
      </w:pPr>
      <w:r>
        <w:rPr>
          <w:color w:val="000000"/>
          <w:spacing w:val="0"/>
          <w:w w:val="100"/>
          <w:position w:val="0"/>
          <w:shd w:val="clear" w:color="auto" w:fill="auto"/>
          <w:lang w:val="cs-CZ" w:eastAsia="cs-CZ" w:bidi="cs-CZ"/>
        </w:rPr>
        <w:t>se sídlem v Ostravě-Vítkovicích, Obránců Míru 237/35, PSČ 703 00,</w:t>
      </w:r>
    </w:p>
    <w:p>
      <w:pPr>
        <w:pStyle w:val="Style4"/>
        <w:keepNext w:val="0"/>
        <w:keepLines w:val="0"/>
        <w:widowControl w:val="0"/>
        <w:shd w:val="clear" w:color="auto" w:fill="auto"/>
        <w:bidi w:val="0"/>
        <w:spacing w:before="0" w:after="220" w:line="314" w:lineRule="auto"/>
        <w:ind w:left="1400" w:right="0" w:firstLine="20"/>
        <w:jc w:val="left"/>
      </w:pPr>
      <w:r>
        <w:rPr>
          <w:color w:val="000000"/>
          <w:spacing w:val="0"/>
          <w:w w:val="100"/>
          <w:position w:val="0"/>
          <w:shd w:val="clear" w:color="auto" w:fill="auto"/>
          <w:lang w:val="cs-CZ" w:eastAsia="cs-CZ" w:bidi="cs-CZ"/>
        </w:rPr>
        <w:t>zapsán v obchodním rejstříku vedeném u Krajského soudu v Ostravě v oddíle B, číslo vložky 2249,</w:t>
      </w:r>
    </w:p>
    <w:p>
      <w:pPr>
        <w:pStyle w:val="Style4"/>
        <w:keepNext w:val="0"/>
        <w:keepLines w:val="0"/>
        <w:widowControl w:val="0"/>
        <w:shd w:val="clear" w:color="auto" w:fill="auto"/>
        <w:bidi w:val="0"/>
        <w:spacing w:before="0" w:after="220" w:line="314" w:lineRule="auto"/>
        <w:ind w:left="1400" w:right="0" w:firstLine="20"/>
        <w:jc w:val="left"/>
      </w:pPr>
      <w:r>
        <w:rPr>
          <w:color w:val="000000"/>
          <w:spacing w:val="0"/>
          <w:w w:val="100"/>
          <w:position w:val="0"/>
          <w:shd w:val="clear" w:color="auto" w:fill="auto"/>
          <w:lang w:val="cs-CZ" w:eastAsia="cs-CZ" w:bidi="cs-CZ"/>
        </w:rPr>
        <w:t>IČ: 25848402, DIČ: CZ25848402,</w:t>
      </w:r>
    </w:p>
    <w:p>
      <w:pPr>
        <w:pStyle w:val="Style4"/>
        <w:keepNext w:val="0"/>
        <w:keepLines w:val="0"/>
        <w:widowControl w:val="0"/>
        <w:shd w:val="clear" w:color="auto" w:fill="auto"/>
        <w:bidi w:val="0"/>
        <w:spacing w:before="0" w:after="220" w:line="314" w:lineRule="auto"/>
        <w:ind w:left="1400" w:right="0" w:firstLine="20"/>
        <w:jc w:val="left"/>
      </w:pPr>
      <w:r>
        <w:rPr>
          <w:color w:val="000000"/>
          <w:spacing w:val="0"/>
          <w:w w:val="100"/>
          <w:position w:val="0"/>
          <w:shd w:val="clear" w:color="auto" w:fill="auto"/>
          <w:lang w:val="cs-CZ" w:eastAsia="cs-CZ" w:bidi="cs-CZ"/>
        </w:rPr>
        <w:t>bankovní spojení: ČSOB, a.s. pobočka Opava, číslo účtu:</w:t>
      </w:r>
    </w:p>
    <w:p>
      <w:pPr>
        <w:pStyle w:val="Style4"/>
        <w:keepNext w:val="0"/>
        <w:keepLines w:val="0"/>
        <w:widowControl w:val="0"/>
        <w:shd w:val="clear" w:color="auto" w:fill="auto"/>
        <w:tabs>
          <w:tab w:pos="4121" w:val="left"/>
        </w:tabs>
        <w:bidi w:val="0"/>
        <w:spacing w:before="0" w:after="320" w:line="314" w:lineRule="auto"/>
        <w:ind w:left="1400" w:right="0" w:firstLine="20"/>
        <w:jc w:val="left"/>
      </w:pPr>
      <w:r>
        <w:rPr>
          <w:color w:val="000000"/>
          <w:spacing w:val="0"/>
          <w:w w:val="100"/>
          <w:position w:val="0"/>
          <w:shd w:val="clear" w:color="auto" w:fill="auto"/>
          <w:lang w:val="cs-CZ" w:eastAsia="cs-CZ" w:bidi="cs-CZ"/>
        </w:rPr>
        <w:t>jednající:</w:t>
        <w:tab/>
        <w:t>, předseda představenstva, dále jen „VIAVIS"</w:t>
      </w:r>
    </w:p>
    <w:p>
      <w:pPr>
        <w:pStyle w:val="Style4"/>
        <w:keepNext w:val="0"/>
        <w:keepLines w:val="0"/>
        <w:widowControl w:val="0"/>
        <w:shd w:val="clear" w:color="auto" w:fill="auto"/>
        <w:bidi w:val="0"/>
        <w:spacing w:before="0" w:after="320" w:line="314" w:lineRule="auto"/>
        <w:ind w:left="0" w:right="0" w:firstLine="0"/>
        <w:jc w:val="center"/>
      </w:pPr>
      <w:r>
        <w:rPr>
          <w:color w:val="000000"/>
          <w:spacing w:val="0"/>
          <w:w w:val="100"/>
          <w:position w:val="0"/>
          <w:shd w:val="clear" w:color="auto" w:fill="auto"/>
          <w:lang w:val="cs-CZ" w:eastAsia="cs-CZ" w:bidi="cs-CZ"/>
        </w:rPr>
        <w:t>a</w:t>
      </w:r>
    </w:p>
    <w:p>
      <w:pPr>
        <w:pStyle w:val="Style4"/>
        <w:keepNext w:val="0"/>
        <w:keepLines w:val="0"/>
        <w:widowControl w:val="0"/>
        <w:shd w:val="clear" w:color="auto" w:fill="auto"/>
        <w:bidi w:val="0"/>
        <w:spacing w:before="0" w:after="280" w:line="314" w:lineRule="auto"/>
        <w:ind w:left="0" w:right="0" w:firstLine="340"/>
        <w:jc w:val="left"/>
      </w:pPr>
      <w:r>
        <w:rPr>
          <w:color w:val="000000"/>
          <w:spacing w:val="0"/>
          <w:w w:val="100"/>
          <w:position w:val="0"/>
          <w:shd w:val="clear" w:color="auto" w:fill="auto"/>
          <w:lang w:val="cs-CZ" w:eastAsia="cs-CZ" w:bidi="cs-CZ"/>
        </w:rPr>
        <w:t>Poskytovatel informace</w:t>
      </w:r>
    </w:p>
    <w:p>
      <w:pPr>
        <w:pStyle w:val="Style4"/>
        <w:keepNext w:val="0"/>
        <w:keepLines w:val="0"/>
        <w:widowControl w:val="0"/>
        <w:shd w:val="clear" w:color="auto" w:fill="auto"/>
        <w:bidi w:val="0"/>
        <w:spacing w:before="0" w:after="220" w:line="314" w:lineRule="auto"/>
        <w:ind w:left="1400" w:right="0" w:firstLine="0"/>
        <w:jc w:val="left"/>
      </w:pPr>
      <w:r>
        <w:rPr>
          <w:color w:val="000000"/>
          <w:spacing w:val="0"/>
          <w:w w:val="100"/>
          <w:position w:val="0"/>
          <w:shd w:val="clear" w:color="auto" w:fill="auto"/>
          <w:lang w:val="cs-CZ" w:eastAsia="cs-CZ" w:bidi="cs-CZ"/>
        </w:rPr>
        <w:t>Krajská správa a údržba silnic Vysočiny, příspěvková organizace</w:t>
      </w:r>
    </w:p>
    <w:p>
      <w:pPr>
        <w:pStyle w:val="Style4"/>
        <w:keepNext w:val="0"/>
        <w:keepLines w:val="0"/>
        <w:widowControl w:val="0"/>
        <w:shd w:val="clear" w:color="auto" w:fill="auto"/>
        <w:bidi w:val="0"/>
        <w:spacing w:before="0" w:after="220" w:line="314" w:lineRule="auto"/>
        <w:ind w:left="1400" w:right="0" w:firstLine="0"/>
        <w:jc w:val="left"/>
      </w:pPr>
      <w:r>
        <w:rPr>
          <w:color w:val="000000"/>
          <w:spacing w:val="0"/>
          <w:w w:val="100"/>
          <w:position w:val="0"/>
          <w:shd w:val="clear" w:color="auto" w:fill="auto"/>
          <w:lang w:val="cs-CZ" w:eastAsia="cs-CZ" w:bidi="cs-CZ"/>
        </w:rPr>
        <w:t>se sídlem v Jihlavě, Kosovská 1122/16, PSČ 586 01,</w:t>
      </w:r>
    </w:p>
    <w:p>
      <w:pPr>
        <w:pStyle w:val="Style4"/>
        <w:keepNext w:val="0"/>
        <w:keepLines w:val="0"/>
        <w:widowControl w:val="0"/>
        <w:shd w:val="clear" w:color="auto" w:fill="auto"/>
        <w:bidi w:val="0"/>
        <w:spacing w:before="0" w:after="220" w:line="314" w:lineRule="auto"/>
        <w:ind w:left="1400" w:right="0" w:firstLine="0"/>
        <w:jc w:val="left"/>
      </w:pPr>
      <w:r>
        <w:rPr>
          <w:color w:val="000000"/>
          <w:spacing w:val="0"/>
          <w:w w:val="100"/>
          <w:position w:val="0"/>
          <w:shd w:val="clear" w:color="auto" w:fill="auto"/>
          <w:lang w:val="cs-CZ" w:eastAsia="cs-CZ" w:bidi="cs-CZ"/>
        </w:rPr>
        <w:t>IČ: 00090450, DIČ: CZ00090450,</w:t>
      </w:r>
    </w:p>
    <w:p>
      <w:pPr>
        <w:pStyle w:val="Style4"/>
        <w:keepNext w:val="0"/>
        <w:keepLines w:val="0"/>
        <w:widowControl w:val="0"/>
        <w:shd w:val="clear" w:color="auto" w:fill="auto"/>
        <w:bidi w:val="0"/>
        <w:spacing w:before="0" w:after="220" w:line="314" w:lineRule="auto"/>
        <w:ind w:left="1400" w:right="0" w:firstLine="0"/>
        <w:jc w:val="left"/>
      </w:pPr>
      <w:r>
        <w:rPr>
          <w:color w:val="000000"/>
          <w:spacing w:val="0"/>
          <w:w w:val="100"/>
          <w:position w:val="0"/>
          <w:shd w:val="clear" w:color="auto" w:fill="auto"/>
          <w:lang w:val="cs-CZ" w:eastAsia="cs-CZ" w:bidi="cs-CZ"/>
        </w:rPr>
        <w:t>zastupující: Ing. Jan Míka, ředitel,</w:t>
      </w:r>
    </w:p>
    <w:p>
      <w:pPr>
        <w:pStyle w:val="Style4"/>
        <w:keepNext w:val="0"/>
        <w:keepLines w:val="0"/>
        <w:widowControl w:val="0"/>
        <w:shd w:val="clear" w:color="auto" w:fill="auto"/>
        <w:tabs>
          <w:tab w:pos="4121" w:val="left"/>
        </w:tabs>
        <w:bidi w:val="0"/>
        <w:spacing w:before="0" w:after="220" w:line="314" w:lineRule="auto"/>
        <w:ind w:left="1400" w:right="0" w:firstLine="0"/>
        <w:jc w:val="left"/>
      </w:pPr>
      <w:r>
        <w:rPr>
          <w:color w:val="000000"/>
          <w:spacing w:val="0"/>
          <w:w w:val="100"/>
          <w:position w:val="0"/>
          <w:shd w:val="clear" w:color="auto" w:fill="auto"/>
          <w:lang w:val="cs-CZ" w:eastAsia="cs-CZ" w:bidi="cs-CZ"/>
        </w:rPr>
        <w:t>jednající:</w:t>
        <w:tab/>
        <w:t>i, interní auditor,</w:t>
      </w:r>
    </w:p>
    <w:p>
      <w:pPr>
        <w:pStyle w:val="Style4"/>
        <w:keepNext w:val="0"/>
        <w:keepLines w:val="0"/>
        <w:widowControl w:val="0"/>
        <w:shd w:val="clear" w:color="auto" w:fill="auto"/>
        <w:bidi w:val="0"/>
        <w:spacing w:before="0" w:after="700" w:line="314" w:lineRule="auto"/>
        <w:ind w:left="1400" w:right="0" w:firstLine="0"/>
        <w:jc w:val="left"/>
      </w:pPr>
      <w:r>
        <w:rPr>
          <w:color w:val="000000"/>
          <w:spacing w:val="0"/>
          <w:w w:val="100"/>
          <w:position w:val="0"/>
          <w:shd w:val="clear" w:color="auto" w:fill="auto"/>
          <w:lang w:val="cs-CZ" w:eastAsia="cs-CZ" w:bidi="cs-CZ"/>
        </w:rPr>
        <w:t>dále jen „poskytovatel informace" nebo „KSaÚS Vysočiny"</w:t>
      </w:r>
    </w:p>
    <w:p>
      <w:pPr>
        <w:pStyle w:val="Style4"/>
        <w:keepNext w:val="0"/>
        <w:keepLines w:val="0"/>
        <w:widowControl w:val="0"/>
        <w:shd w:val="clear" w:color="auto" w:fill="auto"/>
        <w:bidi w:val="0"/>
        <w:spacing w:before="0" w:after="220" w:line="314" w:lineRule="auto"/>
        <w:ind w:left="0" w:right="0" w:firstLine="0"/>
        <w:jc w:val="center"/>
      </w:pPr>
      <w:r>
        <w:rPr>
          <w:color w:val="000000"/>
          <w:spacing w:val="0"/>
          <w:w w:val="100"/>
          <w:position w:val="0"/>
          <w:shd w:val="clear" w:color="auto" w:fill="auto"/>
          <w:lang w:val="cs-CZ" w:eastAsia="cs-CZ" w:bidi="cs-CZ"/>
        </w:rPr>
        <w:t>tuto dohodu o mlčenlivosti a utajení informací</w:t>
      </w:r>
    </w:p>
    <w:p>
      <w:pPr>
        <w:pStyle w:val="Style4"/>
        <w:keepNext w:val="0"/>
        <w:keepLines w:val="0"/>
        <w:widowControl w:val="0"/>
        <w:shd w:val="clear" w:color="auto" w:fill="auto"/>
        <w:bidi w:val="0"/>
        <w:spacing w:before="0" w:after="220" w:line="314" w:lineRule="auto"/>
        <w:ind w:left="0" w:right="0" w:firstLine="0"/>
        <w:jc w:val="center"/>
      </w:pPr>
      <w:r>
        <w:rPr>
          <w:color w:val="000000"/>
          <w:spacing w:val="0"/>
          <w:w w:val="100"/>
          <w:position w:val="0"/>
          <w:shd w:val="clear" w:color="auto" w:fill="auto"/>
          <w:lang w:val="cs-CZ" w:eastAsia="cs-CZ" w:bidi="cs-CZ"/>
        </w:rPr>
        <w:t>takto:</w:t>
      </w:r>
    </w:p>
    <w:p>
      <w:pPr>
        <w:pStyle w:val="Style2"/>
        <w:keepNext w:val="0"/>
        <w:keepLines w:val="0"/>
        <w:widowControl w:val="0"/>
        <w:numPr>
          <w:ilvl w:val="0"/>
          <w:numId w:val="19"/>
        </w:numPr>
        <w:shd w:val="clear" w:color="auto" w:fill="auto"/>
        <w:tabs>
          <w:tab w:pos="379" w:val="left"/>
        </w:tabs>
        <w:bidi w:val="0"/>
        <w:spacing w:before="0" w:line="240" w:lineRule="auto"/>
        <w:ind w:left="0" w:right="0" w:firstLine="0"/>
        <w:jc w:val="center"/>
      </w:pPr>
      <w:r>
        <w:rPr>
          <w:color w:val="000000"/>
          <w:spacing w:val="0"/>
          <w:w w:val="100"/>
          <w:position w:val="0"/>
          <w:shd w:val="clear" w:color="auto" w:fill="auto"/>
          <w:lang w:val="cs-CZ" w:eastAsia="cs-CZ" w:bidi="cs-CZ"/>
        </w:rPr>
        <w:t>Úvodní ujednání</w:t>
      </w:r>
    </w:p>
    <w:p>
      <w:pPr>
        <w:pStyle w:val="Style4"/>
        <w:keepNext w:val="0"/>
        <w:keepLines w:val="0"/>
        <w:widowControl w:val="0"/>
        <w:numPr>
          <w:ilvl w:val="1"/>
          <w:numId w:val="19"/>
        </w:numPr>
        <w:shd w:val="clear" w:color="auto" w:fill="auto"/>
        <w:tabs>
          <w:tab w:pos="453" w:val="left"/>
        </w:tabs>
        <w:bidi w:val="0"/>
        <w:spacing w:before="0" w:after="220" w:line="372" w:lineRule="auto"/>
        <w:ind w:left="420" w:right="0" w:hanging="420"/>
        <w:jc w:val="left"/>
      </w:pPr>
      <w:r>
        <w:rPr>
          <w:color w:val="000000"/>
          <w:spacing w:val="0"/>
          <w:w w:val="100"/>
          <w:position w:val="0"/>
          <w:shd w:val="clear" w:color="auto" w:fill="auto"/>
          <w:lang w:val="cs-CZ" w:eastAsia="cs-CZ" w:bidi="cs-CZ"/>
        </w:rPr>
        <w:t xml:space="preserve">Účastnící této dohody mají v úmyslu uzavřít mezi sebou smlouvu č.: 1705/2012/AR (dále jen </w:t>
      </w:r>
      <w:r>
        <w:rPr>
          <w:i/>
          <w:iCs/>
          <w:color w:val="000000"/>
          <w:spacing w:val="0"/>
          <w:w w:val="100"/>
          <w:position w:val="0"/>
          <w:shd w:val="clear" w:color="auto" w:fill="auto"/>
          <w:lang w:val="cs-CZ" w:eastAsia="cs-CZ" w:bidi="cs-CZ"/>
        </w:rPr>
        <w:t>„smlouva"),</w:t>
      </w:r>
      <w:r>
        <w:rPr>
          <w:color w:val="000000"/>
          <w:spacing w:val="0"/>
          <w:w w:val="100"/>
          <w:position w:val="0"/>
          <w:shd w:val="clear" w:color="auto" w:fill="auto"/>
          <w:lang w:val="cs-CZ" w:eastAsia="cs-CZ" w:bidi="cs-CZ"/>
        </w:rPr>
        <w:t xml:space="preserve"> na jejímž základě bude VIAVIS poskytovat KSaÚS Vysočiny analýzu informačních rizik v prostředí informačního systému a následné kontroly opatření vycházející z auditu 1CT.</w:t>
      </w:r>
    </w:p>
    <w:p>
      <w:pPr>
        <w:pStyle w:val="Style4"/>
        <w:keepNext w:val="0"/>
        <w:keepLines w:val="0"/>
        <w:widowControl w:val="0"/>
        <w:numPr>
          <w:ilvl w:val="1"/>
          <w:numId w:val="19"/>
        </w:numPr>
        <w:shd w:val="clear" w:color="auto" w:fill="auto"/>
        <w:tabs>
          <w:tab w:pos="453" w:val="left"/>
        </w:tabs>
        <w:bidi w:val="0"/>
        <w:spacing w:before="0" w:after="320" w:line="372" w:lineRule="auto"/>
        <w:ind w:left="420" w:right="0" w:hanging="420"/>
        <w:jc w:val="left"/>
      </w:pPr>
      <w:r>
        <w:rPr>
          <w:color w:val="000000"/>
          <w:spacing w:val="0"/>
          <w:w w:val="100"/>
          <w:position w:val="0"/>
          <w:shd w:val="clear" w:color="auto" w:fill="auto"/>
          <w:lang w:val="cs-CZ" w:eastAsia="cs-CZ" w:bidi="cs-CZ"/>
        </w:rPr>
        <w:t xml:space="preserve">V rámci této činnosti bude VIAVIS přicházet do styku a pracovat nutně i s informacemi patřícími výlučně KSaÚS Vysočiny nebo jejím obchodním partnerům či klientům. Předchozí uzavření této dohody je podmínkou jak pro upřesnění </w:t>
      </w:r>
      <w:r>
        <w:rPr>
          <w:i/>
          <w:iCs/>
          <w:color w:val="000000"/>
          <w:spacing w:val="0"/>
          <w:w w:val="100"/>
          <w:position w:val="0"/>
          <w:shd w:val="clear" w:color="auto" w:fill="auto"/>
          <w:lang w:val="cs-CZ" w:eastAsia="cs-CZ" w:bidi="cs-CZ"/>
        </w:rPr>
        <w:t>smlouvy,</w:t>
      </w:r>
      <w:r>
        <w:rPr>
          <w:color w:val="000000"/>
          <w:spacing w:val="0"/>
          <w:w w:val="100"/>
          <w:position w:val="0"/>
          <w:shd w:val="clear" w:color="auto" w:fill="auto"/>
          <w:lang w:val="cs-CZ" w:eastAsia="cs-CZ" w:bidi="cs-CZ"/>
        </w:rPr>
        <w:t xml:space="preserve"> tak, a to zejména, pro její další plnění a bez předchozího uzavření této dohody by nebylo možné ani předvídanou smlouvu sjednat a uzavřít.</w:t>
      </w:r>
    </w:p>
    <w:p>
      <w:pPr>
        <w:pStyle w:val="Style2"/>
        <w:keepNext w:val="0"/>
        <w:keepLines w:val="0"/>
        <w:widowControl w:val="0"/>
        <w:numPr>
          <w:ilvl w:val="0"/>
          <w:numId w:val="19"/>
        </w:numPr>
        <w:shd w:val="clear" w:color="auto" w:fill="auto"/>
        <w:tabs>
          <w:tab w:pos="379" w:val="left"/>
        </w:tabs>
        <w:bidi w:val="0"/>
        <w:spacing w:before="0" w:line="240" w:lineRule="auto"/>
        <w:ind w:left="0" w:right="0" w:firstLine="0"/>
        <w:jc w:val="center"/>
      </w:pPr>
      <w:r>
        <w:rPr>
          <w:color w:val="000000"/>
          <w:spacing w:val="0"/>
          <w:w w:val="100"/>
          <w:position w:val="0"/>
          <w:shd w:val="clear" w:color="auto" w:fill="auto"/>
          <w:lang w:val="cs-CZ" w:eastAsia="cs-CZ" w:bidi="cs-CZ"/>
        </w:rPr>
        <w:t>Předmět dohody</w:t>
      </w:r>
    </w:p>
    <w:p>
      <w:pPr>
        <w:pStyle w:val="Style4"/>
        <w:keepNext w:val="0"/>
        <w:keepLines w:val="0"/>
        <w:widowControl w:val="0"/>
        <w:numPr>
          <w:ilvl w:val="0"/>
          <w:numId w:val="21"/>
        </w:numPr>
        <w:shd w:val="clear" w:color="auto" w:fill="auto"/>
        <w:tabs>
          <w:tab w:pos="460" w:val="left"/>
        </w:tabs>
        <w:bidi w:val="0"/>
        <w:spacing w:before="0" w:after="220" w:line="372" w:lineRule="auto"/>
        <w:ind w:left="420" w:right="0" w:hanging="420"/>
        <w:jc w:val="left"/>
      </w:pPr>
      <w:r>
        <w:rPr>
          <w:color w:val="000000"/>
          <w:spacing w:val="0"/>
          <w:w w:val="100"/>
          <w:position w:val="0"/>
          <w:shd w:val="clear" w:color="auto" w:fill="auto"/>
          <w:lang w:val="cs-CZ" w:eastAsia="cs-CZ" w:bidi="cs-CZ"/>
        </w:rPr>
        <w:t xml:space="preserve">VIAVIS se zavazuje, od okamžiku projednávání </w:t>
      </w:r>
      <w:r>
        <w:rPr>
          <w:i/>
          <w:iCs/>
          <w:color w:val="000000"/>
          <w:spacing w:val="0"/>
          <w:w w:val="100"/>
          <w:position w:val="0"/>
          <w:shd w:val="clear" w:color="auto" w:fill="auto"/>
          <w:lang w:val="cs-CZ" w:eastAsia="cs-CZ" w:bidi="cs-CZ"/>
        </w:rPr>
        <w:t>srnlouvy</w:t>
      </w:r>
      <w:r>
        <w:rPr>
          <w:color w:val="000000"/>
          <w:spacing w:val="0"/>
          <w:w w:val="100"/>
          <w:position w:val="0"/>
          <w:shd w:val="clear" w:color="auto" w:fill="auto"/>
          <w:lang w:val="cs-CZ" w:eastAsia="cs-CZ" w:bidi="cs-CZ"/>
        </w:rPr>
        <w:t xml:space="preserve"> s KSaÚS Vysočiny a dále při poskytování shora uvedených plnění </w:t>
      </w:r>
      <w:r>
        <w:rPr>
          <w:i/>
          <w:iCs/>
          <w:color w:val="000000"/>
          <w:spacing w:val="0"/>
          <w:w w:val="100"/>
          <w:position w:val="0"/>
          <w:shd w:val="clear" w:color="auto" w:fill="auto"/>
          <w:lang w:val="cs-CZ" w:eastAsia="cs-CZ" w:bidi="cs-CZ"/>
        </w:rPr>
        <w:t>smlouvy,</w:t>
      </w:r>
      <w:r>
        <w:rPr>
          <w:color w:val="000000"/>
          <w:spacing w:val="0"/>
          <w:w w:val="100"/>
          <w:position w:val="0"/>
          <w:shd w:val="clear" w:color="auto" w:fill="auto"/>
          <w:lang w:val="cs-CZ" w:eastAsia="cs-CZ" w:bidi="cs-CZ"/>
        </w:rPr>
        <w:t xml:space="preserve"> dodržovat úplnou mlčenlivost a zajistit naprosté utajení o všech skutečnostech, které jsou poskytovatelem informace písemně a výslovně vymezeny jako obchodní tajemství KSaÚS Vysočiny. V této souvislosti se VIAVIS zejména zavazuje:</w:t>
      </w:r>
    </w:p>
    <w:p>
      <w:pPr>
        <w:pStyle w:val="Style4"/>
        <w:keepNext w:val="0"/>
        <w:keepLines w:val="0"/>
        <w:widowControl w:val="0"/>
        <w:numPr>
          <w:ilvl w:val="0"/>
          <w:numId w:val="23"/>
        </w:numPr>
        <w:shd w:val="clear" w:color="auto" w:fill="auto"/>
        <w:tabs>
          <w:tab w:pos="951" w:val="left"/>
        </w:tabs>
        <w:bidi w:val="0"/>
        <w:spacing w:before="0" w:after="220" w:line="374" w:lineRule="auto"/>
        <w:ind w:left="800" w:right="0" w:hanging="460"/>
        <w:jc w:val="left"/>
      </w:pPr>
      <w:r>
        <w:rPr>
          <w:color w:val="000000"/>
          <w:spacing w:val="0"/>
          <w:w w:val="100"/>
          <w:position w:val="0"/>
          <w:shd w:val="clear" w:color="auto" w:fill="auto"/>
          <w:lang w:val="cs-CZ" w:eastAsia="cs-CZ" w:bidi="cs-CZ"/>
        </w:rPr>
        <w:t>Nesdělit žádné informace a údaje, na které se vztahuje obchodní tajemství KSaÚS Vysočiny a jejích klientů, žádným třetím osobám,</w:t>
      </w:r>
    </w:p>
    <w:p>
      <w:pPr>
        <w:pStyle w:val="Style4"/>
        <w:keepNext w:val="0"/>
        <w:keepLines w:val="0"/>
        <w:widowControl w:val="0"/>
        <w:numPr>
          <w:ilvl w:val="0"/>
          <w:numId w:val="23"/>
        </w:numPr>
        <w:shd w:val="clear" w:color="auto" w:fill="auto"/>
        <w:tabs>
          <w:tab w:pos="958" w:val="left"/>
        </w:tabs>
        <w:bidi w:val="0"/>
        <w:spacing w:before="0" w:after="220" w:line="372" w:lineRule="auto"/>
        <w:ind w:left="0" w:right="0" w:firstLine="340"/>
        <w:jc w:val="left"/>
      </w:pPr>
      <w:r>
        <w:rPr>
          <w:color w:val="000000"/>
          <w:spacing w:val="0"/>
          <w:w w:val="100"/>
          <w:position w:val="0"/>
          <w:shd w:val="clear" w:color="auto" w:fill="auto"/>
          <w:lang w:val="cs-CZ" w:eastAsia="cs-CZ" w:bidi="cs-CZ"/>
        </w:rPr>
        <w:t>jakkoliv sama neužívat tyto informace pro sebe,</w:t>
      </w:r>
    </w:p>
    <w:p>
      <w:pPr>
        <w:pStyle w:val="Style4"/>
        <w:keepNext w:val="0"/>
        <w:keepLines w:val="0"/>
        <w:widowControl w:val="0"/>
        <w:numPr>
          <w:ilvl w:val="0"/>
          <w:numId w:val="23"/>
        </w:numPr>
        <w:shd w:val="clear" w:color="auto" w:fill="auto"/>
        <w:tabs>
          <w:tab w:pos="958" w:val="left"/>
        </w:tabs>
        <w:bidi w:val="0"/>
        <w:spacing w:before="0" w:after="220" w:line="372" w:lineRule="auto"/>
        <w:ind w:left="0" w:right="0" w:firstLine="340"/>
        <w:jc w:val="left"/>
      </w:pPr>
      <w:r>
        <w:rPr>
          <w:color w:val="000000"/>
          <w:spacing w:val="0"/>
          <w:w w:val="100"/>
          <w:position w:val="0"/>
          <w:shd w:val="clear" w:color="auto" w:fill="auto"/>
          <w:lang w:val="cs-CZ" w:eastAsia="cs-CZ" w:bidi="cs-CZ"/>
        </w:rPr>
        <w:t>zajistit, aby uvedené údaje nebyly zpřístupněny třetím osobám,</w:t>
      </w:r>
    </w:p>
    <w:p>
      <w:pPr>
        <w:pStyle w:val="Style4"/>
        <w:keepNext w:val="0"/>
        <w:keepLines w:val="0"/>
        <w:widowControl w:val="0"/>
        <w:numPr>
          <w:ilvl w:val="0"/>
          <w:numId w:val="23"/>
        </w:numPr>
        <w:shd w:val="clear" w:color="auto" w:fill="auto"/>
        <w:tabs>
          <w:tab w:pos="958" w:val="left"/>
        </w:tabs>
        <w:bidi w:val="0"/>
        <w:spacing w:before="0" w:after="220" w:line="374" w:lineRule="auto"/>
        <w:ind w:left="800" w:right="0" w:hanging="460"/>
        <w:jc w:val="left"/>
      </w:pPr>
      <w:r>
        <w:rPr>
          <w:color w:val="000000"/>
          <w:spacing w:val="0"/>
          <w:w w:val="100"/>
          <w:position w:val="0"/>
          <w:shd w:val="clear" w:color="auto" w:fill="auto"/>
          <w:lang w:val="cs-CZ" w:eastAsia="cs-CZ" w:bidi="cs-CZ"/>
        </w:rPr>
        <w:t>zabezpečit řádně veškeré listiny, včetně fotokopií, nosičů dat apod., obsahující informace, na které se vztahuje tato dohoda, před zneužitím třetími osobami,</w:t>
      </w:r>
    </w:p>
    <w:p>
      <w:pPr>
        <w:pStyle w:val="Style4"/>
        <w:keepNext w:val="0"/>
        <w:keepLines w:val="0"/>
        <w:widowControl w:val="0"/>
        <w:numPr>
          <w:ilvl w:val="0"/>
          <w:numId w:val="23"/>
        </w:numPr>
        <w:shd w:val="clear" w:color="auto" w:fill="auto"/>
        <w:tabs>
          <w:tab w:pos="958" w:val="left"/>
        </w:tabs>
        <w:bidi w:val="0"/>
        <w:spacing w:before="0" w:after="0"/>
        <w:ind w:left="0" w:right="0" w:firstLine="340"/>
        <w:jc w:val="left"/>
      </w:pPr>
      <w:r>
        <w:rPr>
          <w:color w:val="000000"/>
          <w:spacing w:val="0"/>
          <w:w w:val="100"/>
          <w:position w:val="0"/>
          <w:shd w:val="clear" w:color="auto" w:fill="auto"/>
          <w:lang w:val="cs-CZ" w:eastAsia="cs-CZ" w:bidi="cs-CZ"/>
        </w:rPr>
        <w:t>zavázat striktně veškeré své zaměstnance k mlčenlivosti a k ochraně veškerých údajů</w:t>
      </w:r>
    </w:p>
    <w:p>
      <w:pPr>
        <w:pStyle w:val="Style4"/>
        <w:keepNext w:val="0"/>
        <w:keepLines w:val="0"/>
        <w:widowControl w:val="0"/>
        <w:shd w:val="clear" w:color="auto" w:fill="auto"/>
        <w:bidi w:val="0"/>
        <w:spacing w:before="0" w:after="220"/>
        <w:ind w:left="800" w:right="0" w:firstLine="20"/>
        <w:jc w:val="left"/>
      </w:pPr>
      <w:r>
        <w:rPr>
          <w:color w:val="000000"/>
          <w:spacing w:val="0"/>
          <w:w w:val="100"/>
          <w:position w:val="0"/>
          <w:shd w:val="clear" w:color="auto" w:fill="auto"/>
          <w:lang w:val="cs-CZ" w:eastAsia="cs-CZ" w:bidi="cs-CZ"/>
        </w:rPr>
        <w:t>v souladu s touto dohodou, a to bez ohledu na to, zda v rámci své Činnosti mohou mít přístup k předmětným skutečnostem či nikoliv,</w:t>
      </w:r>
    </w:p>
    <w:p>
      <w:pPr>
        <w:pStyle w:val="Style4"/>
        <w:keepNext w:val="0"/>
        <w:keepLines w:val="0"/>
        <w:widowControl w:val="0"/>
        <w:numPr>
          <w:ilvl w:val="0"/>
          <w:numId w:val="23"/>
        </w:numPr>
        <w:shd w:val="clear" w:color="auto" w:fill="auto"/>
        <w:tabs>
          <w:tab w:pos="958" w:val="left"/>
        </w:tabs>
        <w:bidi w:val="0"/>
        <w:spacing w:before="0" w:after="900"/>
        <w:ind w:left="800" w:right="0" w:hanging="460"/>
        <w:jc w:val="left"/>
      </w:pPr>
      <w:r>
        <w:rPr>
          <w:color w:val="000000"/>
          <w:spacing w:val="0"/>
          <w:w w:val="100"/>
          <w:position w:val="0"/>
          <w:shd w:val="clear" w:color="auto" w:fill="auto"/>
          <w:lang w:val="cs-CZ" w:eastAsia="cs-CZ" w:bidi="cs-CZ"/>
        </w:rPr>
        <w:t>neustále a průběžně kontrolovat účinnost svých opatření k zajištění nepřístupnostl a zneužití.</w:t>
      </w:r>
    </w:p>
    <w:p>
      <w:pPr>
        <w:widowControl w:val="0"/>
        <w:jc w:val="right"/>
        <w:rPr>
          <w:sz w:val="2"/>
          <w:szCs w:val="2"/>
        </w:rPr>
        <w:sectPr>
          <w:footerReference w:type="default" r:id="rId19"/>
          <w:footerReference w:type="even" r:id="rId20"/>
          <w:footerReference w:type="first" r:id="rId21"/>
          <w:footnotePr>
            <w:pos w:val="pageBottom"/>
            <w:numFmt w:val="decimal"/>
            <w:numRestart w:val="continuous"/>
          </w:footnotePr>
          <w:pgSz w:w="11900" w:h="16840"/>
          <w:pgMar w:top="1122" w:left="1563" w:right="1759" w:bottom="1799" w:header="0" w:footer="3" w:gutter="0"/>
          <w:cols w:space="720"/>
          <w:noEndnote/>
          <w:titlePg/>
          <w:rtlGutter w:val="0"/>
          <w:docGrid w:linePitch="360"/>
        </w:sectPr>
      </w:pPr>
      <w:r>
        <w:drawing>
          <wp:inline>
            <wp:extent cx="1341120" cy="438785"/>
            <wp:docPr id="33" name="Picutre 33"/>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2"/>
                    <a:stretch/>
                  </pic:blipFill>
                  <pic:spPr>
                    <a:xfrm>
                      <a:ext cx="1341120" cy="438785"/>
                    </a:xfrm>
                    <a:prstGeom prst="rect"/>
                  </pic:spPr>
                </pic:pic>
              </a:graphicData>
            </a:graphic>
          </wp:inline>
        </w:drawing>
      </w:r>
    </w:p>
    <w:p>
      <w:pPr>
        <w:pStyle w:val="Style4"/>
        <w:keepNext w:val="0"/>
        <w:keepLines w:val="0"/>
        <w:widowControl w:val="0"/>
        <w:numPr>
          <w:ilvl w:val="0"/>
          <w:numId w:val="25"/>
        </w:numPr>
        <w:shd w:val="clear" w:color="auto" w:fill="auto"/>
        <w:tabs>
          <w:tab w:pos="428" w:val="left"/>
        </w:tabs>
        <w:bidi w:val="0"/>
        <w:spacing w:before="0" w:after="220" w:line="372" w:lineRule="auto"/>
        <w:ind w:left="420" w:right="0" w:hanging="420"/>
        <w:jc w:val="left"/>
      </w:pPr>
      <w:r>
        <w:rPr>
          <w:color w:val="000000"/>
          <w:spacing w:val="0"/>
          <w:w w:val="100"/>
          <w:position w:val="0"/>
          <w:shd w:val="clear" w:color="auto" w:fill="auto"/>
          <w:lang w:val="cs-CZ" w:eastAsia="cs-CZ" w:bidi="cs-CZ"/>
        </w:rPr>
        <w:t xml:space="preserve">KSaÚS Vysočiny tímto označuje jako obchodní tajemství obecně údaje a informace, které nejsou veřejně známé a které sama získá a předá VIAVIS, případně i veškeré další informace takovéhoto či obdobného charakteru a představují minimálně znaky tzv. </w:t>
      </w:r>
      <w:r>
        <w:rPr>
          <w:i/>
          <w:iCs/>
          <w:color w:val="000000"/>
          <w:spacing w:val="0"/>
          <w:w w:val="100"/>
          <w:position w:val="0"/>
          <w:shd w:val="clear" w:color="auto" w:fill="auto"/>
          <w:lang w:val="cs-CZ" w:eastAsia="cs-CZ" w:bidi="cs-CZ"/>
        </w:rPr>
        <w:t xml:space="preserve">prioritních informací, </w:t>
      </w:r>
      <w:r>
        <w:rPr>
          <w:color w:val="000000"/>
          <w:spacing w:val="0"/>
          <w:w w:val="100"/>
          <w:position w:val="0"/>
          <w:shd w:val="clear" w:color="auto" w:fill="auto"/>
          <w:lang w:val="cs-CZ" w:eastAsia="cs-CZ" w:bidi="cs-CZ"/>
        </w:rPr>
        <w:t>jak jsou stanoveny v právních předpisech České republiky a jsou takto poskytovatelem informace explicitně označeny. Těmito informacemi se pro účely této dohody rozumí veškeré informace, které jsou jako takové označeny a jejich zveřejnění může přivodit kterékoliv straně této dohody újmu, bez ohledu na to, zda mají povahu osobních, obchodních či jiných informací. Účastníci této dohody tímto sjednali, že pro účely této dohody se za tyto informace budou považovat všechny informace a údaje ekonomické, finanční, obchodní, právní, organizační a tvůrčí povahy, včetně návrhů strategií, konceptů, apod., jakož i jakékoli jiné informace, údaje a dokumenty, které si smluvní strany vzájemně poskytnou v písemné, ústní, elektronické nebo jakékoli jiné podobě v souvislosti za účelem uvedeným v článku 1 odst. 1 této dohody.</w:t>
      </w:r>
    </w:p>
    <w:p>
      <w:pPr>
        <w:pStyle w:val="Style4"/>
        <w:keepNext w:val="0"/>
        <w:keepLines w:val="0"/>
        <w:widowControl w:val="0"/>
        <w:numPr>
          <w:ilvl w:val="0"/>
          <w:numId w:val="25"/>
        </w:numPr>
        <w:shd w:val="clear" w:color="auto" w:fill="auto"/>
        <w:tabs>
          <w:tab w:pos="435" w:val="left"/>
        </w:tabs>
        <w:bidi w:val="0"/>
        <w:spacing w:before="0" w:after="220" w:line="372" w:lineRule="auto"/>
        <w:ind w:left="0" w:right="0" w:firstLine="0"/>
        <w:jc w:val="left"/>
      </w:pPr>
      <w:r>
        <w:rPr>
          <w:color w:val="000000"/>
          <w:spacing w:val="0"/>
          <w:w w:val="100"/>
          <w:position w:val="0"/>
          <w:shd w:val="clear" w:color="auto" w:fill="auto"/>
          <w:lang w:val="cs-CZ" w:eastAsia="cs-CZ" w:bidi="cs-CZ"/>
        </w:rPr>
        <w:t>Prioritní informace nezahrnují:</w:t>
      </w:r>
    </w:p>
    <w:p>
      <w:pPr>
        <w:pStyle w:val="Style4"/>
        <w:keepNext w:val="0"/>
        <w:keepLines w:val="0"/>
        <w:widowControl w:val="0"/>
        <w:shd w:val="clear" w:color="auto" w:fill="auto"/>
        <w:bidi w:val="0"/>
        <w:spacing w:before="0" w:after="220"/>
        <w:ind w:left="840" w:right="0" w:hanging="460"/>
        <w:jc w:val="left"/>
      </w:pPr>
      <w:r>
        <w:rPr>
          <w:color w:val="000000"/>
          <w:spacing w:val="0"/>
          <w:w w:val="100"/>
          <w:position w:val="0"/>
          <w:shd w:val="clear" w:color="auto" w:fill="auto"/>
          <w:lang w:val="cs-CZ" w:eastAsia="cs-CZ" w:bidi="cs-CZ"/>
        </w:rPr>
        <w:t>2.3.1.informace, které se staly obecně dostupnými veřejnosti jinak, než následkem jejich zpřístupněním VIAVIS, nebo;</w:t>
      </w:r>
    </w:p>
    <w:p>
      <w:pPr>
        <w:pStyle w:val="Style4"/>
        <w:keepNext w:val="0"/>
        <w:keepLines w:val="0"/>
        <w:widowControl w:val="0"/>
        <w:shd w:val="clear" w:color="auto" w:fill="auto"/>
        <w:bidi w:val="0"/>
        <w:spacing w:before="0" w:after="220"/>
        <w:ind w:left="840" w:right="0" w:hanging="460"/>
        <w:jc w:val="left"/>
      </w:pPr>
      <w:r>
        <w:rPr>
          <w:color w:val="000000"/>
          <w:spacing w:val="0"/>
          <w:w w:val="100"/>
          <w:position w:val="0"/>
          <w:shd w:val="clear" w:color="auto" w:fill="auto"/>
          <w:lang w:val="cs-CZ" w:eastAsia="cs-CZ" w:bidi="cs-CZ"/>
        </w:rPr>
        <w:t>2.3.2.informace, které VIAVIS získá, jako informace nikoliv důvěrného charakteru z jiného zdroje, než je KSaÚS Vysočiny, a to za předpokladu, že takový zdroj není vázán smlouvou o zachování důvěrné povahy příslušných informací nebo mlčenlivostí.</w:t>
      </w:r>
    </w:p>
    <w:p>
      <w:pPr>
        <w:pStyle w:val="Style4"/>
        <w:keepNext w:val="0"/>
        <w:keepLines w:val="0"/>
        <w:widowControl w:val="0"/>
        <w:numPr>
          <w:ilvl w:val="0"/>
          <w:numId w:val="25"/>
        </w:numPr>
        <w:shd w:val="clear" w:color="auto" w:fill="auto"/>
        <w:tabs>
          <w:tab w:pos="435" w:val="left"/>
        </w:tabs>
        <w:bidi w:val="0"/>
        <w:spacing w:before="0" w:after="220" w:line="372" w:lineRule="auto"/>
        <w:ind w:left="420" w:right="0" w:hanging="420"/>
        <w:jc w:val="left"/>
      </w:pPr>
      <w:r>
        <w:rPr>
          <w:color w:val="000000"/>
          <w:spacing w:val="0"/>
          <w:w w:val="100"/>
          <w:position w:val="0"/>
          <w:shd w:val="clear" w:color="auto" w:fill="auto"/>
          <w:lang w:val="cs-CZ" w:eastAsia="cs-CZ" w:bidi="cs-CZ"/>
        </w:rPr>
        <w:t>VIAVIS je oprávněna informace tvořící obchodní tajemství KSaÚS Vysočiny zpřístupnit pouze v případech, kdy je povinnost takového zpřístupnění stanovena zákonem, uložena soudním rozhodnutím nebo sjednána touto dohodou nebo samostatným písemným ujednáním mezi účastníky této dohody. VIAVIS je oprávněna informace tvořící obchodní tajemství zpřístupnit pouze osobě - subjektu, který prokáže své oprávnění ze zákona nebo soudního rozhodnutí obdržet příslušnou informaci, popřípadě subjektu, který bude KSaÚS Vysočiny prokazatelně označen, že smí od VIAVIS předmětnou informaci vyžádat a obdržet.</w:t>
      </w:r>
    </w:p>
    <w:p>
      <w:pPr>
        <w:pStyle w:val="Style4"/>
        <w:keepNext w:val="0"/>
        <w:keepLines w:val="0"/>
        <w:widowControl w:val="0"/>
        <w:numPr>
          <w:ilvl w:val="0"/>
          <w:numId w:val="25"/>
        </w:numPr>
        <w:shd w:val="clear" w:color="auto" w:fill="auto"/>
        <w:tabs>
          <w:tab w:pos="435" w:val="left"/>
        </w:tabs>
        <w:bidi w:val="0"/>
        <w:spacing w:before="0" w:after="0" w:line="372" w:lineRule="auto"/>
        <w:ind w:left="420" w:right="0" w:hanging="420"/>
        <w:jc w:val="left"/>
      </w:pPr>
      <w:r>
        <w:rPr>
          <w:color w:val="000000"/>
          <w:spacing w:val="0"/>
          <w:w w:val="100"/>
          <w:position w:val="0"/>
          <w:shd w:val="clear" w:color="auto" w:fill="auto"/>
          <w:lang w:val="cs-CZ" w:eastAsia="cs-CZ" w:bidi="cs-CZ"/>
        </w:rPr>
        <w:t>KSaÚS Vysočiny prohlašuje, že za oprávněnost poskytnutí předmětných informací VIAVIS plně odpovídá, tj. že jejich poskytnutí je, či bude vždy v souladu se zákonem a s jejím ujednáním</w:t>
      </w:r>
    </w:p>
    <w:p>
      <w:pPr>
        <w:pStyle w:val="Style4"/>
        <w:keepNext w:val="0"/>
        <w:keepLines w:val="0"/>
        <w:widowControl w:val="0"/>
        <w:shd w:val="clear" w:color="auto" w:fill="auto"/>
        <w:bidi w:val="0"/>
        <w:spacing w:before="0" w:after="220" w:line="372" w:lineRule="auto"/>
        <w:ind w:left="420" w:right="0" w:firstLine="20"/>
        <w:jc w:val="left"/>
      </w:pPr>
      <w:r>
        <w:rPr>
          <w:color w:val="000000"/>
          <w:spacing w:val="0"/>
          <w:w w:val="100"/>
          <w:position w:val="0"/>
          <w:shd w:val="clear" w:color="auto" w:fill="auto"/>
          <w:lang w:val="cs-CZ" w:eastAsia="cs-CZ" w:bidi="cs-CZ"/>
        </w:rPr>
        <w:t>s osobou, které prvotně tyto informace patří či se jí týkají, případně, že osvobodí VIAVIS od nároků těchto osob, pokud však VIAVIS neporuší žádné povinnosti z této dohody o mlčenlivosti, týkající se takovéto osoby.</w:t>
      </w:r>
      <w:r>
        <w:br w:type="page"/>
      </w:r>
    </w:p>
    <w:p>
      <w:pPr>
        <w:pStyle w:val="Style2"/>
        <w:keepNext w:val="0"/>
        <w:keepLines w:val="0"/>
        <w:widowControl w:val="0"/>
        <w:numPr>
          <w:ilvl w:val="0"/>
          <w:numId w:val="19"/>
        </w:numPr>
        <w:shd w:val="clear" w:color="auto" w:fill="auto"/>
        <w:tabs>
          <w:tab w:pos="395" w:val="left"/>
        </w:tabs>
        <w:bidi w:val="0"/>
        <w:spacing w:before="0" w:line="240" w:lineRule="auto"/>
        <w:ind w:left="0" w:right="0" w:firstLine="0"/>
        <w:jc w:val="center"/>
      </w:pPr>
      <w:r>
        <w:rPr>
          <w:color w:val="000000"/>
          <w:spacing w:val="0"/>
          <w:w w:val="100"/>
          <w:position w:val="0"/>
          <w:shd w:val="clear" w:color="auto" w:fill="auto"/>
          <w:lang w:val="cs-CZ" w:eastAsia="cs-CZ" w:bidi="cs-CZ"/>
        </w:rPr>
        <w:t>Odpovědnost</w:t>
      </w:r>
    </w:p>
    <w:p>
      <w:pPr>
        <w:pStyle w:val="Style4"/>
        <w:keepNext w:val="0"/>
        <w:keepLines w:val="0"/>
        <w:widowControl w:val="0"/>
        <w:numPr>
          <w:ilvl w:val="1"/>
          <w:numId w:val="19"/>
        </w:numPr>
        <w:shd w:val="clear" w:color="auto" w:fill="auto"/>
        <w:tabs>
          <w:tab w:pos="438" w:val="left"/>
        </w:tabs>
        <w:bidi w:val="0"/>
        <w:spacing w:before="0" w:after="220"/>
        <w:ind w:left="420" w:right="0" w:hanging="420"/>
        <w:jc w:val="left"/>
      </w:pPr>
      <w:r>
        <w:rPr>
          <w:color w:val="000000"/>
          <w:spacing w:val="0"/>
          <w:w w:val="100"/>
          <w:position w:val="0"/>
          <w:shd w:val="clear" w:color="auto" w:fill="auto"/>
          <w:lang w:val="cs-CZ" w:eastAsia="cs-CZ" w:bidi="cs-CZ"/>
        </w:rPr>
        <w:t xml:space="preserve">Případné nedodržení závazků z této dohody o mlčenlivosti strany považují rovněž za podstatné porušení </w:t>
      </w:r>
      <w:r>
        <w:rPr>
          <w:i/>
          <w:iCs/>
          <w:color w:val="000000"/>
          <w:spacing w:val="0"/>
          <w:w w:val="100"/>
          <w:position w:val="0"/>
          <w:shd w:val="clear" w:color="auto" w:fill="auto"/>
          <w:lang w:val="cs-CZ" w:eastAsia="cs-CZ" w:bidi="cs-CZ"/>
        </w:rPr>
        <w:t>smlouvy</w:t>
      </w:r>
      <w:r>
        <w:rPr>
          <w:color w:val="000000"/>
          <w:spacing w:val="0"/>
          <w:w w:val="100"/>
          <w:position w:val="0"/>
          <w:shd w:val="clear" w:color="auto" w:fill="auto"/>
          <w:lang w:val="cs-CZ" w:eastAsia="cs-CZ" w:bidi="cs-CZ"/>
        </w:rPr>
        <w:t xml:space="preserve"> dle Článku 1 (jedna) této dohody a zakládá jim právo na odstoupení od </w:t>
      </w:r>
      <w:r>
        <w:rPr>
          <w:i/>
          <w:iCs/>
          <w:color w:val="000000"/>
          <w:spacing w:val="0"/>
          <w:w w:val="100"/>
          <w:position w:val="0"/>
          <w:shd w:val="clear" w:color="auto" w:fill="auto"/>
          <w:lang w:val="cs-CZ" w:eastAsia="cs-CZ" w:bidi="cs-CZ"/>
        </w:rPr>
        <w:t>smlouvy.</w:t>
      </w:r>
    </w:p>
    <w:p>
      <w:pPr>
        <w:pStyle w:val="Style4"/>
        <w:keepNext w:val="0"/>
        <w:keepLines w:val="0"/>
        <w:widowControl w:val="0"/>
        <w:numPr>
          <w:ilvl w:val="1"/>
          <w:numId w:val="19"/>
        </w:numPr>
        <w:shd w:val="clear" w:color="auto" w:fill="auto"/>
        <w:tabs>
          <w:tab w:pos="445" w:val="left"/>
        </w:tabs>
        <w:bidi w:val="0"/>
        <w:spacing w:before="0" w:after="0" w:line="372" w:lineRule="auto"/>
        <w:ind w:left="420" w:right="0" w:hanging="420"/>
        <w:jc w:val="left"/>
      </w:pPr>
      <w:r>
        <w:rPr>
          <w:color w:val="000000"/>
          <w:spacing w:val="0"/>
          <w:w w:val="100"/>
          <w:position w:val="0"/>
          <w:shd w:val="clear" w:color="auto" w:fill="auto"/>
          <w:lang w:val="cs-CZ" w:eastAsia="cs-CZ" w:bidi="cs-CZ"/>
        </w:rPr>
        <w:t>VIAVIS odpovídá KSaÚS Vysočiny plně za škodu, která by jí vznikla uplatněním nároků třetích osob z důvodů porušení jejích závazků ze strany VIAVIS, převzatých touto dohodou.</w:t>
      </w:r>
    </w:p>
    <w:p>
      <w:pPr>
        <w:pStyle w:val="Style4"/>
        <w:keepNext w:val="0"/>
        <w:keepLines w:val="0"/>
        <w:widowControl w:val="0"/>
        <w:shd w:val="clear" w:color="auto" w:fill="auto"/>
        <w:bidi w:val="0"/>
        <w:spacing w:before="0" w:after="220" w:line="372" w:lineRule="auto"/>
        <w:ind w:left="420" w:right="0" w:firstLine="20"/>
        <w:jc w:val="left"/>
      </w:pPr>
      <w:r>
        <w:rPr>
          <w:color w:val="000000"/>
          <w:spacing w:val="0"/>
          <w:w w:val="100"/>
          <w:position w:val="0"/>
          <w:shd w:val="clear" w:color="auto" w:fill="auto"/>
          <w:lang w:val="cs-CZ" w:eastAsia="cs-CZ" w:bidi="cs-CZ"/>
        </w:rPr>
        <w:t>KSaÚS Vysočiny však není oprávněna sama, bez souhlasu či vyjádření VIAVIS, případné nároky třetích osob k náhradě škody a její výší třetím osobám sama uznat, aniž by si zachovala nárok vůči VIAVIS.</w:t>
      </w:r>
    </w:p>
    <w:p>
      <w:pPr>
        <w:pStyle w:val="Style4"/>
        <w:keepNext w:val="0"/>
        <w:keepLines w:val="0"/>
        <w:widowControl w:val="0"/>
        <w:numPr>
          <w:ilvl w:val="1"/>
          <w:numId w:val="19"/>
        </w:numPr>
        <w:shd w:val="clear" w:color="auto" w:fill="auto"/>
        <w:tabs>
          <w:tab w:pos="445" w:val="left"/>
        </w:tabs>
        <w:bidi w:val="0"/>
        <w:spacing w:before="0" w:after="220"/>
        <w:ind w:left="420" w:right="0" w:hanging="420"/>
        <w:jc w:val="left"/>
      </w:pPr>
      <w:r>
        <w:rPr>
          <w:color w:val="000000"/>
          <w:spacing w:val="0"/>
          <w:w w:val="100"/>
          <w:position w:val="0"/>
          <w:shd w:val="clear" w:color="auto" w:fill="auto"/>
          <w:lang w:val="cs-CZ" w:eastAsia="cs-CZ" w:bidi="cs-CZ"/>
        </w:rPr>
        <w:t>KSaÚS Vysočiny má právo kdykoliv zkontrolovat u VIAVIS způsob nakládání s informacemi a jejich zajištění před zneužitím v jejích veškerých provozních prostorách.</w:t>
      </w:r>
    </w:p>
    <w:p>
      <w:pPr>
        <w:pStyle w:val="Style4"/>
        <w:keepNext w:val="0"/>
        <w:keepLines w:val="0"/>
        <w:widowControl w:val="0"/>
        <w:numPr>
          <w:ilvl w:val="1"/>
          <w:numId w:val="19"/>
        </w:numPr>
        <w:shd w:val="clear" w:color="auto" w:fill="auto"/>
        <w:tabs>
          <w:tab w:pos="445" w:val="left"/>
        </w:tabs>
        <w:bidi w:val="0"/>
        <w:spacing w:before="0" w:after="320" w:line="372" w:lineRule="auto"/>
        <w:ind w:left="420" w:right="0" w:hanging="420"/>
        <w:jc w:val="left"/>
      </w:pPr>
      <w:r>
        <w:rPr>
          <w:color w:val="000000"/>
          <w:spacing w:val="0"/>
          <w:w w:val="100"/>
          <w:position w:val="0"/>
          <w:shd w:val="clear" w:color="auto" w:fill="auto"/>
          <w:lang w:val="cs-CZ" w:eastAsia="cs-CZ" w:bidi="cs-CZ"/>
        </w:rPr>
        <w:t>Při prokázaném porušení jakékoliv povinnosti dle této dohody je VIAVIS povinna uhradit KSaÚS Vysočiny smluvní pokutu ve výši 100.000 Kč (slovy: jednostotisíc korun Českých), a to v době splatnosti ve vyúčtování smluvní pokuty uvedené. Náhrada škody, její výše ani nároky z případného nekalosoutěžního jednání nejsou nijak dotčeny vyúčtováním nebo úhradou smluvní pokuty.</w:t>
      </w:r>
    </w:p>
    <w:p>
      <w:pPr>
        <w:pStyle w:val="Style2"/>
        <w:keepNext w:val="0"/>
        <w:keepLines w:val="0"/>
        <w:widowControl w:val="0"/>
        <w:numPr>
          <w:ilvl w:val="0"/>
          <w:numId w:val="19"/>
        </w:numPr>
        <w:shd w:val="clear" w:color="auto" w:fill="auto"/>
        <w:tabs>
          <w:tab w:pos="395" w:val="left"/>
        </w:tabs>
        <w:bidi w:val="0"/>
        <w:spacing w:before="0" w:line="240" w:lineRule="auto"/>
        <w:ind w:left="0" w:right="0" w:firstLine="0"/>
        <w:jc w:val="center"/>
      </w:pPr>
      <w:r>
        <w:rPr>
          <w:color w:val="000000"/>
          <w:spacing w:val="0"/>
          <w:w w:val="100"/>
          <w:position w:val="0"/>
          <w:shd w:val="clear" w:color="auto" w:fill="auto"/>
          <w:lang w:val="cs-CZ" w:eastAsia="cs-CZ" w:bidi="cs-CZ"/>
        </w:rPr>
        <w:t>Závěrečná ustanovení</w:t>
      </w:r>
    </w:p>
    <w:p>
      <w:pPr>
        <w:pStyle w:val="Style4"/>
        <w:keepNext w:val="0"/>
        <w:keepLines w:val="0"/>
        <w:widowControl w:val="0"/>
        <w:numPr>
          <w:ilvl w:val="1"/>
          <w:numId w:val="19"/>
        </w:numPr>
        <w:shd w:val="clear" w:color="auto" w:fill="auto"/>
        <w:tabs>
          <w:tab w:pos="445" w:val="left"/>
        </w:tabs>
        <w:bidi w:val="0"/>
        <w:spacing w:before="0" w:after="220" w:line="372" w:lineRule="auto"/>
        <w:ind w:left="420" w:right="0" w:hanging="420"/>
        <w:jc w:val="left"/>
      </w:pPr>
      <w:r>
        <w:rPr>
          <w:color w:val="000000"/>
          <w:spacing w:val="0"/>
          <w:w w:val="100"/>
          <w:position w:val="0"/>
          <w:shd w:val="clear" w:color="auto" w:fill="auto"/>
          <w:lang w:val="cs-CZ" w:eastAsia="cs-CZ" w:bidi="cs-CZ"/>
        </w:rPr>
        <w:t>Tato dohoda je uzavřena a nabývá účinnosti dnem jejího podpisu, a to okamžikem podpisu posledního účastníka; je sepsána ve dvou vyhotoveních, z nichž každý účastník obdrží po jednom vyhotovení.</w:t>
      </w:r>
    </w:p>
    <w:p>
      <w:pPr>
        <w:pStyle w:val="Style4"/>
        <w:keepNext w:val="0"/>
        <w:keepLines w:val="0"/>
        <w:widowControl w:val="0"/>
        <w:numPr>
          <w:ilvl w:val="1"/>
          <w:numId w:val="19"/>
        </w:numPr>
        <w:shd w:val="clear" w:color="auto" w:fill="auto"/>
        <w:tabs>
          <w:tab w:pos="445" w:val="left"/>
        </w:tabs>
        <w:bidi w:val="0"/>
        <w:spacing w:before="0" w:after="220"/>
        <w:ind w:left="420" w:right="0" w:hanging="420"/>
        <w:jc w:val="left"/>
      </w:pPr>
      <w:r>
        <w:rPr>
          <w:color w:val="000000"/>
          <w:spacing w:val="0"/>
          <w:w w:val="100"/>
          <w:position w:val="0"/>
          <w:shd w:val="clear" w:color="auto" w:fill="auto"/>
          <w:lang w:val="cs-CZ" w:eastAsia="cs-CZ" w:bidi="cs-CZ"/>
        </w:rPr>
        <w:t xml:space="preserve">V případě, že </w:t>
      </w:r>
      <w:r>
        <w:rPr>
          <w:i/>
          <w:iCs/>
          <w:color w:val="000000"/>
          <w:spacing w:val="0"/>
          <w:w w:val="100"/>
          <w:position w:val="0"/>
          <w:shd w:val="clear" w:color="auto" w:fill="auto"/>
          <w:lang w:val="cs-CZ" w:eastAsia="cs-CZ" w:bidi="cs-CZ"/>
        </w:rPr>
        <w:t>smlouva</w:t>
      </w:r>
      <w:r>
        <w:rPr>
          <w:color w:val="000000"/>
          <w:spacing w:val="0"/>
          <w:w w:val="100"/>
          <w:position w:val="0"/>
          <w:shd w:val="clear" w:color="auto" w:fill="auto"/>
          <w:lang w:val="cs-CZ" w:eastAsia="cs-CZ" w:bidi="cs-CZ"/>
        </w:rPr>
        <w:t xml:space="preserve"> uvedená v článku 1 této dohody nebude uzavřena, vztahuje se tato dohoda na veškeré dosud sdělené skutečnosti ještě po dobu 12 (dvanácti) měsíců ode dne jejího uzavření.</w:t>
      </w:r>
    </w:p>
    <w:p>
      <w:pPr>
        <w:pStyle w:val="Style4"/>
        <w:keepNext w:val="0"/>
        <w:keepLines w:val="0"/>
        <w:widowControl w:val="0"/>
        <w:numPr>
          <w:ilvl w:val="1"/>
          <w:numId w:val="19"/>
        </w:numPr>
        <w:shd w:val="clear" w:color="auto" w:fill="auto"/>
        <w:tabs>
          <w:tab w:pos="445" w:val="left"/>
        </w:tabs>
        <w:bidi w:val="0"/>
        <w:spacing w:before="0" w:after="520" w:line="374" w:lineRule="auto"/>
        <w:ind w:left="420" w:right="0" w:hanging="420"/>
        <w:jc w:val="left"/>
      </w:pPr>
      <w:r>
        <w:rPr>
          <w:color w:val="000000"/>
          <w:spacing w:val="0"/>
          <w:w w:val="100"/>
          <w:position w:val="0"/>
          <w:shd w:val="clear" w:color="auto" w:fill="auto"/>
          <w:lang w:val="cs-CZ" w:eastAsia="cs-CZ" w:bidi="cs-CZ"/>
        </w:rPr>
        <w:t>Účastníci této dohody prohlašují, že si dohodu před jejím podpisem přečetli a že vyjadřuje jejich pravou a skutečnou vůli. Na důkaz správnosti připojují své podpisy oprávněné osoby účastníků.</w:t>
      </w:r>
    </w:p>
    <w:p>
      <w:pPr>
        <w:pStyle w:val="Style4"/>
        <w:keepNext w:val="0"/>
        <w:keepLines w:val="0"/>
        <w:widowControl w:val="0"/>
        <w:shd w:val="clear" w:color="auto" w:fill="auto"/>
        <w:tabs>
          <w:tab w:pos="3611" w:val="left"/>
        </w:tabs>
        <w:bidi w:val="0"/>
        <w:spacing w:before="0" w:after="280" w:line="372" w:lineRule="auto"/>
        <w:ind w:left="0" w:right="0" w:firstLine="0"/>
        <w:jc w:val="left"/>
      </w:pPr>
      <w:r>
        <w:drawing>
          <wp:anchor distT="0" distB="0" distL="114300" distR="114300" simplePos="0" relativeHeight="125829383" behindDoc="0" locked="0" layoutInCell="1" allowOverlap="1">
            <wp:simplePos x="0" y="0"/>
            <wp:positionH relativeFrom="page">
              <wp:posOffset>5021580</wp:posOffset>
            </wp:positionH>
            <wp:positionV relativeFrom="paragraph">
              <wp:posOffset>431800</wp:posOffset>
            </wp:positionV>
            <wp:extent cx="450850" cy="182880"/>
            <wp:wrapTopAndBottom/>
            <wp:docPr id="34" name="Shape 34"/>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24"/>
                    <a:stretch/>
                  </pic:blipFill>
                  <pic:spPr>
                    <a:xfrm>
                      <a:ext cx="450850" cy="182880"/>
                    </a:xfrm>
                    <a:prstGeom prst="rect"/>
                  </pic:spPr>
                </pic:pic>
              </a:graphicData>
            </a:graphic>
          </wp:anchor>
        </w:drawing>
      </w:r>
      <w:r>
        <w:drawing>
          <wp:anchor distT="0" distB="0" distL="50800" distR="50800" simplePos="0" relativeHeight="125829384" behindDoc="0" locked="0" layoutInCell="1" allowOverlap="1">
            <wp:simplePos x="0" y="0"/>
            <wp:positionH relativeFrom="page">
              <wp:posOffset>5204460</wp:posOffset>
            </wp:positionH>
            <wp:positionV relativeFrom="paragraph">
              <wp:posOffset>622300</wp:posOffset>
            </wp:positionV>
            <wp:extent cx="359410" cy="250190"/>
            <wp:wrapSquare wrapText="right"/>
            <wp:docPr id="36" name="Shape 36"/>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26"/>
                    <a:stretch/>
                  </pic:blipFill>
                  <pic:spPr>
                    <a:xfrm>
                      <a:ext cx="359410" cy="250190"/>
                    </a:xfrm>
                    <a:prstGeom prst="rect"/>
                  </pic:spPr>
                </pic:pic>
              </a:graphicData>
            </a:graphic>
          </wp:anchor>
        </w:drawing>
      </w:r>
      <w:r>
        <w:rPr>
          <w:color w:val="000000"/>
          <w:spacing w:val="0"/>
          <w:w w:val="100"/>
          <w:position w:val="0"/>
          <w:shd w:val="clear" w:color="auto" w:fill="auto"/>
          <w:lang w:val="cs-CZ" w:eastAsia="cs-CZ" w:bidi="cs-CZ"/>
        </w:rPr>
        <w:t>Za VIAVIS:</w:t>
        <w:tab/>
        <w:t>Za poskytovatele informací:</w:t>
      </w:r>
    </w:p>
    <w:p>
      <w:pPr>
        <w:pStyle w:val="Style25"/>
        <w:keepNext w:val="0"/>
        <w:keepLines w:val="0"/>
        <w:widowControl w:val="0"/>
        <w:shd w:val="clear" w:color="auto" w:fill="auto"/>
        <w:tabs>
          <w:tab w:pos="853" w:val="left"/>
        </w:tabs>
        <w:bidi w:val="0"/>
        <w:ind w:left="0" w:firstLine="0"/>
        <w:jc w:val="right"/>
      </w:pPr>
      <w:r>
        <w:rPr>
          <w:color w:val="000000"/>
          <w:spacing w:val="0"/>
          <w:w w:val="100"/>
          <w:position w:val="0"/>
          <w:shd w:val="clear" w:color="auto" w:fill="auto"/>
          <w:lang w:val="cs-CZ" w:eastAsia="cs-CZ" w:bidi="cs-CZ"/>
        </w:rPr>
        <w:t>|</w:t>
        <w:tab/>
        <w:t>li</w:t>
      </w:r>
      <w:r>
        <w:br w:type="page"/>
      </w:r>
    </w:p>
    <w:p>
      <w:pPr>
        <w:pStyle w:val="Style4"/>
        <w:keepNext w:val="0"/>
        <w:keepLines w:val="0"/>
        <w:widowControl w:val="0"/>
        <w:shd w:val="clear" w:color="auto" w:fill="auto"/>
        <w:bidi w:val="0"/>
        <w:spacing w:before="0" w:after="0" w:line="240" w:lineRule="auto"/>
        <w:ind w:left="0" w:right="0" w:firstLine="0"/>
        <w:jc w:val="left"/>
      </w:pPr>
      <w:r>
        <mc:AlternateContent>
          <mc:Choice Requires="wps">
            <w:drawing>
              <wp:anchor distT="0" distB="1405890" distL="114300" distR="192405" simplePos="0" relativeHeight="125829385" behindDoc="0" locked="0" layoutInCell="1" allowOverlap="1">
                <wp:simplePos x="0" y="0"/>
                <wp:positionH relativeFrom="page">
                  <wp:posOffset>3752850</wp:posOffset>
                </wp:positionH>
                <wp:positionV relativeFrom="margin">
                  <wp:posOffset>398780</wp:posOffset>
                </wp:positionV>
                <wp:extent cx="740410" cy="185420"/>
                <wp:wrapSquare wrapText="left"/>
                <wp:docPr id="38" name="Shape 38"/>
                <a:graphic xmlns:a="http://schemas.openxmlformats.org/drawingml/2006/main">
                  <a:graphicData uri="http://schemas.microsoft.com/office/word/2010/wordprocessingShape">
                    <wps:wsp>
                      <wps:cNvSpPr txBox="1"/>
                      <wps:spPr>
                        <a:xfrm>
                          <a:ext cx="740410" cy="1854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Jihlavě dne</w:t>
                            </w:r>
                          </w:p>
                        </w:txbxContent>
                      </wps:txbx>
                      <wps:bodyPr wrap="none" lIns="0" tIns="0" rIns="0" bIns="0">
                        <a:noAutoFit/>
                      </wps:bodyPr>
                    </wps:wsp>
                  </a:graphicData>
                </a:graphic>
              </wp:anchor>
            </w:drawing>
          </mc:Choice>
          <mc:Fallback>
            <w:pict>
              <v:shape id="_x0000_s1064" type="#_x0000_t202" style="position:absolute;margin-left:295.5pt;margin-top:31.399999999999999pt;width:58.299999999999997pt;height:14.6pt;z-index:-125829368;mso-wrap-distance-left:9.pt;mso-wrap-distance-right:15.15pt;mso-wrap-distance-bottom:110.7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Jihlavě dne</w:t>
                      </w:r>
                    </w:p>
                  </w:txbxContent>
                </v:textbox>
                <w10:wrap type="square" side="left" anchorx="page" anchory="margin"/>
              </v:shape>
            </w:pict>
          </mc:Fallback>
        </mc:AlternateContent>
      </w:r>
      <w:r>
        <mc:AlternateContent>
          <mc:Choice Requires="wps">
            <w:drawing>
              <wp:anchor distT="1168400" distB="0" distL="118745" distR="114300" simplePos="0" relativeHeight="125829387" behindDoc="0" locked="0" layoutInCell="1" allowOverlap="1">
                <wp:simplePos x="0" y="0"/>
                <wp:positionH relativeFrom="page">
                  <wp:posOffset>3757295</wp:posOffset>
                </wp:positionH>
                <wp:positionV relativeFrom="margin">
                  <wp:posOffset>1567180</wp:posOffset>
                </wp:positionV>
                <wp:extent cx="814070" cy="422910"/>
                <wp:wrapSquare wrapText="left"/>
                <wp:docPr id="40" name="Shape 40"/>
                <a:graphic xmlns:a="http://schemas.openxmlformats.org/drawingml/2006/main">
                  <a:graphicData uri="http://schemas.microsoft.com/office/word/2010/wordprocessingShape">
                    <wps:wsp>
                      <wps:cNvSpPr txBox="1"/>
                      <wps:spPr>
                        <a:xfrm>
                          <a:ext cx="814070" cy="422910"/>
                        </a:xfrm>
                        <a:prstGeom prst="rect"/>
                        <a:noFill/>
                      </wps:spPr>
                      <wps:txbx>
                        <w:txbxContent>
                          <w:p>
                            <w:pPr>
                              <w:pStyle w:val="Style4"/>
                              <w:keepNext w:val="0"/>
                              <w:keepLines w:val="0"/>
                              <w:widowControl w:val="0"/>
                              <w:shd w:val="clear" w:color="auto" w:fill="auto"/>
                              <w:bidi w:val="0"/>
                              <w:spacing w:before="0" w:after="120" w:line="240" w:lineRule="auto"/>
                              <w:ind w:left="0" w:right="0" w:firstLine="0"/>
                              <w:jc w:val="right"/>
                            </w:pPr>
                            <w:r>
                              <w:rPr>
                                <w:color w:val="000000"/>
                                <w:spacing w:val="0"/>
                                <w:w w:val="100"/>
                                <w:position w:val="0"/>
                                <w:shd w:val="clear" w:color="auto" w:fill="auto"/>
                                <w:lang w:val="cs-CZ" w:eastAsia="cs-CZ" w:bidi="cs-CZ"/>
                              </w:rPr>
                              <w:t>Ing. Jan Mika</w:t>
                            </w:r>
                          </w:p>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ředitel</w:t>
                            </w:r>
                          </w:p>
                        </w:txbxContent>
                      </wps:txbx>
                      <wps:bodyPr lIns="0" tIns="0" rIns="0" bIns="0">
                        <a:noAutoFit/>
                      </wps:bodyPr>
                    </wps:wsp>
                  </a:graphicData>
                </a:graphic>
              </wp:anchor>
            </w:drawing>
          </mc:Choice>
          <mc:Fallback>
            <w:pict>
              <v:shape id="_x0000_s1066" type="#_x0000_t202" style="position:absolute;margin-left:295.85000000000002pt;margin-top:123.40000000000001pt;width:64.099999999999994pt;height:33.299999999999997pt;z-index:-125829366;mso-wrap-distance-left:9.3499999999999996pt;mso-wrap-distance-top:92.pt;mso-wrap-distance-right:9.pt;mso-position-horizontal-relative:page;mso-position-vertical-relative:margin" filled="f" stroked="f">
                <v:textbox inset="0,0,0,0">
                  <w:txbxContent>
                    <w:p>
                      <w:pPr>
                        <w:pStyle w:val="Style4"/>
                        <w:keepNext w:val="0"/>
                        <w:keepLines w:val="0"/>
                        <w:widowControl w:val="0"/>
                        <w:shd w:val="clear" w:color="auto" w:fill="auto"/>
                        <w:bidi w:val="0"/>
                        <w:spacing w:before="0" w:after="120" w:line="240" w:lineRule="auto"/>
                        <w:ind w:left="0" w:right="0" w:firstLine="0"/>
                        <w:jc w:val="right"/>
                      </w:pPr>
                      <w:r>
                        <w:rPr>
                          <w:color w:val="000000"/>
                          <w:spacing w:val="0"/>
                          <w:w w:val="100"/>
                          <w:position w:val="0"/>
                          <w:shd w:val="clear" w:color="auto" w:fill="auto"/>
                          <w:lang w:val="cs-CZ" w:eastAsia="cs-CZ" w:bidi="cs-CZ"/>
                        </w:rPr>
                        <w:t>Ing. Jan Mika</w:t>
                      </w:r>
                    </w:p>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ředitel</w:t>
                      </w:r>
                    </w:p>
                  </w:txbxContent>
                </v:textbox>
                <w10:wrap type="square" side="left" anchorx="page" anchory="margin"/>
              </v:shape>
            </w:pict>
          </mc:Fallback>
        </mc:AlternateContent>
      </w:r>
      <w:r>
        <w:rPr>
          <w:color w:val="000000"/>
          <w:spacing w:val="0"/>
          <w:w w:val="100"/>
          <w:position w:val="0"/>
          <w:shd w:val="clear" w:color="auto" w:fill="auto"/>
          <w:lang w:val="cs-CZ" w:eastAsia="cs-CZ" w:bidi="cs-CZ"/>
        </w:rPr>
        <w:t xml:space="preserve">V Ostravě dne </w:t>
      </w:r>
      <w:r>
        <w:rPr>
          <w:color w:val="000000"/>
          <w:spacing w:val="0"/>
          <w:w w:val="100"/>
          <w:position w:val="0"/>
          <w:shd w:val="clear" w:color="auto" w:fill="auto"/>
          <w:lang w:val="cs-CZ" w:eastAsia="cs-CZ" w:bidi="cs-CZ"/>
        </w:rPr>
        <w:t>předseda představenstva společnosti</w:t>
      </w:r>
    </w:p>
    <w:sectPr>
      <w:footerReference w:type="default" r:id="rId28"/>
      <w:footerReference w:type="even" r:id="rId29"/>
      <w:footnotePr>
        <w:pos w:val="pageBottom"/>
        <w:numFmt w:val="decimal"/>
        <w:numRestart w:val="continuous"/>
      </w:footnotePr>
      <w:type w:val="continuous"/>
      <w:pgSz w:w="11900" w:h="16840"/>
      <w:pgMar w:top="1122" w:left="1563" w:right="1759" w:bottom="179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1122680</wp:posOffset>
              </wp:positionH>
              <wp:positionV relativeFrom="page">
                <wp:posOffset>9582785</wp:posOffset>
              </wp:positionV>
              <wp:extent cx="2788920" cy="118745"/>
              <wp:wrapNone/>
              <wp:docPr id="7" name="Shape 7"/>
              <a:graphic xmlns:a="http://schemas.openxmlformats.org/drawingml/2006/main">
                <a:graphicData uri="http://schemas.microsoft.com/office/word/2010/wordprocessingShape">
                  <wps:wsp>
                    <wps:cNvSpPr txBox="1"/>
                    <wps:spPr>
                      <a:xfrm>
                        <a:ext cx="2788920" cy="118745"/>
                      </a:xfrm>
                      <a:prstGeom prst="rect"/>
                      <a:noFill/>
                    </wps:spPr>
                    <wps:txbx>
                      <w:txbxContent>
                        <w:p>
                          <w:pPr>
                            <w:pStyle w:val="Style15"/>
                            <w:keepNext w:val="0"/>
                            <w:keepLines w:val="0"/>
                            <w:widowControl w:val="0"/>
                            <w:shd w:val="clear" w:color="auto" w:fill="auto"/>
                            <w:tabs>
                              <w:tab w:pos="4392"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č.: 1705/2012/AR</w:t>
                            <w:tab/>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88.400000000000006pt;margin-top:754.54999999999995pt;width:219.59999999999999pt;height:9.3499999999999996pt;z-index:-188744060;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tabs>
                        <w:tab w:pos="4392"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č.: 1705/2012/AR</w:t>
                      <w:tab/>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796925</wp:posOffset>
              </wp:positionH>
              <wp:positionV relativeFrom="page">
                <wp:posOffset>9614535</wp:posOffset>
              </wp:positionV>
              <wp:extent cx="2747645" cy="114300"/>
              <wp:wrapNone/>
              <wp:docPr id="42" name="Shape 42"/>
              <a:graphic xmlns:a="http://schemas.openxmlformats.org/drawingml/2006/main">
                <a:graphicData uri="http://schemas.microsoft.com/office/word/2010/wordprocessingShape">
                  <wps:wsp>
                    <wps:cNvSpPr txBox="1"/>
                    <wps:spPr>
                      <a:xfrm>
                        <a:ext cx="2747645" cy="114300"/>
                      </a:xfrm>
                      <a:prstGeom prst="rect"/>
                      <a:noFill/>
                    </wps:spPr>
                    <wps:txbx>
                      <w:txbxContent>
                        <w:p>
                          <w:pPr>
                            <w:pStyle w:val="Style15"/>
                            <w:keepNext w:val="0"/>
                            <w:keepLines w:val="0"/>
                            <w:widowControl w:val="0"/>
                            <w:shd w:val="clear" w:color="auto" w:fill="auto"/>
                            <w:tabs>
                              <w:tab w:pos="4327"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č.: 1231 l/NDA/2011</w:t>
                            <w:tab/>
                            <w:t>3</w:t>
                          </w:r>
                        </w:p>
                      </w:txbxContent>
                    </wps:txbx>
                    <wps:bodyPr lIns="0" tIns="0" rIns="0" bIns="0">
                      <a:spAutoFit/>
                    </wps:bodyPr>
                  </wps:wsp>
                </a:graphicData>
              </a:graphic>
            </wp:anchor>
          </w:drawing>
        </mc:Choice>
        <mc:Fallback>
          <w:pict>
            <v:shape id="_x0000_s1068" type="#_x0000_t202" style="position:absolute;margin-left:62.75pt;margin-top:757.04999999999995pt;width:216.34999999999999pt;height:9.pt;z-index:-188744042;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tabs>
                        <w:tab w:pos="4327"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č.: 1231 l/NDA/2011</w:t>
                      <w:tab/>
                      <w:t>3</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3" behindDoc="1" locked="0" layoutInCell="1" allowOverlap="1">
              <wp:simplePos x="0" y="0"/>
              <wp:positionH relativeFrom="page">
                <wp:posOffset>792480</wp:posOffset>
              </wp:positionH>
              <wp:positionV relativeFrom="page">
                <wp:posOffset>9213850</wp:posOffset>
              </wp:positionV>
              <wp:extent cx="2757170" cy="114300"/>
              <wp:wrapNone/>
              <wp:docPr id="44" name="Shape 44"/>
              <a:graphic xmlns:a="http://schemas.openxmlformats.org/drawingml/2006/main">
                <a:graphicData uri="http://schemas.microsoft.com/office/word/2010/wordprocessingShape">
                  <wps:wsp>
                    <wps:cNvSpPr txBox="1"/>
                    <wps:spPr>
                      <a:xfrm>
                        <a:ext cx="2757170" cy="114300"/>
                      </a:xfrm>
                      <a:prstGeom prst="rect"/>
                      <a:noFill/>
                    </wps:spPr>
                    <wps:txbx>
                      <w:txbxContent>
                        <w:p>
                          <w:pPr>
                            <w:pStyle w:val="Style15"/>
                            <w:keepNext w:val="0"/>
                            <w:keepLines w:val="0"/>
                            <w:widowControl w:val="0"/>
                            <w:shd w:val="clear" w:color="auto" w:fill="auto"/>
                            <w:tabs>
                              <w:tab w:pos="434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Č.: 12311/NDA/2011</w:t>
                            <w:tab/>
                            <w:t>4</w:t>
                          </w:r>
                        </w:p>
                      </w:txbxContent>
                    </wps:txbx>
                    <wps:bodyPr lIns="0" tIns="0" rIns="0" bIns="0">
                      <a:spAutoFit/>
                    </wps:bodyPr>
                  </wps:wsp>
                </a:graphicData>
              </a:graphic>
            </wp:anchor>
          </w:drawing>
        </mc:Choice>
        <mc:Fallback>
          <w:pict>
            <v:shape id="_x0000_s1070" type="#_x0000_t202" style="position:absolute;margin-left:62.399999999999999pt;margin-top:725.5pt;width:217.09999999999999pt;height:9.pt;z-index:-188744040;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tabs>
                        <w:tab w:pos="434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Č.: 12311/NDA/2011</w:t>
                      <w:tab/>
                      <w:t>4</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1122680</wp:posOffset>
              </wp:positionH>
              <wp:positionV relativeFrom="page">
                <wp:posOffset>9582785</wp:posOffset>
              </wp:positionV>
              <wp:extent cx="2788920" cy="118745"/>
              <wp:wrapNone/>
              <wp:docPr id="9" name="Shape 9"/>
              <a:graphic xmlns:a="http://schemas.openxmlformats.org/drawingml/2006/main">
                <a:graphicData uri="http://schemas.microsoft.com/office/word/2010/wordprocessingShape">
                  <wps:wsp>
                    <wps:cNvSpPr txBox="1"/>
                    <wps:spPr>
                      <a:xfrm>
                        <a:ext cx="2788920" cy="118745"/>
                      </a:xfrm>
                      <a:prstGeom prst="rect"/>
                      <a:noFill/>
                    </wps:spPr>
                    <wps:txbx>
                      <w:txbxContent>
                        <w:p>
                          <w:pPr>
                            <w:pStyle w:val="Style15"/>
                            <w:keepNext w:val="0"/>
                            <w:keepLines w:val="0"/>
                            <w:widowControl w:val="0"/>
                            <w:shd w:val="clear" w:color="auto" w:fill="auto"/>
                            <w:tabs>
                              <w:tab w:pos="4392"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č.: 1705/2012/AR</w:t>
                            <w:tab/>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wps:txbx>
                    <wps:bodyPr lIns="0" tIns="0" rIns="0" bIns="0">
                      <a:spAutoFit/>
                    </wps:bodyPr>
                  </wps:wsp>
                </a:graphicData>
              </a:graphic>
            </wp:anchor>
          </w:drawing>
        </mc:Choice>
        <mc:Fallback>
          <w:pict>
            <v:shape id="_x0000_s1035" type="#_x0000_t202" style="position:absolute;margin-left:88.400000000000006pt;margin-top:754.54999999999995pt;width:219.59999999999999pt;height:9.3499999999999996pt;z-index:-188744058;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tabs>
                        <w:tab w:pos="4392"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č.: 1705/2012/AR</w:t>
                      <w:tab/>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923925</wp:posOffset>
              </wp:positionH>
              <wp:positionV relativeFrom="page">
                <wp:posOffset>9573260</wp:posOffset>
              </wp:positionV>
              <wp:extent cx="1421765" cy="114300"/>
              <wp:wrapNone/>
              <wp:docPr id="11" name="Shape 11"/>
              <a:graphic xmlns:a="http://schemas.openxmlformats.org/drawingml/2006/main">
                <a:graphicData uri="http://schemas.microsoft.com/office/word/2010/wordprocessingShape">
                  <wps:wsp>
                    <wps:cNvSpPr txBox="1"/>
                    <wps:spPr>
                      <a:xfrm>
                        <a:ext cx="1421765" cy="11430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č.: 1705/2012/AR</w:t>
                          </w:r>
                        </w:p>
                      </w:txbxContent>
                    </wps:txbx>
                    <wps:bodyPr wrap="none" lIns="0" tIns="0" rIns="0" bIns="0">
                      <a:spAutoFit/>
                    </wps:bodyPr>
                  </wps:wsp>
                </a:graphicData>
              </a:graphic>
            </wp:anchor>
          </w:drawing>
        </mc:Choice>
        <mc:Fallback>
          <w:pict>
            <v:shape id="_x0000_s1037" type="#_x0000_t202" style="position:absolute;margin-left:72.75pt;margin-top:753.79999999999995pt;width:111.95pt;height:9.pt;z-index:-188744056;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č.: 1705/2012/AR</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1122680</wp:posOffset>
              </wp:positionH>
              <wp:positionV relativeFrom="page">
                <wp:posOffset>9582785</wp:posOffset>
              </wp:positionV>
              <wp:extent cx="2788920" cy="118745"/>
              <wp:wrapNone/>
              <wp:docPr id="21" name="Shape 21"/>
              <a:graphic xmlns:a="http://schemas.openxmlformats.org/drawingml/2006/main">
                <a:graphicData uri="http://schemas.microsoft.com/office/word/2010/wordprocessingShape">
                  <wps:wsp>
                    <wps:cNvSpPr txBox="1"/>
                    <wps:spPr>
                      <a:xfrm>
                        <a:ext cx="2788920" cy="118745"/>
                      </a:xfrm>
                      <a:prstGeom prst="rect"/>
                      <a:noFill/>
                    </wps:spPr>
                    <wps:txbx>
                      <w:txbxContent>
                        <w:p>
                          <w:pPr>
                            <w:pStyle w:val="Style15"/>
                            <w:keepNext w:val="0"/>
                            <w:keepLines w:val="0"/>
                            <w:widowControl w:val="0"/>
                            <w:shd w:val="clear" w:color="auto" w:fill="auto"/>
                            <w:tabs>
                              <w:tab w:pos="4392"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č.: 1705/2012/AR</w:t>
                            <w:tab/>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wps:txbx>
                    <wps:bodyPr lIns="0" tIns="0" rIns="0" bIns="0">
                      <a:spAutoFit/>
                    </wps:bodyPr>
                  </wps:wsp>
                </a:graphicData>
              </a:graphic>
            </wp:anchor>
          </w:drawing>
        </mc:Choice>
        <mc:Fallback>
          <w:pict>
            <v:shape id="_x0000_s1047" type="#_x0000_t202" style="position:absolute;margin-left:88.400000000000006pt;margin-top:754.54999999999995pt;width:219.59999999999999pt;height:9.3499999999999996pt;z-index:-188744054;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tabs>
                        <w:tab w:pos="4392"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č.: 1705/2012/AR</w:t>
                      <w:tab/>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1122680</wp:posOffset>
              </wp:positionH>
              <wp:positionV relativeFrom="page">
                <wp:posOffset>9582785</wp:posOffset>
              </wp:positionV>
              <wp:extent cx="2788920" cy="118745"/>
              <wp:wrapNone/>
              <wp:docPr id="23" name="Shape 23"/>
              <a:graphic xmlns:a="http://schemas.openxmlformats.org/drawingml/2006/main">
                <a:graphicData uri="http://schemas.microsoft.com/office/word/2010/wordprocessingShape">
                  <wps:wsp>
                    <wps:cNvSpPr txBox="1"/>
                    <wps:spPr>
                      <a:xfrm>
                        <a:ext cx="2788920" cy="118745"/>
                      </a:xfrm>
                      <a:prstGeom prst="rect"/>
                      <a:noFill/>
                    </wps:spPr>
                    <wps:txbx>
                      <w:txbxContent>
                        <w:p>
                          <w:pPr>
                            <w:pStyle w:val="Style15"/>
                            <w:keepNext w:val="0"/>
                            <w:keepLines w:val="0"/>
                            <w:widowControl w:val="0"/>
                            <w:shd w:val="clear" w:color="auto" w:fill="auto"/>
                            <w:tabs>
                              <w:tab w:pos="4392"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č.: 1705/2012/AR</w:t>
                            <w:tab/>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wps:txbx>
                    <wps:bodyPr lIns="0" tIns="0" rIns="0" bIns="0">
                      <a:spAutoFit/>
                    </wps:bodyPr>
                  </wps:wsp>
                </a:graphicData>
              </a:graphic>
            </wp:anchor>
          </w:drawing>
        </mc:Choice>
        <mc:Fallback>
          <w:pict>
            <v:shape id="_x0000_s1049" type="#_x0000_t202" style="position:absolute;margin-left:88.400000000000006pt;margin-top:754.54999999999995pt;width:219.59999999999999pt;height:9.3499999999999996pt;z-index:-188744052;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tabs>
                        <w:tab w:pos="4392"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č.: 1705/2012/AR</w:t>
                      <w:tab/>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903605</wp:posOffset>
              </wp:positionH>
              <wp:positionV relativeFrom="page">
                <wp:posOffset>9582785</wp:posOffset>
              </wp:positionV>
              <wp:extent cx="2757170" cy="114300"/>
              <wp:wrapNone/>
              <wp:docPr id="25" name="Shape 25"/>
              <a:graphic xmlns:a="http://schemas.openxmlformats.org/drawingml/2006/main">
                <a:graphicData uri="http://schemas.microsoft.com/office/word/2010/wordprocessingShape">
                  <wps:wsp>
                    <wps:cNvSpPr txBox="1"/>
                    <wps:spPr>
                      <a:xfrm>
                        <a:ext cx="2757170" cy="114300"/>
                      </a:xfrm>
                      <a:prstGeom prst="rect"/>
                      <a:noFill/>
                    </wps:spPr>
                    <wps:txbx>
                      <w:txbxContent>
                        <w:p>
                          <w:pPr>
                            <w:pStyle w:val="Style15"/>
                            <w:keepNext w:val="0"/>
                            <w:keepLines w:val="0"/>
                            <w:widowControl w:val="0"/>
                            <w:shd w:val="clear" w:color="auto" w:fill="auto"/>
                            <w:tabs>
                              <w:tab w:pos="4342"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Č.: 1705/2012/AR</w:t>
                            <w:tab/>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wps:txbx>
                    <wps:bodyPr lIns="0" tIns="0" rIns="0" bIns="0">
                      <a:spAutoFit/>
                    </wps:bodyPr>
                  </wps:wsp>
                </a:graphicData>
              </a:graphic>
            </wp:anchor>
          </w:drawing>
        </mc:Choice>
        <mc:Fallback>
          <w:pict>
            <v:shape id="_x0000_s1051" type="#_x0000_t202" style="position:absolute;margin-left:71.150000000000006pt;margin-top:754.54999999999995pt;width:217.09999999999999pt;height:9.pt;z-index:-188744050;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tabs>
                        <w:tab w:pos="4342"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Č.: 1705/2012/AR</w:t>
                      <w:tab/>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778510</wp:posOffset>
              </wp:positionH>
              <wp:positionV relativeFrom="page">
                <wp:posOffset>9614535</wp:posOffset>
              </wp:positionV>
              <wp:extent cx="2757170" cy="114300"/>
              <wp:wrapNone/>
              <wp:docPr id="27" name="Shape 27"/>
              <a:graphic xmlns:a="http://schemas.openxmlformats.org/drawingml/2006/main">
                <a:graphicData uri="http://schemas.microsoft.com/office/word/2010/wordprocessingShape">
                  <wps:wsp>
                    <wps:cNvSpPr txBox="1"/>
                    <wps:spPr>
                      <a:xfrm>
                        <a:ext cx="2757170" cy="114300"/>
                      </a:xfrm>
                      <a:prstGeom prst="rect"/>
                      <a:noFill/>
                    </wps:spPr>
                    <wps:txbx>
                      <w:txbxContent>
                        <w:p>
                          <w:pPr>
                            <w:pStyle w:val="Style15"/>
                            <w:keepNext w:val="0"/>
                            <w:keepLines w:val="0"/>
                            <w:widowControl w:val="0"/>
                            <w:shd w:val="clear" w:color="auto" w:fill="auto"/>
                            <w:tabs>
                              <w:tab w:pos="434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Č.: 1231 l/NDA/2011</w:t>
                            <w:tab/>
                            <w:t>2</w:t>
                          </w:r>
                        </w:p>
                      </w:txbxContent>
                    </wps:txbx>
                    <wps:bodyPr lIns="0" tIns="0" rIns="0" bIns="0">
                      <a:spAutoFit/>
                    </wps:bodyPr>
                  </wps:wsp>
                </a:graphicData>
              </a:graphic>
            </wp:anchor>
          </w:drawing>
        </mc:Choice>
        <mc:Fallback>
          <w:pict>
            <v:shape id="_x0000_s1053" type="#_x0000_t202" style="position:absolute;margin-left:61.299999999999997pt;margin-top:757.04999999999995pt;width:217.09999999999999pt;height:9.pt;z-index:-188744048;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tabs>
                        <w:tab w:pos="434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Č.: 1231 l/NDA/2011</w:t>
                      <w:tab/>
                      <w:t>2</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778510</wp:posOffset>
              </wp:positionH>
              <wp:positionV relativeFrom="page">
                <wp:posOffset>9614535</wp:posOffset>
              </wp:positionV>
              <wp:extent cx="2757170" cy="114300"/>
              <wp:wrapNone/>
              <wp:docPr id="29" name="Shape 29"/>
              <a:graphic xmlns:a="http://schemas.openxmlformats.org/drawingml/2006/main">
                <a:graphicData uri="http://schemas.microsoft.com/office/word/2010/wordprocessingShape">
                  <wps:wsp>
                    <wps:cNvSpPr txBox="1"/>
                    <wps:spPr>
                      <a:xfrm>
                        <a:ext cx="2757170" cy="114300"/>
                      </a:xfrm>
                      <a:prstGeom prst="rect"/>
                      <a:noFill/>
                    </wps:spPr>
                    <wps:txbx>
                      <w:txbxContent>
                        <w:p>
                          <w:pPr>
                            <w:pStyle w:val="Style15"/>
                            <w:keepNext w:val="0"/>
                            <w:keepLines w:val="0"/>
                            <w:widowControl w:val="0"/>
                            <w:shd w:val="clear" w:color="auto" w:fill="auto"/>
                            <w:tabs>
                              <w:tab w:pos="434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Č.: 1231 l/NDA/2011</w:t>
                            <w:tab/>
                            <w:t>2</w:t>
                          </w:r>
                        </w:p>
                      </w:txbxContent>
                    </wps:txbx>
                    <wps:bodyPr lIns="0" tIns="0" rIns="0" bIns="0">
                      <a:spAutoFit/>
                    </wps:bodyPr>
                  </wps:wsp>
                </a:graphicData>
              </a:graphic>
            </wp:anchor>
          </w:drawing>
        </mc:Choice>
        <mc:Fallback>
          <w:pict>
            <v:shape id="_x0000_s1055" type="#_x0000_t202" style="position:absolute;margin-left:61.299999999999997pt;margin-top:757.04999999999995pt;width:217.09999999999999pt;height:9.pt;z-index:-188744046;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tabs>
                        <w:tab w:pos="434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Č.: 1231 l/NDA/2011</w:t>
                      <w:tab/>
                      <w:t>2</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9" behindDoc="1" locked="0" layoutInCell="1" allowOverlap="1">
              <wp:simplePos x="0" y="0"/>
              <wp:positionH relativeFrom="page">
                <wp:posOffset>868680</wp:posOffset>
              </wp:positionH>
              <wp:positionV relativeFrom="page">
                <wp:posOffset>9614535</wp:posOffset>
              </wp:positionV>
              <wp:extent cx="1586230" cy="111760"/>
              <wp:wrapNone/>
              <wp:docPr id="31" name="Shape 31"/>
              <a:graphic xmlns:a="http://schemas.openxmlformats.org/drawingml/2006/main">
                <a:graphicData uri="http://schemas.microsoft.com/office/word/2010/wordprocessingShape">
                  <wps:wsp>
                    <wps:cNvSpPr txBox="1"/>
                    <wps:spPr>
                      <a:xfrm>
                        <a:ext cx="1586230" cy="11176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č.: 12311 /NDA/2011</w:t>
                          </w:r>
                        </w:p>
                      </w:txbxContent>
                    </wps:txbx>
                    <wps:bodyPr wrap="none" lIns="0" tIns="0" rIns="0" bIns="0">
                      <a:spAutoFit/>
                    </wps:bodyPr>
                  </wps:wsp>
                </a:graphicData>
              </a:graphic>
            </wp:anchor>
          </w:drawing>
        </mc:Choice>
        <mc:Fallback>
          <w:pict>
            <v:shape id="_x0000_s1057" type="#_x0000_t202" style="position:absolute;margin-left:68.400000000000006pt;margin-top:757.04999999999995pt;width:124.90000000000001pt;height:8.8000000000000007pt;z-index:-188744044;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č.: 12311 /NDA/2011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start w:val="1"/>
      <w:numFmt w:val="decimal"/>
      <w:lvlText w:val="%1.%2."/>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3">
      <w:start w:val="1"/>
      <w:numFmt w:val="decimal"/>
      <w:lvlText w:val="%1.%2.%3.%4."/>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4">
      <w:start w:val="1"/>
      <w:numFmt w:val="decimal"/>
      <w:lvlText w:val="%1.%2.%3.%4.%5."/>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3"/>
      <w:numFmt w:val="decimal"/>
      <w:lvlText w:val="%1."/>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start w:val="1"/>
      <w:numFmt w:val="decimal"/>
      <w:lvlText w:val="%1.%2."/>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2"/>
      <w:numFmt w:val="decimal"/>
      <w:lvlText w:val="3.2.%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4.1.%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5.3.%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start w:val="4"/>
      <w:numFmt w:val="decimal"/>
      <w:lvlText w:val="%1.%2."/>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6.3.%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4.%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7.%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start w:val="1"/>
      <w:numFmt w:val="decimal"/>
      <w:lvlText w:val="%1.%2."/>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2,%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2.1.%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2"/>
      <w:numFmt w:val="decimal"/>
      <w:lvlText w:val="2.%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Calibri" w:eastAsia="Calibri" w:hAnsi="Calibri" w:cs="Calibri"/>
      <w:b w:val="0"/>
      <w:bCs w:val="0"/>
      <w:i w:val="0"/>
      <w:iCs w:val="0"/>
      <w:smallCaps w:val="0"/>
      <w:strike w:val="0"/>
      <w:sz w:val="26"/>
      <w:szCs w:val="26"/>
      <w:u w:val="none"/>
    </w:rPr>
  </w:style>
  <w:style w:type="character" w:customStyle="1" w:styleId="CharStyle5">
    <w:name w:val="Základní text_"/>
    <w:basedOn w:val="DefaultParagraphFont"/>
    <w:link w:val="Style4"/>
    <w:rPr>
      <w:rFonts w:ascii="Calibri" w:eastAsia="Calibri" w:hAnsi="Calibri" w:cs="Calibri"/>
      <w:b w:val="0"/>
      <w:bCs w:val="0"/>
      <w:i w:val="0"/>
      <w:iCs w:val="0"/>
      <w:smallCaps w:val="0"/>
      <w:strike w:val="0"/>
      <w:sz w:val="20"/>
      <w:szCs w:val="20"/>
      <w:u w:val="none"/>
    </w:rPr>
  </w:style>
  <w:style w:type="character" w:customStyle="1" w:styleId="CharStyle7">
    <w:name w:val="Nadpis #1_"/>
    <w:basedOn w:val="DefaultParagraphFont"/>
    <w:link w:val="Style6"/>
    <w:rPr>
      <w:rFonts w:ascii="Times New Roman" w:eastAsia="Times New Roman" w:hAnsi="Times New Roman" w:cs="Times New Roman"/>
      <w:b w:val="0"/>
      <w:bCs w:val="0"/>
      <w:i/>
      <w:iCs/>
      <w:smallCaps w:val="0"/>
      <w:strike w:val="0"/>
      <w:sz w:val="34"/>
      <w:szCs w:val="34"/>
      <w:u w:val="none"/>
    </w:rPr>
  </w:style>
  <w:style w:type="character" w:customStyle="1" w:styleId="CharStyle9">
    <w:name w:val="Nadpis #3_"/>
    <w:basedOn w:val="DefaultParagraphFont"/>
    <w:link w:val="Style8"/>
    <w:rPr>
      <w:rFonts w:ascii="Times New Roman" w:eastAsia="Times New Roman" w:hAnsi="Times New Roman" w:cs="Times New Roman"/>
      <w:b w:val="0"/>
      <w:bCs w:val="0"/>
      <w:i w:val="0"/>
      <w:iCs w:val="0"/>
      <w:smallCaps w:val="0"/>
      <w:strike w:val="0"/>
      <w:sz w:val="30"/>
      <w:szCs w:val="30"/>
      <w:u w:val="none"/>
    </w:rPr>
  </w:style>
  <w:style w:type="character" w:customStyle="1" w:styleId="CharStyle12">
    <w:name w:val="Základní text (3)_"/>
    <w:basedOn w:val="DefaultParagraphFont"/>
    <w:link w:val="Style11"/>
    <w:rPr>
      <w:rFonts w:ascii="Arial" w:eastAsia="Arial" w:hAnsi="Arial" w:cs="Arial"/>
      <w:b/>
      <w:bCs/>
      <w:i w:val="0"/>
      <w:iCs w:val="0"/>
      <w:smallCaps w:val="0"/>
      <w:strike w:val="0"/>
      <w:sz w:val="15"/>
      <w:szCs w:val="15"/>
      <w:u w:val="none"/>
    </w:rPr>
  </w:style>
  <w:style w:type="character" w:customStyle="1" w:styleId="CharStyle16">
    <w:name w:val="Záhlaví nebo zápatí (2)_"/>
    <w:basedOn w:val="DefaultParagraphFont"/>
    <w:link w:val="Style15"/>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Titulek obrázku_"/>
    <w:basedOn w:val="DefaultParagraphFont"/>
    <w:link w:val="Style18"/>
    <w:rPr>
      <w:rFonts w:ascii="Calibri" w:eastAsia="Calibri" w:hAnsi="Calibri" w:cs="Calibri"/>
      <w:b w:val="0"/>
      <w:bCs w:val="0"/>
      <w:i w:val="0"/>
      <w:iCs w:val="0"/>
      <w:smallCaps w:val="0"/>
      <w:strike w:val="0"/>
      <w:sz w:val="20"/>
      <w:szCs w:val="20"/>
      <w:u w:val="none"/>
    </w:rPr>
  </w:style>
  <w:style w:type="character" w:customStyle="1" w:styleId="CharStyle23">
    <w:name w:val="Nadpis #2_"/>
    <w:basedOn w:val="DefaultParagraphFont"/>
    <w:link w:val="Style22"/>
    <w:rPr>
      <w:rFonts w:ascii="Calibri" w:eastAsia="Calibri" w:hAnsi="Calibri" w:cs="Calibri"/>
      <w:b/>
      <w:bCs/>
      <w:i w:val="0"/>
      <w:iCs w:val="0"/>
      <w:smallCaps w:val="0"/>
      <w:strike w:val="0"/>
      <w:sz w:val="34"/>
      <w:szCs w:val="34"/>
      <w:u w:val="none"/>
    </w:rPr>
  </w:style>
  <w:style w:type="character" w:customStyle="1" w:styleId="CharStyle26">
    <w:name w:val="Základní text (4)_"/>
    <w:basedOn w:val="DefaultParagraphFont"/>
    <w:link w:val="Style25"/>
    <w:rPr>
      <w:rFonts w:ascii="Times New Roman" w:eastAsia="Times New Roman" w:hAnsi="Times New Roman" w:cs="Times New Roman"/>
      <w:b w:val="0"/>
      <w:bCs w:val="0"/>
      <w:i w:val="0"/>
      <w:iCs w:val="0"/>
      <w:smallCaps w:val="0"/>
      <w:strike w:val="0"/>
      <w:sz w:val="19"/>
      <w:szCs w:val="19"/>
      <w:u w:val="none"/>
    </w:rPr>
  </w:style>
  <w:style w:type="paragraph" w:customStyle="1" w:styleId="Style2">
    <w:name w:val="Základní text (2)"/>
    <w:basedOn w:val="Normal"/>
    <w:link w:val="CharStyle3"/>
    <w:pPr>
      <w:widowControl w:val="0"/>
      <w:shd w:val="clear" w:color="auto" w:fill="FFFFFF"/>
      <w:spacing w:after="320"/>
      <w:jc w:val="center"/>
    </w:pPr>
    <w:rPr>
      <w:rFonts w:ascii="Calibri" w:eastAsia="Calibri" w:hAnsi="Calibri" w:cs="Calibri"/>
      <w:b w:val="0"/>
      <w:bCs w:val="0"/>
      <w:i w:val="0"/>
      <w:iCs w:val="0"/>
      <w:smallCaps w:val="0"/>
      <w:strike w:val="0"/>
      <w:sz w:val="26"/>
      <w:szCs w:val="26"/>
      <w:u w:val="none"/>
    </w:rPr>
  </w:style>
  <w:style w:type="paragraph" w:customStyle="1" w:styleId="Style4">
    <w:name w:val="Základní text"/>
    <w:basedOn w:val="Normal"/>
    <w:link w:val="CharStyle5"/>
    <w:pPr>
      <w:widowControl w:val="0"/>
      <w:shd w:val="clear" w:color="auto" w:fill="FFFFFF"/>
      <w:spacing w:after="180" w:line="360" w:lineRule="auto"/>
    </w:pPr>
    <w:rPr>
      <w:rFonts w:ascii="Calibri" w:eastAsia="Calibri" w:hAnsi="Calibri" w:cs="Calibri"/>
      <w:b w:val="0"/>
      <w:bCs w:val="0"/>
      <w:i w:val="0"/>
      <w:iCs w:val="0"/>
      <w:smallCaps w:val="0"/>
      <w:strike w:val="0"/>
      <w:sz w:val="20"/>
      <w:szCs w:val="20"/>
      <w:u w:val="none"/>
    </w:rPr>
  </w:style>
  <w:style w:type="paragraph" w:customStyle="1" w:styleId="Style6">
    <w:name w:val="Nadpis #1"/>
    <w:basedOn w:val="Normal"/>
    <w:link w:val="CharStyle7"/>
    <w:pPr>
      <w:widowControl w:val="0"/>
      <w:shd w:val="clear" w:color="auto" w:fill="FFFFFF"/>
      <w:jc w:val="right"/>
      <w:outlineLvl w:val="0"/>
    </w:pPr>
    <w:rPr>
      <w:rFonts w:ascii="Times New Roman" w:eastAsia="Times New Roman" w:hAnsi="Times New Roman" w:cs="Times New Roman"/>
      <w:b w:val="0"/>
      <w:bCs w:val="0"/>
      <w:i/>
      <w:iCs/>
      <w:smallCaps w:val="0"/>
      <w:strike w:val="0"/>
      <w:sz w:val="34"/>
      <w:szCs w:val="34"/>
      <w:u w:val="none"/>
    </w:rPr>
  </w:style>
  <w:style w:type="paragraph" w:customStyle="1" w:styleId="Style8">
    <w:name w:val="Nadpis #3"/>
    <w:basedOn w:val="Normal"/>
    <w:link w:val="CharStyle9"/>
    <w:pPr>
      <w:widowControl w:val="0"/>
      <w:shd w:val="clear" w:color="auto" w:fill="FFFFFF"/>
      <w:spacing w:line="439" w:lineRule="auto"/>
      <w:ind w:left="1460" w:right="640"/>
      <w:jc w:val="right"/>
      <w:outlineLvl w:val="2"/>
    </w:pPr>
    <w:rPr>
      <w:rFonts w:ascii="Times New Roman" w:eastAsia="Times New Roman" w:hAnsi="Times New Roman" w:cs="Times New Roman"/>
      <w:b w:val="0"/>
      <w:bCs w:val="0"/>
      <w:i w:val="0"/>
      <w:iCs w:val="0"/>
      <w:smallCaps w:val="0"/>
      <w:strike w:val="0"/>
      <w:sz w:val="30"/>
      <w:szCs w:val="30"/>
      <w:u w:val="none"/>
    </w:rPr>
  </w:style>
  <w:style w:type="paragraph" w:customStyle="1" w:styleId="Style11">
    <w:name w:val="Základní text (3)"/>
    <w:basedOn w:val="Normal"/>
    <w:link w:val="CharStyle12"/>
    <w:pPr>
      <w:widowControl w:val="0"/>
      <w:shd w:val="clear" w:color="auto" w:fill="FFFFFF"/>
    </w:pPr>
    <w:rPr>
      <w:rFonts w:ascii="Arial" w:eastAsia="Arial" w:hAnsi="Arial" w:cs="Arial"/>
      <w:b/>
      <w:bCs/>
      <w:i w:val="0"/>
      <w:iCs w:val="0"/>
      <w:smallCaps w:val="0"/>
      <w:strike w:val="0"/>
      <w:sz w:val="15"/>
      <w:szCs w:val="15"/>
      <w:u w:val="none"/>
    </w:rPr>
  </w:style>
  <w:style w:type="paragraph" w:customStyle="1" w:styleId="Style15">
    <w:name w:val="Záhlaví nebo zápatí (2)"/>
    <w:basedOn w:val="Normal"/>
    <w:link w:val="CharStyle1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Titulek obrázku"/>
    <w:basedOn w:val="Normal"/>
    <w:link w:val="CharStyle19"/>
    <w:pPr>
      <w:widowControl w:val="0"/>
      <w:shd w:val="clear" w:color="auto" w:fill="FFFFFF"/>
    </w:pPr>
    <w:rPr>
      <w:rFonts w:ascii="Calibri" w:eastAsia="Calibri" w:hAnsi="Calibri" w:cs="Calibri"/>
      <w:b w:val="0"/>
      <w:bCs w:val="0"/>
      <w:i w:val="0"/>
      <w:iCs w:val="0"/>
      <w:smallCaps w:val="0"/>
      <w:strike w:val="0"/>
      <w:sz w:val="20"/>
      <w:szCs w:val="20"/>
      <w:u w:val="none"/>
    </w:rPr>
  </w:style>
  <w:style w:type="paragraph" w:customStyle="1" w:styleId="Style22">
    <w:name w:val="Nadpis #2"/>
    <w:basedOn w:val="Normal"/>
    <w:link w:val="CharStyle23"/>
    <w:pPr>
      <w:widowControl w:val="0"/>
      <w:shd w:val="clear" w:color="auto" w:fill="FFFFFF"/>
      <w:spacing w:before="740" w:after="420"/>
      <w:jc w:val="center"/>
      <w:outlineLvl w:val="1"/>
    </w:pPr>
    <w:rPr>
      <w:rFonts w:ascii="Calibri" w:eastAsia="Calibri" w:hAnsi="Calibri" w:cs="Calibri"/>
      <w:b/>
      <w:bCs/>
      <w:i w:val="0"/>
      <w:iCs w:val="0"/>
      <w:smallCaps w:val="0"/>
      <w:strike w:val="0"/>
      <w:sz w:val="34"/>
      <w:szCs w:val="34"/>
      <w:u w:val="none"/>
    </w:rPr>
  </w:style>
  <w:style w:type="paragraph" w:customStyle="1" w:styleId="Style25">
    <w:name w:val="Základní text (4)"/>
    <w:basedOn w:val="Normal"/>
    <w:link w:val="CharStyle26"/>
    <w:pPr>
      <w:widowControl w:val="0"/>
      <w:shd w:val="clear" w:color="auto" w:fill="FFFFFF"/>
      <w:spacing w:before="180" w:after="260" w:line="420" w:lineRule="auto"/>
      <w:ind w:right="240"/>
      <w:jc w:val="right"/>
    </w:pPr>
    <w:rPr>
      <w:rFonts w:ascii="Times New Roman" w:eastAsia="Times New Roman" w:hAnsi="Times New Roman" w:cs="Times New Roman"/>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image" Target="media/image4.png"/><Relationship Id="rId15" Type="http://schemas.openxmlformats.org/officeDocument/2006/relationships/image" Target="media/image4.png" TargetMode="Externa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footer" Target="footer7.xml"/><Relationship Id="rId20" Type="http://schemas.openxmlformats.org/officeDocument/2006/relationships/footer" Target="footer8.xml"/><Relationship Id="rId21" Type="http://schemas.openxmlformats.org/officeDocument/2006/relationships/footer" Target="footer9.xml"/><Relationship Id="rId22" Type="http://schemas.openxmlformats.org/officeDocument/2006/relationships/image" Target="media/image5.png"/><Relationship Id="rId23" Type="http://schemas.openxmlformats.org/officeDocument/2006/relationships/image" Target="media/image5.png" TargetMode="External"/><Relationship Id="rId24" Type="http://schemas.openxmlformats.org/officeDocument/2006/relationships/image" Target="media/image6.png"/><Relationship Id="rId25" Type="http://schemas.openxmlformats.org/officeDocument/2006/relationships/image" Target="media/image6.png" TargetMode="External"/><Relationship Id="rId26" Type="http://schemas.openxmlformats.org/officeDocument/2006/relationships/image" Target="media/image7.png"/><Relationship Id="rId27" Type="http://schemas.openxmlformats.org/officeDocument/2006/relationships/image" Target="media/image7.png" TargetMode="External"/><Relationship Id="rId28" Type="http://schemas.openxmlformats.org/officeDocument/2006/relationships/footer" Target="footer10.xml"/><Relationship Id="rId29" Type="http://schemas.openxmlformats.org/officeDocument/2006/relationships/footer" Target="footer11.xml"/></Relationships>
</file>