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279" w:rsidRPr="00107B2D" w:rsidRDefault="00134279" w:rsidP="00134279">
      <w:pPr>
        <w:ind w:right="252"/>
        <w:jc w:val="center"/>
        <w:rPr>
          <w:rFonts w:ascii="Calibri" w:hAnsi="Calibri"/>
          <w:b/>
          <w:sz w:val="22"/>
          <w:szCs w:val="22"/>
          <w:u w:val="single"/>
        </w:rPr>
      </w:pPr>
      <w:r w:rsidRPr="00107B2D">
        <w:rPr>
          <w:rFonts w:ascii="Calibri" w:hAnsi="Calibri"/>
          <w:b/>
          <w:sz w:val="22"/>
          <w:szCs w:val="22"/>
          <w:u w:val="single"/>
        </w:rPr>
        <w:t xml:space="preserve">Příloha č. </w:t>
      </w:r>
      <w:r w:rsidR="00324D7E">
        <w:rPr>
          <w:rFonts w:ascii="Calibri" w:hAnsi="Calibri"/>
          <w:b/>
          <w:sz w:val="22"/>
          <w:szCs w:val="22"/>
          <w:u w:val="single"/>
        </w:rPr>
        <w:t>1</w:t>
      </w:r>
      <w:bookmarkStart w:id="0" w:name="_GoBack"/>
      <w:bookmarkEnd w:id="0"/>
    </w:p>
    <w:p w:rsidR="00134279" w:rsidRPr="00107B2D" w:rsidRDefault="00134279" w:rsidP="00134279">
      <w:pPr>
        <w:ind w:right="252"/>
        <w:jc w:val="center"/>
        <w:rPr>
          <w:rFonts w:ascii="Calibri" w:hAnsi="Calibri"/>
          <w:b/>
          <w:sz w:val="22"/>
          <w:szCs w:val="22"/>
          <w:u w:val="single"/>
        </w:rPr>
      </w:pPr>
      <w:r w:rsidRPr="00107B2D">
        <w:rPr>
          <w:rFonts w:ascii="Calibri" w:hAnsi="Calibri"/>
          <w:b/>
          <w:sz w:val="22"/>
          <w:szCs w:val="22"/>
          <w:u w:val="single"/>
        </w:rPr>
        <w:t>Školení požární ochrany a bezpečnosti práce pro hostující umělecké soubory</w:t>
      </w:r>
    </w:p>
    <w:p w:rsidR="00134279" w:rsidRPr="00107B2D" w:rsidRDefault="00134279" w:rsidP="00134279">
      <w:pPr>
        <w:ind w:right="252"/>
        <w:jc w:val="center"/>
        <w:rPr>
          <w:rFonts w:ascii="Calibri" w:hAnsi="Calibri"/>
          <w:b/>
          <w:sz w:val="22"/>
          <w:szCs w:val="22"/>
          <w:u w:val="single"/>
        </w:rPr>
      </w:pPr>
      <w:r w:rsidRPr="00107B2D">
        <w:rPr>
          <w:rFonts w:ascii="Calibri" w:hAnsi="Calibri"/>
          <w:b/>
          <w:sz w:val="22"/>
          <w:szCs w:val="22"/>
          <w:u w:val="single"/>
        </w:rPr>
        <w:t>v  Národním divadle Brno, příspěvková organizace, Dvořákova 11,602 00Brno</w:t>
      </w:r>
    </w:p>
    <w:p w:rsidR="00134279" w:rsidRPr="00107B2D" w:rsidRDefault="00134279" w:rsidP="00134279">
      <w:pPr>
        <w:ind w:right="252"/>
        <w:rPr>
          <w:rFonts w:ascii="Calibri" w:hAnsi="Calibri"/>
          <w:b/>
          <w:sz w:val="22"/>
          <w:szCs w:val="22"/>
          <w:u w:val="single"/>
        </w:rPr>
      </w:pPr>
    </w:p>
    <w:p w:rsidR="00134279" w:rsidRPr="00107B2D" w:rsidRDefault="00134279" w:rsidP="00134279">
      <w:pPr>
        <w:ind w:right="252"/>
        <w:rPr>
          <w:rFonts w:ascii="Calibri" w:hAnsi="Calibri"/>
          <w:b/>
          <w:sz w:val="22"/>
          <w:szCs w:val="22"/>
          <w:u w:val="single"/>
        </w:rPr>
      </w:pPr>
    </w:p>
    <w:p w:rsidR="00134279" w:rsidRPr="00107B2D" w:rsidRDefault="00134279" w:rsidP="00134279">
      <w:pPr>
        <w:ind w:right="252"/>
        <w:jc w:val="center"/>
        <w:rPr>
          <w:rFonts w:ascii="Calibri" w:hAnsi="Calibri"/>
          <w:b/>
          <w:sz w:val="22"/>
          <w:szCs w:val="22"/>
        </w:rPr>
      </w:pPr>
      <w:r w:rsidRPr="00107B2D">
        <w:rPr>
          <w:rFonts w:ascii="Calibri" w:hAnsi="Calibri"/>
          <w:b/>
          <w:sz w:val="22"/>
          <w:szCs w:val="22"/>
        </w:rPr>
        <w:t>A.</w:t>
      </w:r>
    </w:p>
    <w:p w:rsidR="00134279" w:rsidRDefault="00134279" w:rsidP="00134279">
      <w:pPr>
        <w:ind w:left="-360" w:right="-134"/>
        <w:jc w:val="center"/>
        <w:rPr>
          <w:rFonts w:ascii="Calibri" w:hAnsi="Calibri"/>
          <w:b/>
          <w:sz w:val="22"/>
          <w:szCs w:val="22"/>
          <w:u w:val="single"/>
        </w:rPr>
      </w:pPr>
      <w:r w:rsidRPr="00107B2D">
        <w:rPr>
          <w:rFonts w:ascii="Calibri" w:hAnsi="Calibri"/>
          <w:b/>
          <w:sz w:val="22"/>
          <w:szCs w:val="22"/>
          <w:u w:val="single"/>
        </w:rPr>
        <w:t>Všichni hostující umělečtí pracovníci v NDB jsou v zájmu zajištění PO povinni:</w:t>
      </w:r>
    </w:p>
    <w:p w:rsidR="00134279" w:rsidRPr="00107B2D" w:rsidRDefault="00134279" w:rsidP="00134279">
      <w:pPr>
        <w:ind w:left="-360" w:right="-134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134279" w:rsidRPr="00107B2D" w:rsidRDefault="00134279" w:rsidP="00134279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 xml:space="preserve">Počínat si při práci a jiné činnosti tak, aby nezapříčinili vznik požáru, dodržovat předpisy o PO a vydané příkazy, zákazy a pokyny týkající se PO. Seznámit se požárním řádem pracoviště, požárními poplachovými směrnicemi NDB a evakuačním plánem. </w:t>
      </w:r>
    </w:p>
    <w:p w:rsidR="00134279" w:rsidRPr="00107B2D" w:rsidRDefault="00134279" w:rsidP="00134279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 xml:space="preserve">Zpozorovaný požár neprodleně uhasit dostupnými hasebními prostředky, není-li možné, neodkladně vyhlásit požární poplach a přivolat pomoc podle požárních poplachových směrnic. V objektech NDB se požár ohlašuje na vrátnici divadla, ohlašovně požáru. Při zamezování, zdolávání požáru a jiných živelných pohrom nebo nehod je každý na vyzvání velitele zásahu   povinen poskytnout potřebnou osobní a věcnou pomoc (viz zákon 67/2001 Sb. § 18 a 19). </w:t>
      </w:r>
    </w:p>
    <w:p w:rsidR="00134279" w:rsidRPr="00107B2D" w:rsidRDefault="00134279" w:rsidP="00134279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 xml:space="preserve">Každý pracovník je povinen oznámit vznik každého požáru na pracovišti vedoucímu zaměstnanci nebo ohlašovně požáru.  </w:t>
      </w:r>
    </w:p>
    <w:p w:rsidR="00134279" w:rsidRPr="00107B2D" w:rsidRDefault="00134279" w:rsidP="00134279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 xml:space="preserve">Dbát na to, aby pracoviště po ukončení práce bylo v požárně bezpečném stavu, závady, které by mohly být příčinou vzniku požáru neodkladně hlásit vedoucímu pracovníkovi.   </w:t>
      </w:r>
    </w:p>
    <w:p w:rsidR="00134279" w:rsidRPr="00107B2D" w:rsidRDefault="00134279" w:rsidP="00134279">
      <w:pPr>
        <w:pStyle w:val="Odstavecseseznamem"/>
        <w:ind w:left="360"/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>V objektech NDB je přísný zákaz kouření. Výjimku tvoří kuřárna v Mahenově divadle. Objekty jsou viditelně označeny bezpečnostní tabulkou „Zákaz kouření“. Vařiče nebo jiné spotřebiče, které nejsou v majetku NDB je v objektech NDB zakázáno používat.   </w:t>
      </w:r>
    </w:p>
    <w:p w:rsidR="00134279" w:rsidRPr="00107B2D" w:rsidRDefault="00134279" w:rsidP="00134279">
      <w:pPr>
        <w:ind w:left="-360" w:right="-134"/>
        <w:jc w:val="both"/>
        <w:rPr>
          <w:rFonts w:ascii="Calibri" w:hAnsi="Calibri"/>
          <w:sz w:val="22"/>
          <w:szCs w:val="22"/>
        </w:rPr>
      </w:pPr>
    </w:p>
    <w:p w:rsidR="00134279" w:rsidRPr="00107B2D" w:rsidRDefault="00134279" w:rsidP="00134279">
      <w:pPr>
        <w:ind w:left="-360" w:right="-134"/>
        <w:jc w:val="both"/>
        <w:rPr>
          <w:rFonts w:ascii="Calibri" w:hAnsi="Calibri"/>
          <w:sz w:val="22"/>
          <w:szCs w:val="22"/>
        </w:rPr>
      </w:pPr>
    </w:p>
    <w:p w:rsidR="00134279" w:rsidRPr="00107B2D" w:rsidRDefault="00134279" w:rsidP="00134279">
      <w:pPr>
        <w:ind w:left="-360" w:right="-134"/>
        <w:jc w:val="center"/>
        <w:rPr>
          <w:rFonts w:ascii="Calibri" w:hAnsi="Calibri"/>
          <w:b/>
          <w:sz w:val="22"/>
          <w:szCs w:val="22"/>
        </w:rPr>
      </w:pPr>
      <w:r w:rsidRPr="00107B2D">
        <w:rPr>
          <w:rFonts w:ascii="Calibri" w:hAnsi="Calibri"/>
          <w:b/>
          <w:sz w:val="22"/>
          <w:szCs w:val="22"/>
        </w:rPr>
        <w:t>B.</w:t>
      </w:r>
    </w:p>
    <w:p w:rsidR="00134279" w:rsidRDefault="00134279" w:rsidP="00134279">
      <w:pPr>
        <w:ind w:left="-360" w:right="-134"/>
        <w:jc w:val="center"/>
        <w:rPr>
          <w:rFonts w:ascii="Calibri" w:hAnsi="Calibri"/>
          <w:b/>
          <w:sz w:val="22"/>
          <w:szCs w:val="22"/>
          <w:u w:val="single"/>
        </w:rPr>
      </w:pPr>
      <w:r w:rsidRPr="00107B2D">
        <w:rPr>
          <w:rFonts w:ascii="Calibri" w:hAnsi="Calibri"/>
          <w:b/>
          <w:sz w:val="22"/>
          <w:szCs w:val="22"/>
          <w:u w:val="single"/>
        </w:rPr>
        <w:t>Všichni hostující umělečtí pracovníci v NDB jsou v zájmu BOZP povinni:</w:t>
      </w:r>
    </w:p>
    <w:p w:rsidR="00134279" w:rsidRPr="00107B2D" w:rsidRDefault="00134279" w:rsidP="00134279">
      <w:pPr>
        <w:ind w:left="-360" w:right="-134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134279" w:rsidRPr="00107B2D" w:rsidRDefault="00134279" w:rsidP="00134279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 xml:space="preserve">Dodržovat právní předpisy k zajištění BOZP, s nimiž byli řádně seznámeni.   </w:t>
      </w:r>
    </w:p>
    <w:p w:rsidR="00134279" w:rsidRPr="00107B2D" w:rsidRDefault="00134279" w:rsidP="00134279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 xml:space="preserve">Počínat si tak, aby neohrožovali své zdraví ani zdraví svých spolupracovníků.          </w:t>
      </w:r>
    </w:p>
    <w:p w:rsidR="00134279" w:rsidRPr="00107B2D" w:rsidRDefault="00134279" w:rsidP="00134279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 xml:space="preserve">Jakékoliv poranění správně ošetřit (lékárničky jsou umístěny v divadle) a oznámit ihned nejblíže nadřízenému vedoucímu zaměstnanci (inspicientovi), který provede zápis do „Hlášení z představení“.         </w:t>
      </w:r>
    </w:p>
    <w:p w:rsidR="00134279" w:rsidRPr="00107B2D" w:rsidRDefault="00134279" w:rsidP="00134279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>Nepoužívat alkoholické nápoje a neužívat jiné omamné prostředky na pracovištích NDB,</w:t>
      </w:r>
      <w:r>
        <w:rPr>
          <w:rFonts w:ascii="Calibri" w:hAnsi="Calibri"/>
          <w:sz w:val="22"/>
          <w:szCs w:val="22"/>
        </w:rPr>
        <w:t xml:space="preserve"> </w:t>
      </w:r>
      <w:r w:rsidRPr="00107B2D">
        <w:rPr>
          <w:rFonts w:ascii="Calibri" w:hAnsi="Calibri"/>
          <w:sz w:val="22"/>
          <w:szCs w:val="22"/>
        </w:rPr>
        <w:t xml:space="preserve">nenastupovat pod jejich vlivem do práce a dodržovat stanovený zákaz kouření.     </w:t>
      </w:r>
    </w:p>
    <w:p w:rsidR="00134279" w:rsidRPr="00107B2D" w:rsidRDefault="00134279" w:rsidP="00134279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 xml:space="preserve">Neprovádět žádné práce na el. </w:t>
      </w:r>
      <w:proofErr w:type="gramStart"/>
      <w:r w:rsidRPr="00107B2D">
        <w:rPr>
          <w:rFonts w:ascii="Calibri" w:hAnsi="Calibri"/>
          <w:sz w:val="22"/>
          <w:szCs w:val="22"/>
        </w:rPr>
        <w:t>zařízeních</w:t>
      </w:r>
      <w:proofErr w:type="gramEnd"/>
      <w:r w:rsidRPr="00107B2D">
        <w:rPr>
          <w:rFonts w:ascii="Calibri" w:hAnsi="Calibri"/>
          <w:sz w:val="22"/>
          <w:szCs w:val="22"/>
        </w:rPr>
        <w:t xml:space="preserve"> pokud k tomu pracovník  nemá předepsanou kvalifikaci (</w:t>
      </w:r>
      <w:proofErr w:type="spellStart"/>
      <w:r w:rsidRPr="00107B2D">
        <w:rPr>
          <w:rFonts w:ascii="Calibri" w:hAnsi="Calibri"/>
          <w:sz w:val="22"/>
          <w:szCs w:val="22"/>
        </w:rPr>
        <w:t>vyhl</w:t>
      </w:r>
      <w:proofErr w:type="spellEnd"/>
      <w:r w:rsidRPr="00107B2D">
        <w:rPr>
          <w:rFonts w:ascii="Calibri" w:hAnsi="Calibri"/>
          <w:sz w:val="22"/>
          <w:szCs w:val="22"/>
        </w:rPr>
        <w:t xml:space="preserve">. č.50/1978 Sb.), přísně se omezit pouze na obsluhu strojů, přístrojů a zařízení k jejichž obsluze má pracovník oprávnění nebo poučení. Nesnímat kryty a samovolně zasahovat do živých částí, při  poruše okamžitě stroj nebo zařízení vypnout a závadu oznámit vedoucímu zaměstnanci. </w:t>
      </w:r>
    </w:p>
    <w:p w:rsidR="00134279" w:rsidRPr="00107B2D" w:rsidRDefault="00134279" w:rsidP="00134279">
      <w:pPr>
        <w:pStyle w:val="Odstavecseseznamem"/>
        <w:ind w:left="360"/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>S elektrický proudem mohou zacházet jen odborně způsobilé osoby.              </w:t>
      </w:r>
    </w:p>
    <w:p w:rsidR="00134279" w:rsidRPr="00107B2D" w:rsidRDefault="00134279" w:rsidP="00134279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>Oznamovat svému nadřízenému nedostatky a závady, které by mohly ohrozit BOZP a podle svých možností se zúčastnit ne jejich odstraňování.</w:t>
      </w:r>
    </w:p>
    <w:p w:rsidR="00134279" w:rsidRPr="00107B2D" w:rsidRDefault="00134279" w:rsidP="00134279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>Podrobit se vyšetření, které provádí vedoucí zaměstnanci NDB, bezpečností technik nebo orgán státní správy, aby zjistily, zda pracovníci nejsou pod vlivem alkoholu nebo jiných omamných látek.</w:t>
      </w:r>
    </w:p>
    <w:p w:rsidR="00134279" w:rsidRPr="00107B2D" w:rsidRDefault="00134279" w:rsidP="00134279">
      <w:pPr>
        <w:pStyle w:val="Odstavecseseznamem"/>
        <w:ind w:left="360"/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>Za provedení školení odpovídá určený</w:t>
      </w:r>
      <w:r>
        <w:rPr>
          <w:rFonts w:ascii="Calibri" w:hAnsi="Calibri"/>
          <w:sz w:val="22"/>
          <w:szCs w:val="22"/>
        </w:rPr>
        <w:t xml:space="preserve"> pracovník hostujícího souboru.</w:t>
      </w:r>
    </w:p>
    <w:p w:rsidR="009514DF" w:rsidRDefault="009514DF"/>
    <w:sectPr w:rsidR="009514DF" w:rsidSect="00234D0D">
      <w:footerReference w:type="even" r:id="rId7"/>
      <w:footerReference w:type="default" r:id="rId8"/>
      <w:pgSz w:w="11906" w:h="16838"/>
      <w:pgMar w:top="851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D85" w:rsidRDefault="000F7D85">
      <w:r>
        <w:separator/>
      </w:r>
    </w:p>
  </w:endnote>
  <w:endnote w:type="continuationSeparator" w:id="0">
    <w:p w:rsidR="000F7D85" w:rsidRDefault="000F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2DA" w:rsidRDefault="002A6A63" w:rsidP="00A96E2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B22DA" w:rsidRDefault="000F7D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2DA" w:rsidRDefault="002A6A63" w:rsidP="00A96E2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4D7E">
      <w:rPr>
        <w:rStyle w:val="slostrnky"/>
        <w:noProof/>
      </w:rPr>
      <w:t>1</w:t>
    </w:r>
    <w:r>
      <w:rPr>
        <w:rStyle w:val="slostrnky"/>
      </w:rPr>
      <w:fldChar w:fldCharType="end"/>
    </w:r>
  </w:p>
  <w:p w:rsidR="004B22DA" w:rsidRDefault="000F7D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D85" w:rsidRDefault="000F7D85">
      <w:r>
        <w:separator/>
      </w:r>
    </w:p>
  </w:footnote>
  <w:footnote w:type="continuationSeparator" w:id="0">
    <w:p w:rsidR="000F7D85" w:rsidRDefault="000F7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63895"/>
    <w:multiLevelType w:val="hybridMultilevel"/>
    <w:tmpl w:val="95B6DA9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E38225C"/>
    <w:multiLevelType w:val="hybridMultilevel"/>
    <w:tmpl w:val="95B6DA9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79"/>
    <w:rsid w:val="000F7D85"/>
    <w:rsid w:val="00134279"/>
    <w:rsid w:val="002A6A63"/>
    <w:rsid w:val="00324D7E"/>
    <w:rsid w:val="0095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AEF40-2D2D-4E64-9E4E-D79253D6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4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342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427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134279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1342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Štěpánková Kristýna</dc:creator>
  <cp:keywords/>
  <dc:description/>
  <cp:lastModifiedBy>Lanšperková Jitka</cp:lastModifiedBy>
  <cp:revision>3</cp:revision>
  <dcterms:created xsi:type="dcterms:W3CDTF">2019-03-20T08:31:00Z</dcterms:created>
  <dcterms:modified xsi:type="dcterms:W3CDTF">2019-05-21T08:21:00Z</dcterms:modified>
</cp:coreProperties>
</file>