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12700</wp:posOffset>
                </wp:positionV>
                <wp:extent cx="2311400" cy="23558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11400" cy="235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.600000000000001pt;margin-top:1.pt;width:182.pt;height:18.5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602615</wp:posOffset>
                </wp:positionH>
                <wp:positionV relativeFrom="paragraph">
                  <wp:posOffset>214630</wp:posOffset>
                </wp:positionV>
                <wp:extent cx="1458595" cy="35433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8595" cy="354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4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7.450000000000003pt;margin-top:16.899999999999999pt;width:114.84999999999999pt;height:27.8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4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224" w:val="left"/>
        </w:tabs>
        <w:bidi w:val="0"/>
        <w:spacing w:before="0" w:after="0" w:line="266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74" w:val="left"/>
        </w:tabs>
        <w:bidi w:val="0"/>
        <w:spacing w:before="0" w:after="0" w:line="266" w:lineRule="auto"/>
        <w:ind w:left="0" w:right="0" w:firstLine="0"/>
        <w:jc w:val="center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189" w:left="4647" w:right="1004" w:bottom="1482" w:header="761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100:00090450</w:t>
        <w:tab/>
        <w:t>DIČ:CZ00090450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Číslo objednávky: 75090864</w:t>
      </w:r>
    </w:p>
    <w:tbl>
      <w:tblPr>
        <w:tblOverlap w:val="never"/>
        <w:jc w:val="center"/>
        <w:tblLayout w:type="fixed"/>
      </w:tblPr>
      <w:tblGrid>
        <w:gridCol w:w="1620"/>
        <w:gridCol w:w="2102"/>
      </w:tblGrid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</w:t>
            </w:r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75090864</w:t>
            </w:r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30.06.2019</w:t>
            </w:r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31.05,2019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7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Pasz s.r.o.</w:t>
      </w:r>
      <w:bookmarkEnd w:id="0"/>
      <w:bookmarkEnd w:id="1"/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Zimném dole 758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735 11 Orlová - Lazy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790" w:val="left"/>
        </w:tabs>
        <w:bidi w:val="0"/>
        <w:spacing w:before="0" w:after="0" w:line="240" w:lineRule="auto"/>
        <w:ind w:left="0" w:right="0" w:firstLine="3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89" w:left="1047" w:right="2707" w:bottom="1482" w:header="0" w:footer="3" w:gutter="0"/>
          <w:cols w:num="2" w:space="720" w:equalWidth="0">
            <w:col w:w="3722" w:space="104"/>
            <w:col w:w="4320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05004209</w:t>
        <w:tab/>
        <w:t>DIČ: CZ05004209</w:t>
      </w:r>
    </w:p>
    <w:p>
      <w:pPr>
        <w:widowControl w:val="0"/>
        <w:spacing w:line="153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3" w:left="0" w:right="0" w:bottom="1493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12700</wp:posOffset>
                </wp:positionV>
                <wp:extent cx="1890395" cy="59880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0395" cy="5988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Cestmistrovství Žďár nad Sázavou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16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Jihlavská</w:t>
                              <w:tab/>
                              <w:t>1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591 01 Žďár nad Sázavou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1.399999999999999pt;margin-top:1.pt;width:148.84999999999999pt;height:47.14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Cestmistrovství Žďár nad Sázavou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16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Jihlavská</w:t>
                        <w:tab/>
                        <w:t>1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591 01 Žďár nad Sázavou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Žďár nad Sázavou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Jihlavská 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Žďár nad Sázavou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3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591 14</w:t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240" w:line="259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Předběžná měsíční objednávka, jedná se o předpokládané množství emulze na měsíc červen 2019 na základě článku 2.2, smlouvy N-DO-1-2019-5.</w:t>
      </w:r>
      <w:bookmarkEnd w:id="4"/>
      <w:bookmarkEnd w:id="5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340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Přesné množství emulze v jednotlivých dodávkách bude upřesněno emailovou objednávkou dle článku 2.3. smlouvy N-DO-1-2019-5.</w:t>
      </w:r>
      <w:bookmarkEnd w:id="6"/>
      <w:bookmarkEnd w:id="7"/>
    </w:p>
    <w:tbl>
      <w:tblPr>
        <w:tblOverlap w:val="never"/>
        <w:jc w:val="left"/>
        <w:tblLayout w:type="fixed"/>
      </w:tblPr>
      <w:tblGrid>
        <w:gridCol w:w="3082"/>
        <w:gridCol w:w="1102"/>
        <w:gridCol w:w="961"/>
        <w:gridCol w:w="551"/>
        <w:gridCol w:w="1199"/>
        <w:gridCol w:w="911"/>
        <w:gridCol w:w="994"/>
        <w:gridCol w:w="1040"/>
      </w:tblGrid>
      <w:tr>
        <w:trPr>
          <w:trHeight w:val="6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839" w:h="698" w:vSpace="828" w:wrap="notBeside" w:vAnchor="text" w:hAnchor="text" w:x="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839" w:h="698" w:vSpace="828" w:wrap="notBeside" w:vAnchor="text" w:hAnchor="text" w:x="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839" w:h="698" w:vSpace="828" w:wrap="notBeside" w:vAnchor="text" w:hAnchor="text" w:x="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839" w:h="698" w:vSpace="828" w:wrap="notBeside" w:vAnchor="text" w:hAnchor="text" w:x="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839" w:h="698" w:vSpace="828" w:wrap="notBeside" w:vAnchor="text" w:hAnchor="text" w:x="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839" w:h="698" w:vSpace="828" w:wrap="notBeside" w:vAnchor="text" w:hAnchor="text" w:x="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839" w:h="698" w:vSpace="828" w:wrap="notBeside" w:vAnchor="text" w:hAnchor="text" w:x="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839" w:h="698" w:vSpace="828" w:wrap="notBeside" w:vAnchor="text" w:hAnchor="text" w:x="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1"/>
        <w:keepNext w:val="0"/>
        <w:keepLines w:val="0"/>
        <w:framePr w:w="5123" w:h="828" w:hSpace="23" w:wrap="notBeside" w:vAnchor="text" w:hAnchor="text" w:x="35" w:y="699"/>
        <w:widowControl w:val="0"/>
        <w:shd w:val="clear" w:color="auto" w:fill="auto"/>
        <w:tabs>
          <w:tab w:pos="3330" w:val="left"/>
          <w:tab w:pos="453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kationaktivní asfaltová emulze C65</w:t>
        <w:tab/>
        <w:t>10 880,00</w:t>
        <w:tab/>
        <w:t>100,00</w:t>
      </w:r>
    </w:p>
    <w:p>
      <w:pPr>
        <w:pStyle w:val="Style11"/>
        <w:keepNext w:val="0"/>
        <w:keepLines w:val="0"/>
        <w:framePr w:w="5123" w:h="828" w:hSpace="23" w:wrap="notBeside" w:vAnchor="text" w:hAnchor="text" w:x="35" w:y="6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B3 - předběžná objednávka, jedná se o předpokládané množství na</w:t>
      </w:r>
    </w:p>
    <w:p>
      <w:pPr>
        <w:pStyle w:val="Style11"/>
        <w:keepNext w:val="0"/>
        <w:keepLines w:val="0"/>
        <w:framePr w:w="5123" w:h="828" w:hSpace="23" w:wrap="notBeside" w:vAnchor="text" w:hAnchor="text" w:x="35" w:y="6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měsíc červen 2019</w:t>
      </w:r>
    </w:p>
    <w:p>
      <w:pPr>
        <w:pStyle w:val="Style11"/>
        <w:keepNext w:val="0"/>
        <w:keepLines w:val="0"/>
        <w:framePr w:w="1058" w:h="238" w:hSpace="23" w:wrap="notBeside" w:vAnchor="text" w:hAnchor="text" w:x="5849" w:y="6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1 088 000,00</w:t>
      </w:r>
    </w:p>
    <w:p>
      <w:pPr>
        <w:pStyle w:val="Style11"/>
        <w:keepNext w:val="0"/>
        <w:keepLines w:val="0"/>
        <w:framePr w:w="2272" w:h="436" w:hSpace="23" w:wrap="notBeside" w:vAnchor="text" w:hAnchor="text" w:x="7570" w:y="699"/>
        <w:widowControl w:val="0"/>
        <w:shd w:val="clear" w:color="auto" w:fill="auto"/>
        <w:tabs>
          <w:tab w:pos="414" w:val="left"/>
          <w:tab w:pos="1408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</w:t>
        <w:tab/>
        <w:t>228 480,0</w:t>
        <w:tab/>
        <w:t>1 316 480,</w:t>
      </w:r>
    </w:p>
    <w:p>
      <w:pPr>
        <w:pStyle w:val="Style11"/>
        <w:keepNext w:val="0"/>
        <w:keepLines w:val="0"/>
        <w:framePr w:w="2272" w:h="436" w:hSpace="23" w:wrap="notBeside" w:vAnchor="text" w:hAnchor="text" w:x="7570" w:y="6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</w:t>
      </w:r>
    </w:p>
    <w:p>
      <w:pPr>
        <w:widowControl w:val="0"/>
        <w:spacing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8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8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604520" distB="0" distL="0" distR="0" simplePos="0" relativeHeight="125829384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604520</wp:posOffset>
                </wp:positionV>
                <wp:extent cx="2921635" cy="65151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1635" cy="65151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386"/>
                              <w:gridCol w:w="3215"/>
                            </w:tblGrid>
                            <w:tr>
                              <w:trPr>
                                <w:tblHeader/>
                                <w:trHeight w:val="324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6.600000000000001pt;margin-top:47.600000000000001pt;width:230.05000000000001pt;height:51.299999999999997pt;z-index:-125829369;mso-wrap-distance-left:0;mso-wrap-distance-top:47.600000000000001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386"/>
                        <w:gridCol w:w="3215"/>
                      </w:tblGrid>
                      <w:tr>
                        <w:trPr>
                          <w:tblHeader/>
                          <w:trHeight w:val="324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1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1300" distB="486410" distL="0" distR="0" simplePos="0" relativeHeight="125829386" behindDoc="0" locked="0" layoutInCell="1" allowOverlap="1">
                <wp:simplePos x="0" y="0"/>
                <wp:positionH relativeFrom="page">
                  <wp:posOffset>3695065</wp:posOffset>
                </wp:positionH>
                <wp:positionV relativeFrom="paragraph">
                  <wp:posOffset>241300</wp:posOffset>
                </wp:positionV>
                <wp:extent cx="2555875" cy="52832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5875" cy="528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Vystavil: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Tisk: 03.06.2019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1 316 480,00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0.94999999999999pt;margin-top:19.pt;width:201.25pt;height:41.600000000000001pt;z-index:-125829367;mso-wrap-distance-left:0;mso-wrap-distance-top:19.pt;mso-wrap-distance-right:0;mso-wrap-distance-bottom:38.29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Vystavil: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Tisk: 03.06.2019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1 316 480,00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69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3" w:left="961" w:right="1053" w:bottom="149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povrchu. *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077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358775" distL="88900" distR="1766570" simplePos="0" relativeHeight="125829388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margin">
                  <wp:posOffset>-241300</wp:posOffset>
                </wp:positionV>
                <wp:extent cx="841375" cy="475615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Signatuře Not</w:t>
                            </w:r>
                          </w:p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Digitally signeďby I</w:t>
                            </w:r>
                          </w:p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hyphen" w:pos="680" w:val="left"/>
                              </w:tabs>
                              <w:bidi w:val="0"/>
                              <w:spacing w:before="0" w:after="0" w:line="19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Dáte:</w:t>
                              <w:tab/>
                            </w:r>
                          </w:p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Reas&lt;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.149999999999999pt;margin-top:-19.pt;width:66.25pt;height:37.450000000000003pt;z-index:-125829365;mso-wrap-distance-left:7.pt;mso-wrap-distance-right:139.09999999999999pt;mso-wrap-distance-bottom:28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Signatuře Not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Digitally signeďby I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680" w:val="left"/>
                        </w:tabs>
                        <w:bidi w:val="0"/>
                        <w:spacing w:before="0" w:after="0" w:line="19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Dáte:</w:t>
                        <w:tab/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Reas&lt;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43180" distB="151130" distL="546100" distR="1090295" simplePos="0" relativeHeight="125829390" behindDoc="0" locked="0" layoutInCell="1" allowOverlap="1">
            <wp:simplePos x="0" y="0"/>
            <wp:positionH relativeFrom="page">
              <wp:posOffset>827405</wp:posOffset>
            </wp:positionH>
            <wp:positionV relativeFrom="margin">
              <wp:posOffset>-198120</wp:posOffset>
            </wp:positionV>
            <wp:extent cx="1060450" cy="640080"/>
            <wp:wrapSquare wrapText="bothSides"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060450" cy="6400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margin">
                  <wp:posOffset>462280</wp:posOffset>
                </wp:positionV>
                <wp:extent cx="1424305" cy="13017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4305" cy="130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7.5pt;margin-top:36.399999999999999pt;width:112.15000000000001pt;height:10.2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1284605</wp:posOffset>
                </wp:positionH>
                <wp:positionV relativeFrom="margin">
                  <wp:posOffset>-241300</wp:posOffset>
                </wp:positionV>
                <wp:extent cx="511810" cy="313055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313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erified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. Piotr Pasz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01.15000000000001pt;margin-top:-19.pt;width:40.299999999999997pt;height:24.649999999999999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erified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. Piotr Pasz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304165" distB="13335" distL="1611630" distR="88265" simplePos="0" relativeHeight="125829391" behindDoc="0" locked="0" layoutInCell="1" allowOverlap="1">
            <wp:simplePos x="0" y="0"/>
            <wp:positionH relativeFrom="page">
              <wp:posOffset>1892935</wp:posOffset>
            </wp:positionH>
            <wp:positionV relativeFrom="margin">
              <wp:posOffset>62865</wp:posOffset>
            </wp:positionV>
            <wp:extent cx="999490" cy="518160"/>
            <wp:wrapSquare wrapText="bothSides"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999490" cy="5181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907" w:val="left"/>
        </w:tabs>
        <w:bidi w:val="0"/>
        <w:spacing w:before="0" w:after="0" w:line="240" w:lineRule="auto"/>
        <w:ind w:left="1240" w:right="0" w:firstLine="0"/>
        <w:jc w:val="left"/>
      </w:pPr>
      <w:r>
        <mc:AlternateContent>
          <mc:Choice Requires="wps">
            <w:drawing>
              <wp:anchor distT="8890" distB="1198245" distL="2537460" distR="1812925" simplePos="0" relativeHeight="125829392" behindDoc="0" locked="0" layoutInCell="1" allowOverlap="1">
                <wp:simplePos x="0" y="0"/>
                <wp:positionH relativeFrom="page">
                  <wp:posOffset>3051810</wp:posOffset>
                </wp:positionH>
                <wp:positionV relativeFrom="margin">
                  <wp:posOffset>732155</wp:posOffset>
                </wp:positionV>
                <wp:extent cx="1047115" cy="16002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7115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31.05.2019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40.30000000000001pt;margin-top:57.649999999999999pt;width:82.450000000000003pt;height:12.6pt;z-index:-125829361;mso-wrap-distance-left:199.80000000000001pt;mso-wrap-distance-top:0.69999999999999996pt;mso-wrap-distance-right:142.75pt;mso-wrap-distance-bottom:94.34999999999999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31.05.2019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28600" distB="0" distL="114300" distR="2928620" simplePos="0" relativeHeight="125829394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margin">
                  <wp:posOffset>951865</wp:posOffset>
                </wp:positionV>
                <wp:extent cx="2354580" cy="113855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54580" cy="113855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13"/>
                              <w:gridCol w:w="2095"/>
                            </w:tblGrid>
                            <w:tr>
                              <w:trPr>
                                <w:tblHeader/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75090864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30.06.2019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9.5pt;margin-top:74.950000000000003pt;width:185.40000000000001pt;height:89.650000000000006pt;z-index:-125829359;mso-wrap-distance-left:9.pt;mso-wrap-distance-top:18.pt;mso-wrap-distance-right:230.59999999999999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13"/>
                        <w:gridCol w:w="2095"/>
                      </w:tblGrid>
                      <w:tr>
                        <w:trPr>
                          <w:tblHeader/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750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75090864</w:t>
                            </w:r>
                          </w:p>
                        </w:tc>
                      </w:tr>
                      <w:tr>
                        <w:trPr>
                          <w:trHeight w:val="24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30.06.2019</w:t>
                            </w:r>
                          </w:p>
                        </w:tc>
                      </w:tr>
                      <w:tr>
                        <w:trPr>
                          <w:trHeight w:val="25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ZR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margin">
                  <wp:posOffset>723265</wp:posOffset>
                </wp:positionV>
                <wp:extent cx="1581785" cy="168910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1785" cy="168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Číslo objednávky: 75090864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50.399999999999999pt;margin-top:56.950000000000003pt;width:124.55pt;height:13.300000000000001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Číslo objednávky: 75090864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35585" distB="308610" distL="2626360" distR="114935" simplePos="0" relativeHeight="125829396" behindDoc="0" locked="0" layoutInCell="1" allowOverlap="1">
                <wp:simplePos x="0" y="0"/>
                <wp:positionH relativeFrom="page">
                  <wp:posOffset>3140710</wp:posOffset>
                </wp:positionH>
                <wp:positionV relativeFrom="margin">
                  <wp:posOffset>958850</wp:posOffset>
                </wp:positionV>
                <wp:extent cx="2656205" cy="82296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56205" cy="822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none"/>
                                <w:shd w:val="clear" w:color="auto" w:fill="auto"/>
                                <w:lang w:val="cs-CZ" w:eastAsia="cs-CZ" w:bidi="cs-CZ"/>
                              </w:rPr>
                              <w:t>Pasz s.r.o.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Zimném dole 758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735 11 Orlová - Lazy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63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05004209</w:t>
                              <w:tab/>
                              <w:t>DIČ: CZ05004209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47.30000000000001pt;margin-top:75.5pt;width:209.15000000000001pt;height:64.799999999999997pt;z-index:-125829357;mso-wrap-distance-left:206.80000000000001pt;mso-wrap-distance-top:18.550000000000001pt;mso-wrap-distance-right:9.0500000000000007pt;mso-wrap-distance-bottom:24.3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7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cs-CZ" w:eastAsia="cs-CZ" w:bidi="cs-CZ"/>
                        </w:rPr>
                        <w:t>Pasz s.r.o.</w:t>
                      </w:r>
                      <w:bookmarkEnd w:id="2"/>
                      <w:bookmarkEnd w:id="3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Zimném dole 758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735 11 Orlová - Lazy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636" w:val="left"/>
                        </w:tabs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05004209</w:t>
                        <w:tab/>
                        <w:t>DIČ: CZ05004209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4036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Žďár nad Sázavou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6287" w:val="left"/>
        </w:tabs>
        <w:bidi w:val="0"/>
        <w:spacing w:before="0" w:after="0" w:line="257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Cestmistrovství Žďár nad Sázavou</w:t>
        <w:tab/>
        <w:t>Jihlavská 1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344" w:val="left"/>
          <w:tab w:pos="6287" w:val="left"/>
        </w:tabs>
        <w:bidi w:val="0"/>
        <w:spacing w:before="0" w:after="0" w:line="257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Jihlavská</w:t>
        <w:tab/>
        <w:t>1</w:t>
        <w:tab/>
        <w:t>Žďár nad Sázavou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6287" w:val="left"/>
        </w:tabs>
        <w:bidi w:val="0"/>
        <w:spacing w:before="0" w:after="140" w:line="257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591 01 Žďár nad Sázavou</w:t>
        <w:tab/>
        <w:t>591 14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podmínk objednávk</w:t>
      </w:r>
      <w:bookmarkEnd w:id="8"/>
      <w:bookmarkEnd w:id="9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4" w:val="left"/>
        </w:tabs>
        <w:bidi w:val="0"/>
        <w:spacing w:before="0" w:after="0" w:line="240" w:lineRule="auto"/>
        <w:ind w:left="700" w:right="0" w:hanging="34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Smluvní strany prohlašují, že skutečnosti uvedené v této objednávce nepovažují za obchodní tajemství a udělují svolení k jejich zpřístupnění ve smyslu zák. č. 106/1999 Sb. a zveřejnění bez stanovení jakýchkoliv dalších podmínek.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4" w:val="left"/>
        </w:tabs>
        <w:bidi w:val="0"/>
        <w:spacing w:before="0" w:after="0" w:line="240" w:lineRule="auto"/>
        <w:ind w:left="700" w:right="0" w:hanging="34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Dodavatel bere na vědomí, že objednávka bude zveřejněna v informačním registru veřejn správy v souladu se zák. č. 340/2015 Sb. o registru smluv. Současně se smluvní strany dohodly, že tuto zákonnou povinnost splní objednatel. Dodavatel výslovně souhlasí se zveřejněním celého jejího textu.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4" w:val="left"/>
        </w:tabs>
        <w:bidi w:val="0"/>
        <w:spacing w:before="0" w:after="0" w:line="240" w:lineRule="auto"/>
        <w:ind w:left="0" w:right="0" w:firstLine="36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Smluvní vztah se řídí zák. č. 89/2012 Sb. občanský zákoník.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4" w:val="left"/>
        </w:tabs>
        <w:bidi w:val="0"/>
        <w:spacing w:before="0" w:after="0" w:line="240" w:lineRule="auto"/>
        <w:ind w:left="700" w:right="0" w:hanging="34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Dodavatel se zavazuje, že v případě nesplnění termínu dodání zaplatí objednateli smluvní pokutu ve výši 0,02% z celkové ceny dodávky bez DPH za každ započatý den prodlení.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4" w:val="left"/>
        </w:tabs>
        <w:bidi w:val="0"/>
        <w:spacing w:before="0" w:after="0" w:line="257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4" w:val="left"/>
        </w:tabs>
        <w:bidi w:val="0"/>
        <w:spacing w:before="0" w:after="0" w:line="257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4" w:val="left"/>
        </w:tabs>
        <w:bidi w:val="0"/>
        <w:spacing w:before="0" w:after="0" w:line="257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4" w:val="left"/>
        </w:tabs>
        <w:bidi w:val="0"/>
        <w:spacing w:before="0" w:after="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97" w:val="left"/>
          <w:tab w:pos="7328" w:val="left"/>
        </w:tabs>
        <w:bidi w:val="0"/>
        <w:spacing w:before="0" w:after="0" w:line="257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</w:t>
        <w:tab/>
        <w:t>dálkov přístu v smyslu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4" w:val="left"/>
        </w:tabs>
        <w:bidi w:val="0"/>
        <w:spacing w:before="0" w:after="0" w:line="257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0" w:val="left"/>
        </w:tabs>
        <w:bidi w:val="0"/>
        <w:spacing w:before="0" w:after="0" w:line="257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kdys uplatn přenesená daňová povinnos dle § 92a a násl zákon o DPH.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0" w:val="left"/>
        </w:tabs>
        <w:bidi w:val="0"/>
        <w:spacing w:before="0" w:after="0" w:line="257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7" w:val="left"/>
        </w:tabs>
        <w:bidi w:val="0"/>
        <w:spacing w:before="0" w:after="0" w:line="257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 oznámen dodavateli je objednáte oprávněn vad odstranit na náklady dodavatele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7" w:val="left"/>
        </w:tabs>
        <w:bidi w:val="0"/>
        <w:spacing w:before="0" w:after="0" w:line="257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 kov cen plnění z každý den prodlen s odstraňování va 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7" w:val="left"/>
        </w:tabs>
        <w:bidi w:val="0"/>
        <w:spacing w:before="0" w:after="0" w:line="259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 N-DO-1-2019-5 ID 805239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7" w:val="left"/>
        </w:tabs>
        <w:bidi w:val="0"/>
        <w:spacing w:before="0" w:after="0" w:line="276" w:lineRule="auto"/>
        <w:ind w:left="700" w:right="0" w:hanging="34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Smluvní strany se dohodly, že mohou v souladu s § 2894 a násl. občanského zákoníku uplatnit i svá práva na náhradu škod v prokázané výši, která jim v souvislosti s porušením smluvní povinnosti druhou smluvní stranou vznikla;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700" w:right="0" w:firstLine="20"/>
        <w:jc w:val="left"/>
        <w:rPr>
          <w:sz w:val="17"/>
          <w:szCs w:val="17"/>
        </w:rPr>
        <w:sectPr>
          <w:foot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1203" w:left="961" w:right="1053" w:bottom="1493" w:header="775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 povinnostem, k nimž se vztahují popsané smluvní pokuty, pak i vedle nároku na smluvní pokutu. V případě, že kterékoliv ze stran této smlouvy vznikne povinnost nahradit druhé straně škodu, je povinna nahradit škodu skutečnou i ušlý zisk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12700</wp:posOffset>
                </wp:positionV>
                <wp:extent cx="557530" cy="349885"/>
                <wp:wrapSquare wrapText="right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7530" cy="3498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Předmět Přílohy: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8.399999999999999pt;margin-top:1.pt;width:43.899999999999999pt;height:27.550000000000001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Předmět Přílohy: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FW: objednávka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75090864.pdf; 75090864.rtf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2608580</wp:posOffset>
                </wp:positionH>
                <wp:positionV relativeFrom="paragraph">
                  <wp:posOffset>12700</wp:posOffset>
                </wp:positionV>
                <wp:extent cx="621665" cy="185420"/>
                <wp:wrapSquare wrapText="left"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1665" cy="1854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@pasz.eu]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05.40000000000001pt;margin-top:1.pt;width:48.950000000000003pt;height:14.6pt;z-index:-1258293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@pasz.eu]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From: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Monday, June 3, 2019 7:20 AM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To: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80" w:line="23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objednávka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Podepsána obj, viz příloha.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840"/>
        <w:jc w:val="left"/>
        <w:rPr>
          <w:sz w:val="16"/>
          <w:szCs w:val="16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-jednatel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Pasz s.r.o.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Zimném dole 758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735 11 Orlová Lazy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GSM: ■+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05004209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1203" w:left="961" w:right="1053" w:bottom="1493" w:header="775" w:footer="1065" w:gutter="0"/>
          <w:pgNumType w:start="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DIČ:CZ05004209 mailto:</w:t>
      </w: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476" w:left="0" w:right="0" w:bottom="247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 w:val="0"/>
        <w:keepLines w:val="0"/>
        <w:framePr w:w="3506" w:h="158" w:wrap="none" w:vAnchor="text" w:hAnchor="page" w:x="988" w:y="2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případné ztráty nebo škody způsobené obsahem či doručením tohoto e-mailu.</w:t>
      </w:r>
    </w:p>
    <w:p>
      <w:pPr>
        <w:pStyle w:val="Style25"/>
        <w:keepNext w:val="0"/>
        <w:keepLines w:val="0"/>
        <w:framePr w:w="4428" w:h="421" w:wrap="none" w:vAnchor="text" w:hAnchor="page" w:x="977" w:y="58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losses or damages incurred by the contents oř by delívery of ttiis e-mail</w:t>
      </w:r>
    </w:p>
    <w:p>
      <w:pPr>
        <w:pStyle w:val="Style25"/>
        <w:keepNext w:val="0"/>
        <w:keepLines w:val="0"/>
        <w:framePr w:w="4428" w:h="421" w:wrap="none" w:vAnchor="text" w:hAnchor="page" w:x="977" w:y="583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Afys/ere </w:t>
      </w:r>
      <w:r>
        <w:rPr>
          <w:b w:val="0"/>
          <w:bCs w:val="0"/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na přírodu... Skutečně potřebujete vytisknout tento e-mail?</w:t>
      </w:r>
    </w:p>
    <w:p>
      <w:pPr>
        <w:widowControl w:val="0"/>
        <w:spacing w:line="360" w:lineRule="exact"/>
      </w:pPr>
      <w:r>
        <w:drawing>
          <wp:anchor distT="0" distB="255905" distL="22860" distR="0" simplePos="0" relativeHeight="62914694" behindDoc="1" locked="0" layoutInCell="1" allowOverlap="1">
            <wp:simplePos x="0" y="0"/>
            <wp:positionH relativeFrom="page">
              <wp:posOffset>642620</wp:posOffset>
            </wp:positionH>
            <wp:positionV relativeFrom="paragraph">
              <wp:posOffset>12700</wp:posOffset>
            </wp:positionV>
            <wp:extent cx="6620510" cy="365760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6620510" cy="365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622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476" w:left="694" w:right="731" w:bottom="247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6095365</wp:posOffset>
              </wp:positionH>
              <wp:positionV relativeFrom="page">
                <wp:posOffset>9734550</wp:posOffset>
              </wp:positionV>
              <wp:extent cx="525780" cy="8890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5780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79.94999999999999pt;margin-top:766.5pt;width:41.399999999999999pt;height:7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6087745</wp:posOffset>
              </wp:positionH>
              <wp:positionV relativeFrom="page">
                <wp:posOffset>9808210</wp:posOffset>
              </wp:positionV>
              <wp:extent cx="521335" cy="8699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335" cy="86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79.35000000000002pt;margin-top:772.29999999999995pt;width:41.049999999999997pt;height:6.8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5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Nadpis #2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CharStyle22">
    <w:name w:val="Základní text (3)_"/>
    <w:basedOn w:val="DefaultParagraphFont"/>
    <w:link w:val="Style2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Základní text (2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6">
    <w:name w:val="Titulek obrázku_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31">
    <w:name w:val="Základní text (4)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4">
    <w:name w:val="Nadpis #1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0">
    <w:name w:val="Základní text (6)_"/>
    <w:basedOn w:val="DefaultParagraphFont"/>
    <w:link w:val="Style39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Základní text (5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4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24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Nadpis #2"/>
    <w:basedOn w:val="Normal"/>
    <w:link w:val="CharStyle18"/>
    <w:pPr>
      <w:widowControl w:val="0"/>
      <w:shd w:val="clear" w:color="auto" w:fill="FFFFFF"/>
      <w:ind w:firstLine="22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single"/>
    </w:rPr>
  </w:style>
  <w:style w:type="paragraph" w:customStyle="1" w:styleId="Style21">
    <w:name w:val="Základní text (3)"/>
    <w:basedOn w:val="Normal"/>
    <w:link w:val="CharStyle22"/>
    <w:pPr>
      <w:widowControl w:val="0"/>
      <w:shd w:val="clear" w:color="auto" w:fill="FFFFFF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5">
    <w:name w:val="Titulek obrázku"/>
    <w:basedOn w:val="Normal"/>
    <w:link w:val="CharStyle26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Style30">
    <w:name w:val="Základní text (4)"/>
    <w:basedOn w:val="Normal"/>
    <w:link w:val="CharStyle31"/>
    <w:pPr>
      <w:widowControl w:val="0"/>
      <w:shd w:val="clear" w:color="auto" w:fill="FFFFFF"/>
      <w:spacing w:after="14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3">
    <w:name w:val="Nadpis #1"/>
    <w:basedOn w:val="Normal"/>
    <w:link w:val="CharStyle34"/>
    <w:pPr>
      <w:widowControl w:val="0"/>
      <w:shd w:val="clear" w:color="auto" w:fill="FFFFFF"/>
      <w:spacing w:after="290" w:line="257" w:lineRule="auto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9">
    <w:name w:val="Základní text (6)"/>
    <w:basedOn w:val="Normal"/>
    <w:link w:val="CharStyle40"/>
    <w:pPr>
      <w:widowControl w:val="0"/>
      <w:shd w:val="clear" w:color="auto" w:fill="FFFFFF"/>
      <w:spacing w:line="262" w:lineRule="auto"/>
    </w:pPr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image" Target="media/image3.png"/><Relationship Id="rId13" Type="http://schemas.openxmlformats.org/officeDocument/2006/relationships/image" Target="media/image3.png" TargetMode="External"/></Relationships>
</file>