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F9" w:rsidRDefault="001E3B40">
      <w:pPr>
        <w:spacing w:after="158" w:line="259" w:lineRule="auto"/>
        <w:ind w:left="432" w:firstLine="0"/>
        <w:jc w:val="center"/>
      </w:pPr>
      <w:r>
        <w:rPr>
          <w:sz w:val="46"/>
        </w:rPr>
        <w:t>PŘÍKAZNÍ SMLOUVA</w:t>
      </w:r>
    </w:p>
    <w:p w:rsidR="003F7EF9" w:rsidRDefault="001E3B40">
      <w:pPr>
        <w:spacing w:after="0" w:line="241" w:lineRule="auto"/>
        <w:ind w:left="1682" w:right="1257" w:firstLine="0"/>
        <w:jc w:val="center"/>
      </w:pPr>
      <w:r>
        <w:rPr>
          <w:sz w:val="30"/>
        </w:rPr>
        <w:t>uzavřená podle Občanského zákoníku č. 89/2012 Sb., ve znění pozd</w:t>
      </w:r>
      <w:r w:rsidR="00A93E43">
        <w:rPr>
          <w:sz w:val="30"/>
        </w:rPr>
        <w:t>ější</w:t>
      </w:r>
      <w:r>
        <w:rPr>
          <w:sz w:val="30"/>
        </w:rPr>
        <w:t>ch předpisů</w:t>
      </w:r>
    </w:p>
    <w:p w:rsidR="003F7EF9" w:rsidRDefault="001E3B40">
      <w:pPr>
        <w:spacing w:after="711" w:line="259" w:lineRule="auto"/>
        <w:ind w:left="396" w:right="-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2654" cy="9147"/>
                <wp:effectExtent l="0" t="0" r="0" b="0"/>
                <wp:docPr id="21895" name="Group 21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54" cy="9147"/>
                          <a:chOff x="0" y="0"/>
                          <a:chExt cx="5762654" cy="9147"/>
                        </a:xfrm>
                      </wpg:grpSpPr>
                      <wps:wsp>
                        <wps:cNvPr id="21894" name="Shape 21894"/>
                        <wps:cNvSpPr/>
                        <wps:spPr>
                          <a:xfrm>
                            <a:off x="0" y="0"/>
                            <a:ext cx="576265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2654" h="9147">
                                <a:moveTo>
                                  <a:pt x="0" y="4574"/>
                                </a:moveTo>
                                <a:lnTo>
                                  <a:pt x="5762654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95" style="width:453.752pt;height:0.720261pt;mso-position-horizontal-relative:char;mso-position-vertical-relative:line" coordsize="57626,91">
                <v:shape id="Shape 21894" style="position:absolute;width:57626;height:91;left:0;top:0;" coordsize="5762654,9147" path="m0,4574l5762654,4574">
                  <v:stroke weight="0.7202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F7EF9" w:rsidRPr="00A93E43" w:rsidRDefault="001E3B40">
      <w:pPr>
        <w:pStyle w:val="Nadpis1"/>
        <w:tabs>
          <w:tab w:val="center" w:pos="515"/>
          <w:tab w:val="center" w:pos="2330"/>
        </w:tabs>
        <w:ind w:left="0" w:firstLine="0"/>
        <w:rPr>
          <w:b/>
        </w:rPr>
      </w:pPr>
      <w:r>
        <w:tab/>
      </w:r>
      <w:r w:rsidR="00A93E43">
        <w:rPr>
          <w:b/>
        </w:rPr>
        <w:t>I</w:t>
      </w:r>
      <w:r w:rsidRPr="00A93E43">
        <w:rPr>
          <w:b/>
        </w:rPr>
        <w:t>.</w:t>
      </w:r>
      <w:r w:rsidRPr="00A93E43">
        <w:rPr>
          <w:b/>
        </w:rPr>
        <w:tab/>
        <w:t>SMLUVNÍ STRANY</w:t>
      </w:r>
    </w:p>
    <w:p w:rsidR="003F7EF9" w:rsidRDefault="001E3B40">
      <w:pPr>
        <w:tabs>
          <w:tab w:val="center" w:pos="627"/>
          <w:tab w:val="center" w:pos="1793"/>
        </w:tabs>
        <w:spacing w:after="0"/>
        <w:ind w:left="0" w:firstLine="0"/>
        <w:jc w:val="left"/>
      </w:pPr>
      <w:r>
        <w:tab/>
      </w:r>
      <w:r>
        <w:t>1.1.</w:t>
      </w:r>
      <w:r>
        <w:tab/>
      </w:r>
      <w:proofErr w:type="gramStart"/>
      <w:r>
        <w:t>PŘÍKAZCE :</w:t>
      </w:r>
      <w:proofErr w:type="gramEnd"/>
    </w:p>
    <w:p w:rsidR="00A93E43" w:rsidRDefault="001E3B40">
      <w:pPr>
        <w:spacing w:after="363"/>
        <w:ind w:left="1162" w:right="2175"/>
      </w:pPr>
      <w:r>
        <w:t xml:space="preserve">Výchovný ústav, dětský domov se školou, základní škola, střední škola a školní jídelna Kostomlaty pod Milešovkou se sídlem: Požárnická 168, 417 54 Kostomlaty pod Milešovkou </w:t>
      </w:r>
      <w:proofErr w:type="gramStart"/>
      <w:r w:rsidR="00A93E43">
        <w:t>IČ:</w:t>
      </w:r>
      <w:r>
        <w:t>:</w:t>
      </w:r>
      <w:proofErr w:type="gramEnd"/>
      <w:r>
        <w:t xml:space="preserve"> 61515442</w:t>
      </w:r>
    </w:p>
    <w:p w:rsidR="003F7EF9" w:rsidRDefault="001E3B40" w:rsidP="00A93E43">
      <w:pPr>
        <w:spacing w:after="363"/>
        <w:ind w:right="2175"/>
      </w:pPr>
      <w:r>
        <w:t xml:space="preserve"> zastoupena: Mgr. Evou Karbanovou, ředitelkou zástupce ve věcech techni</w:t>
      </w:r>
      <w:r>
        <w:t>ckých: Jaroslava Vlčková</w:t>
      </w:r>
    </w:p>
    <w:p w:rsidR="00A93E43" w:rsidRDefault="001E3B40" w:rsidP="00A93E43">
      <w:pPr>
        <w:spacing w:after="706"/>
        <w:ind w:left="2797" w:right="202"/>
      </w:pPr>
      <w:r>
        <w:t>(dále jen příkazce)</w:t>
      </w:r>
    </w:p>
    <w:p w:rsidR="003F7EF9" w:rsidRDefault="001E3B40" w:rsidP="00A93E43">
      <w:pPr>
        <w:spacing w:after="706"/>
        <w:ind w:left="2797" w:right="202"/>
        <w:jc w:val="left"/>
      </w:pPr>
      <w:r>
        <w:t>a</w:t>
      </w:r>
    </w:p>
    <w:p w:rsidR="003F7EF9" w:rsidRDefault="001E3B40">
      <w:pPr>
        <w:tabs>
          <w:tab w:val="center" w:pos="663"/>
          <w:tab w:val="center" w:pos="1883"/>
        </w:tabs>
        <w:spacing w:after="0"/>
        <w:ind w:left="0" w:firstLine="0"/>
        <w:jc w:val="left"/>
      </w:pPr>
      <w:r>
        <w:tab/>
      </w:r>
      <w:r>
        <w:t>1.2.</w:t>
      </w:r>
      <w:r>
        <w:tab/>
      </w:r>
      <w:proofErr w:type="gramStart"/>
      <w:r>
        <w:t>PŘÍKAZNÍK :</w:t>
      </w:r>
      <w:proofErr w:type="gramEnd"/>
    </w:p>
    <w:p w:rsidR="00A93E43" w:rsidRDefault="001E3B40">
      <w:pPr>
        <w:ind w:left="1198" w:right="2816"/>
      </w:pPr>
      <w:r>
        <w:t>Teplická inženýrská společnost, s.r.o. se sídlem: Krupská 14/21, 415 Ol Teplice zastoupena: Františkem Davidem, jednatelem společnosti</w:t>
      </w:r>
    </w:p>
    <w:p w:rsidR="00A93E43" w:rsidRDefault="001E3B40">
      <w:pPr>
        <w:ind w:left="1198" w:right="2816"/>
      </w:pPr>
      <w:r>
        <w:t xml:space="preserve"> </w:t>
      </w:r>
      <w:r w:rsidR="00A93E43">
        <w:t>IČ</w:t>
      </w:r>
      <w:r>
        <w:t xml:space="preserve">: 25423444 </w:t>
      </w:r>
    </w:p>
    <w:p w:rsidR="003F7EF9" w:rsidRDefault="001E3B40">
      <w:pPr>
        <w:ind w:left="1198" w:right="2816"/>
      </w:pPr>
      <w:r>
        <w:t>bankovní spojení: ČSOB, a.s., pobočka Tepli</w:t>
      </w:r>
      <w:r>
        <w:t>ce číslo účtu: 115275063/0300</w:t>
      </w:r>
    </w:p>
    <w:p w:rsidR="003F7EF9" w:rsidRDefault="001E3B40">
      <w:pPr>
        <w:spacing w:after="561"/>
        <w:ind w:left="2617" w:right="202"/>
      </w:pPr>
      <w:r>
        <w:t>(dále jen příkazník),</w:t>
      </w:r>
    </w:p>
    <w:p w:rsidR="003F7EF9" w:rsidRPr="00A93E43" w:rsidRDefault="001E3B40">
      <w:pPr>
        <w:spacing w:after="76" w:line="259" w:lineRule="auto"/>
        <w:ind w:left="461" w:firstLine="0"/>
        <w:jc w:val="center"/>
        <w:rPr>
          <w:b/>
          <w:i/>
        </w:rPr>
      </w:pPr>
      <w:r w:rsidRPr="00A93E43">
        <w:rPr>
          <w:b/>
          <w:i/>
        </w:rPr>
        <w:t xml:space="preserve">uzavřely níže uvedeného dne, měsíce a rokli, tuto P ř </w:t>
      </w:r>
      <w:r w:rsidR="00A93E43" w:rsidRPr="00A93E43">
        <w:rPr>
          <w:b/>
          <w:i/>
        </w:rPr>
        <w:t xml:space="preserve">í </w:t>
      </w:r>
      <w:r w:rsidRPr="00A93E43">
        <w:rPr>
          <w:b/>
          <w:i/>
        </w:rPr>
        <w:t xml:space="preserve">k a z n í </w:t>
      </w:r>
      <w:r w:rsidR="00A93E43">
        <w:rPr>
          <w:b/>
          <w:i/>
        </w:rPr>
        <w:t xml:space="preserve">  </w:t>
      </w:r>
      <w:r w:rsidR="00A93E43" w:rsidRPr="00A93E43">
        <w:rPr>
          <w:b/>
          <w:i/>
        </w:rPr>
        <w:t xml:space="preserve"> </w:t>
      </w:r>
      <w:r w:rsidRPr="00A93E43">
        <w:rPr>
          <w:b/>
          <w:i/>
        </w:rPr>
        <w:t>s</w:t>
      </w:r>
      <w:r w:rsidR="00A93E43">
        <w:rPr>
          <w:b/>
          <w:i/>
        </w:rPr>
        <w:t> </w:t>
      </w:r>
      <w:r w:rsidRPr="00A93E43">
        <w:rPr>
          <w:b/>
          <w:i/>
        </w:rPr>
        <w:t>m</w:t>
      </w:r>
      <w:r w:rsidR="00A93E43">
        <w:rPr>
          <w:b/>
          <w:i/>
        </w:rPr>
        <w:t xml:space="preserve"> l</w:t>
      </w:r>
      <w:r w:rsidRPr="00A93E43">
        <w:rPr>
          <w:b/>
          <w:i/>
        </w:rPr>
        <w:t xml:space="preserve"> </w:t>
      </w:r>
      <w:r w:rsidR="00A93E43" w:rsidRPr="00A93E43">
        <w:rPr>
          <w:b/>
          <w:i/>
        </w:rPr>
        <w:t>o u v u</w:t>
      </w:r>
      <w:r w:rsidRPr="00A93E43">
        <w:rPr>
          <w:b/>
          <w:i/>
        </w:rPr>
        <w:t>.</w:t>
      </w:r>
    </w:p>
    <w:p w:rsidR="003F7EF9" w:rsidRPr="00A93E43" w:rsidRDefault="001E3B40">
      <w:pPr>
        <w:pStyle w:val="Nadpis1"/>
        <w:tabs>
          <w:tab w:val="center" w:pos="619"/>
          <w:tab w:val="center" w:pos="2528"/>
        </w:tabs>
        <w:spacing w:after="312"/>
        <w:ind w:left="0" w:firstLine="0"/>
        <w:rPr>
          <w:b/>
        </w:rPr>
      </w:pPr>
      <w:r>
        <w:tab/>
      </w:r>
      <w:r w:rsidR="00A93E43" w:rsidRPr="00A93E43">
        <w:rPr>
          <w:b/>
        </w:rPr>
        <w:t>II</w:t>
      </w:r>
      <w:r w:rsidRPr="00A93E43">
        <w:rPr>
          <w:b/>
        </w:rPr>
        <w:t>.</w:t>
      </w:r>
      <w:r w:rsidRPr="00A93E43">
        <w:rPr>
          <w:b/>
        </w:rPr>
        <w:tab/>
        <w:t>PŘEDMĚT SMLOUVY</w:t>
      </w:r>
    </w:p>
    <w:p w:rsidR="003F7EF9" w:rsidRDefault="001E3B40">
      <w:pPr>
        <w:spacing w:after="302"/>
        <w:ind w:left="1196" w:hanging="706"/>
      </w:pPr>
      <w:r>
        <w:t>2.</w:t>
      </w:r>
      <w:r w:rsidR="00A93E43">
        <w:t>1</w:t>
      </w:r>
      <w:r>
        <w:t>. Příkazce, Výchovný ústav, dětský domov se školou, základní škola, střední škola a školní jídelna Kostomlaty pod Milešovkou, má v úmyslu realizovat akci: VÚ Kostomlaty pod Milešovkou — Výměna historických oken, II. etapa.</w:t>
      </w:r>
    </w:p>
    <w:p w:rsidR="003F7EF9" w:rsidRDefault="001E3B40">
      <w:pPr>
        <w:ind w:left="1196" w:right="7" w:hanging="699"/>
      </w:pPr>
      <w:r>
        <w:lastRenderedPageBreak/>
        <w:t>2.2. Smluvní strany se dohodly</w:t>
      </w:r>
      <w:r>
        <w:t>, že příkazník, jménem a na účet příkazce, bude vypracovávat, obstarávat a zajišťovat, z písemných podkladů, dokladů, informací a požadavků příkazce, následující záležitosti:</w:t>
      </w:r>
    </w:p>
    <w:p w:rsidR="003F7EF9" w:rsidRDefault="001E3B40">
      <w:pPr>
        <w:numPr>
          <w:ilvl w:val="0"/>
          <w:numId w:val="1"/>
        </w:numPr>
        <w:ind w:left="1051" w:right="418" w:hanging="367"/>
      </w:pPr>
      <w:r>
        <w:t>seznámení se se záměrem příkazce, Výchovný ústav, dětský domov se školou, základn</w:t>
      </w:r>
      <w:r>
        <w:t xml:space="preserve">í škola, střední škola a školní jídelna Kostomlaty pod Milešovkou, s přípravou a realizací akce: VÚ Kostomlaty pod Milešovkou — Výměna </w:t>
      </w:r>
      <w:r>
        <w:t>historických oken, II. etapa, projektovou dokumentací akce, kterou vypracovala: Jana HRAMOTOVÁ, projektová činnost ve výs</w:t>
      </w:r>
      <w:r>
        <w:t xml:space="preserve">tavbě, se sídlem: Nad Plovárnou 512, 417 41 Krupka, </w:t>
      </w:r>
      <w:r w:rsidR="00A93E43">
        <w:t>IČ</w:t>
      </w:r>
      <w:r>
        <w:t>: 01435825, ČKAIT: 0401665, název stavby: VÚ KOSTOMLATY POD MILEŠOVKOU - VÝMĚNA HISTORICKÝCH OKEN, 11. ETAPA, číslo zakázky: 15/129, datum: 10/2015, ZÁVAZNÝM STANOVISKEM SPP 211/2015, vydané MAGISTRÁTEM</w:t>
      </w:r>
      <w:r>
        <w:t xml:space="preserve"> MĚSTA TEPLICE, odbor územního plánování a stavebního řádu, datum: 21.12.2015, Číslo jednací: </w:t>
      </w:r>
      <w:proofErr w:type="spellStart"/>
      <w:r>
        <w:t>MgMT</w:t>
      </w:r>
      <w:proofErr w:type="spellEnd"/>
      <w:r>
        <w:t>/144062/2015, spisová zn.: ÚP/120119/2015/Kru, SOUHLASEM S PROVEDENÍM OHLAŠENÉHO STAVEBNÍHO ZÁMĚRU, který vydal: MAGISTRÁT MĚSTA TEPLICE, odbor územního pláno</w:t>
      </w:r>
      <w:r>
        <w:t xml:space="preserve">vání a stavebního řádu, datum: 10.03.2017, číslo jednací: </w:t>
      </w:r>
      <w:proofErr w:type="spellStart"/>
      <w:r>
        <w:t>MgMT</w:t>
      </w:r>
      <w:proofErr w:type="spellEnd"/>
      <w:r>
        <w:t>/030285/2017, Spisová zn.: ÚP/023989/2017/Pa</w:t>
      </w:r>
    </w:p>
    <w:p w:rsidR="003F7EF9" w:rsidRDefault="001E3B40">
      <w:pPr>
        <w:numPr>
          <w:ilvl w:val="0"/>
          <w:numId w:val="1"/>
        </w:numPr>
        <w:ind w:left="1051" w:right="418" w:hanging="367"/>
      </w:pPr>
      <w:r>
        <w:t>vypracování INVESTIČNÍHO ZÁMĚRU připravované akce: VÚ Kostomlaty pod Milešovkou — Výměna historických oken, II. etapa, pro podání poskytovateli dotač</w:t>
      </w:r>
      <w:r>
        <w:t>ního titulu, MINISTERSTVU ŠKOLSTVÍ, MLÁDEŽE A TĚLOVÝCHOVY ČESKÉ REPUBLIKY</w:t>
      </w:r>
    </w:p>
    <w:p w:rsidR="003F7EF9" w:rsidRDefault="001E3B40">
      <w:pPr>
        <w:numPr>
          <w:ilvl w:val="0"/>
          <w:numId w:val="1"/>
        </w:numPr>
        <w:spacing w:after="286"/>
        <w:ind w:left="1051" w:right="418" w:hanging="367"/>
      </w:pPr>
      <w:r>
        <w:t xml:space="preserve">vypracování Dokumentace akce, Identifikační údaje a systém řízení akce </w:t>
      </w:r>
      <w:proofErr w:type="gramStart"/>
      <w:r>
        <w:t>S(</w:t>
      </w:r>
      <w:proofErr w:type="gramEnd"/>
      <w:r>
        <w:t>)9 1 IO, S09 120, S09 140, S()9 160 a S09 150 připravované akce: VÚ Kostomlaty pod Milešovkou — Výměna histo</w:t>
      </w:r>
      <w:r>
        <w:t>rických oken, II. etapa</w:t>
      </w:r>
    </w:p>
    <w:p w:rsidR="003F7EF9" w:rsidRDefault="001E3B40">
      <w:pPr>
        <w:numPr>
          <w:ilvl w:val="0"/>
          <w:numId w:val="1"/>
        </w:numPr>
        <w:ind w:left="1051" w:right="418" w:hanging="367"/>
      </w:pPr>
      <w:r>
        <w:t>obstarání a zajištění písemného vyjádření MAGISTRÁTU MĚSTA TEPLICE, odboru územního plánování a stavebního řádu, k realizaci připravované akce: VÚ Kostomlaty pod Milešovkou — Výměna historických oken, II. etapa</w:t>
      </w:r>
    </w:p>
    <w:p w:rsidR="003F7EF9" w:rsidRDefault="001E3B40">
      <w:pPr>
        <w:numPr>
          <w:ilvl w:val="0"/>
          <w:numId w:val="1"/>
        </w:numPr>
        <w:ind w:left="1051" w:right="418" w:hanging="367"/>
      </w:pPr>
      <w:r>
        <w:t>vypracování písemných</w:t>
      </w:r>
      <w:r>
        <w:t xml:space="preserve"> podkladů pro přípravu výběrového řízení na zhotovitele akce, stavby: VÚ Kostomlaty pod Milešovkou — Výměna historických oken, II. etapa, podle Zákona číslo 134/2016 Sb., o zadávání veřejných zakázek</w:t>
      </w:r>
    </w:p>
    <w:p w:rsidR="003F7EF9" w:rsidRDefault="001E3B40">
      <w:pPr>
        <w:numPr>
          <w:ilvl w:val="0"/>
          <w:numId w:val="1"/>
        </w:numPr>
        <w:spacing w:after="293"/>
        <w:ind w:left="1051" w:right="418" w:hanging="367"/>
      </w:pPr>
      <w:r>
        <w:t>inženýrskou a investorskou činnost, organizační, technic</w:t>
      </w:r>
      <w:r>
        <w:t>kou a konzultační činnost v průběhu plnění této příkazní smlouvy</w:t>
      </w:r>
    </w:p>
    <w:p w:rsidR="003F7EF9" w:rsidRDefault="001E3B40">
      <w:pPr>
        <w:numPr>
          <w:ilvl w:val="0"/>
          <w:numId w:val="1"/>
        </w:numPr>
        <w:ind w:left="1051" w:right="418" w:hanging="367"/>
      </w:pPr>
      <w:r>
        <w:t>stavební dozor v průběhu realizace akce, stavby: VÚ Kostomlaty pod Milešovkou Výměna historických oken, II. etapa</w:t>
      </w:r>
    </w:p>
    <w:p w:rsidR="003F7EF9" w:rsidRDefault="001E3B40">
      <w:pPr>
        <w:numPr>
          <w:ilvl w:val="0"/>
          <w:numId w:val="1"/>
        </w:numPr>
        <w:ind w:left="1051" w:right="418" w:hanging="367"/>
      </w:pPr>
      <w:r>
        <w:t xml:space="preserve">vypracování a vedení písemné dokumentace a </w:t>
      </w:r>
      <w:proofErr w:type="spellStart"/>
      <w:r>
        <w:t>dokladace</w:t>
      </w:r>
      <w:proofErr w:type="spellEnd"/>
      <w:r>
        <w:t xml:space="preserve"> přípravy a realizace akc</w:t>
      </w:r>
      <w:r>
        <w:t>e, stavby: VIÍJ Kostomlaty pod Milešovkou — Výměna historických oken, II. etapa, pro potřebu a archivaci příkazce, Výchovný ústav, dětský domov se školou, základní škola, střední škola a školní jídelna, Kostomlaty pod Milešovkou</w:t>
      </w:r>
    </w:p>
    <w:p w:rsidR="003F7EF9" w:rsidRDefault="001E3B40">
      <w:pPr>
        <w:numPr>
          <w:ilvl w:val="0"/>
          <w:numId w:val="1"/>
        </w:numPr>
        <w:ind w:left="1051" w:right="418" w:hanging="367"/>
      </w:pPr>
      <w:r>
        <w:lastRenderedPageBreak/>
        <w:t>vypracování ZPRÁVY O ZÁVĚRE</w:t>
      </w:r>
      <w:r>
        <w:t>ČNÉM VYHODNOCENÍ AKCE: VÚ Kostomlaty pod Milešovkou — Výměna historických oken, II. etapa, včetně písemných dokladů a příloh, a dále vypracování písemné Žádosti o schválení závěrečného vyhodnocení realizované akce</w:t>
      </w:r>
    </w:p>
    <w:p w:rsidR="003F7EF9" w:rsidRPr="00A93E43" w:rsidRDefault="00A93E43">
      <w:pPr>
        <w:pStyle w:val="Nadpis1"/>
        <w:spacing w:after="249"/>
        <w:ind w:left="2"/>
        <w:rPr>
          <w:b/>
        </w:rPr>
      </w:pPr>
      <w:r w:rsidRPr="00A93E43">
        <w:rPr>
          <w:b/>
        </w:rPr>
        <w:t>III</w:t>
      </w:r>
      <w:r w:rsidR="001E3B40" w:rsidRPr="00A93E43">
        <w:rPr>
          <w:b/>
        </w:rPr>
        <w:t>. TERMÍN PLNĚNÍ A MÍSTO PLNĚNÍ</w:t>
      </w:r>
    </w:p>
    <w:p w:rsidR="003F7EF9" w:rsidRDefault="001E3B40">
      <w:pPr>
        <w:ind w:left="713" w:right="367" w:hanging="706"/>
      </w:pPr>
      <w:r>
        <w:t>3.</w:t>
      </w:r>
      <w:r w:rsidR="00A93E43">
        <w:t>1</w:t>
      </w:r>
      <w:r>
        <w:t>. Smluvní strany se dohodly, že tato příkazní smlouva je uzavřena na dobu určitou, to je do doby obstarání a zajištění předmětu příkazní smlouvy, to je rok 2017, pokud se smluvní strany nedohodnou jinak.</w:t>
      </w:r>
    </w:p>
    <w:p w:rsidR="003F7EF9" w:rsidRDefault="001E3B40">
      <w:pPr>
        <w:spacing w:after="914"/>
        <w:ind w:left="792" w:right="360" w:hanging="713"/>
      </w:pPr>
      <w:r>
        <w:t>3.2. Místem pln</w:t>
      </w:r>
      <w:r>
        <w:t>ění předmětu příkazní smlouvy, je objekt: Výchovný ústav, dětský domov se školou, základní škola, střední škola a školní jídelna Kostomlaty pod Milešovkou, na adrese: Požárnická 168, 417 54 Kostomlaty pod Milešovkou.</w:t>
      </w:r>
    </w:p>
    <w:p w:rsidR="003F7EF9" w:rsidRPr="00A93E43" w:rsidRDefault="001E3B40">
      <w:pPr>
        <w:pStyle w:val="Nadpis1"/>
        <w:ind w:left="111"/>
        <w:rPr>
          <w:b/>
        </w:rPr>
      </w:pPr>
      <w:r w:rsidRPr="00A93E43">
        <w:rPr>
          <w:b/>
        </w:rPr>
        <w:t>IV. SMLUVNÍ ODMĚNA PŘÍKAZNÍKA</w:t>
      </w:r>
    </w:p>
    <w:p w:rsidR="003F7EF9" w:rsidRDefault="001E3B40">
      <w:pPr>
        <w:ind w:left="814" w:right="339" w:hanging="720"/>
      </w:pPr>
      <w:r>
        <w:t>4.</w:t>
      </w:r>
      <w:r w:rsidR="00A93E43">
        <w:t>1</w:t>
      </w:r>
      <w:r>
        <w:t>. Přík</w:t>
      </w:r>
      <w:r>
        <w:t xml:space="preserve">azce a příkazník se dohodli, že příkazníkovi přísluší smluvní odměna za vypracování, obstarání a zajištění všech smluvních záležitostí uvedených v této smlouvě ve výši </w:t>
      </w:r>
      <w:proofErr w:type="gramStart"/>
      <w:r>
        <w:t>283.220,-</w:t>
      </w:r>
      <w:proofErr w:type="gramEnd"/>
      <w:r>
        <w:t xml:space="preserve"> Kč (slovy: </w:t>
      </w:r>
      <w:proofErr w:type="spellStart"/>
      <w:r>
        <w:t>dvěstěosmdesáttřitisícdvěstědvacetkorunčeských</w:t>
      </w:r>
      <w:proofErr w:type="spellEnd"/>
      <w:r>
        <w:t>).</w:t>
      </w:r>
    </w:p>
    <w:p w:rsidR="003F7EF9" w:rsidRDefault="001E3B40">
      <w:pPr>
        <w:tabs>
          <w:tab w:val="center" w:pos="2208"/>
        </w:tabs>
        <w:ind w:left="0" w:firstLine="0"/>
        <w:jc w:val="left"/>
      </w:pPr>
      <w:r>
        <w:t>4.2.</w:t>
      </w:r>
      <w:r>
        <w:tab/>
        <w:t>Příkazník nen</w:t>
      </w:r>
      <w:r>
        <w:t>í plátcem DPH.</w:t>
      </w:r>
    </w:p>
    <w:p w:rsidR="003F7EF9" w:rsidRDefault="001E3B40">
      <w:pPr>
        <w:ind w:left="828" w:right="331" w:hanging="713"/>
      </w:pPr>
      <w:r>
        <w:t>4</w:t>
      </w:r>
      <w:r w:rsidR="00A93E43">
        <w:t>.</w:t>
      </w:r>
      <w:r>
        <w:t>3. Smluvní strany se dále dohodly, že smluvní odměna příkazníka bude proplácena dílčím způsobem, na základě postupného plnění předmětu příkazní smlouvy příkazníkem, a dle tohoto platebního kalendáře:</w:t>
      </w:r>
    </w:p>
    <w:p w:rsidR="003F7EF9" w:rsidRDefault="001E3B40">
      <w:pPr>
        <w:numPr>
          <w:ilvl w:val="0"/>
          <w:numId w:val="2"/>
        </w:numPr>
        <w:ind w:right="202"/>
      </w:pPr>
      <w:r>
        <w:t xml:space="preserve">1. platbu smluvní odměny ve výši: </w:t>
      </w:r>
      <w:proofErr w:type="gramStart"/>
      <w:r>
        <w:t>105.0</w:t>
      </w:r>
      <w:r>
        <w:t>00,-</w:t>
      </w:r>
      <w:proofErr w:type="gramEnd"/>
      <w:r>
        <w:t xml:space="preserve"> Kč, zaplatí příkazce na účet příkazníka, pro potřebu provozních nákladů spojených s plněním předmětu příkazní smlouvy, v termínu do 15-ti dnů po vydání Rozhodnutí o poskytnutí dotace MŠMT ČR</w:t>
      </w:r>
    </w:p>
    <w:p w:rsidR="003F7EF9" w:rsidRDefault="001E3B40">
      <w:pPr>
        <w:numPr>
          <w:ilvl w:val="0"/>
          <w:numId w:val="2"/>
        </w:numPr>
        <w:ind w:right="202"/>
      </w:pPr>
      <w:r>
        <w:t xml:space="preserve">2. platbu smluvní odměny ve výši: </w:t>
      </w:r>
      <w:proofErr w:type="gramStart"/>
      <w:r>
        <w:t>97.000,-</w:t>
      </w:r>
      <w:proofErr w:type="gramEnd"/>
      <w:r>
        <w:t xml:space="preserve"> Kč, zaplatí příka</w:t>
      </w:r>
      <w:r>
        <w:t>zce na účet příkazníka v termínu do 30-ti dnů po vydání Rozhodnutí o poskytnutí dotace MŠMT ČR</w:t>
      </w:r>
    </w:p>
    <w:p w:rsidR="003F7EF9" w:rsidRDefault="001E3B40">
      <w:pPr>
        <w:numPr>
          <w:ilvl w:val="0"/>
          <w:numId w:val="2"/>
        </w:numPr>
        <w:spacing w:after="290"/>
        <w:ind w:right="202"/>
      </w:pPr>
      <w:r>
        <w:t xml:space="preserve">3. platbu smluvní odměny ve výši: </w:t>
      </w:r>
      <w:proofErr w:type="gramStart"/>
      <w:r>
        <w:t>62.000,-</w:t>
      </w:r>
      <w:proofErr w:type="gramEnd"/>
      <w:r>
        <w:t xml:space="preserve"> Kč, zaplatí příkazce na účet příkazníka v termínu do 30-ti dnů od zahájení realizace akce</w:t>
      </w:r>
    </w:p>
    <w:p w:rsidR="003F7EF9" w:rsidRDefault="001E3B40">
      <w:pPr>
        <w:numPr>
          <w:ilvl w:val="0"/>
          <w:numId w:val="2"/>
        </w:numPr>
        <w:spacing w:after="913"/>
        <w:ind w:right="202"/>
      </w:pPr>
      <w:r>
        <w:t>zbývající část smluvní odměn</w:t>
      </w:r>
      <w:r>
        <w:t xml:space="preserve">y příkazníka ve výši: </w:t>
      </w:r>
      <w:proofErr w:type="gramStart"/>
      <w:r>
        <w:t>19.220,-</w:t>
      </w:r>
      <w:proofErr w:type="gramEnd"/>
      <w:r>
        <w:t xml:space="preserve"> Kč, zaplatí příkazce na účet příkazníka, v termínu do 1 5-ti dnů od ukončení realizace akce</w:t>
      </w:r>
    </w:p>
    <w:p w:rsidR="003F7EF9" w:rsidRPr="00A93E43" w:rsidRDefault="00A93E43">
      <w:pPr>
        <w:pStyle w:val="Nadpis1"/>
        <w:spacing w:after="157"/>
        <w:ind w:left="161"/>
        <w:rPr>
          <w:b/>
        </w:rPr>
      </w:pPr>
      <w:r w:rsidRPr="00A93E43">
        <w:rPr>
          <w:b/>
        </w:rPr>
        <w:lastRenderedPageBreak/>
        <w:t>V</w:t>
      </w:r>
      <w:r w:rsidR="001E3B40" w:rsidRPr="00A93E43">
        <w:rPr>
          <w:b/>
        </w:rPr>
        <w:t>. PLATEBNÍ PODMÍNKY A FAKTURACE</w:t>
      </w:r>
    </w:p>
    <w:p w:rsidR="003F7EF9" w:rsidRDefault="001E3B40">
      <w:pPr>
        <w:spacing w:after="279"/>
        <w:ind w:left="857" w:right="202" w:hanging="699"/>
      </w:pPr>
      <w:r>
        <w:t xml:space="preserve">5.1. Smluvní strany se dohodly, že smluvní odměna příkazníka bude proplácena dílčím způsobem v souladu s podmínkami smlouvy a plněním předmětu příkazní smlouvy, na základě příkazníkem vystavených </w:t>
      </w:r>
      <w:proofErr w:type="gramStart"/>
      <w:r>
        <w:t>faktur - daňových</w:t>
      </w:r>
      <w:proofErr w:type="gramEnd"/>
      <w:r>
        <w:t xml:space="preserve"> dokladů.</w:t>
      </w:r>
    </w:p>
    <w:p w:rsidR="003F7EF9" w:rsidRDefault="001E3B40">
      <w:pPr>
        <w:tabs>
          <w:tab w:val="center" w:pos="5063"/>
        </w:tabs>
        <w:ind w:left="0" w:firstLine="0"/>
        <w:jc w:val="left"/>
      </w:pPr>
      <w:r>
        <w:t>5.2.</w:t>
      </w:r>
      <w:r>
        <w:tab/>
        <w:t>Splatnost vystavených faktur</w:t>
      </w:r>
      <w:r>
        <w:t xml:space="preserve"> — daňových dokladů, se stanovuje na 30 kalendářních dnů.</w:t>
      </w:r>
    </w:p>
    <w:p w:rsidR="003F7EF9" w:rsidRDefault="001E3B40">
      <w:pPr>
        <w:spacing w:after="296"/>
        <w:ind w:left="713" w:right="202" w:hanging="706"/>
      </w:pPr>
      <w:r>
        <w:t>5.3.</w:t>
      </w:r>
      <w:r>
        <w:tab/>
        <w:t>Všechny platby budou prováděny bezhotovostním způsobem z účtu příkazce na účet příkazníka.</w:t>
      </w:r>
    </w:p>
    <w:p w:rsidR="003F7EF9" w:rsidRDefault="001E3B40">
      <w:pPr>
        <w:spacing w:after="290"/>
        <w:ind w:left="706" w:right="295" w:hanging="699"/>
      </w:pPr>
      <w:r>
        <w:t>5.4. V případě, že faktura daňový doklad, nebude obsahovat všechny náležitosti, nebo bude vykazovat ji</w:t>
      </w:r>
      <w:r>
        <w:t>né závady v textu nebo obsahu, je příkazce oprávněn neodkladně ji vrátit příkazníkovi k doplnění nebo přepracování.</w:t>
      </w:r>
    </w:p>
    <w:p w:rsidR="003F7EF9" w:rsidRDefault="001E3B40">
      <w:pPr>
        <w:spacing w:after="858"/>
        <w:ind w:left="713" w:right="202" w:hanging="706"/>
      </w:pPr>
      <w:r>
        <w:t xml:space="preserve">5.5. Ve vrácené faktuře — daňovém dokladu, musí příkazce vyznačit důvod vrácení. V takovémto případě začíná znovu běžet sjednaná </w:t>
      </w:r>
      <w:proofErr w:type="gramStart"/>
      <w:r>
        <w:t>30-ti denní</w:t>
      </w:r>
      <w:proofErr w:type="gramEnd"/>
      <w:r>
        <w:t xml:space="preserve"> lhůta splatnosti.</w:t>
      </w:r>
    </w:p>
    <w:p w:rsidR="003F7EF9" w:rsidRPr="00A93E43" w:rsidRDefault="001E3B40">
      <w:pPr>
        <w:pStyle w:val="Nadpis1"/>
        <w:ind w:left="2"/>
        <w:rPr>
          <w:b/>
        </w:rPr>
      </w:pPr>
      <w:r w:rsidRPr="00A93E43">
        <w:rPr>
          <w:b/>
        </w:rPr>
        <w:t>V</w:t>
      </w:r>
      <w:r w:rsidR="00A93E43">
        <w:rPr>
          <w:b/>
        </w:rPr>
        <w:t>I</w:t>
      </w:r>
      <w:r w:rsidRPr="00A93E43">
        <w:rPr>
          <w:b/>
        </w:rPr>
        <w:t>. ZPŮSOB PLNĚNÍ PŘEDMĚTU SMLOUVY</w:t>
      </w:r>
    </w:p>
    <w:p w:rsidR="003F7EF9" w:rsidRDefault="001E3B40">
      <w:pPr>
        <w:ind w:left="17" w:right="202"/>
      </w:pPr>
      <w:r>
        <w:t>6.</w:t>
      </w:r>
      <w:r w:rsidR="00A93E43">
        <w:t>1</w:t>
      </w:r>
      <w:r>
        <w:t>. Příkazce je povinen průběžně sledovat postup plnění předm</w:t>
      </w:r>
      <w:r>
        <w:t>ětu smlouvy příkazníkem.</w:t>
      </w:r>
    </w:p>
    <w:p w:rsidR="003F7EF9" w:rsidRDefault="001E3B40">
      <w:pPr>
        <w:spacing w:after="302"/>
        <w:ind w:left="706" w:right="202" w:hanging="699"/>
      </w:pPr>
      <w:r>
        <w:t>6.2. Příkazník je oprávněn upozornit příkazce na následky takových rozhodnutí a pokynů příkazce, které jsou zjevně neúčelné, nebo by mohly příkazce poškodit.</w:t>
      </w:r>
    </w:p>
    <w:p w:rsidR="003F7EF9" w:rsidRDefault="001E3B40">
      <w:pPr>
        <w:spacing w:after="293"/>
        <w:ind w:left="706" w:right="202" w:hanging="699"/>
      </w:pPr>
      <w:r>
        <w:t xml:space="preserve">6.3. Smluvní strany se zavazují účastnit se kontrolních dnů a schůzek po </w:t>
      </w:r>
      <w:r>
        <w:t>celou dobu plnění předmětu smlouvy, které budou svolávány dle potřeby jedné nebo druhé strany.</w:t>
      </w:r>
    </w:p>
    <w:p w:rsidR="003F7EF9" w:rsidRDefault="001E3B40">
      <w:pPr>
        <w:spacing w:after="310"/>
        <w:ind w:left="713" w:right="202" w:hanging="706"/>
      </w:pPr>
      <w:r>
        <w:t>6.4. Příkazce se zavazuje, že v případě odstoupení od této smlouvy uhradí příkazníkovi vzniklé náklady, to je rozpracovanost plnění předmětu smlouvy.</w:t>
      </w:r>
    </w:p>
    <w:p w:rsidR="003F7EF9" w:rsidRDefault="001E3B40">
      <w:pPr>
        <w:spacing w:after="313"/>
        <w:ind w:left="713" w:right="202" w:hanging="706"/>
      </w:pPr>
      <w:r>
        <w:t>6.5. Příkazník je oprávněn pověřit dílčím plněním předmětu smlouvy, třetí osoby, zejména pak stavebním dozorem.</w:t>
      </w:r>
    </w:p>
    <w:p w:rsidR="003F7EF9" w:rsidRDefault="001E3B40">
      <w:pPr>
        <w:spacing w:after="818"/>
        <w:ind w:left="713" w:right="202" w:hanging="706"/>
      </w:pPr>
      <w:r>
        <w:t>6.6. Jestliže příkazník získá při své činnosti písemnosti nebo doklady související s plněním předmětu smlouvy, je povinen je bez zbytečného odkl</w:t>
      </w:r>
      <w:r>
        <w:t>adu doručit příkazci.</w:t>
      </w:r>
    </w:p>
    <w:p w:rsidR="003F7EF9" w:rsidRPr="00A93E43" w:rsidRDefault="001E3B40">
      <w:pPr>
        <w:pStyle w:val="Nadpis1"/>
        <w:ind w:left="2"/>
        <w:rPr>
          <w:b/>
        </w:rPr>
      </w:pPr>
      <w:r w:rsidRPr="00A93E43">
        <w:rPr>
          <w:b/>
        </w:rPr>
        <w:t>VII. SMLUVNÍ SANKCE</w:t>
      </w:r>
    </w:p>
    <w:p w:rsidR="003F7EF9" w:rsidRDefault="001E3B40">
      <w:pPr>
        <w:spacing w:after="324"/>
        <w:ind w:left="727" w:right="303" w:hanging="720"/>
      </w:pPr>
      <w:r>
        <w:t>7.1. Smluvní strany se dohodly, že v případě nedodržení termínů sjednaných úkolů příkazníkem, má příkazce vůči němu nárok na smluvní pokutu, která činí 0,05 % z celkové smluvní ceny, a to za každý den prodlení.</w:t>
      </w:r>
    </w:p>
    <w:p w:rsidR="003F7EF9" w:rsidRDefault="001E3B40">
      <w:pPr>
        <w:spacing w:after="853"/>
        <w:ind w:left="713" w:right="303" w:hanging="706"/>
      </w:pPr>
      <w:r>
        <w:lastRenderedPageBreak/>
        <w:t>7.2</w:t>
      </w:r>
      <w:r>
        <w:t>. Smluvní strany se dále dohodly, že bude-li příkazce v prodlení s plněním peněžitého závazku vůči příkazníkovi, má příkazník vůči němu nárok na smluvní pokutu, která činí 0,05 % z celkové smluvní ceny, a to za každý den prodlení.</w:t>
      </w:r>
    </w:p>
    <w:p w:rsidR="003F7EF9" w:rsidRPr="00A93E43" w:rsidRDefault="001E3B40">
      <w:pPr>
        <w:pStyle w:val="Nadpis1"/>
        <w:spacing w:after="315"/>
        <w:ind w:left="2"/>
        <w:rPr>
          <w:b/>
        </w:rPr>
      </w:pPr>
      <w:r w:rsidRPr="00A93E43">
        <w:rPr>
          <w:b/>
        </w:rPr>
        <w:t>VIII. ODSTOUPENÍ OD SMLOU</w:t>
      </w:r>
      <w:r w:rsidRPr="00A93E43">
        <w:rPr>
          <w:b/>
        </w:rPr>
        <w:t>VY</w:t>
      </w:r>
    </w:p>
    <w:p w:rsidR="003F7EF9" w:rsidRDefault="001E3B40">
      <w:pPr>
        <w:ind w:left="706" w:right="202" w:hanging="699"/>
      </w:pPr>
      <w:r>
        <w:t>8.</w:t>
      </w:r>
      <w:r w:rsidR="00A93E43">
        <w:t>1</w:t>
      </w:r>
      <w:r>
        <w:t>. Smluvní strany se dohodly, že může dojít k odstoupení od smlouvy zejména v těchto případech:</w:t>
      </w:r>
    </w:p>
    <w:p w:rsidR="003F7EF9" w:rsidRDefault="001E3B40">
      <w:pPr>
        <w:numPr>
          <w:ilvl w:val="0"/>
          <w:numId w:val="3"/>
        </w:numPr>
        <w:spacing w:after="331"/>
        <w:ind w:right="202" w:hanging="569"/>
      </w:pPr>
      <w:r>
        <w:t>na základě vzájemné dohody</w:t>
      </w:r>
    </w:p>
    <w:p w:rsidR="003F7EF9" w:rsidRDefault="001E3B40">
      <w:pPr>
        <w:numPr>
          <w:ilvl w:val="0"/>
          <w:numId w:val="3"/>
        </w:numPr>
        <w:spacing w:after="332"/>
        <w:ind w:right="202" w:hanging="569"/>
      </w:pPr>
      <w:r>
        <w:t>pokud dojde k podstatnému porušení smluvních povinností jedné ze smluvních stran</w:t>
      </w:r>
    </w:p>
    <w:p w:rsidR="003F7EF9" w:rsidRDefault="001E3B40">
      <w:pPr>
        <w:numPr>
          <w:ilvl w:val="0"/>
          <w:numId w:val="3"/>
        </w:numPr>
        <w:spacing w:after="321"/>
        <w:ind w:right="202" w:hanging="569"/>
      </w:pPr>
      <w:r>
        <w:t>prodlení postupu plnění předmětu smlouvy příkaz</w:t>
      </w:r>
      <w:r>
        <w:t xml:space="preserve">níkem, ze kterého jednoznačně </w:t>
      </w:r>
      <w:r>
        <w:rPr>
          <w:noProof/>
        </w:rPr>
        <w:drawing>
          <wp:inline distT="0" distB="0" distL="0" distR="0">
            <wp:extent cx="13721" cy="18295"/>
            <wp:effectExtent l="0" t="0" r="0" b="0"/>
            <wp:docPr id="9026" name="Picture 9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6" name="Picture 90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vyplývá, že v dohodnutých termínech nebude předmět smlouvy splněn</w:t>
      </w:r>
    </w:p>
    <w:p w:rsidR="003F7EF9" w:rsidRDefault="001E3B40">
      <w:pPr>
        <w:numPr>
          <w:ilvl w:val="0"/>
          <w:numId w:val="3"/>
        </w:numPr>
        <w:spacing w:after="316"/>
        <w:ind w:right="202" w:hanging="569"/>
      </w:pPr>
      <w:r>
        <w:t>prodlení příkazce při splatnosti faktury — daňového dokladu, delším než 30 kalendářních dnů</w:t>
      </w:r>
    </w:p>
    <w:p w:rsidR="003F7EF9" w:rsidRDefault="001E3B40">
      <w:pPr>
        <w:spacing w:after="879"/>
        <w:ind w:left="104" w:right="202"/>
      </w:pPr>
      <w:r>
        <w:t>8.2. Odstoupení od smlouvy musí být učiněno pouze písemnou formou.</w:t>
      </w:r>
    </w:p>
    <w:p w:rsidR="003F7EF9" w:rsidRPr="00A93E43" w:rsidRDefault="001E3B40">
      <w:pPr>
        <w:pStyle w:val="Nadpis1"/>
        <w:spacing w:after="398"/>
        <w:ind w:left="89"/>
        <w:rPr>
          <w:b/>
        </w:rPr>
      </w:pPr>
      <w:r w:rsidRPr="00A93E43">
        <w:rPr>
          <w:b/>
        </w:rPr>
        <w:t>IX. DORUČOVÁNÍ PÍSEMNOSTÍ</w:t>
      </w:r>
    </w:p>
    <w:p w:rsidR="003F7EF9" w:rsidRDefault="001E3B40">
      <w:pPr>
        <w:ind w:left="778" w:right="202" w:hanging="699"/>
      </w:pPr>
      <w:r>
        <w:t>9.</w:t>
      </w:r>
      <w:r w:rsidR="00A93E43">
        <w:t>1</w:t>
      </w:r>
      <w:r>
        <w:t>. Smluvní strany se dohodly, že veškerá oznámení, žádosti, požadavky či jiná sdělení požadovaná nebo povolená v souladu s touto smlouvou, musí být provedena pís</w:t>
      </w:r>
      <w:r>
        <w:t>emně a:</w:t>
      </w:r>
    </w:p>
    <w:p w:rsidR="003F7EF9" w:rsidRDefault="001E3B40">
      <w:pPr>
        <w:numPr>
          <w:ilvl w:val="0"/>
          <w:numId w:val="4"/>
        </w:numPr>
        <w:spacing w:after="0"/>
        <w:ind w:right="202" w:hanging="202"/>
      </w:pPr>
      <w:r>
        <w:t>doručena osobně</w:t>
      </w:r>
    </w:p>
    <w:p w:rsidR="003F7EF9" w:rsidRDefault="001E3B40">
      <w:pPr>
        <w:numPr>
          <w:ilvl w:val="0"/>
          <w:numId w:val="4"/>
        </w:numPr>
        <w:spacing w:after="34"/>
        <w:ind w:right="202" w:hanging="202"/>
      </w:pPr>
      <w:r>
        <w:t>zaslána doporučeným dopisem</w:t>
      </w:r>
    </w:p>
    <w:p w:rsidR="003F7EF9" w:rsidRDefault="001E3B40">
      <w:pPr>
        <w:numPr>
          <w:ilvl w:val="0"/>
          <w:numId w:val="4"/>
        </w:numPr>
        <w:spacing w:after="0"/>
        <w:ind w:right="202" w:hanging="202"/>
      </w:pPr>
      <w:r>
        <w:t>zaslána potvrzeným e-mailem adresovaným smluvní straně, tak aby smluvní strana oznámení obdržela na následující níže uvedené adrese, nebo na takové adrese, kterou k tomu smluvní strana později určí oznám</w:t>
      </w:r>
      <w:r>
        <w:t>ením, v souladu s tímto článkem:</w:t>
      </w:r>
    </w:p>
    <w:tbl>
      <w:tblPr>
        <w:tblStyle w:val="TableGrid"/>
        <w:tblW w:w="6958" w:type="dxa"/>
        <w:tblInd w:w="74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5546"/>
      </w:tblGrid>
      <w:tr w:rsidR="003F7EF9">
        <w:trPr>
          <w:trHeight w:val="195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3F7EF9" w:rsidRDefault="001E3B40">
            <w:pPr>
              <w:spacing w:after="0" w:line="259" w:lineRule="auto"/>
              <w:ind w:left="14" w:firstLine="0"/>
              <w:jc w:val="left"/>
            </w:pPr>
            <w:r>
              <w:t>Adresát: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3F7EF9" w:rsidRDefault="001E3B40">
            <w:pPr>
              <w:spacing w:after="5" w:line="258" w:lineRule="auto"/>
              <w:ind w:left="22" w:firstLine="0"/>
            </w:pPr>
            <w:r>
              <w:t>Výchovný ústav, dětský domov se školou, základní škola, střední škola a školní jídelna Kostomlaty pod Milešovkou Požárnická 168</w:t>
            </w:r>
          </w:p>
          <w:p w:rsidR="003F7EF9" w:rsidRDefault="001E3B40">
            <w:pPr>
              <w:spacing w:after="0" w:line="259" w:lineRule="auto"/>
              <w:ind w:left="14" w:right="2031" w:firstLine="0"/>
            </w:pPr>
            <w:r>
              <w:t>417 54 Kostomlaty pod Milešovkou tel.: 417 871 036 e-mail: vudds.karbanova@volny.cz</w:t>
            </w:r>
          </w:p>
        </w:tc>
      </w:tr>
      <w:tr w:rsidR="003F7EF9">
        <w:trPr>
          <w:trHeight w:val="1637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3F7EF9" w:rsidRDefault="001E3B40">
            <w:pPr>
              <w:spacing w:after="0" w:line="259" w:lineRule="auto"/>
              <w:ind w:left="0" w:firstLine="0"/>
              <w:jc w:val="left"/>
            </w:pPr>
            <w:r>
              <w:lastRenderedPageBreak/>
              <w:t>Adresát: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EF9" w:rsidRDefault="001E3B40">
            <w:pPr>
              <w:spacing w:after="0" w:line="259" w:lineRule="auto"/>
              <w:ind w:left="7" w:firstLine="0"/>
            </w:pPr>
            <w:r>
              <w:t>Teplická inženýrská společnost, s.r.o., doručovací adresa:</w:t>
            </w:r>
          </w:p>
          <w:p w:rsidR="003F7EF9" w:rsidRDefault="001E3B40">
            <w:pPr>
              <w:spacing w:after="0" w:line="259" w:lineRule="auto"/>
              <w:ind w:left="0" w:firstLine="0"/>
              <w:jc w:val="left"/>
            </w:pPr>
            <w:r>
              <w:t>Západní 347</w:t>
            </w:r>
          </w:p>
          <w:p w:rsidR="003F7EF9" w:rsidRDefault="001E3B40">
            <w:pPr>
              <w:spacing w:after="0" w:line="259" w:lineRule="auto"/>
              <w:ind w:left="0" w:right="1513" w:firstLine="0"/>
            </w:pPr>
            <w:r>
              <w:t>417 61 Bystřany-Světice tel.: 724 007 800 e-mail: inzenyrska.spolecnost@seznam.cz</w:t>
            </w:r>
          </w:p>
        </w:tc>
      </w:tr>
    </w:tbl>
    <w:p w:rsidR="00A93E43" w:rsidRDefault="00A93E43">
      <w:pPr>
        <w:tabs>
          <w:tab w:val="center" w:pos="2539"/>
        </w:tabs>
        <w:spacing w:after="267" w:line="259" w:lineRule="auto"/>
        <w:ind w:left="0" w:firstLine="0"/>
        <w:jc w:val="left"/>
        <w:rPr>
          <w:sz w:val="26"/>
        </w:rPr>
      </w:pPr>
    </w:p>
    <w:p w:rsidR="003F7EF9" w:rsidRPr="00A93E43" w:rsidRDefault="00A93E43">
      <w:pPr>
        <w:tabs>
          <w:tab w:val="center" w:pos="2539"/>
        </w:tabs>
        <w:spacing w:after="267" w:line="259" w:lineRule="auto"/>
        <w:ind w:left="0" w:firstLine="0"/>
        <w:jc w:val="left"/>
        <w:rPr>
          <w:b/>
        </w:rPr>
      </w:pPr>
      <w:r w:rsidRPr="00A93E43">
        <w:rPr>
          <w:b/>
          <w:sz w:val="26"/>
        </w:rPr>
        <w:t>X</w:t>
      </w:r>
      <w:r w:rsidR="001E3B40" w:rsidRPr="00A93E43">
        <w:rPr>
          <w:b/>
          <w:sz w:val="26"/>
        </w:rPr>
        <w:t>.</w:t>
      </w:r>
      <w:r w:rsidR="001E3B40" w:rsidRPr="00A93E43">
        <w:rPr>
          <w:b/>
          <w:sz w:val="26"/>
        </w:rPr>
        <w:tab/>
        <w:t xml:space="preserve">USTANOVENÍ O </w:t>
      </w:r>
      <w:r>
        <w:rPr>
          <w:b/>
          <w:sz w:val="26"/>
        </w:rPr>
        <w:t>VYŠŠÍ</w:t>
      </w:r>
      <w:r w:rsidR="001E3B40" w:rsidRPr="00A93E43">
        <w:rPr>
          <w:b/>
          <w:sz w:val="26"/>
        </w:rPr>
        <w:t xml:space="preserve"> MOCI</w:t>
      </w:r>
    </w:p>
    <w:p w:rsidR="003F7EF9" w:rsidRDefault="001E3B40">
      <w:pPr>
        <w:ind w:left="684" w:right="288" w:hanging="677"/>
      </w:pPr>
      <w:r>
        <w:t>10.1. Smluvní strany se dohodly, že se osvobozují od odpovědnosti za částečné nebo úplné nesplnění smluvních závazků, jestliže se tak stalo v důsledku vyšší moci. Za vyšší moc se pokládají okolnosti, které vznikly v důsledku smluvními stranami nepředvídate</w:t>
      </w:r>
      <w:r>
        <w:t>lných, nebo jiných neodvratitelných událostí mimořádné povahy a mají přitom vliv na plnění této příkazní smlouvy. Nesmí to však být okolnosti neodstranitelné jen subjektivně.</w:t>
      </w:r>
    </w:p>
    <w:p w:rsidR="003F7EF9" w:rsidRDefault="001E3B40">
      <w:pPr>
        <w:spacing w:after="337"/>
        <w:ind w:left="763" w:right="202" w:hanging="684"/>
      </w:pPr>
      <w:r>
        <w:t>10.2. V případě užití tohoto ustanovení o vyšší moci, se prodlužuje lhůta pro pln</w:t>
      </w:r>
      <w:r>
        <w:t>ění povinností vyplývajících z této smlouvy o dobu, během které budou následky vyšší moci trvat.</w:t>
      </w:r>
    </w:p>
    <w:p w:rsidR="003F7EF9" w:rsidRDefault="001E3B40">
      <w:pPr>
        <w:spacing w:after="627"/>
        <w:ind w:left="756" w:right="202" w:hanging="677"/>
      </w:pPr>
      <w:r>
        <w:t xml:space="preserve">10.3. Smluvní strana, u níž nastal případ vyšší moci, musí o tom nejpozději do </w:t>
      </w:r>
      <w:proofErr w:type="gramStart"/>
      <w:r>
        <w:t>10-ti</w:t>
      </w:r>
      <w:proofErr w:type="gramEnd"/>
      <w:r>
        <w:t xml:space="preserve"> pracovních dnů po jejím vzniku, a do 10-ti pracovních dnů po jejich ukonče</w:t>
      </w:r>
      <w:r>
        <w:t>ní, prokazatelně písemně, uvědomit druhou smluvní stranu. Nebudou-li tyto lhůty dodrženy, nemůže se strana vyšší moci dovolávat.</w:t>
      </w:r>
    </w:p>
    <w:p w:rsidR="003F7EF9" w:rsidRPr="00A93E43" w:rsidRDefault="001E3B40">
      <w:pPr>
        <w:spacing w:after="336" w:line="259" w:lineRule="auto"/>
        <w:ind w:left="45"/>
        <w:jc w:val="left"/>
        <w:rPr>
          <w:b/>
        </w:rPr>
      </w:pPr>
      <w:r w:rsidRPr="00A93E43">
        <w:rPr>
          <w:b/>
          <w:sz w:val="26"/>
        </w:rPr>
        <w:t>XI. ZÁVĚREČNÁ USTANOVENÍ</w:t>
      </w:r>
    </w:p>
    <w:p w:rsidR="003F7EF9" w:rsidRDefault="00A93E43">
      <w:pPr>
        <w:spacing w:after="362"/>
        <w:ind w:left="17" w:right="202"/>
      </w:pPr>
      <w:r>
        <w:t>11</w:t>
      </w:r>
      <w:r w:rsidR="001E3B40">
        <w:t>.1. V ostatním se smluvní vztah řídí Občanským zákoníkem v platném znění.</w:t>
      </w:r>
    </w:p>
    <w:p w:rsidR="003F7EF9" w:rsidRDefault="001E3B40">
      <w:pPr>
        <w:spacing w:after="339"/>
        <w:ind w:left="691" w:right="202" w:hanging="684"/>
      </w:pPr>
      <w:r>
        <w:t>11.2 Smluvní strany se do</w:t>
      </w:r>
      <w:r>
        <w:t>hodly, že neposkytnou nezúčastněné třetí straně inf</w:t>
      </w:r>
      <w:r w:rsidR="00A93E43">
        <w:t>o</w:t>
      </w:r>
      <w:r>
        <w:t>rmace v rámci plnění předmětu smlouvy, a to ani v dílčím rozsahu.</w:t>
      </w:r>
    </w:p>
    <w:p w:rsidR="003F7EF9" w:rsidRDefault="001E3B40">
      <w:pPr>
        <w:spacing w:after="366"/>
        <w:ind w:left="691" w:right="202" w:hanging="684"/>
      </w:pPr>
      <w:r>
        <w:t>1 1.3. Tato příkazní smlouva byla vypracována ve 2 vyhotoveních, které mají stejnou platnost. Příkazce obdrží I podepsaný výtisk a příkazn</w:t>
      </w:r>
      <w:r>
        <w:t>ík I podepsaný výtisk smlouvy.</w:t>
      </w:r>
    </w:p>
    <w:p w:rsidR="003F7EF9" w:rsidRDefault="001E3B40">
      <w:pPr>
        <w:spacing w:after="355"/>
        <w:ind w:left="691" w:right="202" w:hanging="684"/>
      </w:pPr>
      <w:r>
        <w:t>1 1.4. Jakékoliv změny, úpravy nebo doplnění smlouvy lze dělat pouze formou písemných číslovaných dodatků, které jsou vždy nedílnou součástí této smlouvy.</w:t>
      </w:r>
    </w:p>
    <w:p w:rsidR="003F7EF9" w:rsidRDefault="001E3B40">
      <w:pPr>
        <w:spacing w:after="338"/>
        <w:ind w:left="684" w:right="266" w:hanging="677"/>
      </w:pPr>
      <w:r>
        <w:t>11.5. Smluvní strany prohlašují, že si tuto příkazní smlouvu před její</w:t>
      </w:r>
      <w:r>
        <w:t>m podepsáním řádně přečetly, že byla uzavřena po vzájemném projednání, podle jejich pravé a svobodné vůle, určitě, vážně a srozumitelně, nikoliv v tísni za nápadně nevýhodných podmínek pro jednu ze smluvních stran.</w:t>
      </w:r>
    </w:p>
    <w:p w:rsidR="003F7EF9" w:rsidRDefault="001E3B40">
      <w:pPr>
        <w:ind w:left="17" w:right="202"/>
      </w:pPr>
      <w:r>
        <w:t>1 1.6. Smluvní strany potvrzují tuto smlouvu podpisy svých statutárních zástupců.</w:t>
      </w:r>
    </w:p>
    <w:p w:rsidR="003F7EF9" w:rsidRDefault="003F7EF9" w:rsidP="00A93E43">
      <w:pPr>
        <w:ind w:left="0" w:firstLine="0"/>
        <w:sectPr w:rsidR="003F7EF9">
          <w:footerReference w:type="even" r:id="rId8"/>
          <w:footerReference w:type="default" r:id="rId9"/>
          <w:footerReference w:type="first" r:id="rId10"/>
          <w:pgSz w:w="11920" w:h="16840"/>
          <w:pgMar w:top="1234" w:right="1059" w:bottom="1507" w:left="1404" w:header="708" w:footer="708" w:gutter="0"/>
          <w:cols w:space="708"/>
          <w:titlePg/>
        </w:sectPr>
      </w:pPr>
    </w:p>
    <w:p w:rsidR="003F7EF9" w:rsidRDefault="001E3B40" w:rsidP="00A93E43">
      <w:pPr>
        <w:spacing w:after="598"/>
        <w:ind w:left="0" w:right="202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3709137</wp:posOffset>
            </wp:positionH>
            <wp:positionV relativeFrom="page">
              <wp:posOffset>10126256</wp:posOffset>
            </wp:positionV>
            <wp:extent cx="4573" cy="9148"/>
            <wp:effectExtent l="0" t="0" r="0" b="0"/>
            <wp:wrapTopAndBottom/>
            <wp:docPr id="11079" name="Picture 11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9" name="Picture 110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7EF9" w:rsidRDefault="001E3B40" w:rsidP="00A93E43">
      <w:pPr>
        <w:spacing w:after="236"/>
        <w:ind w:left="7" w:right="202" w:firstLine="0"/>
      </w:pPr>
      <w:r>
        <w:lastRenderedPageBreak/>
        <w:t xml:space="preserve">V Kostomlatech pod Milešovkou </w:t>
      </w:r>
      <w:r w:rsidR="00A93E43">
        <w:t>dne 5.9.2017</w:t>
      </w:r>
      <w:bookmarkStart w:id="0" w:name="_GoBack"/>
      <w:bookmarkEnd w:id="0"/>
    </w:p>
    <w:sectPr w:rsidR="003F7EF9">
      <w:type w:val="continuous"/>
      <w:pgSz w:w="11920" w:h="16840"/>
      <w:pgMar w:top="1440" w:right="1376" w:bottom="1440" w:left="1880" w:header="708" w:footer="708" w:gutter="0"/>
      <w:cols w:num="2" w:space="708" w:equalWidth="0">
        <w:col w:w="4494" w:space="576"/>
        <w:col w:w="35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B40" w:rsidRDefault="001E3B40">
      <w:pPr>
        <w:spacing w:after="0" w:line="240" w:lineRule="auto"/>
      </w:pPr>
      <w:r>
        <w:separator/>
      </w:r>
    </w:p>
  </w:endnote>
  <w:endnote w:type="continuationSeparator" w:id="0">
    <w:p w:rsidR="001E3B40" w:rsidRDefault="001E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EF9" w:rsidRDefault="001E3B40">
    <w:pPr>
      <w:spacing w:after="0" w:line="259" w:lineRule="auto"/>
      <w:ind w:left="0" w:right="39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EF9" w:rsidRDefault="001E3B40">
    <w:pPr>
      <w:spacing w:after="0" w:line="259" w:lineRule="auto"/>
      <w:ind w:left="0" w:right="39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EF9" w:rsidRDefault="003F7EF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B40" w:rsidRDefault="001E3B40">
      <w:pPr>
        <w:spacing w:after="0" w:line="240" w:lineRule="auto"/>
      </w:pPr>
      <w:r>
        <w:separator/>
      </w:r>
    </w:p>
  </w:footnote>
  <w:footnote w:type="continuationSeparator" w:id="0">
    <w:p w:rsidR="001E3B40" w:rsidRDefault="001E3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708D"/>
    <w:multiLevelType w:val="hybridMultilevel"/>
    <w:tmpl w:val="2F7057E8"/>
    <w:lvl w:ilvl="0" w:tplc="D9B23F68">
      <w:start w:val="1"/>
      <w:numFmt w:val="lowerLetter"/>
      <w:lvlText w:val="%1)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4AF06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4AE9E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8E7C4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878B8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44F36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88DB4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EEA46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BAE632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5C780C"/>
    <w:multiLevelType w:val="hybridMultilevel"/>
    <w:tmpl w:val="5D0E3ED6"/>
    <w:lvl w:ilvl="0" w:tplc="0A50E8A0">
      <w:start w:val="1"/>
      <w:numFmt w:val="bullet"/>
      <w:lvlText w:val="-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521040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0A5E76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14D28A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58679E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C6C4D8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E243BA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A4B24A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E225D2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1E6650"/>
    <w:multiLevelType w:val="hybridMultilevel"/>
    <w:tmpl w:val="8C86585A"/>
    <w:lvl w:ilvl="0" w:tplc="0F020C54">
      <w:start w:val="1"/>
      <w:numFmt w:val="lowerLetter"/>
      <w:lvlText w:val="%1)"/>
      <w:lvlJc w:val="left"/>
      <w:pPr>
        <w:ind w:left="1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ECC58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E931C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89FA6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8F6C8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A9918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0EDE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BF94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4E9D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774B77"/>
    <w:multiLevelType w:val="hybridMultilevel"/>
    <w:tmpl w:val="BB9CE5F6"/>
    <w:lvl w:ilvl="0" w:tplc="8EDE4920">
      <w:start w:val="1"/>
      <w:numFmt w:val="lowerLetter"/>
      <w:lvlText w:val="%1)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A6CD4">
      <w:start w:val="1"/>
      <w:numFmt w:val="lowerLetter"/>
      <w:lvlText w:val="%2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E09E8">
      <w:start w:val="1"/>
      <w:numFmt w:val="lowerRoman"/>
      <w:lvlText w:val="%3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E112E">
      <w:start w:val="1"/>
      <w:numFmt w:val="decimal"/>
      <w:lvlText w:val="%4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201D2">
      <w:start w:val="1"/>
      <w:numFmt w:val="lowerLetter"/>
      <w:lvlText w:val="%5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44D34">
      <w:start w:val="1"/>
      <w:numFmt w:val="lowerRoman"/>
      <w:lvlText w:val="%6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8673C">
      <w:start w:val="1"/>
      <w:numFmt w:val="decimal"/>
      <w:lvlText w:val="%7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03966">
      <w:start w:val="1"/>
      <w:numFmt w:val="lowerLetter"/>
      <w:lvlText w:val="%8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06C48">
      <w:start w:val="1"/>
      <w:numFmt w:val="lowerRoman"/>
      <w:lvlText w:val="%9"/>
      <w:lvlJc w:val="left"/>
      <w:pPr>
        <w:ind w:left="7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F9"/>
    <w:rsid w:val="001E3B40"/>
    <w:rsid w:val="003F7EF9"/>
    <w:rsid w:val="00A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8FE6"/>
  <w15:docId w15:val="{EF3F2BAF-4CB9-4ED4-BE1B-DC73541D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8" w:line="261" w:lineRule="auto"/>
      <w:ind w:left="4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81"/>
      <w:ind w:left="457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1588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Výchovný ústav, dětský domov se školou, základní škola, střední škola a školní jídelna, Kostomlaty pod Milešovkou, Požárnická 168</dc:creator>
  <cp:keywords/>
  <cp:lastModifiedBy>Výchovný ústav, dětský domov se školou, základní škola, střední škola a školní jídelna, Kostomlaty pod Milešovkou, Požárnická 168</cp:lastModifiedBy>
  <cp:revision>2</cp:revision>
  <dcterms:created xsi:type="dcterms:W3CDTF">2019-06-03T06:47:00Z</dcterms:created>
  <dcterms:modified xsi:type="dcterms:W3CDTF">2019-06-03T06:47:00Z</dcterms:modified>
</cp:coreProperties>
</file>