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D3E" w:rsidRPr="00340578" w:rsidRDefault="00893D3E" w:rsidP="00B33205">
      <w:pPr>
        <w:jc w:val="center"/>
        <w:rPr>
          <w:rFonts w:ascii="Calibri" w:hAnsi="Calibri" w:cs="Calibri"/>
          <w:b/>
          <w:sz w:val="36"/>
          <w:szCs w:val="36"/>
        </w:rPr>
      </w:pPr>
      <w:r w:rsidRPr="00340578">
        <w:rPr>
          <w:rFonts w:ascii="Calibri" w:hAnsi="Calibri" w:cs="Calibri"/>
          <w:b/>
          <w:sz w:val="36"/>
          <w:szCs w:val="36"/>
        </w:rPr>
        <w:t xml:space="preserve">KUPNÍ SMLOUVA </w:t>
      </w:r>
    </w:p>
    <w:p w:rsidR="00B33205" w:rsidRDefault="00B33205" w:rsidP="00B33205">
      <w:pPr>
        <w:jc w:val="center"/>
        <w:rPr>
          <w:rFonts w:ascii="Calibri" w:hAnsi="Calibri" w:cs="Calibri"/>
          <w:b/>
          <w:sz w:val="28"/>
          <w:szCs w:val="28"/>
        </w:rPr>
      </w:pPr>
    </w:p>
    <w:p w:rsidR="00893D3E" w:rsidRPr="00893D3E" w:rsidRDefault="00893D3E" w:rsidP="00B33205">
      <w:pPr>
        <w:spacing w:after="120"/>
        <w:jc w:val="center"/>
        <w:rPr>
          <w:rFonts w:ascii="Calibri" w:hAnsi="Calibri" w:cs="Calibri"/>
          <w:b/>
          <w:sz w:val="28"/>
          <w:szCs w:val="28"/>
        </w:rPr>
      </w:pPr>
      <w:r w:rsidRPr="00893D3E">
        <w:rPr>
          <w:rFonts w:ascii="Calibri" w:hAnsi="Calibri" w:cs="Calibri"/>
          <w:b/>
          <w:sz w:val="28"/>
          <w:szCs w:val="28"/>
        </w:rPr>
        <w:t xml:space="preserve">Nákup přístrojového vybavení z dotačního programu </w:t>
      </w:r>
    </w:p>
    <w:p w:rsidR="00893D3E" w:rsidRPr="00893D3E" w:rsidRDefault="00893D3E" w:rsidP="00B33205">
      <w:pPr>
        <w:jc w:val="center"/>
        <w:rPr>
          <w:rFonts w:ascii="Calibri" w:hAnsi="Calibri" w:cs="Calibri"/>
          <w:b/>
          <w:szCs w:val="24"/>
        </w:rPr>
      </w:pPr>
      <w:r w:rsidRPr="00893D3E">
        <w:rPr>
          <w:rFonts w:ascii="Calibri" w:hAnsi="Calibri" w:cs="Calibri"/>
          <w:b/>
          <w:szCs w:val="24"/>
        </w:rPr>
        <w:t>Investiční akce MZČR 2015, id.č. 235V125001202</w:t>
      </w:r>
    </w:p>
    <w:p w:rsidR="00893D3E" w:rsidRPr="00893D3E" w:rsidRDefault="00893D3E" w:rsidP="00B33205">
      <w:pPr>
        <w:jc w:val="center"/>
        <w:rPr>
          <w:rFonts w:ascii="Calibri" w:hAnsi="Calibri" w:cs="Calibri"/>
          <w:b/>
          <w:szCs w:val="24"/>
        </w:rPr>
      </w:pPr>
      <w:r w:rsidRPr="00893D3E">
        <w:rPr>
          <w:rFonts w:ascii="Calibri" w:hAnsi="Calibri" w:cs="Calibri"/>
          <w:b/>
          <w:szCs w:val="24"/>
        </w:rPr>
        <w:t>"EÚ - modernizace přístrojového vybavení"</w:t>
      </w:r>
    </w:p>
    <w:p w:rsidR="00893D3E" w:rsidRPr="00893D3E" w:rsidRDefault="00893D3E" w:rsidP="00B33205">
      <w:pPr>
        <w:rPr>
          <w:rFonts w:ascii="Calibri" w:hAnsi="Calibri" w:cs="Calibri"/>
          <w:sz w:val="22"/>
          <w:szCs w:val="22"/>
        </w:rPr>
      </w:pPr>
    </w:p>
    <w:p w:rsidR="00893D3E" w:rsidRPr="008B1ADC" w:rsidRDefault="00893D3E" w:rsidP="008B1ADC">
      <w:pPr>
        <w:jc w:val="center"/>
        <w:rPr>
          <w:rFonts w:ascii="Arial" w:hAnsi="Arial" w:cs="Arial"/>
          <w:b/>
          <w:color w:val="000000"/>
          <w:sz w:val="28"/>
          <w:szCs w:val="28"/>
          <w:shd w:val="clear" w:color="auto" w:fill="FFFFFF"/>
        </w:rPr>
      </w:pPr>
      <w:r w:rsidRPr="00EE01EC">
        <w:rPr>
          <w:rFonts w:ascii="Calibri" w:hAnsi="Calibri" w:cs="Calibri"/>
          <w:b/>
          <w:i/>
          <w:sz w:val="32"/>
          <w:szCs w:val="32"/>
        </w:rPr>
        <w:t>„</w:t>
      </w:r>
      <w:r w:rsidR="005549D0">
        <w:rPr>
          <w:rFonts w:ascii="Arial" w:hAnsi="Arial" w:cs="Arial"/>
          <w:b/>
          <w:color w:val="000000"/>
          <w:sz w:val="28"/>
          <w:szCs w:val="28"/>
          <w:shd w:val="clear" w:color="auto" w:fill="FFFFFF"/>
        </w:rPr>
        <w:t>Přístroj pro kontrolu kvality vyizolované RNA/DNA a připravených knihoven pro NGS</w:t>
      </w:r>
      <w:r w:rsidRPr="00EE01EC">
        <w:rPr>
          <w:rFonts w:ascii="Calibri" w:hAnsi="Calibri" w:cs="Calibri"/>
          <w:b/>
          <w:i/>
          <w:sz w:val="32"/>
          <w:szCs w:val="32"/>
        </w:rPr>
        <w:t>“</w:t>
      </w:r>
    </w:p>
    <w:p w:rsidR="00EE01EC" w:rsidRPr="00EE01EC" w:rsidRDefault="00EE01EC" w:rsidP="00B33205">
      <w:pPr>
        <w:suppressAutoHyphens/>
        <w:ind w:firstLine="284"/>
        <w:jc w:val="center"/>
        <w:rPr>
          <w:rFonts w:ascii="Calibri" w:hAnsi="Calibri" w:cs="Calibri"/>
          <w:b/>
          <w:i/>
          <w:sz w:val="32"/>
          <w:szCs w:val="32"/>
        </w:rPr>
      </w:pPr>
    </w:p>
    <w:p w:rsidR="00C8083F" w:rsidRPr="00C8083F" w:rsidRDefault="00C8083F" w:rsidP="00893D3E">
      <w:pPr>
        <w:rPr>
          <w:rFonts w:ascii="Calibri" w:hAnsi="Calibri" w:cs="Calibri"/>
          <w:b/>
          <w:szCs w:val="24"/>
        </w:rPr>
      </w:pPr>
      <w:r w:rsidRPr="00C8083F">
        <w:rPr>
          <w:rFonts w:ascii="Calibri" w:hAnsi="Calibri" w:cs="Calibri"/>
          <w:b/>
          <w:szCs w:val="24"/>
        </w:rPr>
        <w:t>Smluvní strany:</w:t>
      </w:r>
    </w:p>
    <w:p w:rsidR="00C8083F" w:rsidRPr="00893D3E" w:rsidRDefault="00C8083F" w:rsidP="00893D3E">
      <w:pPr>
        <w:rPr>
          <w:rFonts w:ascii="Calibri" w:hAnsi="Calibri" w:cs="Calibri"/>
          <w:b/>
          <w:sz w:val="22"/>
          <w:szCs w:val="22"/>
        </w:rPr>
      </w:pPr>
    </w:p>
    <w:p w:rsidR="00893D3E" w:rsidRPr="00893D3E" w:rsidRDefault="00CA2EAB" w:rsidP="00893D3E">
      <w:pPr>
        <w:tabs>
          <w:tab w:val="left" w:pos="2552"/>
        </w:tabs>
        <w:rPr>
          <w:rFonts w:ascii="Calibri" w:hAnsi="Calibri" w:cs="Calibri"/>
          <w:b/>
        </w:rPr>
      </w:pPr>
      <w:r>
        <w:rPr>
          <w:rFonts w:ascii="Calibri" w:hAnsi="Calibri" w:cs="Calibri"/>
        </w:rPr>
        <w:t>Obchodní firma: HPST, s.r.o.</w:t>
      </w:r>
      <w:r w:rsidR="00893D3E" w:rsidRPr="00893D3E">
        <w:rPr>
          <w:rFonts w:ascii="Calibri" w:hAnsi="Calibri" w:cs="Calibri"/>
        </w:rPr>
        <w:t xml:space="preserve">                  </w:t>
      </w:r>
    </w:p>
    <w:p w:rsidR="00893D3E" w:rsidRPr="00893D3E" w:rsidRDefault="00CA2EAB" w:rsidP="00893D3E">
      <w:pPr>
        <w:tabs>
          <w:tab w:val="left" w:pos="2552"/>
        </w:tabs>
        <w:rPr>
          <w:rFonts w:ascii="Calibri" w:hAnsi="Calibri" w:cs="Calibri"/>
        </w:rPr>
      </w:pPr>
      <w:r>
        <w:rPr>
          <w:rFonts w:ascii="Calibri" w:hAnsi="Calibri" w:cs="Calibri"/>
        </w:rPr>
        <w:t>Se sídlem: Písnická 372/20, 142 00 Praha 4</w:t>
      </w:r>
      <w:r w:rsidR="00893D3E" w:rsidRPr="00893D3E">
        <w:rPr>
          <w:rFonts w:ascii="Calibri" w:hAnsi="Calibri" w:cs="Calibri"/>
        </w:rPr>
        <w:t xml:space="preserve">  </w:t>
      </w:r>
      <w:r w:rsidR="00893D3E" w:rsidRPr="00893D3E">
        <w:rPr>
          <w:rFonts w:ascii="Calibri" w:hAnsi="Calibri" w:cs="Calibri"/>
        </w:rPr>
        <w:tab/>
        <w:t xml:space="preserve">    </w:t>
      </w:r>
    </w:p>
    <w:p w:rsidR="00893D3E" w:rsidRPr="00893D3E" w:rsidRDefault="00893D3E" w:rsidP="00893D3E">
      <w:pPr>
        <w:tabs>
          <w:tab w:val="left" w:pos="2552"/>
        </w:tabs>
        <w:rPr>
          <w:rFonts w:ascii="Calibri" w:hAnsi="Calibri" w:cs="Calibri"/>
        </w:rPr>
      </w:pPr>
      <w:r w:rsidRPr="00893D3E">
        <w:rPr>
          <w:rFonts w:ascii="Calibri" w:hAnsi="Calibri" w:cs="Calibri"/>
        </w:rPr>
        <w:t xml:space="preserve">IČO: </w:t>
      </w:r>
      <w:r w:rsidR="00CA2EAB" w:rsidRPr="00CA2EAB">
        <w:rPr>
          <w:rFonts w:ascii="Calibri" w:hAnsi="Calibri" w:cs="Calibri"/>
        </w:rPr>
        <w:t>25791079</w:t>
      </w:r>
      <w:r w:rsidRPr="00893D3E">
        <w:rPr>
          <w:rFonts w:ascii="Calibri" w:hAnsi="Calibri" w:cs="Calibri"/>
        </w:rPr>
        <w:t xml:space="preserve">  </w:t>
      </w:r>
      <w:r w:rsidRPr="00893D3E">
        <w:rPr>
          <w:rFonts w:ascii="Calibri" w:hAnsi="Calibri" w:cs="Calibri"/>
        </w:rPr>
        <w:tab/>
        <w:t xml:space="preserve">   </w:t>
      </w:r>
    </w:p>
    <w:p w:rsidR="00893D3E" w:rsidRPr="00893D3E" w:rsidRDefault="00CA2EAB" w:rsidP="00893D3E">
      <w:pPr>
        <w:tabs>
          <w:tab w:val="left" w:pos="2552"/>
        </w:tabs>
        <w:rPr>
          <w:rFonts w:ascii="Calibri" w:hAnsi="Calibri" w:cs="Calibri"/>
        </w:rPr>
      </w:pPr>
      <w:r>
        <w:rPr>
          <w:rFonts w:ascii="Calibri" w:hAnsi="Calibri" w:cs="Calibri"/>
        </w:rPr>
        <w:t>DIČ: CZ25791079</w:t>
      </w:r>
      <w:r w:rsidR="00893D3E" w:rsidRPr="00893D3E">
        <w:rPr>
          <w:rFonts w:ascii="Calibri" w:hAnsi="Calibri" w:cs="Calibri"/>
        </w:rPr>
        <w:t xml:space="preserve">                                     </w:t>
      </w:r>
    </w:p>
    <w:p w:rsidR="00893D3E" w:rsidRPr="00893D3E" w:rsidRDefault="00CA2EAB" w:rsidP="00893D3E">
      <w:pPr>
        <w:pStyle w:val="Bezmezer"/>
        <w:rPr>
          <w:rFonts w:ascii="Calibri" w:hAnsi="Calibri" w:cs="Calibri"/>
        </w:rPr>
      </w:pPr>
      <w:r>
        <w:rPr>
          <w:rFonts w:ascii="Calibri" w:hAnsi="Calibri" w:cs="Calibri"/>
        </w:rPr>
        <w:t>Zastoupený: RNDr. Karlem Vranovským, CSC., jednatelem</w:t>
      </w:r>
      <w:r w:rsidR="00893D3E" w:rsidRPr="00893D3E">
        <w:rPr>
          <w:rFonts w:ascii="Calibri" w:hAnsi="Calibri" w:cs="Calibri"/>
        </w:rPr>
        <w:t xml:space="preserve">  </w:t>
      </w:r>
      <w:r w:rsidR="00893D3E" w:rsidRPr="00893D3E">
        <w:rPr>
          <w:rFonts w:ascii="Calibri" w:hAnsi="Calibri" w:cs="Calibri"/>
        </w:rPr>
        <w:tab/>
      </w:r>
      <w:r w:rsidR="00893D3E" w:rsidRPr="00893D3E">
        <w:rPr>
          <w:rFonts w:ascii="Calibri" w:hAnsi="Calibri" w:cs="Calibri"/>
        </w:rPr>
        <w:tab/>
        <w:t xml:space="preserve">         </w:t>
      </w:r>
    </w:p>
    <w:p w:rsidR="00893D3E" w:rsidRPr="00893D3E" w:rsidRDefault="00CA2EAB" w:rsidP="00893D3E">
      <w:pPr>
        <w:pStyle w:val="Bezmezer"/>
        <w:rPr>
          <w:rFonts w:ascii="Calibri" w:hAnsi="Calibri" w:cs="Calibri"/>
        </w:rPr>
      </w:pPr>
      <w:r>
        <w:rPr>
          <w:rFonts w:ascii="Calibri" w:hAnsi="Calibri" w:cs="Calibri"/>
        </w:rPr>
        <w:t>Kontaktní osoba: Mgr. Iva Šenitková</w:t>
      </w:r>
    </w:p>
    <w:p w:rsidR="00893D3E" w:rsidRPr="00893D3E" w:rsidRDefault="00893D3E" w:rsidP="00893D3E">
      <w:pPr>
        <w:rPr>
          <w:rFonts w:ascii="Calibri" w:hAnsi="Calibri" w:cs="Calibri"/>
          <w:snapToGrid w:val="0"/>
        </w:rPr>
      </w:pPr>
    </w:p>
    <w:p w:rsidR="00893D3E" w:rsidRPr="00893D3E" w:rsidRDefault="00893D3E" w:rsidP="00893D3E">
      <w:pPr>
        <w:rPr>
          <w:rFonts w:ascii="Calibri" w:hAnsi="Calibri" w:cs="Calibri"/>
          <w:snapToGrid w:val="0"/>
        </w:rPr>
      </w:pPr>
      <w:r w:rsidRPr="00893D3E">
        <w:rPr>
          <w:rFonts w:ascii="Calibri" w:hAnsi="Calibri" w:cs="Calibri"/>
          <w:snapToGrid w:val="0"/>
        </w:rPr>
        <w:t>dále jen jako „</w:t>
      </w:r>
      <w:r w:rsidRPr="00893D3E">
        <w:rPr>
          <w:rFonts w:ascii="Calibri" w:hAnsi="Calibri" w:cs="Calibri"/>
          <w:b/>
          <w:snapToGrid w:val="0"/>
        </w:rPr>
        <w:t>prodávající</w:t>
      </w:r>
      <w:r w:rsidRPr="00893D3E">
        <w:rPr>
          <w:rFonts w:ascii="Calibri" w:hAnsi="Calibri" w:cs="Calibri"/>
          <w:snapToGrid w:val="0"/>
        </w:rPr>
        <w:t>“ na straně jedné</w:t>
      </w:r>
    </w:p>
    <w:p w:rsidR="00893D3E" w:rsidRPr="00893D3E" w:rsidRDefault="00893D3E" w:rsidP="00893D3E">
      <w:pPr>
        <w:rPr>
          <w:rFonts w:ascii="Calibri" w:hAnsi="Calibri" w:cs="Calibri"/>
          <w:snapToGrid w:val="0"/>
        </w:rPr>
      </w:pPr>
    </w:p>
    <w:p w:rsidR="00893D3E" w:rsidRPr="00893D3E" w:rsidRDefault="00893D3E" w:rsidP="00893D3E">
      <w:pPr>
        <w:rPr>
          <w:rFonts w:ascii="Calibri" w:hAnsi="Calibri" w:cs="Calibri"/>
          <w:snapToGrid w:val="0"/>
        </w:rPr>
      </w:pPr>
      <w:r w:rsidRPr="00893D3E">
        <w:rPr>
          <w:rFonts w:ascii="Calibri" w:hAnsi="Calibri" w:cs="Calibri"/>
          <w:snapToGrid w:val="0"/>
        </w:rPr>
        <w:t xml:space="preserve">a  </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b/>
        </w:rPr>
      </w:pPr>
      <w:r w:rsidRPr="00893D3E">
        <w:rPr>
          <w:rFonts w:ascii="Calibri" w:hAnsi="Calibri" w:cs="Calibri"/>
        </w:rPr>
        <w:t>Název</w:t>
      </w:r>
      <w:r w:rsidRPr="00893D3E">
        <w:rPr>
          <w:rFonts w:ascii="Calibri" w:hAnsi="Calibri" w:cs="Calibri"/>
          <w:b/>
        </w:rPr>
        <w:t>:  Endokrinologický ústav</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893D3E">
        <w:rPr>
          <w:rFonts w:ascii="Calibri" w:hAnsi="Calibri" w:cs="Calibri"/>
        </w:rPr>
        <w:t>Se sídlem: Národní 139/8, 116 94, Praha 1 – Nové Město</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893D3E">
        <w:rPr>
          <w:rFonts w:ascii="Calibri" w:hAnsi="Calibri" w:cs="Calibri"/>
        </w:rPr>
        <w:t xml:space="preserve">IČO: 00023761 </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893D3E">
        <w:rPr>
          <w:rFonts w:ascii="Calibri" w:hAnsi="Calibri" w:cs="Calibri"/>
        </w:rPr>
        <w:t>DIČ: CZ00023761</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893D3E">
        <w:rPr>
          <w:rFonts w:ascii="Calibri" w:hAnsi="Calibri" w:cs="Calibri"/>
        </w:rPr>
        <w:t>zastoupený: Doc. RNDr. Bělou Bendlovou, CSc., ředitelkou</w:t>
      </w:r>
    </w:p>
    <w:p w:rsidR="00893D3E" w:rsidRPr="00893D3E" w:rsidRDefault="00893D3E" w:rsidP="00893D3E">
      <w:pPr>
        <w:tabs>
          <w:tab w:val="left" w:pos="2552"/>
        </w:tabs>
        <w:rPr>
          <w:rFonts w:ascii="Calibri" w:hAnsi="Calibri" w:cs="Calibri"/>
        </w:rPr>
      </w:pPr>
      <w:r w:rsidRPr="00893D3E">
        <w:rPr>
          <w:rFonts w:ascii="Calibri" w:hAnsi="Calibri" w:cs="Calibri"/>
        </w:rPr>
        <w:t xml:space="preserve">Kontaktní osoba: </w:t>
      </w:r>
      <w:r w:rsidR="008B1ADC">
        <w:rPr>
          <w:rFonts w:ascii="Calibri" w:hAnsi="Calibri" w:cs="Calibri"/>
        </w:rPr>
        <w:t>Mgr. Josef Včelák, jvcelak@endo.cz</w:t>
      </w:r>
      <w:r w:rsidRPr="00893D3E">
        <w:rPr>
          <w:rFonts w:ascii="Calibri" w:hAnsi="Calibri" w:cs="Calibri"/>
        </w:rPr>
        <w:t xml:space="preserve">  </w:t>
      </w:r>
      <w:r w:rsidRPr="00893D3E">
        <w:rPr>
          <w:rFonts w:ascii="Calibri" w:hAnsi="Calibri" w:cs="Calibri"/>
        </w:rPr>
        <w:tab/>
        <w:t xml:space="preserve">         </w:t>
      </w:r>
    </w:p>
    <w:p w:rsidR="00893D3E" w:rsidRPr="00893D3E" w:rsidRDefault="00893D3E" w:rsidP="00893D3E">
      <w:pPr>
        <w:ind w:left="2832"/>
        <w:rPr>
          <w:rFonts w:ascii="Calibri" w:hAnsi="Calibri" w:cs="Calibri"/>
        </w:rPr>
      </w:pPr>
      <w:r w:rsidRPr="00893D3E">
        <w:rPr>
          <w:rFonts w:ascii="Calibri" w:hAnsi="Calibri" w:cs="Calibri"/>
        </w:rPr>
        <w:t xml:space="preserve"> </w:t>
      </w:r>
    </w:p>
    <w:p w:rsidR="00893D3E" w:rsidRPr="00893D3E" w:rsidRDefault="00893D3E" w:rsidP="00893D3E">
      <w:pPr>
        <w:spacing w:after="120"/>
        <w:rPr>
          <w:rFonts w:ascii="Calibri" w:hAnsi="Calibri" w:cs="Calibri"/>
          <w:snapToGrid w:val="0"/>
        </w:rPr>
      </w:pPr>
      <w:r w:rsidRPr="00893D3E">
        <w:rPr>
          <w:rFonts w:ascii="Calibri" w:hAnsi="Calibri" w:cs="Calibri"/>
          <w:snapToGrid w:val="0"/>
        </w:rPr>
        <w:t>dále jen jako „</w:t>
      </w:r>
      <w:r w:rsidRPr="00893D3E">
        <w:rPr>
          <w:rFonts w:ascii="Calibri" w:hAnsi="Calibri" w:cs="Calibri"/>
          <w:b/>
          <w:snapToGrid w:val="0"/>
        </w:rPr>
        <w:t>kupující</w:t>
      </w:r>
      <w:r w:rsidRPr="00893D3E">
        <w:rPr>
          <w:rFonts w:ascii="Calibri" w:hAnsi="Calibri" w:cs="Calibri"/>
          <w:snapToGrid w:val="0"/>
        </w:rPr>
        <w:t>“ na straně druhé</w:t>
      </w:r>
    </w:p>
    <w:p w:rsidR="00893D3E" w:rsidRPr="00893D3E" w:rsidRDefault="00893D3E" w:rsidP="00893D3E">
      <w:pPr>
        <w:pStyle w:val="Zkladntext2"/>
        <w:rPr>
          <w:rFonts w:ascii="Calibri" w:hAnsi="Calibri" w:cs="Calibri"/>
        </w:rPr>
      </w:pPr>
    </w:p>
    <w:p w:rsidR="00893D3E" w:rsidRPr="00893D3E" w:rsidRDefault="00893D3E" w:rsidP="00893D3E">
      <w:pPr>
        <w:pStyle w:val="Zkladntext2"/>
        <w:rPr>
          <w:rFonts w:ascii="Calibri" w:hAnsi="Calibri" w:cs="Calibri"/>
        </w:rPr>
      </w:pPr>
    </w:p>
    <w:p w:rsidR="00893D3E" w:rsidRPr="00893D3E" w:rsidRDefault="00893D3E" w:rsidP="00893D3E">
      <w:pPr>
        <w:pStyle w:val="Zkladntext2"/>
        <w:rPr>
          <w:rFonts w:ascii="Calibri" w:hAnsi="Calibri" w:cs="Calibri"/>
        </w:rPr>
      </w:pPr>
      <w:r w:rsidRPr="00893D3E">
        <w:rPr>
          <w:rFonts w:ascii="Calibri" w:hAnsi="Calibri" w:cs="Calibri"/>
        </w:rPr>
        <w:t>si v souladu s ustanovením § 2079 a násl. zákona č. 89/2012 Sb., občanský zákoník, dohodly níže uvedeného dne, měsíce a roku následující smlouvu:</w:t>
      </w:r>
    </w:p>
    <w:p w:rsidR="00893D3E" w:rsidRPr="00893D3E" w:rsidRDefault="00893D3E" w:rsidP="00893D3E">
      <w:pPr>
        <w:pStyle w:val="Zkladntext2"/>
        <w:ind w:left="0"/>
        <w:jc w:val="left"/>
        <w:rPr>
          <w:rFonts w:ascii="Calibri" w:hAnsi="Calibri" w:cs="Calibri"/>
        </w:rPr>
      </w:pPr>
    </w:p>
    <w:p w:rsidR="00FF782F" w:rsidRDefault="00FF782F" w:rsidP="00FF782F"/>
    <w:p w:rsidR="00FF782F" w:rsidRPr="00F805CF" w:rsidRDefault="00FF782F" w:rsidP="00F805CF">
      <w:pPr>
        <w:spacing w:after="120"/>
        <w:jc w:val="center"/>
        <w:rPr>
          <w:rFonts w:asciiTheme="minorHAnsi" w:hAnsiTheme="minorHAnsi"/>
          <w:b/>
          <w:sz w:val="28"/>
          <w:szCs w:val="28"/>
          <w:u w:val="single"/>
        </w:rPr>
      </w:pPr>
      <w:r w:rsidRPr="00F805CF">
        <w:rPr>
          <w:rFonts w:asciiTheme="minorHAnsi" w:hAnsiTheme="minorHAnsi"/>
          <w:b/>
          <w:sz w:val="28"/>
          <w:szCs w:val="28"/>
          <w:u w:val="single"/>
        </w:rPr>
        <w:t>Preambule</w:t>
      </w:r>
    </w:p>
    <w:p w:rsidR="00E47419" w:rsidRDefault="00E47419" w:rsidP="00E47419">
      <w:pPr>
        <w:pStyle w:val="Nadpis2"/>
        <w:keepNext w:val="0"/>
        <w:spacing w:before="0" w:after="120"/>
        <w:jc w:val="both"/>
        <w:rPr>
          <w:rFonts w:ascii="Calibri" w:hAnsi="Calibri" w:cs="Calibri"/>
          <w:b w:val="0"/>
          <w:i w:val="0"/>
        </w:rPr>
      </w:pPr>
      <w:r>
        <w:rPr>
          <w:rFonts w:ascii="Calibri" w:hAnsi="Calibri" w:cs="Calibri"/>
          <w:b w:val="0"/>
          <w:i w:val="0"/>
        </w:rPr>
        <w:t xml:space="preserve">V rámci investičního záměru, evidovaného v systému Správy majetku ve vlastnictví státu pod id. č. 235V125001202 „EÚ Praha – modernizace přístrojového vybavení“, na jehož realizaci budou použity prostředky z dotace poskytované Ministerstvem zdravotnictví České republiky </w:t>
      </w:r>
      <w:r>
        <w:rPr>
          <w:rFonts w:ascii="Calibri" w:hAnsi="Calibri" w:cs="Calibri"/>
          <w:b w:val="0"/>
          <w:i w:val="0"/>
        </w:rPr>
        <w:lastRenderedPageBreak/>
        <w:t>(dále jen „</w:t>
      </w:r>
      <w:r w:rsidRPr="00893D3E">
        <w:rPr>
          <w:rFonts w:ascii="Calibri" w:hAnsi="Calibri" w:cs="Calibri"/>
          <w:i w:val="0"/>
        </w:rPr>
        <w:t>MZČR</w:t>
      </w:r>
      <w:r>
        <w:rPr>
          <w:rFonts w:ascii="Calibri" w:hAnsi="Calibri" w:cs="Calibri"/>
          <w:b w:val="0"/>
          <w:i w:val="0"/>
        </w:rPr>
        <w:t xml:space="preserve">“), má kupující zájem nakoupit zejména přístrojové zařízení na realizaci zdravotnických úkonů. </w:t>
      </w:r>
    </w:p>
    <w:p w:rsidR="00E47419" w:rsidRPr="00FF782F" w:rsidRDefault="00E47419" w:rsidP="00E47419">
      <w:pPr>
        <w:pStyle w:val="Nadpis2"/>
        <w:keepNext w:val="0"/>
        <w:spacing w:before="0" w:after="120"/>
        <w:jc w:val="both"/>
        <w:rPr>
          <w:rFonts w:ascii="Calibri" w:hAnsi="Calibri" w:cs="Calibri"/>
          <w:b w:val="0"/>
          <w:i w:val="0"/>
          <w:snapToGrid w:val="0"/>
        </w:rPr>
      </w:pPr>
      <w:r w:rsidRPr="00FF782F">
        <w:rPr>
          <w:rFonts w:ascii="Calibri" w:hAnsi="Calibri" w:cs="Calibri"/>
          <w:b w:val="0"/>
          <w:i w:val="0"/>
          <w:snapToGrid w:val="0"/>
        </w:rPr>
        <w:t xml:space="preserve">Podle pravidel uvedeného dotačního programu musí být nákup veškerého pořizovaného zařízení </w:t>
      </w:r>
      <w:r>
        <w:rPr>
          <w:rFonts w:ascii="Calibri" w:hAnsi="Calibri" w:cs="Calibri"/>
          <w:b w:val="0"/>
          <w:i w:val="0"/>
          <w:snapToGrid w:val="0"/>
        </w:rPr>
        <w:t xml:space="preserve">a výběr jeho dodavatele </w:t>
      </w:r>
      <w:r w:rsidRPr="00FF782F">
        <w:rPr>
          <w:rFonts w:ascii="Calibri" w:hAnsi="Calibri" w:cs="Calibri"/>
          <w:b w:val="0"/>
          <w:i w:val="0"/>
          <w:snapToGrid w:val="0"/>
        </w:rPr>
        <w:t xml:space="preserve">předmětem řádného výběrového řízení. </w:t>
      </w:r>
    </w:p>
    <w:p w:rsidR="00E47419" w:rsidRPr="00FF782F" w:rsidRDefault="00E47419" w:rsidP="00E47419">
      <w:pPr>
        <w:pStyle w:val="Nadpis2"/>
        <w:keepNext w:val="0"/>
        <w:spacing w:before="0" w:after="120"/>
        <w:jc w:val="both"/>
        <w:rPr>
          <w:rFonts w:ascii="Calibri" w:hAnsi="Calibri" w:cs="Calibri"/>
          <w:b w:val="0"/>
          <w:i w:val="0"/>
          <w:snapToGrid w:val="0"/>
        </w:rPr>
      </w:pPr>
    </w:p>
    <w:p w:rsidR="00E47419" w:rsidRPr="0038538F" w:rsidRDefault="00E47419" w:rsidP="00E47419">
      <w:pPr>
        <w:pStyle w:val="Nadpis2"/>
        <w:shd w:val="clear" w:color="auto" w:fill="FFFFFF"/>
        <w:spacing w:before="0" w:after="120"/>
        <w:jc w:val="both"/>
        <w:rPr>
          <w:rFonts w:asciiTheme="minorHAnsi" w:hAnsiTheme="minorHAnsi" w:cs="Arial"/>
          <w:b w:val="0"/>
          <w:i w:val="0"/>
          <w:color w:val="222222"/>
          <w:sz w:val="32"/>
        </w:rPr>
      </w:pPr>
      <w:r w:rsidRPr="0038538F">
        <w:rPr>
          <w:rFonts w:asciiTheme="minorHAnsi" w:hAnsiTheme="minorHAnsi" w:cs="Arial"/>
          <w:b w:val="0"/>
          <w:i w:val="0"/>
          <w:color w:val="222222"/>
        </w:rPr>
        <w:t>Prodávající bere na vědomí, že realizace koupě je podmíněna schválením výběru osoby prodávajícího ze strany MZČR a připsáním příslušné dotace na nákup předmětného zboží na účet kupujícího. Provedení těchto úkonů je sjednáno jako odkládací podmínka realizace příslušných práv a povinností smluvních stran podle této smlouvy.</w:t>
      </w:r>
      <w:r w:rsidRPr="0038538F">
        <w:rPr>
          <w:rFonts w:asciiTheme="minorHAnsi" w:hAnsiTheme="minorHAnsi" w:cs="Arial"/>
          <w:b w:val="0"/>
          <w:bCs/>
          <w:i w:val="0"/>
          <w:color w:val="222222"/>
        </w:rPr>
        <w:t>  </w:t>
      </w:r>
    </w:p>
    <w:p w:rsidR="00C8083F" w:rsidRDefault="00C8083F" w:rsidP="00C8083F"/>
    <w:p w:rsidR="00C8083F" w:rsidRPr="00893D3E" w:rsidRDefault="00C8083F" w:rsidP="00FF782F">
      <w:pPr>
        <w:pStyle w:val="Nadpis1"/>
        <w:keepLines w:val="0"/>
        <w:numPr>
          <w:ilvl w:val="0"/>
          <w:numId w:val="5"/>
        </w:numPr>
        <w:spacing w:before="0" w:after="120"/>
        <w:ind w:left="578" w:hanging="578"/>
        <w:jc w:val="both"/>
        <w:rPr>
          <w:rFonts w:ascii="Calibri" w:hAnsi="Calibri" w:cs="Calibri"/>
          <w:snapToGrid w:val="0"/>
          <w:color w:val="auto"/>
          <w:u w:val="single"/>
        </w:rPr>
      </w:pPr>
      <w:r w:rsidRPr="00893D3E">
        <w:rPr>
          <w:rFonts w:ascii="Calibri" w:hAnsi="Calibri" w:cs="Calibri"/>
          <w:snapToGrid w:val="0"/>
          <w:color w:val="auto"/>
          <w:u w:val="single"/>
        </w:rPr>
        <w:t>Předmět smlouvy</w:t>
      </w:r>
    </w:p>
    <w:p w:rsidR="00893D3E" w:rsidRPr="003E24BF" w:rsidRDefault="00893D3E" w:rsidP="008B1ADC">
      <w:pPr>
        <w:pStyle w:val="Nadpis2"/>
        <w:keepNext w:val="0"/>
        <w:numPr>
          <w:ilvl w:val="1"/>
          <w:numId w:val="5"/>
        </w:numPr>
        <w:spacing w:before="0" w:after="120"/>
        <w:jc w:val="both"/>
        <w:rPr>
          <w:rFonts w:ascii="Calibri" w:hAnsi="Calibri" w:cs="Calibri"/>
          <w:b w:val="0"/>
          <w:i w:val="0"/>
        </w:rPr>
      </w:pPr>
      <w:r w:rsidRPr="003E24BF">
        <w:rPr>
          <w:rFonts w:ascii="Calibri" w:hAnsi="Calibri" w:cs="Calibri"/>
          <w:b w:val="0"/>
          <w:i w:val="0"/>
          <w:szCs w:val="24"/>
        </w:rPr>
        <w:t xml:space="preserve">Prodávající se zavazuje </w:t>
      </w:r>
      <w:r w:rsidR="003E24BF">
        <w:rPr>
          <w:rFonts w:ascii="Calibri" w:hAnsi="Calibri" w:cs="Calibri"/>
          <w:b w:val="0"/>
          <w:i w:val="0"/>
          <w:szCs w:val="24"/>
        </w:rPr>
        <w:t>do</w:t>
      </w:r>
      <w:r w:rsidRPr="003E24BF">
        <w:rPr>
          <w:rFonts w:ascii="Calibri" w:hAnsi="Calibri" w:cs="Calibri"/>
          <w:b w:val="0"/>
          <w:i w:val="0"/>
          <w:szCs w:val="24"/>
        </w:rPr>
        <w:t xml:space="preserve">dat </w:t>
      </w:r>
      <w:r w:rsidRPr="00EE01EC">
        <w:rPr>
          <w:rFonts w:ascii="Calibri" w:hAnsi="Calibri" w:cs="Calibri"/>
          <w:b w:val="0"/>
          <w:i w:val="0"/>
          <w:szCs w:val="24"/>
        </w:rPr>
        <w:t>kupujícímu</w:t>
      </w:r>
      <w:r w:rsidR="008B1ADC">
        <w:rPr>
          <w:rFonts w:ascii="Calibri" w:hAnsi="Calibri" w:cs="Calibri"/>
          <w:b w:val="0"/>
          <w:i w:val="0"/>
          <w:szCs w:val="24"/>
        </w:rPr>
        <w:t xml:space="preserve"> </w:t>
      </w:r>
      <w:r w:rsidR="008B1ADC" w:rsidRPr="008B1ADC">
        <w:rPr>
          <w:rFonts w:ascii="Calibri" w:hAnsi="Calibri" w:cs="Calibri"/>
          <w:i w:val="0"/>
          <w:szCs w:val="24"/>
        </w:rPr>
        <w:t>P</w:t>
      </w:r>
      <w:r w:rsidR="008B1ADC" w:rsidRPr="008B1ADC">
        <w:rPr>
          <w:rFonts w:ascii="Calibri" w:hAnsi="Calibri" w:cs="Calibri" w:hint="eastAsia"/>
          <w:i w:val="0"/>
          <w:szCs w:val="24"/>
        </w:rPr>
        <w:t>ří</w:t>
      </w:r>
      <w:r w:rsidR="008B1ADC" w:rsidRPr="008B1ADC">
        <w:rPr>
          <w:rFonts w:ascii="Calibri" w:hAnsi="Calibri" w:cs="Calibri"/>
          <w:i w:val="0"/>
          <w:szCs w:val="24"/>
        </w:rPr>
        <w:t>stroj pro kontrolu kvality vyizolované RNA/DNA a p</w:t>
      </w:r>
      <w:r w:rsidR="008B1ADC" w:rsidRPr="008B1ADC">
        <w:rPr>
          <w:rFonts w:ascii="Calibri" w:hAnsi="Calibri" w:cs="Calibri" w:hint="eastAsia"/>
          <w:i w:val="0"/>
          <w:szCs w:val="24"/>
        </w:rPr>
        <w:t>ř</w:t>
      </w:r>
      <w:r w:rsidR="008B1ADC" w:rsidRPr="008B1ADC">
        <w:rPr>
          <w:rFonts w:ascii="Calibri" w:hAnsi="Calibri" w:cs="Calibri"/>
          <w:i w:val="0"/>
          <w:szCs w:val="24"/>
        </w:rPr>
        <w:t>ipravených knihoven pro NGS</w:t>
      </w:r>
      <w:r w:rsidRPr="008B1ADC">
        <w:rPr>
          <w:rFonts w:ascii="Calibri" w:hAnsi="Calibri" w:cs="Calibri"/>
          <w:i w:val="0"/>
          <w:szCs w:val="24"/>
        </w:rPr>
        <w:t>,</w:t>
      </w:r>
      <w:r w:rsidRPr="00EE01EC">
        <w:rPr>
          <w:rFonts w:ascii="Calibri" w:hAnsi="Calibri" w:cs="Calibri"/>
          <w:b w:val="0"/>
          <w:i w:val="0"/>
          <w:szCs w:val="24"/>
        </w:rPr>
        <w:t xml:space="preserve"> je</w:t>
      </w:r>
      <w:r w:rsidR="008B1ADC">
        <w:rPr>
          <w:rFonts w:ascii="Calibri" w:hAnsi="Calibri" w:cs="Calibri"/>
          <w:b w:val="0"/>
          <w:i w:val="0"/>
          <w:szCs w:val="24"/>
        </w:rPr>
        <w:t>hož</w:t>
      </w:r>
      <w:r w:rsidRPr="00EE01EC">
        <w:rPr>
          <w:rFonts w:ascii="Calibri" w:hAnsi="Calibri" w:cs="Calibri"/>
          <w:b w:val="0"/>
          <w:i w:val="0"/>
          <w:szCs w:val="24"/>
        </w:rPr>
        <w:t xml:space="preserve"> bližší specifikace</w:t>
      </w:r>
      <w:r w:rsidRPr="003E24BF">
        <w:rPr>
          <w:rFonts w:ascii="Calibri" w:hAnsi="Calibri" w:cs="Calibri"/>
          <w:b w:val="0"/>
          <w:i w:val="0"/>
          <w:szCs w:val="24"/>
        </w:rPr>
        <w:t xml:space="preserve"> je </w:t>
      </w:r>
      <w:r w:rsidRPr="003E24BF">
        <w:rPr>
          <w:rFonts w:ascii="Calibri" w:hAnsi="Calibri" w:cs="Calibri"/>
          <w:b w:val="0"/>
          <w:szCs w:val="24"/>
        </w:rPr>
        <w:t>přílohou č. 1</w:t>
      </w:r>
      <w:r w:rsidRPr="003E24BF">
        <w:rPr>
          <w:rFonts w:ascii="Calibri" w:hAnsi="Calibri" w:cs="Calibri"/>
          <w:b w:val="0"/>
          <w:i w:val="0"/>
          <w:szCs w:val="24"/>
        </w:rPr>
        <w:t xml:space="preserve"> této smlouvy (dále jen „</w:t>
      </w:r>
      <w:r w:rsidRPr="003E24BF">
        <w:rPr>
          <w:rFonts w:ascii="Calibri" w:hAnsi="Calibri" w:cs="Calibri"/>
          <w:i w:val="0"/>
          <w:szCs w:val="24"/>
        </w:rPr>
        <w:t>předmět koupě</w:t>
      </w:r>
      <w:r w:rsidRPr="003E24BF">
        <w:rPr>
          <w:rFonts w:ascii="Calibri" w:hAnsi="Calibri" w:cs="Calibri"/>
          <w:b w:val="0"/>
          <w:i w:val="0"/>
          <w:szCs w:val="24"/>
        </w:rPr>
        <w:t>“). Kupující se zavazuje předmět koupě převzít a uhradit prodávajícímu dohodnutou kupní cenu.</w:t>
      </w:r>
    </w:p>
    <w:p w:rsidR="00893D3E" w:rsidRPr="00EE01EC" w:rsidRDefault="00893D3E" w:rsidP="00C8083F">
      <w:pPr>
        <w:pStyle w:val="Nadpis2"/>
        <w:keepNext w:val="0"/>
        <w:numPr>
          <w:ilvl w:val="1"/>
          <w:numId w:val="5"/>
        </w:numPr>
        <w:spacing w:before="0" w:after="120"/>
        <w:ind w:left="578" w:hanging="578"/>
        <w:jc w:val="both"/>
        <w:rPr>
          <w:rFonts w:ascii="Calibri" w:hAnsi="Calibri" w:cs="Calibri"/>
          <w:b w:val="0"/>
          <w:i w:val="0"/>
          <w:szCs w:val="24"/>
        </w:rPr>
      </w:pPr>
      <w:r w:rsidRPr="00EE01EC">
        <w:rPr>
          <w:rFonts w:ascii="Calibri" w:hAnsi="Calibri" w:cs="Calibri"/>
          <w:b w:val="0"/>
          <w:i w:val="0"/>
          <w:szCs w:val="24"/>
        </w:rPr>
        <w:t xml:space="preserve">Prodávající se dále zavazuje dodat kupujícímu </w:t>
      </w:r>
      <w:r w:rsidR="003E24BF" w:rsidRPr="00EE01EC">
        <w:rPr>
          <w:rFonts w:ascii="Calibri" w:hAnsi="Calibri" w:cs="Calibri"/>
          <w:b w:val="0"/>
          <w:i w:val="0"/>
          <w:szCs w:val="24"/>
        </w:rPr>
        <w:t xml:space="preserve">následující </w:t>
      </w:r>
      <w:r w:rsidRPr="00EE01EC">
        <w:rPr>
          <w:rFonts w:ascii="Calibri" w:hAnsi="Calibri" w:cs="Calibri"/>
          <w:b w:val="0"/>
          <w:i w:val="0"/>
          <w:szCs w:val="24"/>
        </w:rPr>
        <w:t>plnění</w:t>
      </w:r>
      <w:r w:rsidR="003E24BF" w:rsidRPr="00EE01EC">
        <w:rPr>
          <w:rFonts w:ascii="Calibri" w:hAnsi="Calibri" w:cs="Calibri"/>
          <w:b w:val="0"/>
          <w:i w:val="0"/>
          <w:szCs w:val="24"/>
        </w:rPr>
        <w:t>:</w:t>
      </w:r>
    </w:p>
    <w:p w:rsidR="003E24BF" w:rsidRPr="00EE01EC" w:rsidRDefault="003E24BF" w:rsidP="003E24BF">
      <w:pPr>
        <w:pStyle w:val="Zkladntext"/>
        <w:numPr>
          <w:ilvl w:val="2"/>
          <w:numId w:val="5"/>
        </w:numPr>
        <w:spacing w:after="60"/>
        <w:jc w:val="both"/>
        <w:rPr>
          <w:rFonts w:ascii="Calibri" w:hAnsi="Calibri" w:cs="Calibri"/>
          <w:i/>
          <w:snapToGrid w:val="0"/>
          <w:szCs w:val="24"/>
        </w:rPr>
      </w:pPr>
      <w:r w:rsidRPr="00EE01EC">
        <w:rPr>
          <w:rFonts w:ascii="Calibri" w:hAnsi="Calibri" w:cs="Calibri"/>
          <w:i/>
          <w:snapToGrid w:val="0"/>
          <w:szCs w:val="24"/>
        </w:rPr>
        <w:t>dopravu,</w:t>
      </w:r>
    </w:p>
    <w:p w:rsidR="003E24BF" w:rsidRPr="00EE01EC" w:rsidRDefault="003E24BF" w:rsidP="003E24BF">
      <w:pPr>
        <w:pStyle w:val="Zkladntext"/>
        <w:numPr>
          <w:ilvl w:val="2"/>
          <w:numId w:val="5"/>
        </w:numPr>
        <w:spacing w:after="60"/>
        <w:jc w:val="both"/>
        <w:rPr>
          <w:rFonts w:ascii="Calibri" w:hAnsi="Calibri" w:cs="Calibri"/>
          <w:i/>
          <w:snapToGrid w:val="0"/>
          <w:szCs w:val="24"/>
        </w:rPr>
      </w:pPr>
      <w:r w:rsidRPr="00EE01EC">
        <w:rPr>
          <w:rFonts w:ascii="Calibri" w:hAnsi="Calibri" w:cs="Calibri"/>
          <w:i/>
          <w:snapToGrid w:val="0"/>
          <w:szCs w:val="24"/>
        </w:rPr>
        <w:t xml:space="preserve">instalaci předmětu koupě a jeho zprovoznění, </w:t>
      </w:r>
    </w:p>
    <w:p w:rsidR="003E24BF" w:rsidRPr="00EE01EC" w:rsidRDefault="003E24BF" w:rsidP="003E24BF">
      <w:pPr>
        <w:pStyle w:val="Zkladntext"/>
        <w:numPr>
          <w:ilvl w:val="2"/>
          <w:numId w:val="5"/>
        </w:numPr>
        <w:spacing w:after="60"/>
        <w:jc w:val="both"/>
        <w:rPr>
          <w:rFonts w:ascii="Calibri" w:hAnsi="Calibri" w:cs="Calibri"/>
          <w:i/>
          <w:snapToGrid w:val="0"/>
          <w:szCs w:val="24"/>
        </w:rPr>
      </w:pPr>
      <w:r w:rsidRPr="00EE01EC">
        <w:rPr>
          <w:rFonts w:ascii="Calibri" w:hAnsi="Calibri" w:cs="Calibri"/>
          <w:i/>
          <w:snapToGrid w:val="0"/>
          <w:szCs w:val="24"/>
        </w:rPr>
        <w:t>zaškolení kupujícím určených osob v sídle kupujícího (obsluhující personál),</w:t>
      </w:r>
    </w:p>
    <w:p w:rsidR="003E24BF" w:rsidRPr="00EE01EC" w:rsidRDefault="003E24BF" w:rsidP="003E24BF">
      <w:pPr>
        <w:pStyle w:val="Zkladntext"/>
        <w:numPr>
          <w:ilvl w:val="2"/>
          <w:numId w:val="5"/>
        </w:numPr>
        <w:spacing w:after="60"/>
        <w:jc w:val="both"/>
        <w:rPr>
          <w:rFonts w:ascii="Calibri" w:hAnsi="Calibri" w:cs="Calibri"/>
          <w:i/>
          <w:snapToGrid w:val="0"/>
          <w:szCs w:val="24"/>
        </w:rPr>
      </w:pPr>
      <w:r w:rsidRPr="00EE01EC">
        <w:rPr>
          <w:rFonts w:ascii="Calibri" w:hAnsi="Calibri" w:cs="Calibri"/>
          <w:i/>
          <w:snapToGrid w:val="0"/>
          <w:szCs w:val="24"/>
        </w:rPr>
        <w:t xml:space="preserve">předání veškerých dokumentů </w:t>
      </w:r>
      <w:r w:rsidRPr="00EE01EC">
        <w:rPr>
          <w:rFonts w:ascii="Calibri" w:hAnsi="Calibri" w:cs="Calibri"/>
          <w:i/>
          <w:szCs w:val="24"/>
        </w:rPr>
        <w:t xml:space="preserve">potřebných k nakládání s </w:t>
      </w:r>
      <w:r w:rsidRPr="00EE01EC">
        <w:rPr>
          <w:rFonts w:ascii="Calibri" w:hAnsi="Calibri" w:cs="Calibri"/>
          <w:i/>
          <w:snapToGrid w:val="0"/>
          <w:szCs w:val="24"/>
        </w:rPr>
        <w:t>předmětem koupě</w:t>
      </w:r>
      <w:r w:rsidRPr="00EE01EC">
        <w:rPr>
          <w:rFonts w:ascii="Calibri" w:hAnsi="Calibri" w:cs="Calibri"/>
          <w:i/>
          <w:szCs w:val="24"/>
        </w:rPr>
        <w:t xml:space="preserve"> včetně prohlášení o shodě a uživatelského návodu v češtině,</w:t>
      </w:r>
    </w:p>
    <w:p w:rsidR="00893D3E" w:rsidRPr="00893D3E" w:rsidRDefault="00893D3E" w:rsidP="00893D3E">
      <w:pPr>
        <w:tabs>
          <w:tab w:val="num" w:pos="567"/>
        </w:tabs>
        <w:ind w:left="578" w:hanging="578"/>
        <w:rPr>
          <w:rFonts w:ascii="Calibri" w:hAnsi="Calibri" w:cs="Calibri"/>
        </w:rPr>
      </w:pPr>
    </w:p>
    <w:p w:rsidR="00893D3E" w:rsidRPr="00893D3E" w:rsidRDefault="00893D3E" w:rsidP="00C8083F">
      <w:pPr>
        <w:pStyle w:val="Nadpis1"/>
        <w:keepLines w:val="0"/>
        <w:numPr>
          <w:ilvl w:val="0"/>
          <w:numId w:val="5"/>
        </w:numPr>
        <w:spacing w:before="0" w:after="120"/>
        <w:ind w:left="578" w:hanging="578"/>
        <w:jc w:val="both"/>
        <w:rPr>
          <w:rFonts w:ascii="Calibri" w:hAnsi="Calibri" w:cs="Calibri"/>
          <w:color w:val="auto"/>
          <w:u w:val="single"/>
        </w:rPr>
      </w:pPr>
      <w:r w:rsidRPr="00893D3E">
        <w:rPr>
          <w:rFonts w:ascii="Calibri" w:hAnsi="Calibri" w:cs="Calibri"/>
          <w:snapToGrid w:val="0"/>
          <w:color w:val="auto"/>
          <w:u w:val="single"/>
        </w:rPr>
        <w:t>Kupní cena a platební podmínky</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szCs w:val="24"/>
        </w:rPr>
      </w:pPr>
      <w:r w:rsidRPr="00893D3E">
        <w:rPr>
          <w:rFonts w:ascii="Calibri" w:hAnsi="Calibri" w:cs="Calibri"/>
          <w:b w:val="0"/>
          <w:i w:val="0"/>
          <w:snapToGrid w:val="0"/>
          <w:szCs w:val="24"/>
        </w:rPr>
        <w:t xml:space="preserve">Kupní cena za předmět koupě a další plnění </w:t>
      </w:r>
      <w:r w:rsidR="003E24BF">
        <w:rPr>
          <w:rFonts w:ascii="Calibri" w:hAnsi="Calibri" w:cs="Calibri"/>
          <w:b w:val="0"/>
          <w:i w:val="0"/>
          <w:snapToGrid w:val="0"/>
          <w:szCs w:val="24"/>
        </w:rPr>
        <w:t xml:space="preserve">sjednaná </w:t>
      </w:r>
      <w:r w:rsidRPr="00893D3E">
        <w:rPr>
          <w:rFonts w:ascii="Calibri" w:hAnsi="Calibri" w:cs="Calibri"/>
          <w:b w:val="0"/>
          <w:i w:val="0"/>
          <w:snapToGrid w:val="0"/>
          <w:szCs w:val="24"/>
        </w:rPr>
        <w:t>podle této smlouvy byla stanovena dohodou</w:t>
      </w:r>
      <w:r w:rsidR="005B3938">
        <w:rPr>
          <w:rFonts w:ascii="Calibri" w:hAnsi="Calibri" w:cs="Calibri"/>
          <w:b w:val="0"/>
          <w:i w:val="0"/>
          <w:snapToGrid w:val="0"/>
          <w:szCs w:val="24"/>
        </w:rPr>
        <w:t xml:space="preserve"> smluvních stran ve výši celkem 698 812, 62</w:t>
      </w:r>
      <w:r w:rsidRPr="00893D3E">
        <w:rPr>
          <w:rFonts w:ascii="Calibri" w:hAnsi="Calibri" w:cs="Calibri"/>
          <w:b w:val="0"/>
          <w:i w:val="0"/>
          <w:snapToGrid w:val="0"/>
          <w:szCs w:val="24"/>
        </w:rPr>
        <w:t xml:space="preserve"> Kč. Ke sjednané ceně bude připočtena zákonná DPH.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szCs w:val="24"/>
        </w:rPr>
      </w:pPr>
      <w:r w:rsidRPr="00893D3E">
        <w:rPr>
          <w:rFonts w:ascii="Calibri" w:hAnsi="Calibri" w:cs="Calibri"/>
          <w:b w:val="0"/>
          <w:i w:val="0"/>
          <w:snapToGrid w:val="0"/>
          <w:szCs w:val="24"/>
        </w:rPr>
        <w:t xml:space="preserve">Celková kupní cena s DPH </w:t>
      </w:r>
      <w:r w:rsidR="003E24BF">
        <w:rPr>
          <w:rFonts w:ascii="Calibri" w:hAnsi="Calibri" w:cs="Calibri"/>
          <w:b w:val="0"/>
          <w:i w:val="0"/>
          <w:snapToGrid w:val="0"/>
          <w:szCs w:val="24"/>
        </w:rPr>
        <w:t>činí</w:t>
      </w:r>
      <w:r w:rsidR="005B3938">
        <w:rPr>
          <w:rFonts w:ascii="Calibri" w:hAnsi="Calibri" w:cs="Calibri"/>
          <w:b w:val="0"/>
          <w:i w:val="0"/>
          <w:snapToGrid w:val="0"/>
          <w:szCs w:val="24"/>
        </w:rPr>
        <w:t xml:space="preserve"> 845 563, 27</w:t>
      </w:r>
      <w:r w:rsidRPr="00893D3E">
        <w:rPr>
          <w:rFonts w:ascii="Calibri" w:hAnsi="Calibri" w:cs="Calibri"/>
          <w:i w:val="0"/>
          <w:snapToGrid w:val="0"/>
          <w:szCs w:val="24"/>
        </w:rPr>
        <w:t xml:space="preserve"> </w:t>
      </w:r>
      <w:r w:rsidRPr="00893D3E">
        <w:rPr>
          <w:rFonts w:ascii="Calibri" w:hAnsi="Calibri" w:cs="Calibri"/>
          <w:b w:val="0"/>
          <w:i w:val="0"/>
          <w:snapToGrid w:val="0"/>
          <w:szCs w:val="24"/>
        </w:rPr>
        <w:t>Kč (</w:t>
      </w:r>
      <w:r w:rsidR="005B3938">
        <w:rPr>
          <w:rFonts w:ascii="Calibri" w:hAnsi="Calibri" w:cs="Calibri"/>
          <w:b w:val="0"/>
          <w:i w:val="0"/>
          <w:snapToGrid w:val="0"/>
          <w:szCs w:val="24"/>
        </w:rPr>
        <w:t>slovy: osmsetčtyřicetpěttisíc pětsetšedesáttři</w:t>
      </w:r>
      <w:r>
        <w:rPr>
          <w:rFonts w:ascii="Calibri" w:hAnsi="Calibri" w:cs="Calibri"/>
          <w:b w:val="0"/>
          <w:i w:val="0"/>
          <w:snapToGrid w:val="0"/>
          <w:szCs w:val="24"/>
        </w:rPr>
        <w:t xml:space="preserve"> </w:t>
      </w:r>
      <w:r w:rsidRPr="00893D3E">
        <w:rPr>
          <w:rFonts w:ascii="Calibri" w:hAnsi="Calibri" w:cs="Calibri"/>
          <w:b w:val="0"/>
          <w:i w:val="0"/>
          <w:snapToGrid w:val="0"/>
          <w:szCs w:val="24"/>
        </w:rPr>
        <w:t>korun českých).</w:t>
      </w:r>
    </w:p>
    <w:p w:rsidR="00893D3E" w:rsidRPr="00EE01EC" w:rsidRDefault="00893D3E" w:rsidP="00C8083F">
      <w:pPr>
        <w:pStyle w:val="Zkladntext"/>
        <w:numPr>
          <w:ilvl w:val="1"/>
          <w:numId w:val="5"/>
        </w:numPr>
        <w:jc w:val="both"/>
        <w:rPr>
          <w:rFonts w:ascii="Calibri" w:hAnsi="Calibri" w:cs="Calibri"/>
          <w:snapToGrid w:val="0"/>
          <w:szCs w:val="24"/>
        </w:rPr>
      </w:pPr>
      <w:r w:rsidRPr="00EE01EC">
        <w:rPr>
          <w:rFonts w:ascii="Calibri" w:hAnsi="Calibri" w:cs="Calibri"/>
          <w:snapToGrid w:val="0"/>
          <w:szCs w:val="24"/>
        </w:rPr>
        <w:t xml:space="preserve">Kupní cena je konečná a neměnná. Kupní cena zahrnuje všechny náklady související </w:t>
      </w:r>
      <w:r w:rsidR="003E24BF" w:rsidRPr="00EE01EC">
        <w:rPr>
          <w:rFonts w:ascii="Calibri" w:hAnsi="Calibri" w:cs="Calibri"/>
          <w:snapToGrid w:val="0"/>
          <w:szCs w:val="24"/>
        </w:rPr>
        <w:t>s plněními kupujícího uvedenými zejména v článku 1.</w:t>
      </w:r>
      <w:r w:rsidR="00EC5069">
        <w:rPr>
          <w:rFonts w:ascii="Calibri" w:hAnsi="Calibri" w:cs="Calibri"/>
          <w:snapToGrid w:val="0"/>
          <w:szCs w:val="24"/>
        </w:rPr>
        <w:t>2</w:t>
      </w:r>
      <w:r w:rsidR="003E24BF" w:rsidRPr="00EE01EC">
        <w:rPr>
          <w:rFonts w:ascii="Calibri" w:hAnsi="Calibri" w:cs="Calibri"/>
          <w:snapToGrid w:val="0"/>
          <w:szCs w:val="24"/>
        </w:rPr>
        <w:t xml:space="preserve"> této smlouvy. </w:t>
      </w:r>
    </w:p>
    <w:p w:rsidR="00893D3E" w:rsidRPr="00893D3E" w:rsidRDefault="00893D3E" w:rsidP="00C8083F">
      <w:pPr>
        <w:pStyle w:val="Zkladntext"/>
        <w:numPr>
          <w:ilvl w:val="1"/>
          <w:numId w:val="5"/>
        </w:numPr>
        <w:jc w:val="both"/>
        <w:rPr>
          <w:rFonts w:ascii="Calibri" w:hAnsi="Calibri" w:cs="Calibri"/>
          <w:snapToGrid w:val="0"/>
          <w:szCs w:val="24"/>
        </w:rPr>
      </w:pPr>
      <w:r w:rsidRPr="00893D3E">
        <w:rPr>
          <w:rFonts w:ascii="Calibri" w:hAnsi="Calibri" w:cs="Calibri"/>
          <w:snapToGrid w:val="0"/>
          <w:szCs w:val="24"/>
        </w:rPr>
        <w:t xml:space="preserve">Cenu lze změnit pouze v případě změny DPH s tím, že DPH bude účtována vždy v zákonné aktuální výši. Veškeré cenové údaje budou uváděny v Kč a rovněž všechny platby budou realizovány v české měně. </w:t>
      </w:r>
    </w:p>
    <w:p w:rsidR="003D1E94" w:rsidRPr="00BA217B" w:rsidRDefault="003D1E94" w:rsidP="003D1E94">
      <w:pPr>
        <w:pStyle w:val="Zkladntext"/>
        <w:numPr>
          <w:ilvl w:val="1"/>
          <w:numId w:val="5"/>
        </w:numPr>
        <w:jc w:val="both"/>
        <w:rPr>
          <w:rFonts w:ascii="Calibri" w:hAnsi="Calibri" w:cs="Calibri"/>
          <w:snapToGrid w:val="0"/>
          <w:szCs w:val="24"/>
        </w:rPr>
      </w:pPr>
      <w:r w:rsidRPr="00BA217B">
        <w:rPr>
          <w:rFonts w:ascii="Calibri" w:hAnsi="Calibri" w:cs="Calibri"/>
          <w:snapToGrid w:val="0"/>
          <w:szCs w:val="24"/>
        </w:rPr>
        <w:t xml:space="preserve">Kupující nebude poskytovat zálohy. Prodávající se zavazuje vystavit fakturu do 14 kalendářních dnů </w:t>
      </w:r>
      <w:r>
        <w:rPr>
          <w:rFonts w:ascii="Calibri" w:hAnsi="Calibri" w:cs="Calibri"/>
          <w:snapToGrid w:val="0"/>
          <w:szCs w:val="24"/>
        </w:rPr>
        <w:t>od oboustranného podpisu kupní smlouvy</w:t>
      </w:r>
      <w:r w:rsidRPr="00BA217B">
        <w:rPr>
          <w:rFonts w:ascii="Calibri" w:hAnsi="Calibri" w:cs="Calibri"/>
          <w:snapToGrid w:val="0"/>
          <w:szCs w:val="24"/>
        </w:rPr>
        <w:t xml:space="preserve">. Kupní cena je splatná ve lhůtě </w:t>
      </w:r>
      <w:r>
        <w:rPr>
          <w:rFonts w:ascii="Calibri" w:hAnsi="Calibri" w:cs="Calibri"/>
          <w:snapToGrid w:val="0"/>
          <w:szCs w:val="24"/>
        </w:rPr>
        <w:t>9</w:t>
      </w:r>
      <w:r w:rsidRPr="00BA217B">
        <w:rPr>
          <w:rFonts w:ascii="Calibri" w:hAnsi="Calibri" w:cs="Calibri"/>
          <w:snapToGrid w:val="0"/>
          <w:szCs w:val="24"/>
        </w:rPr>
        <w:t>0 dnů ode dne doručení daňového dokladu (faktury) kupujícímu</w:t>
      </w:r>
      <w:r>
        <w:rPr>
          <w:rFonts w:ascii="Calibri" w:hAnsi="Calibri" w:cs="Calibri"/>
          <w:snapToGrid w:val="0"/>
          <w:szCs w:val="24"/>
        </w:rPr>
        <w:t xml:space="preserve"> a zároveň po dodání a převzetí předmětu koupě a poskytnutí dalších plnění podle </w:t>
      </w:r>
      <w:r w:rsidR="00EC5069">
        <w:rPr>
          <w:rFonts w:ascii="Calibri" w:hAnsi="Calibri" w:cs="Calibri"/>
          <w:snapToGrid w:val="0"/>
          <w:szCs w:val="24"/>
        </w:rPr>
        <w:t>článku 1.2</w:t>
      </w:r>
      <w:r>
        <w:rPr>
          <w:rFonts w:ascii="Calibri" w:hAnsi="Calibri" w:cs="Calibri"/>
          <w:snapToGrid w:val="0"/>
          <w:szCs w:val="24"/>
        </w:rPr>
        <w:t xml:space="preserve"> této </w:t>
      </w:r>
      <w:r>
        <w:rPr>
          <w:rFonts w:ascii="Calibri" w:hAnsi="Calibri" w:cs="Calibri"/>
          <w:snapToGrid w:val="0"/>
          <w:szCs w:val="24"/>
        </w:rPr>
        <w:lastRenderedPageBreak/>
        <w:t>smlouvy</w:t>
      </w:r>
      <w:r w:rsidRPr="00BA217B">
        <w:rPr>
          <w:rFonts w:ascii="Calibri" w:hAnsi="Calibri" w:cs="Calibri"/>
          <w:snapToGrid w:val="0"/>
          <w:szCs w:val="24"/>
        </w:rPr>
        <w:t xml:space="preserve">. Kupní cena bude kupujícím uhrazena bezhotovostním převodem na účet prodávajícího. </w:t>
      </w:r>
    </w:p>
    <w:p w:rsidR="00893D3E" w:rsidRPr="00893D3E" w:rsidRDefault="00893D3E" w:rsidP="00C8083F">
      <w:pPr>
        <w:pStyle w:val="Zkladntext"/>
        <w:numPr>
          <w:ilvl w:val="1"/>
          <w:numId w:val="5"/>
        </w:numPr>
        <w:jc w:val="both"/>
        <w:rPr>
          <w:rFonts w:ascii="Calibri" w:hAnsi="Calibri" w:cs="Calibri"/>
          <w:snapToGrid w:val="0"/>
          <w:szCs w:val="24"/>
        </w:rPr>
      </w:pPr>
      <w:r w:rsidRPr="00893D3E">
        <w:rPr>
          <w:rFonts w:ascii="Calibri" w:hAnsi="Calibri" w:cs="Calibri"/>
          <w:snapToGrid w:val="0"/>
          <w:szCs w:val="24"/>
        </w:rPr>
        <w:t xml:space="preserve">Za den zaplacení kupní ceny je považován den, kdy je částka odepsána z účtu kupujícího ve prospěch účtu prodávajícího. Faktura musí mít všechny náležitosti daňového dokladu stanovené obecně závaznými právními předpisy a musí na ní být uvedena touto smlouvou stanovená lhůta splatnosti, jinak je kupující oprávněn ji prodávajícímu vrátit k přepracování či doplnění. V takovém případě běží </w:t>
      </w:r>
      <w:r w:rsidRPr="00283A44">
        <w:rPr>
          <w:rFonts w:ascii="Calibri" w:hAnsi="Calibri" w:cs="Calibri"/>
          <w:snapToGrid w:val="0"/>
          <w:szCs w:val="24"/>
        </w:rPr>
        <w:t xml:space="preserve">nová </w:t>
      </w:r>
      <w:r w:rsidR="003D1E94" w:rsidRPr="00283A44">
        <w:rPr>
          <w:rFonts w:ascii="Calibri" w:hAnsi="Calibri" w:cs="Calibri"/>
          <w:snapToGrid w:val="0"/>
          <w:szCs w:val="24"/>
        </w:rPr>
        <w:t>9</w:t>
      </w:r>
      <w:r w:rsidRPr="00283A44">
        <w:rPr>
          <w:rFonts w:ascii="Calibri" w:hAnsi="Calibri" w:cs="Calibri"/>
          <w:snapToGrid w:val="0"/>
          <w:szCs w:val="24"/>
        </w:rPr>
        <w:t>0-denní</w:t>
      </w:r>
      <w:r w:rsidRPr="00893D3E">
        <w:rPr>
          <w:rFonts w:ascii="Calibri" w:hAnsi="Calibri" w:cs="Calibri"/>
          <w:snapToGrid w:val="0"/>
          <w:szCs w:val="24"/>
        </w:rPr>
        <w:t xml:space="preserve"> lhůta splatnosti ode dne doručení opravené faktury kupujícímu.</w:t>
      </w:r>
    </w:p>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120"/>
        <w:ind w:hanging="709"/>
        <w:jc w:val="both"/>
        <w:rPr>
          <w:rFonts w:ascii="Calibri" w:hAnsi="Calibri" w:cs="Calibri"/>
          <w:snapToGrid w:val="0"/>
          <w:color w:val="auto"/>
          <w:u w:val="single"/>
        </w:rPr>
      </w:pPr>
      <w:r w:rsidRPr="00893D3E">
        <w:rPr>
          <w:rFonts w:ascii="Calibri" w:hAnsi="Calibri" w:cs="Calibri"/>
          <w:snapToGrid w:val="0"/>
          <w:color w:val="auto"/>
          <w:u w:val="single"/>
        </w:rPr>
        <w:t xml:space="preserve">Dodací podmínky   </w:t>
      </w:r>
    </w:p>
    <w:p w:rsidR="003D1E94" w:rsidRPr="00BA217B" w:rsidRDefault="003D1E94" w:rsidP="003D1E94">
      <w:pPr>
        <w:pStyle w:val="Nadpis2"/>
        <w:keepNext w:val="0"/>
        <w:numPr>
          <w:ilvl w:val="1"/>
          <w:numId w:val="5"/>
        </w:numPr>
        <w:spacing w:before="0" w:after="120"/>
        <w:ind w:left="578" w:hanging="578"/>
        <w:jc w:val="both"/>
        <w:rPr>
          <w:rFonts w:ascii="Calibri" w:hAnsi="Calibri" w:cs="Calibri"/>
          <w:b w:val="0"/>
          <w:i w:val="0"/>
          <w:szCs w:val="24"/>
        </w:rPr>
      </w:pPr>
      <w:r w:rsidRPr="00BA217B">
        <w:rPr>
          <w:rFonts w:ascii="Calibri" w:hAnsi="Calibri" w:cs="Calibri"/>
          <w:b w:val="0"/>
          <w:i w:val="0"/>
          <w:szCs w:val="24"/>
        </w:rPr>
        <w:t xml:space="preserve">Prodávající se zavazuje dodat předmět koupě kupujícímu na jím určené místo a poskytnout další plnění podle </w:t>
      </w:r>
      <w:r w:rsidR="00EC5069">
        <w:rPr>
          <w:rFonts w:ascii="Calibri" w:hAnsi="Calibri" w:cs="Calibri"/>
          <w:b w:val="0"/>
          <w:i w:val="0"/>
          <w:szCs w:val="24"/>
        </w:rPr>
        <w:t>článku 1.2</w:t>
      </w:r>
      <w:r w:rsidRPr="00283A44">
        <w:rPr>
          <w:rFonts w:ascii="Calibri" w:hAnsi="Calibri" w:cs="Calibri"/>
          <w:b w:val="0"/>
          <w:i w:val="0"/>
          <w:szCs w:val="24"/>
        </w:rPr>
        <w:t xml:space="preserve"> této smlouvy nejpozději do </w:t>
      </w:r>
      <w:r w:rsidRPr="00283A44">
        <w:rPr>
          <w:rFonts w:ascii="Calibri" w:hAnsi="Calibri" w:cs="Calibri"/>
          <w:i w:val="0"/>
          <w:szCs w:val="24"/>
        </w:rPr>
        <w:t>30 dnů od oboustranného podpisu kupní smlouvy.</w:t>
      </w:r>
      <w:r w:rsidRPr="00BA217B">
        <w:rPr>
          <w:rFonts w:ascii="Calibri" w:hAnsi="Calibri" w:cs="Calibri"/>
          <w:b w:val="0"/>
          <w:i w:val="0"/>
          <w:szCs w:val="24"/>
        </w:rPr>
        <w:t xml:space="preserve"> Na přesném termínu dodání (den a čas) v tomto časovém rámci se smluvní strany předem dohodnou.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zCs w:val="24"/>
        </w:rPr>
      </w:pPr>
      <w:r w:rsidRPr="00893D3E">
        <w:rPr>
          <w:rFonts w:ascii="Calibri" w:hAnsi="Calibri" w:cs="Calibri"/>
          <w:b w:val="0"/>
          <w:i w:val="0"/>
          <w:szCs w:val="24"/>
        </w:rPr>
        <w:t>Kupující není povinen předmět koupě převzít, pokud při předání vykazuje vady či dodávka není kompletní.</w:t>
      </w:r>
    </w:p>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120"/>
        <w:ind w:left="567"/>
        <w:jc w:val="both"/>
        <w:rPr>
          <w:rFonts w:ascii="Calibri" w:hAnsi="Calibri" w:cs="Calibri"/>
          <w:snapToGrid w:val="0"/>
          <w:color w:val="auto"/>
          <w:u w:val="single"/>
        </w:rPr>
      </w:pPr>
      <w:r w:rsidRPr="00893D3E">
        <w:rPr>
          <w:rFonts w:ascii="Calibri" w:hAnsi="Calibri" w:cs="Calibri"/>
          <w:snapToGrid w:val="0"/>
          <w:color w:val="auto"/>
          <w:u w:val="single"/>
        </w:rPr>
        <w:t xml:space="preserve">Předání předmětu koupě </w:t>
      </w:r>
    </w:p>
    <w:p w:rsidR="00893D3E" w:rsidRPr="00283A44" w:rsidRDefault="00893D3E" w:rsidP="00C8083F">
      <w:pPr>
        <w:pStyle w:val="Nadpis2"/>
        <w:keepNext w:val="0"/>
        <w:numPr>
          <w:ilvl w:val="1"/>
          <w:numId w:val="5"/>
        </w:numPr>
        <w:spacing w:before="0"/>
        <w:jc w:val="both"/>
        <w:rPr>
          <w:rFonts w:ascii="Calibri" w:hAnsi="Calibri" w:cs="Calibri"/>
          <w:b w:val="0"/>
          <w:i w:val="0"/>
        </w:rPr>
      </w:pPr>
      <w:r w:rsidRPr="00283A44">
        <w:rPr>
          <w:rFonts w:ascii="Calibri" w:hAnsi="Calibri" w:cs="Calibri"/>
          <w:b w:val="0"/>
          <w:i w:val="0"/>
        </w:rPr>
        <w:t xml:space="preserve">Předání předmětu koupě kupujícímu proběhne na základě podpisu předávacího protokolu poté, co bude ukončena jeho instalace, předmět koupě bude plně způsobilý provozu a budou úspěšně provedeny veškeré předávací testy. </w:t>
      </w:r>
    </w:p>
    <w:p w:rsidR="00893D3E" w:rsidRPr="009A6717" w:rsidRDefault="00893D3E" w:rsidP="00C8083F">
      <w:pPr>
        <w:pStyle w:val="Nadpis2"/>
        <w:keepNext w:val="0"/>
        <w:numPr>
          <w:ilvl w:val="1"/>
          <w:numId w:val="5"/>
        </w:numPr>
        <w:spacing w:before="0" w:after="120"/>
        <w:jc w:val="both"/>
        <w:rPr>
          <w:rFonts w:ascii="Calibri" w:hAnsi="Calibri" w:cs="Calibri"/>
          <w:b w:val="0"/>
          <w:i w:val="0"/>
        </w:rPr>
      </w:pPr>
      <w:r w:rsidRPr="009A6717">
        <w:rPr>
          <w:rFonts w:ascii="Calibri" w:hAnsi="Calibri" w:cs="Calibri"/>
          <w:b w:val="0"/>
          <w:i w:val="0"/>
        </w:rPr>
        <w:t xml:space="preserve">Okamžikem převzetí předmětu koupě kupujícím nabývá kupující vlastnické právo k předmětu koupě a zároveň na něj přechází nebezpečí škody. </w:t>
      </w:r>
    </w:p>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120"/>
        <w:ind w:left="578" w:hanging="578"/>
        <w:jc w:val="both"/>
        <w:rPr>
          <w:rFonts w:ascii="Calibri" w:hAnsi="Calibri" w:cs="Calibri"/>
          <w:snapToGrid w:val="0"/>
          <w:color w:val="auto"/>
          <w:u w:val="single"/>
        </w:rPr>
      </w:pPr>
      <w:r w:rsidRPr="00893D3E">
        <w:rPr>
          <w:rFonts w:ascii="Calibri" w:hAnsi="Calibri" w:cs="Calibri"/>
          <w:snapToGrid w:val="0"/>
          <w:color w:val="auto"/>
          <w:u w:val="single"/>
        </w:rPr>
        <w:t>Záruka za jakost</w:t>
      </w:r>
    </w:p>
    <w:p w:rsidR="00893D3E" w:rsidRPr="00893D3E" w:rsidRDefault="00893D3E" w:rsidP="00C8083F">
      <w:pPr>
        <w:pStyle w:val="Nadpis2"/>
        <w:keepNext w:val="0"/>
        <w:numPr>
          <w:ilvl w:val="1"/>
          <w:numId w:val="5"/>
        </w:numPr>
        <w:spacing w:before="0"/>
        <w:jc w:val="both"/>
        <w:rPr>
          <w:rFonts w:ascii="Calibri" w:hAnsi="Calibri" w:cs="Calibri"/>
          <w:b w:val="0"/>
          <w:i w:val="0"/>
        </w:rPr>
      </w:pPr>
      <w:r w:rsidRPr="00893D3E">
        <w:rPr>
          <w:rFonts w:ascii="Calibri" w:hAnsi="Calibri" w:cs="Calibri"/>
          <w:b w:val="0"/>
          <w:i w:val="0"/>
        </w:rPr>
        <w:t xml:space="preserve">Prodávající odpovídá za veškeré vady, které má </w:t>
      </w:r>
      <w:r w:rsidRPr="00893D3E">
        <w:rPr>
          <w:rFonts w:ascii="Calibri" w:hAnsi="Calibri" w:cs="Calibri"/>
          <w:b w:val="0"/>
          <w:i w:val="0"/>
          <w:snapToGrid w:val="0"/>
        </w:rPr>
        <w:t>předmět koupě</w:t>
      </w:r>
      <w:r w:rsidRPr="00893D3E">
        <w:rPr>
          <w:rFonts w:ascii="Calibri" w:hAnsi="Calibri" w:cs="Calibri"/>
          <w:b w:val="0"/>
          <w:i w:val="0"/>
        </w:rPr>
        <w:t xml:space="preserve"> v době jeho protokolárního předání a dále za vady, které se vyskytnou během záruční doby. </w:t>
      </w:r>
    </w:p>
    <w:p w:rsidR="008B1ADC" w:rsidRPr="008B1ADC" w:rsidRDefault="00893D3E" w:rsidP="008B1ADC">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 xml:space="preserve">Prodávající poskytuje kupujícímu záruku za jakost </w:t>
      </w:r>
      <w:r w:rsidRPr="00893D3E">
        <w:rPr>
          <w:rFonts w:ascii="Calibri" w:hAnsi="Calibri" w:cs="Calibri"/>
          <w:b w:val="0"/>
          <w:i w:val="0"/>
          <w:snapToGrid w:val="0"/>
        </w:rPr>
        <w:t>předmětu koupě,</w:t>
      </w:r>
      <w:r w:rsidRPr="00893D3E">
        <w:rPr>
          <w:rFonts w:ascii="Calibri" w:hAnsi="Calibri" w:cs="Calibri"/>
          <w:b w:val="0"/>
          <w:i w:val="0"/>
        </w:rPr>
        <w:t xml:space="preserve"> a to po dobu </w:t>
      </w:r>
      <w:r w:rsidR="00283A44">
        <w:rPr>
          <w:rFonts w:ascii="Calibri" w:hAnsi="Calibri" w:cs="Calibri"/>
          <w:i w:val="0"/>
        </w:rPr>
        <w:t>24</w:t>
      </w:r>
      <w:r w:rsidRPr="00893D3E">
        <w:rPr>
          <w:rFonts w:ascii="Calibri" w:hAnsi="Calibri" w:cs="Calibri"/>
          <w:i w:val="0"/>
        </w:rPr>
        <w:t xml:space="preserve"> měsíců</w:t>
      </w:r>
      <w:r w:rsidRPr="00893D3E">
        <w:rPr>
          <w:rFonts w:ascii="Calibri" w:hAnsi="Calibri" w:cs="Calibri"/>
          <w:b w:val="0"/>
          <w:i w:val="0"/>
        </w:rPr>
        <w:t xml:space="preserve">. </w:t>
      </w:r>
    </w:p>
    <w:p w:rsidR="008B1ADC" w:rsidRPr="00D6772C" w:rsidRDefault="00592BD1" w:rsidP="00D6772C">
      <w:pPr>
        <w:pStyle w:val="Nadpis2"/>
        <w:keepNext w:val="0"/>
        <w:numPr>
          <w:ilvl w:val="1"/>
          <w:numId w:val="5"/>
        </w:numPr>
        <w:spacing w:before="0" w:after="120"/>
        <w:ind w:left="578" w:hanging="578"/>
        <w:jc w:val="both"/>
        <w:rPr>
          <w:rFonts w:ascii="Calibri" w:hAnsi="Calibri" w:cs="Calibri"/>
          <w:b w:val="0"/>
          <w:i w:val="0"/>
        </w:rPr>
      </w:pPr>
      <w:r w:rsidRPr="00D6772C">
        <w:rPr>
          <w:rFonts w:ascii="Calibri" w:hAnsi="Calibri" w:cs="Calibri"/>
          <w:b w:val="0"/>
          <w:i w:val="0"/>
        </w:rPr>
        <w:t xml:space="preserve">Prodávající poskytuje kupujícímu záruku za jakost  IT příslušenství ( tj. počítače a monitoru ) po dobu nejméně 3 let, záruka na místě – on site </w:t>
      </w:r>
      <w:r w:rsidR="00D6772C" w:rsidRPr="00D6772C">
        <w:rPr>
          <w:rFonts w:ascii="Calibri" w:hAnsi="Calibri" w:cs="Calibri"/>
          <w:b w:val="0"/>
          <w:i w:val="0"/>
        </w:rPr>
        <w:t>(záruka je držena společností HPST, s.r.o., kontaktní osoba: Mgr. Iva Šenitková, e-mail:</w:t>
      </w:r>
      <w:r w:rsidR="00FE30D9">
        <w:rPr>
          <w:rFonts w:ascii="Calibri" w:hAnsi="Calibri" w:cs="Calibri"/>
          <w:b w:val="0"/>
          <w:i w:val="0"/>
        </w:rPr>
        <w:t xml:space="preserve"> </w:t>
      </w:r>
      <w:hyperlink r:id="rId7" w:history="1">
        <w:r w:rsidR="00FE30D9" w:rsidRPr="001021E7">
          <w:rPr>
            <w:rStyle w:val="Hypertextovodkaz"/>
            <w:rFonts w:ascii="Calibri" w:hAnsi="Calibri" w:cs="Calibri"/>
            <w:b w:val="0"/>
            <w:i w:val="0"/>
          </w:rPr>
          <w:t>iva.senitkova@hpst.cz</w:t>
        </w:r>
      </w:hyperlink>
      <w:r w:rsidR="00FE30D9">
        <w:rPr>
          <w:rFonts w:ascii="Calibri" w:hAnsi="Calibri" w:cs="Calibri"/>
          <w:b w:val="0"/>
          <w:i w:val="0"/>
        </w:rPr>
        <w:t xml:space="preserve"> </w:t>
      </w:r>
      <w:r w:rsidRPr="00D6772C">
        <w:rPr>
          <w:rFonts w:ascii="Calibri" w:hAnsi="Calibri" w:cs="Calibri"/>
          <w:b w:val="0"/>
          <w:i w:val="0"/>
        </w:rPr>
        <w:t>)</w:t>
      </w:r>
      <w:r w:rsidR="008B1ADC" w:rsidRPr="00D6772C">
        <w:rPr>
          <w:rFonts w:ascii="Calibri" w:hAnsi="Calibri" w:cs="Calibri"/>
          <w:b w:val="0"/>
          <w:i w:val="0"/>
        </w:rPr>
        <w:t>.</w:t>
      </w:r>
    </w:p>
    <w:p w:rsid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 xml:space="preserve">Záruční  doba počíná běžet od dne protokolárního převzetí </w:t>
      </w:r>
      <w:r w:rsidRPr="00893D3E">
        <w:rPr>
          <w:rFonts w:ascii="Calibri" w:hAnsi="Calibri" w:cs="Calibri"/>
          <w:b w:val="0"/>
          <w:i w:val="0"/>
          <w:snapToGrid w:val="0"/>
        </w:rPr>
        <w:t>předmětu koupě</w:t>
      </w:r>
      <w:r w:rsidRPr="00893D3E">
        <w:rPr>
          <w:rFonts w:ascii="Calibri" w:hAnsi="Calibri" w:cs="Calibri"/>
          <w:b w:val="0"/>
          <w:i w:val="0"/>
        </w:rPr>
        <w:t xml:space="preserve"> kupujícím a staví se po dobu záručních oprav.</w:t>
      </w:r>
      <w:r w:rsidR="009A6717">
        <w:rPr>
          <w:rFonts w:ascii="Calibri" w:hAnsi="Calibri" w:cs="Calibri"/>
          <w:b w:val="0"/>
          <w:i w:val="0"/>
        </w:rPr>
        <w:t xml:space="preserve"> Pokud dojde v rámci záruční opravy k výměně určité součástky či dílu předmětu koupě, běží na tuto součástku </w:t>
      </w:r>
      <w:r w:rsidR="00A04017">
        <w:rPr>
          <w:rFonts w:ascii="Calibri" w:hAnsi="Calibri" w:cs="Calibri"/>
          <w:b w:val="0"/>
          <w:i w:val="0"/>
        </w:rPr>
        <w:t xml:space="preserve">či díl </w:t>
      </w:r>
      <w:r w:rsidR="009A6717">
        <w:rPr>
          <w:rFonts w:ascii="Calibri" w:hAnsi="Calibri" w:cs="Calibri"/>
          <w:b w:val="0"/>
          <w:i w:val="0"/>
        </w:rPr>
        <w:t xml:space="preserve">nová záruční doba v délce </w:t>
      </w:r>
      <w:r w:rsidR="00283A44">
        <w:rPr>
          <w:rFonts w:ascii="Calibri" w:hAnsi="Calibri" w:cs="Calibri"/>
          <w:i w:val="0"/>
        </w:rPr>
        <w:t>24</w:t>
      </w:r>
      <w:r w:rsidR="009A6717" w:rsidRPr="00893D3E">
        <w:rPr>
          <w:rFonts w:ascii="Calibri" w:hAnsi="Calibri" w:cs="Calibri"/>
          <w:i w:val="0"/>
        </w:rPr>
        <w:t xml:space="preserve"> měsíců</w:t>
      </w:r>
      <w:r w:rsidR="009A6717" w:rsidRPr="00893D3E">
        <w:rPr>
          <w:rFonts w:ascii="Calibri" w:hAnsi="Calibri" w:cs="Calibri"/>
          <w:b w:val="0"/>
          <w:i w:val="0"/>
        </w:rPr>
        <w:t>.</w:t>
      </w:r>
    </w:p>
    <w:p w:rsidR="00FE30D9" w:rsidRPr="00FE30D9" w:rsidRDefault="00FE30D9" w:rsidP="00FE30D9"/>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120"/>
        <w:ind w:left="567"/>
        <w:jc w:val="both"/>
        <w:rPr>
          <w:rFonts w:ascii="Calibri" w:hAnsi="Calibri" w:cs="Calibri"/>
          <w:snapToGrid w:val="0"/>
          <w:color w:val="auto"/>
          <w:u w:val="single"/>
        </w:rPr>
      </w:pPr>
      <w:r w:rsidRPr="00893D3E">
        <w:rPr>
          <w:rFonts w:ascii="Calibri" w:hAnsi="Calibri" w:cs="Calibri"/>
          <w:snapToGrid w:val="0"/>
          <w:color w:val="auto"/>
          <w:u w:val="single"/>
        </w:rPr>
        <w:lastRenderedPageBreak/>
        <w:t>Záruční a pozáruční servis</w:t>
      </w:r>
    </w:p>
    <w:p w:rsidR="00893D3E" w:rsidRPr="00893D3E" w:rsidRDefault="00893D3E" w:rsidP="00C8083F">
      <w:pPr>
        <w:pStyle w:val="Nadpis2"/>
        <w:keepNext w:val="0"/>
        <w:numPr>
          <w:ilvl w:val="1"/>
          <w:numId w:val="5"/>
        </w:numPr>
        <w:spacing w:before="0"/>
        <w:jc w:val="both"/>
        <w:rPr>
          <w:rFonts w:ascii="Calibri" w:hAnsi="Calibri" w:cs="Calibri"/>
          <w:b w:val="0"/>
          <w:i w:val="0"/>
        </w:rPr>
      </w:pPr>
      <w:r w:rsidRPr="00893D3E">
        <w:rPr>
          <w:rFonts w:ascii="Calibri" w:hAnsi="Calibri" w:cs="Calibri"/>
          <w:b w:val="0"/>
          <w:bCs/>
          <w:i w:val="0"/>
          <w:iCs/>
        </w:rPr>
        <w:t xml:space="preserve">Prodávající se zavazuje zajistit pro kupujícího záruční a pozáruční servis za níže uvedených podmínek: </w:t>
      </w:r>
    </w:p>
    <w:p w:rsidR="00893D3E" w:rsidRPr="009A6717" w:rsidRDefault="00893D3E" w:rsidP="00893D3E">
      <w:pPr>
        <w:pStyle w:val="Nadpis2"/>
        <w:keepNext w:val="0"/>
        <w:numPr>
          <w:ilvl w:val="2"/>
          <w:numId w:val="4"/>
        </w:numPr>
        <w:spacing w:before="0"/>
        <w:jc w:val="both"/>
        <w:rPr>
          <w:rFonts w:ascii="Calibri" w:hAnsi="Calibri" w:cs="Calibri"/>
          <w:bCs/>
          <w:iCs/>
          <w:szCs w:val="24"/>
        </w:rPr>
      </w:pPr>
      <w:r w:rsidRPr="009A6717">
        <w:rPr>
          <w:rFonts w:ascii="Calibri" w:hAnsi="Calibri" w:cs="Calibri"/>
          <w:bCs/>
          <w:iCs/>
          <w:szCs w:val="24"/>
        </w:rPr>
        <w:t>Podmínky záručního servisu:</w:t>
      </w:r>
    </w:p>
    <w:p w:rsidR="00893D3E" w:rsidRPr="00893D3E" w:rsidRDefault="00893D3E" w:rsidP="00C8083F">
      <w:pPr>
        <w:pStyle w:val="Nadpis2"/>
        <w:keepNext w:val="0"/>
        <w:numPr>
          <w:ilvl w:val="2"/>
          <w:numId w:val="5"/>
        </w:numPr>
        <w:spacing w:before="0"/>
        <w:jc w:val="both"/>
        <w:rPr>
          <w:rFonts w:ascii="Calibri" w:hAnsi="Calibri" w:cs="Calibri"/>
          <w:b w:val="0"/>
          <w:bCs/>
          <w:i w:val="0"/>
          <w:iCs/>
          <w:szCs w:val="24"/>
        </w:rPr>
      </w:pPr>
      <w:r w:rsidRPr="00893D3E">
        <w:rPr>
          <w:rFonts w:ascii="Calibri" w:hAnsi="Calibri" w:cs="Calibri"/>
          <w:b w:val="0"/>
          <w:bCs/>
          <w:i w:val="0"/>
          <w:iCs/>
          <w:szCs w:val="24"/>
        </w:rPr>
        <w:t xml:space="preserve">oznámí-li kupující prodávajícímu vadu </w:t>
      </w:r>
      <w:r w:rsidRPr="00893D3E">
        <w:rPr>
          <w:rFonts w:ascii="Calibri" w:hAnsi="Calibri" w:cs="Calibri"/>
          <w:b w:val="0"/>
          <w:i w:val="0"/>
          <w:snapToGrid w:val="0"/>
        </w:rPr>
        <w:t>předmětu koupě</w:t>
      </w:r>
      <w:r w:rsidRPr="00893D3E">
        <w:rPr>
          <w:rFonts w:ascii="Calibri" w:hAnsi="Calibri" w:cs="Calibri"/>
          <w:b w:val="0"/>
          <w:bCs/>
          <w:i w:val="0"/>
          <w:iCs/>
          <w:szCs w:val="24"/>
        </w:rPr>
        <w:t xml:space="preserve">, je prodávající povinen nastoupit k vyřízení reklamace (zejména provést servisní zásah) a sdělit kupujícímu způsob vyřízení reklamace nejpozději do </w:t>
      </w:r>
      <w:r w:rsidR="008B1ADC">
        <w:rPr>
          <w:rFonts w:ascii="Calibri" w:hAnsi="Calibri" w:cs="Calibri"/>
          <w:b w:val="0"/>
          <w:bCs/>
          <w:i w:val="0"/>
          <w:iCs/>
          <w:szCs w:val="24"/>
        </w:rPr>
        <w:t>24 hodin</w:t>
      </w:r>
      <w:r w:rsidRPr="00283A44">
        <w:rPr>
          <w:rFonts w:ascii="Calibri" w:hAnsi="Calibri" w:cs="Calibri"/>
          <w:b w:val="0"/>
          <w:bCs/>
          <w:i w:val="0"/>
          <w:iCs/>
          <w:szCs w:val="24"/>
        </w:rPr>
        <w:t xml:space="preserve"> od oznámení; originální náhradní díly je prodávající povinen dodat do deseti (10) pracovních</w:t>
      </w:r>
      <w:r w:rsidRPr="00893D3E">
        <w:rPr>
          <w:rFonts w:ascii="Calibri" w:hAnsi="Calibri" w:cs="Calibri"/>
          <w:b w:val="0"/>
          <w:bCs/>
          <w:i w:val="0"/>
          <w:iCs/>
          <w:szCs w:val="24"/>
        </w:rPr>
        <w:t xml:space="preserve"> dnů, </w:t>
      </w:r>
    </w:p>
    <w:p w:rsidR="00893D3E" w:rsidRPr="00893D3E" w:rsidRDefault="00893D3E" w:rsidP="00C8083F">
      <w:pPr>
        <w:pStyle w:val="Nadpis2"/>
        <w:keepNext w:val="0"/>
        <w:numPr>
          <w:ilvl w:val="2"/>
          <w:numId w:val="5"/>
        </w:numPr>
        <w:spacing w:before="0"/>
        <w:jc w:val="both"/>
        <w:rPr>
          <w:rFonts w:ascii="Calibri" w:hAnsi="Calibri" w:cs="Calibri"/>
          <w:b w:val="0"/>
          <w:bCs/>
          <w:i w:val="0"/>
          <w:iCs/>
          <w:szCs w:val="24"/>
        </w:rPr>
      </w:pPr>
      <w:r w:rsidRPr="00893D3E">
        <w:rPr>
          <w:rFonts w:ascii="Calibri" w:hAnsi="Calibri" w:cs="Calibri"/>
          <w:b w:val="0"/>
          <w:bCs/>
          <w:i w:val="0"/>
          <w:iCs/>
          <w:szCs w:val="24"/>
        </w:rPr>
        <w:t>záruční servis je poskytován bezplatně, a to včetně všech materiálů, jichž je k odstranění vady zapotřebí,</w:t>
      </w:r>
    </w:p>
    <w:p w:rsidR="009A6717" w:rsidRPr="00893D3E" w:rsidRDefault="009A6717" w:rsidP="009A6717">
      <w:pPr>
        <w:pStyle w:val="Nadpis2"/>
        <w:keepNext w:val="0"/>
        <w:numPr>
          <w:ilvl w:val="2"/>
          <w:numId w:val="5"/>
        </w:numPr>
        <w:spacing w:before="0"/>
        <w:jc w:val="both"/>
        <w:rPr>
          <w:rFonts w:ascii="Calibri" w:hAnsi="Calibri" w:cs="Calibri"/>
          <w:b w:val="0"/>
          <w:bCs/>
          <w:i w:val="0"/>
          <w:iCs/>
          <w:szCs w:val="24"/>
        </w:rPr>
      </w:pPr>
      <w:r w:rsidRPr="00893D3E">
        <w:rPr>
          <w:rFonts w:ascii="Calibri" w:hAnsi="Calibri" w:cs="Calibri"/>
          <w:b w:val="0"/>
          <w:bCs/>
          <w:i w:val="0"/>
          <w:iCs/>
          <w:szCs w:val="24"/>
        </w:rPr>
        <w:t>prodávající je povinen odstranit nahlášenou záruční vadu ve sjednaném termínu,  </w:t>
      </w:r>
    </w:p>
    <w:p w:rsidR="00893D3E" w:rsidRPr="00283A44" w:rsidRDefault="00893D3E" w:rsidP="00C8083F">
      <w:pPr>
        <w:pStyle w:val="Textpsmene"/>
        <w:numPr>
          <w:ilvl w:val="2"/>
          <w:numId w:val="5"/>
        </w:numPr>
        <w:spacing w:after="60" w:line="280" w:lineRule="atLeast"/>
        <w:rPr>
          <w:rFonts w:ascii="Calibri" w:hAnsi="Calibri" w:cs="Arial"/>
        </w:rPr>
      </w:pPr>
      <w:r w:rsidRPr="00893D3E">
        <w:rPr>
          <w:rFonts w:ascii="Calibri" w:hAnsi="Calibri" w:cs="Arial"/>
        </w:rPr>
        <w:t>p</w:t>
      </w:r>
      <w:r w:rsidRPr="00893D3E">
        <w:rPr>
          <w:rFonts w:ascii="Calibri" w:hAnsi="Calibri" w:cs="Calibri"/>
          <w:bCs/>
          <w:iCs/>
        </w:rPr>
        <w:t xml:space="preserve">o dobu trvání záruční doby je prodávající dále povinen provádět bezplatně veškeré nutné preventivní prohlídky předmětu koupě v rozsahu dle platných právních předpisů, </w:t>
      </w:r>
    </w:p>
    <w:p w:rsidR="00283A44" w:rsidRPr="00893D3E" w:rsidRDefault="00283A44" w:rsidP="00C8083F">
      <w:pPr>
        <w:pStyle w:val="Textpsmene"/>
        <w:numPr>
          <w:ilvl w:val="2"/>
          <w:numId w:val="5"/>
        </w:numPr>
        <w:spacing w:after="60" w:line="280" w:lineRule="atLeast"/>
        <w:rPr>
          <w:rFonts w:ascii="Calibri" w:hAnsi="Calibri" w:cs="Arial"/>
        </w:rPr>
      </w:pPr>
      <w:r w:rsidRPr="00BA217B">
        <w:rPr>
          <w:rFonts w:ascii="Calibri" w:hAnsi="Calibri" w:cs="Calibri"/>
          <w:bCs/>
          <w:iCs/>
        </w:rPr>
        <w:t xml:space="preserve">servisní technik bude komunikovat v českém jazyce a </w:t>
      </w:r>
      <w:r w:rsidRPr="00BA217B">
        <w:rPr>
          <w:rFonts w:asciiTheme="minorHAnsi" w:hAnsiTheme="minorHAnsi" w:cs="Calibri"/>
          <w:bCs/>
          <w:iCs/>
        </w:rPr>
        <w:t xml:space="preserve">bude </w:t>
      </w:r>
      <w:r w:rsidRPr="00BA217B">
        <w:rPr>
          <w:rFonts w:asciiTheme="minorHAnsi" w:hAnsiTheme="minorHAnsi"/>
        </w:rPr>
        <w:t>registrován jako osoba provádějící servis diagnostických zdravotnických prostředků in vitro v Registru zdravotnických prostředků (RZPRO)</w:t>
      </w:r>
    </w:p>
    <w:p w:rsidR="00893D3E" w:rsidRPr="00893D3E" w:rsidRDefault="00893D3E" w:rsidP="00C8083F">
      <w:pPr>
        <w:pStyle w:val="Textpsmene"/>
        <w:numPr>
          <w:ilvl w:val="2"/>
          <w:numId w:val="5"/>
        </w:numPr>
        <w:spacing w:after="120" w:line="280" w:lineRule="atLeast"/>
        <w:rPr>
          <w:rFonts w:ascii="Calibri" w:hAnsi="Calibri" w:cs="Arial"/>
        </w:rPr>
      </w:pPr>
      <w:r w:rsidRPr="00893D3E">
        <w:rPr>
          <w:rFonts w:ascii="Calibri" w:hAnsi="Calibri" w:cs="Calibri"/>
          <w:bCs/>
          <w:iCs/>
        </w:rPr>
        <w:t xml:space="preserve">záruční servis bude poskytován až do uplynutí záruční doby. </w:t>
      </w:r>
    </w:p>
    <w:p w:rsidR="00893D3E" w:rsidRPr="00893D3E" w:rsidRDefault="00893D3E" w:rsidP="00893D3E">
      <w:pPr>
        <w:rPr>
          <w:rFonts w:ascii="Calibri" w:hAnsi="Calibri" w:cs="Calibri"/>
        </w:rPr>
      </w:pPr>
    </w:p>
    <w:p w:rsidR="00893D3E" w:rsidRPr="009A6717" w:rsidRDefault="00893D3E" w:rsidP="00893D3E">
      <w:pPr>
        <w:pStyle w:val="Nadpis2"/>
        <w:keepNext w:val="0"/>
        <w:numPr>
          <w:ilvl w:val="2"/>
          <w:numId w:val="4"/>
        </w:numPr>
        <w:spacing w:before="0"/>
        <w:jc w:val="both"/>
        <w:rPr>
          <w:rFonts w:ascii="Calibri" w:hAnsi="Calibri" w:cs="Calibri"/>
          <w:bCs/>
          <w:iCs/>
          <w:szCs w:val="24"/>
        </w:rPr>
      </w:pPr>
      <w:r w:rsidRPr="009A6717">
        <w:rPr>
          <w:rFonts w:ascii="Calibri" w:hAnsi="Calibri" w:cs="Calibri"/>
          <w:bCs/>
          <w:iCs/>
          <w:szCs w:val="24"/>
        </w:rPr>
        <w:t>Podmínky pozáručního servisu:</w:t>
      </w:r>
    </w:p>
    <w:p w:rsidR="00893D3E" w:rsidRPr="00283A44" w:rsidRDefault="00893D3E" w:rsidP="00C8083F">
      <w:pPr>
        <w:pStyle w:val="Nadpis2"/>
        <w:keepNext w:val="0"/>
        <w:numPr>
          <w:ilvl w:val="2"/>
          <w:numId w:val="5"/>
        </w:numPr>
        <w:spacing w:before="0"/>
        <w:jc w:val="both"/>
        <w:rPr>
          <w:rFonts w:ascii="Calibri" w:hAnsi="Calibri" w:cs="Calibri"/>
          <w:b w:val="0"/>
          <w:bCs/>
          <w:i w:val="0"/>
          <w:iCs/>
          <w:szCs w:val="24"/>
        </w:rPr>
      </w:pPr>
      <w:r w:rsidRPr="00893D3E">
        <w:rPr>
          <w:rFonts w:ascii="Calibri" w:hAnsi="Calibri" w:cs="Calibri"/>
          <w:b w:val="0"/>
          <w:bCs/>
          <w:i w:val="0"/>
          <w:iCs/>
          <w:szCs w:val="24"/>
        </w:rPr>
        <w:t xml:space="preserve">oznámí-li kupující prodávajícímu vadu </w:t>
      </w:r>
      <w:r w:rsidRPr="00893D3E">
        <w:rPr>
          <w:rFonts w:ascii="Calibri" w:hAnsi="Calibri" w:cs="Calibri"/>
          <w:b w:val="0"/>
          <w:i w:val="0"/>
          <w:snapToGrid w:val="0"/>
        </w:rPr>
        <w:t>předmětu koupě</w:t>
      </w:r>
      <w:r w:rsidRPr="00893D3E">
        <w:rPr>
          <w:rFonts w:ascii="Calibri" w:hAnsi="Calibri" w:cs="Calibri"/>
          <w:b w:val="0"/>
          <w:bCs/>
          <w:i w:val="0"/>
          <w:iCs/>
          <w:szCs w:val="24"/>
        </w:rPr>
        <w:t>, je prodávající povinen nastoupit k</w:t>
      </w:r>
      <w:r w:rsidR="009A6717">
        <w:rPr>
          <w:rFonts w:ascii="Calibri" w:hAnsi="Calibri" w:cs="Calibri"/>
          <w:b w:val="0"/>
          <w:bCs/>
          <w:i w:val="0"/>
          <w:iCs/>
          <w:szCs w:val="24"/>
        </w:rPr>
        <w:t xml:space="preserve"> jejímu </w:t>
      </w:r>
      <w:r w:rsidRPr="00893D3E">
        <w:rPr>
          <w:rFonts w:ascii="Calibri" w:hAnsi="Calibri" w:cs="Calibri"/>
          <w:b w:val="0"/>
          <w:bCs/>
          <w:i w:val="0"/>
          <w:iCs/>
          <w:szCs w:val="24"/>
        </w:rPr>
        <w:t xml:space="preserve">vyřízení (zejména provést servisní zásah) a sdělit kupujícímu způsob </w:t>
      </w:r>
      <w:r w:rsidR="009A6717">
        <w:rPr>
          <w:rFonts w:ascii="Calibri" w:hAnsi="Calibri" w:cs="Calibri"/>
          <w:b w:val="0"/>
          <w:bCs/>
          <w:i w:val="0"/>
          <w:iCs/>
          <w:szCs w:val="24"/>
        </w:rPr>
        <w:t xml:space="preserve">jejího </w:t>
      </w:r>
      <w:r w:rsidRPr="00893D3E">
        <w:rPr>
          <w:rFonts w:ascii="Calibri" w:hAnsi="Calibri" w:cs="Calibri"/>
          <w:b w:val="0"/>
          <w:bCs/>
          <w:i w:val="0"/>
          <w:iCs/>
          <w:szCs w:val="24"/>
        </w:rPr>
        <w:t xml:space="preserve">vyřízení </w:t>
      </w:r>
      <w:r w:rsidRPr="00283A44">
        <w:rPr>
          <w:rFonts w:ascii="Calibri" w:hAnsi="Calibri" w:cs="Calibri"/>
          <w:b w:val="0"/>
          <w:bCs/>
          <w:i w:val="0"/>
          <w:iCs/>
          <w:szCs w:val="24"/>
        </w:rPr>
        <w:t xml:space="preserve">nejpozději do </w:t>
      </w:r>
      <w:r w:rsidR="008B1ADC">
        <w:rPr>
          <w:rFonts w:ascii="Calibri" w:hAnsi="Calibri" w:cs="Calibri"/>
          <w:b w:val="0"/>
          <w:bCs/>
          <w:i w:val="0"/>
          <w:iCs/>
          <w:szCs w:val="24"/>
        </w:rPr>
        <w:t>24 hodin</w:t>
      </w:r>
      <w:r w:rsidRPr="00283A44">
        <w:rPr>
          <w:rFonts w:ascii="Calibri" w:hAnsi="Calibri" w:cs="Calibri"/>
          <w:b w:val="0"/>
          <w:bCs/>
          <w:i w:val="0"/>
          <w:iCs/>
          <w:szCs w:val="24"/>
        </w:rPr>
        <w:t xml:space="preserve"> od oznámení; originální náhradní díly je prodávající povinen dodat do deseti (10) pracovních dnů, </w:t>
      </w:r>
    </w:p>
    <w:p w:rsidR="00893D3E" w:rsidRPr="00893D3E" w:rsidRDefault="00893D3E" w:rsidP="00C8083F">
      <w:pPr>
        <w:pStyle w:val="Nadpis2"/>
        <w:keepNext w:val="0"/>
        <w:numPr>
          <w:ilvl w:val="2"/>
          <w:numId w:val="5"/>
        </w:numPr>
        <w:spacing w:before="0"/>
        <w:jc w:val="both"/>
        <w:rPr>
          <w:rFonts w:ascii="Calibri" w:hAnsi="Calibri" w:cs="Calibri"/>
          <w:b w:val="0"/>
          <w:bCs/>
          <w:i w:val="0"/>
          <w:iCs/>
          <w:szCs w:val="24"/>
        </w:rPr>
      </w:pPr>
      <w:r w:rsidRPr="00283A44">
        <w:rPr>
          <w:rFonts w:ascii="Calibri" w:hAnsi="Calibri" w:cs="Calibri"/>
          <w:b w:val="0"/>
          <w:bCs/>
          <w:i w:val="0"/>
          <w:iCs/>
          <w:szCs w:val="24"/>
        </w:rPr>
        <w:t>prodávající provede diagnostiku pozáruční závady a dohodne se s kupujícím na způsobu, termínu a ceně opravy (případně i na podmínkách zapůjčení náhradního zařízení) a kupující na základě této dohody pošle</w:t>
      </w:r>
      <w:r w:rsidRPr="00893D3E">
        <w:rPr>
          <w:rFonts w:ascii="Calibri" w:hAnsi="Calibri" w:cs="Calibri"/>
          <w:b w:val="0"/>
          <w:bCs/>
          <w:i w:val="0"/>
          <w:iCs/>
          <w:szCs w:val="24"/>
        </w:rPr>
        <w:t xml:space="preserve"> prodávajícímu závaznou objednávku na opravu,  </w:t>
      </w:r>
    </w:p>
    <w:p w:rsidR="00893D3E" w:rsidRDefault="00893D3E" w:rsidP="00C8083F">
      <w:pPr>
        <w:pStyle w:val="Nadpis2"/>
        <w:keepNext w:val="0"/>
        <w:numPr>
          <w:ilvl w:val="2"/>
          <w:numId w:val="5"/>
        </w:numPr>
        <w:spacing w:before="0"/>
        <w:jc w:val="both"/>
        <w:rPr>
          <w:rFonts w:ascii="Calibri" w:hAnsi="Calibri" w:cs="Calibri"/>
          <w:b w:val="0"/>
          <w:bCs/>
          <w:i w:val="0"/>
          <w:iCs/>
          <w:szCs w:val="24"/>
        </w:rPr>
      </w:pPr>
      <w:r w:rsidRPr="00893D3E">
        <w:rPr>
          <w:rFonts w:ascii="Calibri" w:hAnsi="Calibri" w:cs="Calibri"/>
          <w:b w:val="0"/>
          <w:bCs/>
          <w:i w:val="0"/>
          <w:iCs/>
          <w:szCs w:val="24"/>
        </w:rPr>
        <w:t>pozáruční servis je poskytován za úplatu ve výši a v čase v místě obvyklém. Náhrada cestovného bude prodávajícím účtována ve výši a čase v místě obvyklém s tím, že maximálně bude požadovaná náhrada cestovného za 50 km cesty. Materiál, jehož bylo v rámci zajišťování pozáručního servisu zapotřebí použít, je fakturován samostatně, a to maximálně ve výši v čase a místě obvyklé;</w:t>
      </w:r>
    </w:p>
    <w:p w:rsidR="00283A44" w:rsidRDefault="00283A44" w:rsidP="00283A44">
      <w:pPr>
        <w:pStyle w:val="Nadpis2"/>
        <w:keepNext w:val="0"/>
        <w:numPr>
          <w:ilvl w:val="2"/>
          <w:numId w:val="5"/>
        </w:numPr>
        <w:spacing w:before="0" w:after="120"/>
        <w:jc w:val="both"/>
        <w:rPr>
          <w:rFonts w:ascii="Calibri" w:hAnsi="Calibri" w:cs="Calibri"/>
          <w:b w:val="0"/>
          <w:bCs/>
          <w:i w:val="0"/>
          <w:iCs/>
          <w:szCs w:val="24"/>
        </w:rPr>
      </w:pPr>
      <w:r w:rsidRPr="00283A44">
        <w:rPr>
          <w:rFonts w:ascii="Calibri" w:hAnsi="Calibri" w:cs="Calibri"/>
          <w:b w:val="0"/>
          <w:bCs/>
          <w:i w:val="0"/>
          <w:iCs/>
          <w:szCs w:val="24"/>
        </w:rPr>
        <w:t xml:space="preserve">servisní technik bude komunikovat v </w:t>
      </w:r>
      <w:r w:rsidRPr="00283A44">
        <w:rPr>
          <w:rFonts w:ascii="Calibri" w:hAnsi="Calibri" w:cs="Calibri" w:hint="eastAsia"/>
          <w:b w:val="0"/>
          <w:bCs/>
          <w:i w:val="0"/>
          <w:iCs/>
          <w:szCs w:val="24"/>
        </w:rPr>
        <w:t>č</w:t>
      </w:r>
      <w:r w:rsidRPr="00283A44">
        <w:rPr>
          <w:rFonts w:ascii="Calibri" w:hAnsi="Calibri" w:cs="Calibri"/>
          <w:b w:val="0"/>
          <w:bCs/>
          <w:i w:val="0"/>
          <w:iCs/>
          <w:szCs w:val="24"/>
        </w:rPr>
        <w:t>eském jazyce a bude registrován jako osoba provád</w:t>
      </w:r>
      <w:r w:rsidRPr="00283A44">
        <w:rPr>
          <w:rFonts w:ascii="Calibri" w:hAnsi="Calibri" w:cs="Calibri" w:hint="eastAsia"/>
          <w:b w:val="0"/>
          <w:bCs/>
          <w:i w:val="0"/>
          <w:iCs/>
          <w:szCs w:val="24"/>
        </w:rPr>
        <w:t>ě</w:t>
      </w:r>
      <w:r w:rsidRPr="00283A44">
        <w:rPr>
          <w:rFonts w:ascii="Calibri" w:hAnsi="Calibri" w:cs="Calibri"/>
          <w:b w:val="0"/>
          <w:bCs/>
          <w:i w:val="0"/>
          <w:iCs/>
          <w:szCs w:val="24"/>
        </w:rPr>
        <w:t>jící servis diagnostických zdravotnických prost</w:t>
      </w:r>
      <w:r w:rsidRPr="00283A44">
        <w:rPr>
          <w:rFonts w:ascii="Calibri" w:hAnsi="Calibri" w:cs="Calibri" w:hint="eastAsia"/>
          <w:b w:val="0"/>
          <w:bCs/>
          <w:i w:val="0"/>
          <w:iCs/>
          <w:szCs w:val="24"/>
        </w:rPr>
        <w:t>ř</w:t>
      </w:r>
      <w:r w:rsidRPr="00283A44">
        <w:rPr>
          <w:rFonts w:ascii="Calibri" w:hAnsi="Calibri" w:cs="Calibri"/>
          <w:b w:val="0"/>
          <w:bCs/>
          <w:i w:val="0"/>
          <w:iCs/>
          <w:szCs w:val="24"/>
        </w:rPr>
        <w:t>edk</w:t>
      </w:r>
      <w:r w:rsidRPr="00283A44">
        <w:rPr>
          <w:rFonts w:ascii="Calibri" w:hAnsi="Calibri" w:cs="Calibri" w:hint="eastAsia"/>
          <w:b w:val="0"/>
          <w:bCs/>
          <w:i w:val="0"/>
          <w:iCs/>
          <w:szCs w:val="24"/>
        </w:rPr>
        <w:t>ů</w:t>
      </w:r>
      <w:r w:rsidRPr="00283A44">
        <w:rPr>
          <w:rFonts w:ascii="Calibri" w:hAnsi="Calibri" w:cs="Calibri"/>
          <w:b w:val="0"/>
          <w:bCs/>
          <w:i w:val="0"/>
          <w:iCs/>
          <w:szCs w:val="24"/>
        </w:rPr>
        <w:t xml:space="preserve"> in vitro v Registru zdravotnických prost</w:t>
      </w:r>
      <w:r w:rsidRPr="00283A44">
        <w:rPr>
          <w:rFonts w:ascii="Calibri" w:hAnsi="Calibri" w:cs="Calibri" w:hint="eastAsia"/>
          <w:b w:val="0"/>
          <w:bCs/>
          <w:i w:val="0"/>
          <w:iCs/>
          <w:szCs w:val="24"/>
        </w:rPr>
        <w:t>ř</w:t>
      </w:r>
      <w:r w:rsidRPr="00283A44">
        <w:rPr>
          <w:rFonts w:ascii="Calibri" w:hAnsi="Calibri" w:cs="Calibri"/>
          <w:b w:val="0"/>
          <w:bCs/>
          <w:i w:val="0"/>
          <w:iCs/>
          <w:szCs w:val="24"/>
        </w:rPr>
        <w:t>edk</w:t>
      </w:r>
      <w:r w:rsidRPr="00283A44">
        <w:rPr>
          <w:rFonts w:ascii="Calibri" w:hAnsi="Calibri" w:cs="Calibri" w:hint="eastAsia"/>
          <w:b w:val="0"/>
          <w:bCs/>
          <w:i w:val="0"/>
          <w:iCs/>
          <w:szCs w:val="24"/>
        </w:rPr>
        <w:t>ů</w:t>
      </w:r>
      <w:r w:rsidRPr="00283A44">
        <w:rPr>
          <w:rFonts w:ascii="Calibri" w:hAnsi="Calibri" w:cs="Calibri"/>
          <w:b w:val="0"/>
          <w:bCs/>
          <w:i w:val="0"/>
          <w:iCs/>
          <w:szCs w:val="24"/>
        </w:rPr>
        <w:t xml:space="preserve"> (RZPRO)</w:t>
      </w:r>
    </w:p>
    <w:p w:rsidR="00893D3E" w:rsidRDefault="00893D3E" w:rsidP="00C8083F">
      <w:pPr>
        <w:pStyle w:val="Nadpis2"/>
        <w:keepNext w:val="0"/>
        <w:numPr>
          <w:ilvl w:val="2"/>
          <w:numId w:val="5"/>
        </w:numPr>
        <w:spacing w:before="0" w:after="120"/>
        <w:jc w:val="both"/>
        <w:rPr>
          <w:rFonts w:ascii="Calibri" w:hAnsi="Calibri" w:cs="Calibri"/>
          <w:b w:val="0"/>
          <w:bCs/>
          <w:i w:val="0"/>
          <w:iCs/>
          <w:szCs w:val="24"/>
        </w:rPr>
      </w:pPr>
      <w:r w:rsidRPr="00893D3E">
        <w:rPr>
          <w:rFonts w:ascii="Calibri" w:hAnsi="Calibri" w:cs="Calibri"/>
          <w:b w:val="0"/>
          <w:bCs/>
          <w:i w:val="0"/>
          <w:iCs/>
          <w:szCs w:val="24"/>
        </w:rPr>
        <w:t xml:space="preserve">pozáruční servis bude poskytován po dobu </w:t>
      </w:r>
      <w:r w:rsidRPr="00283A44">
        <w:rPr>
          <w:rFonts w:ascii="Calibri" w:hAnsi="Calibri" w:cs="Calibri"/>
          <w:b w:val="0"/>
          <w:bCs/>
          <w:i w:val="0"/>
          <w:iCs/>
          <w:szCs w:val="24"/>
        </w:rPr>
        <w:t>nejméně 10 let od</w:t>
      </w:r>
      <w:r w:rsidRPr="00893D3E">
        <w:rPr>
          <w:rFonts w:ascii="Calibri" w:hAnsi="Calibri" w:cs="Calibri"/>
          <w:b w:val="0"/>
          <w:bCs/>
          <w:i w:val="0"/>
          <w:iCs/>
          <w:szCs w:val="24"/>
        </w:rPr>
        <w:t xml:space="preserve"> předání </w:t>
      </w:r>
      <w:r w:rsidRPr="00893D3E">
        <w:rPr>
          <w:rFonts w:ascii="Calibri" w:hAnsi="Calibri" w:cs="Calibri"/>
          <w:b w:val="0"/>
          <w:i w:val="0"/>
          <w:snapToGrid w:val="0"/>
        </w:rPr>
        <w:t>předmětu koupě</w:t>
      </w:r>
      <w:r w:rsidRPr="00893D3E">
        <w:rPr>
          <w:rFonts w:ascii="Calibri" w:hAnsi="Calibri" w:cs="Calibri"/>
          <w:b w:val="0"/>
          <w:bCs/>
          <w:i w:val="0"/>
          <w:iCs/>
          <w:szCs w:val="24"/>
        </w:rPr>
        <w:t xml:space="preserve">. </w:t>
      </w:r>
    </w:p>
    <w:p w:rsidR="00FE30D9" w:rsidRDefault="00FE30D9" w:rsidP="00FE30D9"/>
    <w:p w:rsidR="00FE30D9" w:rsidRDefault="00FE30D9" w:rsidP="00FE30D9"/>
    <w:p w:rsidR="00FE30D9" w:rsidRPr="00FE30D9" w:rsidRDefault="00FE30D9" w:rsidP="00FE30D9"/>
    <w:p w:rsidR="00893D3E" w:rsidRPr="00893D3E" w:rsidRDefault="00893D3E" w:rsidP="00893D3E">
      <w:pPr>
        <w:pStyle w:val="Textpsmene"/>
        <w:numPr>
          <w:ilvl w:val="0"/>
          <w:numId w:val="0"/>
        </w:numPr>
        <w:spacing w:line="280" w:lineRule="atLeast"/>
        <w:ind w:left="425" w:hanging="425"/>
        <w:rPr>
          <w:rFonts w:ascii="Arial" w:hAnsi="Arial" w:cs="Arial"/>
          <w:sz w:val="20"/>
        </w:rPr>
      </w:pPr>
    </w:p>
    <w:p w:rsidR="00893D3E" w:rsidRPr="00893D3E" w:rsidRDefault="00893D3E" w:rsidP="00C8083F">
      <w:pPr>
        <w:pStyle w:val="Nadpis1"/>
        <w:keepNext w:val="0"/>
        <w:keepLines w:val="0"/>
        <w:numPr>
          <w:ilvl w:val="0"/>
          <w:numId w:val="5"/>
        </w:numPr>
        <w:spacing w:before="0" w:after="120"/>
        <w:ind w:left="567"/>
        <w:jc w:val="both"/>
        <w:rPr>
          <w:rFonts w:ascii="Calibri" w:eastAsia="Calibri" w:hAnsi="Calibri" w:cs="Calibri"/>
          <w:color w:val="auto"/>
          <w:u w:val="single"/>
        </w:rPr>
      </w:pPr>
      <w:r w:rsidRPr="00893D3E">
        <w:rPr>
          <w:rFonts w:ascii="Calibri" w:eastAsia="Calibri" w:hAnsi="Calibri" w:cs="Calibri"/>
          <w:color w:val="auto"/>
          <w:u w:val="single"/>
        </w:rPr>
        <w:t xml:space="preserve">Další povinnosti prodávajícího </w:t>
      </w:r>
    </w:p>
    <w:p w:rsidR="00893D3E" w:rsidRPr="00893D3E" w:rsidRDefault="00893D3E" w:rsidP="00C8083F">
      <w:pPr>
        <w:pStyle w:val="Nadpis2"/>
        <w:keepNext w:val="0"/>
        <w:numPr>
          <w:ilvl w:val="1"/>
          <w:numId w:val="5"/>
        </w:numPr>
        <w:spacing w:before="0" w:after="120"/>
        <w:jc w:val="both"/>
        <w:rPr>
          <w:rFonts w:ascii="Calibri" w:hAnsi="Calibri" w:cs="Calibri"/>
          <w:b w:val="0"/>
          <w:bCs/>
          <w:i w:val="0"/>
          <w:iCs/>
        </w:rPr>
      </w:pPr>
      <w:r w:rsidRPr="00893D3E">
        <w:rPr>
          <w:rFonts w:ascii="Calibri" w:hAnsi="Calibri" w:cs="Calibri"/>
          <w:b w:val="0"/>
          <w:bCs/>
          <w:i w:val="0"/>
          <w:iCs/>
        </w:rPr>
        <w:t xml:space="preserve">Prodávající je povinen mít uzavřené pojištění odpovědnosti za škodu způsobenou třetí osobě, a to s minimálním krytím ve výši </w:t>
      </w:r>
      <w:r w:rsidR="00283A44" w:rsidRPr="00283A44">
        <w:rPr>
          <w:rFonts w:ascii="Calibri" w:hAnsi="Calibri" w:cs="Calibri"/>
          <w:b w:val="0"/>
          <w:bCs/>
          <w:i w:val="0"/>
          <w:iCs/>
        </w:rPr>
        <w:t>1</w:t>
      </w:r>
      <w:r w:rsidRPr="00283A44">
        <w:rPr>
          <w:rFonts w:ascii="Calibri" w:hAnsi="Calibri" w:cs="Calibri"/>
          <w:b w:val="0"/>
          <w:bCs/>
          <w:i w:val="0"/>
          <w:iCs/>
        </w:rPr>
        <w:t>.000.000</w:t>
      </w:r>
      <w:r w:rsidRPr="00893D3E">
        <w:rPr>
          <w:rFonts w:ascii="Calibri" w:hAnsi="Calibri" w:cs="Calibri"/>
          <w:b w:val="0"/>
          <w:bCs/>
          <w:i w:val="0"/>
          <w:iCs/>
        </w:rPr>
        <w:t xml:space="preserve"> Kč a toto pojištění udržovat v platnosti </w:t>
      </w:r>
      <w:r w:rsidRPr="00283A44">
        <w:rPr>
          <w:rFonts w:ascii="Calibri" w:hAnsi="Calibri" w:cs="Calibri"/>
          <w:b w:val="0"/>
          <w:bCs/>
          <w:i w:val="0"/>
          <w:iCs/>
        </w:rPr>
        <w:t>nejméně 10</w:t>
      </w:r>
      <w:r w:rsidRPr="00893D3E">
        <w:rPr>
          <w:rFonts w:ascii="Calibri" w:hAnsi="Calibri" w:cs="Calibri"/>
          <w:b w:val="0"/>
          <w:bCs/>
          <w:i w:val="0"/>
          <w:iCs/>
        </w:rPr>
        <w:t xml:space="preserve"> let od předání </w:t>
      </w:r>
      <w:r w:rsidRPr="00893D3E">
        <w:rPr>
          <w:rFonts w:ascii="Calibri" w:hAnsi="Calibri" w:cs="Calibri"/>
          <w:b w:val="0"/>
          <w:i w:val="0"/>
          <w:snapToGrid w:val="0"/>
        </w:rPr>
        <w:t>předmětu koupě</w:t>
      </w:r>
      <w:r w:rsidRPr="00893D3E">
        <w:rPr>
          <w:rFonts w:ascii="Calibri" w:hAnsi="Calibri" w:cs="Calibri"/>
          <w:b w:val="0"/>
          <w:bCs/>
          <w:i w:val="0"/>
          <w:iCs/>
        </w:rPr>
        <w:t xml:space="preserve">.  </w:t>
      </w:r>
    </w:p>
    <w:p w:rsidR="00893D3E" w:rsidRPr="00893D3E" w:rsidRDefault="00893D3E" w:rsidP="00893D3E">
      <w:pPr>
        <w:spacing w:line="280" w:lineRule="atLeast"/>
        <w:jc w:val="both"/>
        <w:rPr>
          <w:rFonts w:ascii="Arial" w:hAnsi="Arial" w:cs="Arial"/>
          <w:sz w:val="20"/>
        </w:rPr>
      </w:pPr>
    </w:p>
    <w:p w:rsidR="00893D3E" w:rsidRPr="00283A44" w:rsidRDefault="00893D3E" w:rsidP="00C8083F">
      <w:pPr>
        <w:pStyle w:val="Nadpis1"/>
        <w:keepNext w:val="0"/>
        <w:keepLines w:val="0"/>
        <w:numPr>
          <w:ilvl w:val="0"/>
          <w:numId w:val="5"/>
        </w:numPr>
        <w:spacing w:before="0" w:after="120"/>
        <w:ind w:left="567"/>
        <w:jc w:val="both"/>
        <w:rPr>
          <w:rFonts w:ascii="Calibri" w:eastAsia="Calibri" w:hAnsi="Calibri" w:cs="Calibri"/>
          <w:bCs w:val="0"/>
          <w:color w:val="auto"/>
          <w:u w:val="single"/>
        </w:rPr>
      </w:pPr>
      <w:r w:rsidRPr="00893D3E">
        <w:rPr>
          <w:rFonts w:cs="Arial"/>
          <w:color w:val="auto"/>
          <w:sz w:val="20"/>
        </w:rPr>
        <w:t xml:space="preserve"> </w:t>
      </w:r>
      <w:r w:rsidRPr="00893D3E">
        <w:rPr>
          <w:rFonts w:ascii="Calibri" w:eastAsia="Calibri" w:hAnsi="Calibri" w:cs="Calibri"/>
          <w:color w:val="auto"/>
          <w:u w:val="single"/>
        </w:rPr>
        <w:t>Ukončení smlouvy a sankce</w:t>
      </w:r>
    </w:p>
    <w:p w:rsidR="00893D3E" w:rsidRPr="00893D3E" w:rsidRDefault="00893D3E" w:rsidP="00C8083F">
      <w:pPr>
        <w:pStyle w:val="Nadpis2"/>
        <w:keepNext w:val="0"/>
        <w:numPr>
          <w:ilvl w:val="1"/>
          <w:numId w:val="5"/>
        </w:numPr>
        <w:spacing w:before="0" w:after="120"/>
        <w:ind w:left="578" w:hanging="578"/>
        <w:jc w:val="both"/>
        <w:rPr>
          <w:rFonts w:ascii="Calibri" w:eastAsia="Calibri" w:hAnsi="Calibri" w:cs="Calibri"/>
          <w:b w:val="0"/>
          <w:i w:val="0"/>
        </w:rPr>
      </w:pPr>
      <w:r w:rsidRPr="00283A44">
        <w:rPr>
          <w:rFonts w:ascii="Calibri" w:eastAsia="Calibri" w:hAnsi="Calibri" w:cs="Calibri"/>
          <w:b w:val="0"/>
          <w:i w:val="0"/>
        </w:rPr>
        <w:t xml:space="preserve">Nedodrží-li prodávající termín pro dodání </w:t>
      </w:r>
      <w:r w:rsidRPr="00283A44">
        <w:rPr>
          <w:rFonts w:ascii="Calibri" w:hAnsi="Calibri" w:cs="Calibri"/>
          <w:b w:val="0"/>
          <w:i w:val="0"/>
          <w:snapToGrid w:val="0"/>
        </w:rPr>
        <w:t>předmětu koupě</w:t>
      </w:r>
      <w:r w:rsidRPr="00283A44">
        <w:rPr>
          <w:rFonts w:ascii="Calibri" w:eastAsia="Calibri" w:hAnsi="Calibri" w:cs="Calibri"/>
          <w:b w:val="0"/>
          <w:i w:val="0"/>
        </w:rPr>
        <w:t xml:space="preserve"> včetně </w:t>
      </w:r>
      <w:r w:rsidR="009A6717" w:rsidRPr="00283A44">
        <w:rPr>
          <w:rFonts w:ascii="Calibri" w:eastAsia="Calibri" w:hAnsi="Calibri" w:cs="Calibri"/>
          <w:b w:val="0"/>
          <w:i w:val="0"/>
        </w:rPr>
        <w:t>souvisejících plnění</w:t>
      </w:r>
      <w:r w:rsidRPr="00283A44">
        <w:rPr>
          <w:rFonts w:ascii="Calibri" w:eastAsia="Calibri" w:hAnsi="Calibri" w:cs="Calibri"/>
          <w:b w:val="0"/>
          <w:i w:val="0"/>
        </w:rPr>
        <w:t>, jak je uvedeno v článku 1</w:t>
      </w:r>
      <w:r w:rsidR="009A6717" w:rsidRPr="00283A44">
        <w:rPr>
          <w:rFonts w:ascii="Calibri" w:eastAsia="Calibri" w:hAnsi="Calibri" w:cs="Calibri"/>
          <w:b w:val="0"/>
          <w:i w:val="0"/>
        </w:rPr>
        <w:t>.</w:t>
      </w:r>
      <w:r w:rsidR="00944536">
        <w:rPr>
          <w:rFonts w:ascii="Calibri" w:eastAsia="Calibri" w:hAnsi="Calibri" w:cs="Calibri"/>
          <w:b w:val="0"/>
          <w:i w:val="0"/>
        </w:rPr>
        <w:t>2</w:t>
      </w:r>
      <w:r w:rsidRPr="00283A44">
        <w:rPr>
          <w:rFonts w:ascii="Calibri" w:eastAsia="Calibri" w:hAnsi="Calibri" w:cs="Calibri"/>
          <w:b w:val="0"/>
          <w:i w:val="0"/>
        </w:rPr>
        <w:t xml:space="preserve"> této smlouvy, je kupující o</w:t>
      </w:r>
      <w:r w:rsidRPr="00893D3E">
        <w:rPr>
          <w:rFonts w:ascii="Calibri" w:eastAsia="Calibri" w:hAnsi="Calibri" w:cs="Calibri"/>
          <w:b w:val="0"/>
          <w:i w:val="0"/>
        </w:rPr>
        <w:t xml:space="preserve">právněn požadovat smluvní pokutu ve </w:t>
      </w:r>
      <w:r w:rsidRPr="00283A44">
        <w:rPr>
          <w:rFonts w:ascii="Calibri" w:eastAsia="Calibri" w:hAnsi="Calibri" w:cs="Calibri"/>
          <w:b w:val="0"/>
          <w:i w:val="0"/>
        </w:rPr>
        <w:t>výši 1.000 Kč za každý den prodlení. Vedle toho je kupující oprávněn okamžitě od této smlouvy odstoupit</w:t>
      </w:r>
      <w:r w:rsidRPr="00893D3E">
        <w:rPr>
          <w:rFonts w:ascii="Calibri" w:eastAsia="Calibri" w:hAnsi="Calibri" w:cs="Calibri"/>
          <w:b w:val="0"/>
          <w:i w:val="0"/>
        </w:rPr>
        <w:t xml:space="preserve">. </w:t>
      </w:r>
    </w:p>
    <w:p w:rsidR="00893D3E" w:rsidRPr="00A04017" w:rsidRDefault="00893D3E" w:rsidP="00A04017">
      <w:pPr>
        <w:pStyle w:val="Nadpis2"/>
        <w:keepNext w:val="0"/>
        <w:numPr>
          <w:ilvl w:val="1"/>
          <w:numId w:val="5"/>
        </w:numPr>
        <w:spacing w:before="0" w:after="120"/>
        <w:ind w:left="578" w:hanging="578"/>
        <w:jc w:val="both"/>
        <w:rPr>
          <w:rFonts w:ascii="Calibri" w:eastAsia="Calibri" w:hAnsi="Calibri" w:cs="Calibri"/>
          <w:b w:val="0"/>
          <w:i w:val="0"/>
        </w:rPr>
      </w:pPr>
      <w:r w:rsidRPr="00893D3E">
        <w:rPr>
          <w:rFonts w:ascii="Calibri" w:eastAsia="Calibri" w:hAnsi="Calibri" w:cs="Calibri"/>
          <w:b w:val="0"/>
          <w:i w:val="0"/>
        </w:rPr>
        <w:t xml:space="preserve">Za prodlení prodávajícího s termíny </w:t>
      </w:r>
      <w:r w:rsidR="00A04017">
        <w:rPr>
          <w:rFonts w:ascii="Calibri" w:eastAsia="Calibri" w:hAnsi="Calibri" w:cs="Calibri"/>
          <w:b w:val="0"/>
          <w:i w:val="0"/>
        </w:rPr>
        <w:t>záručního a pozáručního servisu</w:t>
      </w:r>
      <w:r w:rsidRPr="00A04017">
        <w:rPr>
          <w:rFonts w:ascii="Calibri" w:eastAsia="Calibri" w:hAnsi="Calibri" w:cs="Calibri"/>
          <w:b w:val="0"/>
          <w:i w:val="0"/>
        </w:rPr>
        <w:t>, jak jsou sjednány v článku 6.1</w:t>
      </w:r>
      <w:r w:rsidR="009A6717" w:rsidRPr="00A04017">
        <w:rPr>
          <w:rFonts w:ascii="Calibri" w:eastAsia="Calibri" w:hAnsi="Calibri" w:cs="Calibri"/>
          <w:b w:val="0"/>
          <w:i w:val="0"/>
        </w:rPr>
        <w:t>.1 a 6.1.2</w:t>
      </w:r>
      <w:r w:rsidRPr="00A04017">
        <w:rPr>
          <w:rFonts w:ascii="Calibri" w:eastAsia="Calibri" w:hAnsi="Calibri" w:cs="Calibri"/>
          <w:b w:val="0"/>
          <w:i w:val="0"/>
        </w:rPr>
        <w:t xml:space="preserve"> této smlouvy, má kupující právo na smluvní pokutu ve </w:t>
      </w:r>
      <w:r w:rsidRPr="00283A44">
        <w:rPr>
          <w:rFonts w:ascii="Calibri" w:eastAsia="Calibri" w:hAnsi="Calibri" w:cs="Calibri"/>
          <w:b w:val="0"/>
          <w:i w:val="0"/>
        </w:rPr>
        <w:t>výši 1.000</w:t>
      </w:r>
      <w:r w:rsidRPr="00A04017">
        <w:rPr>
          <w:rFonts w:ascii="Calibri" w:eastAsia="Calibri" w:hAnsi="Calibri" w:cs="Calibri"/>
          <w:b w:val="0"/>
          <w:i w:val="0"/>
        </w:rPr>
        <w:t xml:space="preserve"> Kč za každý den prodlení.</w:t>
      </w:r>
    </w:p>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60"/>
        <w:ind w:left="578" w:hanging="578"/>
        <w:jc w:val="both"/>
        <w:rPr>
          <w:rFonts w:ascii="Calibri" w:hAnsi="Calibri" w:cs="Calibri"/>
          <w:snapToGrid w:val="0"/>
          <w:color w:val="auto"/>
          <w:u w:val="single"/>
        </w:rPr>
      </w:pPr>
      <w:r w:rsidRPr="00893D3E">
        <w:rPr>
          <w:rFonts w:ascii="Calibri" w:hAnsi="Calibri" w:cs="Calibri"/>
          <w:snapToGrid w:val="0"/>
          <w:color w:val="auto"/>
          <w:u w:val="single"/>
        </w:rPr>
        <w:t>Závěrečná ustanovení</w:t>
      </w:r>
    </w:p>
    <w:p w:rsidR="00893D3E" w:rsidRPr="00893D3E" w:rsidRDefault="00893D3E" w:rsidP="00C8083F">
      <w:pPr>
        <w:pStyle w:val="Nadpis2"/>
        <w:keepNext w:val="0"/>
        <w:numPr>
          <w:ilvl w:val="1"/>
          <w:numId w:val="5"/>
        </w:numPr>
        <w:spacing w:before="0" w:after="120"/>
        <w:jc w:val="both"/>
        <w:rPr>
          <w:rFonts w:ascii="Calibri" w:hAnsi="Calibri" w:cs="Calibri"/>
          <w:b w:val="0"/>
          <w:i w:val="0"/>
          <w:snapToGrid w:val="0"/>
        </w:rPr>
      </w:pPr>
      <w:r w:rsidRPr="00893D3E">
        <w:rPr>
          <w:rFonts w:ascii="Calibri" w:hAnsi="Calibri" w:cs="Calibri"/>
          <w:b w:val="0"/>
          <w:i w:val="0"/>
          <w:snapToGrid w:val="0"/>
        </w:rPr>
        <w:t xml:space="preserve">Smluvní strany se zavazují poskytnout si k naplnění účelu této smlouvy vzájemnou   součinnost. </w:t>
      </w:r>
    </w:p>
    <w:p w:rsidR="00893D3E" w:rsidRPr="00893D3E" w:rsidRDefault="00893D3E" w:rsidP="00C8083F">
      <w:pPr>
        <w:pStyle w:val="Nadpis2"/>
        <w:keepNext w:val="0"/>
        <w:numPr>
          <w:ilvl w:val="1"/>
          <w:numId w:val="5"/>
        </w:numPr>
        <w:spacing w:before="0" w:after="120"/>
        <w:jc w:val="both"/>
        <w:rPr>
          <w:rFonts w:ascii="Calibri" w:hAnsi="Calibri" w:cs="Calibri"/>
          <w:b w:val="0"/>
          <w:i w:val="0"/>
        </w:rPr>
      </w:pPr>
      <w:r w:rsidRPr="00893D3E">
        <w:rPr>
          <w:rFonts w:ascii="Calibri" w:hAnsi="Calibri" w:cs="Calibri"/>
          <w:b w:val="0"/>
          <w:i w:val="0"/>
        </w:rPr>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Pokud v některých případech nebude možné řešení zde uvedené a smlouva by byla neplatná,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 xml:space="preserve">Smluvní strany se zavazují, že bez písemného souhlasu druhé smluvní strany nepostoupí žádná svá práva ani povinnosti z této smlouvy na třetí osobu ani nezřídí k takovým právům zástavní nebo jiné právo ve prospěch třetích osob.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Veškeré smluvní závazky, vyplývající z této smlouvy, přechází i na případné právní nástupce obou smluvních stran. O této skutečnosti musí být druhá smluvní strana neprodleně písemně informována.</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 xml:space="preserve">Smluvní strany v plném rozsahu odkazují na sjednaný text smlouvy včetně její přílohy č. 1 a prohlašují, že se ani jedna z nich nebude odvolávat na obchodní zvyklosti. Smluvní strany se dále dohodly, že při sjednávání této smlouvy vylučují použití § 1740 odst. 3 a § 1751 odst. 2 občanského zákoníku, podle něhož je smlouva považována za </w:t>
      </w:r>
      <w:r w:rsidRPr="00893D3E">
        <w:rPr>
          <w:rFonts w:ascii="Calibri" w:hAnsi="Calibri" w:cs="Calibri"/>
          <w:b w:val="0"/>
          <w:i w:val="0"/>
          <w:snapToGrid w:val="0"/>
        </w:rPr>
        <w:lastRenderedPageBreak/>
        <w:t xml:space="preserve">uzavřenou i tehdy, pokud nedojde k úplné shodě projevů vůle smluvních stran. Smluvní strany prohlašují, že mají vůli uzavřít smlouvu na jedné listině.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 xml:space="preserve">Smluvní strany se dohodly, že vyšší mocí podle § 2913 odst. 2 občanského zákoníku se rozumí zejména živelné události, změna politické situace, války nebo jakákoli jiná podobná příčina či událost, která vylučuje nebo nepřiměřeně ztěžuje výkon práv a povinností podle této smlouvy.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 xml:space="preserve">Smluvní strany se dohodly, že změna okolností ani nemožnost plnění na straně jedné z nich není důvodem k ukončení této smlouvy. Kupující na sebe přebírá nebezpečí změny okolností podle § 1765 občanského zákoníku.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 xml:space="preserve">K řešení případných sporů vzniklých v souvislosti s touto smlouvou je místně příslušný soud podle sídla kupujícího.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 xml:space="preserve">Prodávající souhlasí s tím, aby kupující započítával jakékoli své splatné i nesplatné pohledávky za prodávajícím proti jakýmkoli splatným i nesplatným pohledávkám prodávajícího.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i w:val="0"/>
        </w:rPr>
      </w:pPr>
      <w:r w:rsidRPr="00893D3E">
        <w:rPr>
          <w:rFonts w:ascii="Calibri" w:hAnsi="Calibri" w:cs="Calibri"/>
          <w:b w:val="0"/>
          <w:i w:val="0"/>
        </w:rPr>
        <w:t>Součástí smlouvy jsou:</w:t>
      </w:r>
    </w:p>
    <w:p w:rsidR="00893D3E" w:rsidRPr="00893D3E" w:rsidRDefault="00893D3E" w:rsidP="00C8083F">
      <w:pPr>
        <w:numPr>
          <w:ilvl w:val="2"/>
          <w:numId w:val="5"/>
        </w:numPr>
        <w:spacing w:after="120"/>
        <w:rPr>
          <w:rFonts w:ascii="Calibri" w:hAnsi="Calibri" w:cs="Calibri"/>
        </w:rPr>
      </w:pPr>
      <w:r w:rsidRPr="00893D3E">
        <w:rPr>
          <w:rFonts w:ascii="Calibri" w:hAnsi="Calibri" w:cs="Calibri"/>
        </w:rPr>
        <w:t>Příloha č. 1 - Technická specifikace předmětu koupě</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Smlouva nabývá platnosti a účinnosti dnem jejího podpisu poslední ze smluvních stran.</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Smluvní</w:t>
      </w:r>
      <w:r w:rsidRPr="00893D3E">
        <w:rPr>
          <w:rFonts w:ascii="Calibri" w:hAnsi="Calibri" w:cs="Calibri"/>
        </w:rPr>
        <w:t xml:space="preserve"> </w:t>
      </w:r>
      <w:r w:rsidRPr="00893D3E">
        <w:rPr>
          <w:rFonts w:ascii="Calibri" w:hAnsi="Calibri" w:cs="Calibri"/>
          <w:b w:val="0"/>
          <w:i w:val="0"/>
        </w:rPr>
        <w:t xml:space="preserve">vztahy založené touto smlouvou mezi smluvními stranami se řídí ustanoveními zákona </w:t>
      </w:r>
      <w:r w:rsidRPr="00893D3E">
        <w:rPr>
          <w:rFonts w:ascii="Calibri" w:hAnsi="Calibri" w:cs="Calibri"/>
          <w:b w:val="0"/>
          <w:i w:val="0"/>
          <w:snapToGrid w:val="0"/>
        </w:rPr>
        <w:t>č. 89/2012 Sb., občanského zákoníku, ve znění pozdějších předpisů.</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rPr>
        <w:t>Jakékoliv změny a dodatky k této smlouvě, popřípadě též ukončení této</w:t>
      </w:r>
      <w:r w:rsidRPr="00893D3E">
        <w:rPr>
          <w:rFonts w:ascii="Calibri" w:hAnsi="Calibri" w:cs="Calibri"/>
          <w:b w:val="0"/>
          <w:i w:val="0"/>
          <w:snapToGrid w:val="0"/>
        </w:rPr>
        <w:t xml:space="preserve"> smlouvy musí mít písemnou formu a musí být podepsané oběma smluvními stranami.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 xml:space="preserve">Smlouva je vyhotovena ve dvou stejnopisech, z nichž kupující i prodávající obdrží jeden. </w:t>
      </w:r>
    </w:p>
    <w:p w:rsidR="00893D3E" w:rsidRDefault="00893D3E" w:rsidP="00893D3E">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Smluvní strany na závěr této smlouvy výslovně prohlašují, že jim nejsou známy žádné okolnosti bránící v uzavření této smlouvy. Dále prohlašují, že si tuto smlouvu před jejím podpisem přečetly, a shledaly, že její obsah přesně odpoví</w:t>
      </w:r>
      <w:r w:rsidR="00FE30D9">
        <w:rPr>
          <w:rFonts w:ascii="Calibri" w:hAnsi="Calibri" w:cs="Calibri"/>
          <w:b w:val="0"/>
          <w:i w:val="0"/>
        </w:rPr>
        <w:t>dá jejich pravé a svobodné vůli.</w:t>
      </w:r>
    </w:p>
    <w:p w:rsidR="00300289" w:rsidRPr="00893D3E" w:rsidRDefault="00DA7AFD" w:rsidP="00300289">
      <w:pPr>
        <w:keepNext/>
        <w:keepLines/>
        <w:ind w:left="705" w:hanging="705"/>
        <w:rPr>
          <w:rFonts w:ascii="Calibri" w:hAnsi="Calibri" w:cs="Calibri"/>
          <w:szCs w:val="24"/>
        </w:rPr>
      </w:pPr>
      <w:r>
        <w:rPr>
          <w:rFonts w:ascii="Calibri" w:hAnsi="Calibri" w:cs="Calibri"/>
          <w:szCs w:val="24"/>
        </w:rPr>
        <w:t>V Praze dne 22.7</w:t>
      </w:r>
      <w:r w:rsidR="00FE30D9" w:rsidRPr="00FE30D9">
        <w:rPr>
          <w:rFonts w:ascii="Calibri" w:hAnsi="Calibri" w:cs="Calibri"/>
          <w:szCs w:val="24"/>
        </w:rPr>
        <w:t>.2016</w:t>
      </w:r>
      <w:r w:rsidR="00FE30D9">
        <w:rPr>
          <w:rFonts w:ascii="Calibri" w:hAnsi="Calibri" w:cs="Calibri"/>
          <w:szCs w:val="24"/>
        </w:rPr>
        <w:t xml:space="preserve">                        </w:t>
      </w:r>
      <w:r w:rsidR="00300289" w:rsidRPr="00893D3E">
        <w:rPr>
          <w:rFonts w:ascii="Calibri" w:hAnsi="Calibri" w:cs="Calibri"/>
          <w:szCs w:val="24"/>
        </w:rPr>
        <w:t xml:space="preserve">             V Praze dne ………</w:t>
      </w:r>
      <w:r w:rsidR="00300289">
        <w:rPr>
          <w:rFonts w:ascii="Calibri" w:hAnsi="Calibri" w:cs="Calibri"/>
          <w:szCs w:val="24"/>
        </w:rPr>
        <w:t xml:space="preserve"> 2016</w:t>
      </w:r>
    </w:p>
    <w:p w:rsidR="00FE30D9" w:rsidRPr="00FE30D9" w:rsidRDefault="00FE30D9" w:rsidP="00FE30D9">
      <w:pPr>
        <w:keepNext/>
        <w:keepLines/>
        <w:rPr>
          <w:rFonts w:ascii="Calibri" w:hAnsi="Calibri" w:cs="Calibri"/>
          <w:szCs w:val="24"/>
        </w:rPr>
      </w:pPr>
    </w:p>
    <w:p w:rsidR="00FE30D9" w:rsidRPr="00FE30D9" w:rsidRDefault="00FE30D9" w:rsidP="00FE30D9">
      <w:pPr>
        <w:pStyle w:val="Odstavecseseznamem"/>
        <w:keepNext/>
        <w:keepLines/>
        <w:ind w:left="709"/>
        <w:rPr>
          <w:rFonts w:ascii="Calibri" w:hAnsi="Calibri" w:cs="Calibri"/>
          <w:szCs w:val="24"/>
        </w:rPr>
      </w:pPr>
    </w:p>
    <w:p w:rsidR="00FE30D9" w:rsidRDefault="00FE30D9" w:rsidP="00FE30D9">
      <w:pPr>
        <w:keepNext/>
        <w:keepLines/>
        <w:rPr>
          <w:rFonts w:ascii="Calibri" w:hAnsi="Calibri" w:cs="Calibri"/>
          <w:szCs w:val="24"/>
        </w:rPr>
      </w:pPr>
    </w:p>
    <w:p w:rsidR="00FE30D9" w:rsidRDefault="00FE30D9" w:rsidP="00FE30D9">
      <w:pPr>
        <w:keepNext/>
        <w:keepLines/>
        <w:rPr>
          <w:rFonts w:ascii="Calibri" w:hAnsi="Calibri" w:cs="Calibri"/>
          <w:szCs w:val="24"/>
        </w:rPr>
      </w:pPr>
    </w:p>
    <w:p w:rsidR="00FE30D9" w:rsidRDefault="00FE30D9" w:rsidP="00FE30D9">
      <w:pPr>
        <w:keepNext/>
        <w:keepLines/>
        <w:rPr>
          <w:rFonts w:ascii="Calibri" w:hAnsi="Calibri" w:cs="Calibri"/>
          <w:szCs w:val="24"/>
        </w:rPr>
      </w:pPr>
    </w:p>
    <w:p w:rsidR="00FE30D9" w:rsidRDefault="00FE30D9" w:rsidP="00FE30D9">
      <w:pPr>
        <w:keepNext/>
        <w:keepLines/>
        <w:rPr>
          <w:rFonts w:ascii="Calibri" w:hAnsi="Calibri" w:cs="Calibri"/>
          <w:szCs w:val="24"/>
        </w:rPr>
      </w:pPr>
    </w:p>
    <w:p w:rsidR="00FE30D9" w:rsidRPr="00893D3E" w:rsidRDefault="00FE30D9" w:rsidP="00FE30D9">
      <w:pPr>
        <w:keepNext/>
        <w:keepLines/>
        <w:rPr>
          <w:rFonts w:ascii="Calibri" w:hAnsi="Calibri" w:cs="Calibri"/>
          <w:szCs w:val="24"/>
        </w:rPr>
      </w:pPr>
      <w:r w:rsidRPr="00893D3E">
        <w:rPr>
          <w:rFonts w:ascii="Calibri" w:hAnsi="Calibri" w:cs="Calibri"/>
          <w:szCs w:val="24"/>
        </w:rPr>
        <w:t>………………………………………</w:t>
      </w:r>
      <w:r w:rsidR="00300289">
        <w:rPr>
          <w:rFonts w:ascii="Calibri" w:hAnsi="Calibri" w:cs="Calibri"/>
          <w:szCs w:val="24"/>
        </w:rPr>
        <w:t>…                                               …………………………………………</w:t>
      </w:r>
    </w:p>
    <w:p w:rsidR="00FE30D9" w:rsidRPr="00CA2EAB" w:rsidRDefault="00FE30D9" w:rsidP="00FE30D9">
      <w:pPr>
        <w:keepNext/>
        <w:keepLines/>
        <w:rPr>
          <w:rStyle w:val="platne1"/>
          <w:rFonts w:ascii="Calibri" w:hAnsi="Calibri" w:cs="Calibri"/>
          <w:b/>
          <w:szCs w:val="24"/>
        </w:rPr>
      </w:pPr>
      <w:r>
        <w:rPr>
          <w:rFonts w:ascii="Calibri" w:hAnsi="Calibri" w:cs="Calibri"/>
          <w:b/>
          <w:i/>
          <w:szCs w:val="24"/>
        </w:rPr>
        <w:t xml:space="preserve">          </w:t>
      </w:r>
      <w:r w:rsidR="00300289">
        <w:rPr>
          <w:rFonts w:ascii="Calibri" w:hAnsi="Calibri" w:cs="Calibri"/>
          <w:b/>
          <w:i/>
          <w:szCs w:val="24"/>
        </w:rPr>
        <w:t xml:space="preserve">    </w:t>
      </w:r>
      <w:r>
        <w:rPr>
          <w:rFonts w:ascii="Calibri" w:hAnsi="Calibri" w:cs="Calibri"/>
          <w:b/>
          <w:i/>
          <w:szCs w:val="24"/>
        </w:rPr>
        <w:t xml:space="preserve"> </w:t>
      </w:r>
      <w:r>
        <w:rPr>
          <w:rFonts w:ascii="Calibri" w:hAnsi="Calibri" w:cs="Calibri"/>
          <w:b/>
          <w:szCs w:val="24"/>
        </w:rPr>
        <w:t>HPST, s.r.o.</w:t>
      </w:r>
      <w:r w:rsidR="00300289">
        <w:rPr>
          <w:rFonts w:ascii="Calibri" w:hAnsi="Calibri" w:cs="Calibri"/>
          <w:b/>
          <w:szCs w:val="24"/>
        </w:rPr>
        <w:t xml:space="preserve">                                                                Endokrinologický ústav</w:t>
      </w:r>
    </w:p>
    <w:p w:rsidR="00FE30D9" w:rsidRPr="00893D3E" w:rsidRDefault="00183EA0" w:rsidP="00FE30D9">
      <w:pPr>
        <w:keepNext/>
        <w:keepLines/>
        <w:rPr>
          <w:rStyle w:val="platne1"/>
          <w:rFonts w:ascii="Calibri" w:hAnsi="Calibri" w:cs="Calibri"/>
          <w:szCs w:val="24"/>
        </w:rPr>
      </w:pPr>
      <w:r>
        <w:rPr>
          <w:rStyle w:val="platne1"/>
          <w:rFonts w:ascii="Calibri" w:hAnsi="Calibri" w:cs="Calibri"/>
          <w:szCs w:val="24"/>
        </w:rPr>
        <w:t>RNDr. Karel Vranovský, CSc.</w:t>
      </w:r>
      <w:r w:rsidR="00300289">
        <w:rPr>
          <w:rStyle w:val="platne1"/>
          <w:rFonts w:ascii="Calibri" w:hAnsi="Calibri" w:cs="Calibri"/>
          <w:szCs w:val="24"/>
        </w:rPr>
        <w:t xml:space="preserve">                                           Doc. RNDr. Běla Bendlová, CSc.</w:t>
      </w:r>
    </w:p>
    <w:p w:rsidR="00FE30D9" w:rsidRPr="00893D3E" w:rsidRDefault="00FE30D9" w:rsidP="00FE30D9">
      <w:pPr>
        <w:keepNext/>
        <w:keepLines/>
        <w:rPr>
          <w:rFonts w:ascii="Calibri" w:hAnsi="Calibri" w:cs="Calibri"/>
          <w:i/>
          <w:szCs w:val="24"/>
        </w:rPr>
      </w:pPr>
      <w:r>
        <w:rPr>
          <w:rStyle w:val="platne1"/>
          <w:rFonts w:ascii="Calibri" w:hAnsi="Calibri" w:cs="Calibri"/>
          <w:szCs w:val="24"/>
        </w:rPr>
        <w:t xml:space="preserve">       </w:t>
      </w:r>
      <w:r w:rsidR="00183EA0">
        <w:rPr>
          <w:rStyle w:val="platne1"/>
          <w:rFonts w:ascii="Calibri" w:hAnsi="Calibri" w:cs="Calibri"/>
          <w:szCs w:val="24"/>
        </w:rPr>
        <w:t xml:space="preserve">       jednatel</w:t>
      </w:r>
      <w:r w:rsidR="00300289">
        <w:rPr>
          <w:rStyle w:val="platne1"/>
          <w:rFonts w:ascii="Calibri" w:hAnsi="Calibri" w:cs="Calibri"/>
          <w:szCs w:val="24"/>
        </w:rPr>
        <w:t xml:space="preserve">                                                   </w:t>
      </w:r>
      <w:r w:rsidR="003374D0">
        <w:rPr>
          <w:rStyle w:val="platne1"/>
          <w:rFonts w:ascii="Calibri" w:hAnsi="Calibri" w:cs="Calibri"/>
          <w:szCs w:val="24"/>
        </w:rPr>
        <w:t xml:space="preserve">                   </w:t>
      </w:r>
      <w:r w:rsidR="00183EA0">
        <w:rPr>
          <w:rStyle w:val="platne1"/>
          <w:rFonts w:ascii="Calibri" w:hAnsi="Calibri" w:cs="Calibri"/>
          <w:szCs w:val="24"/>
        </w:rPr>
        <w:t xml:space="preserve">              </w:t>
      </w:r>
      <w:bookmarkStart w:id="0" w:name="_GoBack"/>
      <w:bookmarkEnd w:id="0"/>
      <w:r w:rsidR="00300289">
        <w:rPr>
          <w:rStyle w:val="platne1"/>
          <w:rFonts w:ascii="Calibri" w:hAnsi="Calibri" w:cs="Calibri"/>
          <w:szCs w:val="24"/>
        </w:rPr>
        <w:t>ředitelka</w:t>
      </w:r>
    </w:p>
    <w:p w:rsidR="00893D3E" w:rsidRPr="003374D0" w:rsidRDefault="00FE30D9" w:rsidP="00893D3E">
      <w:r>
        <w:rPr>
          <w:rFonts w:ascii="Calibri" w:hAnsi="Calibri" w:cs="Calibri"/>
          <w:i/>
          <w:szCs w:val="24"/>
        </w:rPr>
        <w:t xml:space="preserve">        </w:t>
      </w:r>
      <w:r w:rsidR="00300289">
        <w:rPr>
          <w:rFonts w:ascii="Calibri" w:hAnsi="Calibri" w:cs="Calibri"/>
          <w:i/>
          <w:szCs w:val="24"/>
        </w:rPr>
        <w:t xml:space="preserve">  </w:t>
      </w:r>
      <w:r w:rsidRPr="00893D3E">
        <w:rPr>
          <w:rFonts w:ascii="Calibri" w:hAnsi="Calibri" w:cs="Calibri"/>
          <w:i/>
          <w:szCs w:val="24"/>
        </w:rPr>
        <w:t>Prodávající</w:t>
      </w:r>
      <w:r w:rsidR="00300289">
        <w:rPr>
          <w:rFonts w:ascii="Calibri" w:hAnsi="Calibri" w:cs="Calibri"/>
          <w:i/>
          <w:szCs w:val="24"/>
        </w:rPr>
        <w:t xml:space="preserve">                                                                                  Kupující</w:t>
      </w:r>
    </w:p>
    <w:p w:rsidR="00893D3E" w:rsidRPr="00893D3E" w:rsidRDefault="00893D3E" w:rsidP="00893D3E">
      <w:pPr>
        <w:rPr>
          <w:rFonts w:ascii="Calibri" w:hAnsi="Calibri" w:cs="Calibri"/>
          <w:b/>
        </w:rPr>
      </w:pPr>
    </w:p>
    <w:p w:rsidR="00ED39ED" w:rsidRPr="003374D0" w:rsidRDefault="00354AD6" w:rsidP="003374D0">
      <w:pPr>
        <w:spacing w:after="120"/>
        <w:jc w:val="both"/>
      </w:pPr>
      <w:r w:rsidRPr="00DA7AFD">
        <w:rPr>
          <w:rFonts w:asciiTheme="minorHAnsi" w:hAnsiTheme="minorHAnsi"/>
          <w:szCs w:val="22"/>
        </w:rPr>
        <w:t>Příloha č. 1</w:t>
      </w:r>
    </w:p>
    <w:p w:rsidR="00354AD6" w:rsidRPr="00DA7AFD" w:rsidRDefault="00354AD6">
      <w:pPr>
        <w:rPr>
          <w:rFonts w:asciiTheme="minorHAnsi" w:hAnsiTheme="minorHAnsi"/>
          <w:sz w:val="22"/>
          <w:szCs w:val="22"/>
        </w:rPr>
      </w:pPr>
    </w:p>
    <w:p w:rsidR="00354AD6" w:rsidRPr="00DA7AFD" w:rsidRDefault="00354AD6">
      <w:pPr>
        <w:rPr>
          <w:rFonts w:asciiTheme="minorHAnsi" w:hAnsiTheme="minorHAnsi"/>
          <w:sz w:val="28"/>
          <w:szCs w:val="22"/>
        </w:rPr>
      </w:pPr>
      <w:r w:rsidRPr="00DA7AFD">
        <w:rPr>
          <w:rFonts w:asciiTheme="minorHAnsi" w:hAnsiTheme="minorHAnsi"/>
          <w:sz w:val="28"/>
          <w:szCs w:val="22"/>
        </w:rPr>
        <w:t>Technická specifikace předmětu koupě:</w:t>
      </w:r>
    </w:p>
    <w:p w:rsidR="00354AD6" w:rsidRPr="00DA7AFD" w:rsidRDefault="00354AD6">
      <w:pPr>
        <w:rPr>
          <w:rFonts w:asciiTheme="minorHAnsi" w:hAnsiTheme="minorHAnsi"/>
          <w:sz w:val="22"/>
          <w:szCs w:val="22"/>
        </w:rPr>
      </w:pPr>
    </w:p>
    <w:p w:rsidR="00354AD6" w:rsidRPr="00DA7AFD" w:rsidRDefault="00354AD6" w:rsidP="00354AD6">
      <w:pPr>
        <w:rPr>
          <w:rFonts w:asciiTheme="minorHAnsi" w:hAnsiTheme="minorHAnsi"/>
          <w:sz w:val="22"/>
          <w:szCs w:val="22"/>
        </w:rPr>
      </w:pPr>
    </w:p>
    <w:p w:rsidR="00354AD6" w:rsidRPr="00DA7AFD" w:rsidRDefault="00354AD6" w:rsidP="00354AD6">
      <w:pPr>
        <w:rPr>
          <w:rFonts w:asciiTheme="minorHAnsi" w:hAnsiTheme="minorHAnsi"/>
          <w:sz w:val="22"/>
          <w:szCs w:val="22"/>
        </w:rPr>
      </w:pPr>
    </w:p>
    <w:p w:rsidR="00354AD6" w:rsidRPr="00DA7AFD" w:rsidRDefault="00354AD6" w:rsidP="00354AD6">
      <w:pPr>
        <w:rPr>
          <w:rFonts w:asciiTheme="minorHAnsi" w:hAnsiTheme="minorHAnsi"/>
          <w:sz w:val="22"/>
          <w:szCs w:val="22"/>
        </w:rPr>
      </w:pPr>
      <w:r w:rsidRPr="00DA7AFD">
        <w:rPr>
          <w:rFonts w:asciiTheme="minorHAnsi" w:hAnsiTheme="minorHAnsi"/>
          <w:sz w:val="22"/>
          <w:szCs w:val="22"/>
        </w:rPr>
        <w:t xml:space="preserve">Přístroj využívající </w:t>
      </w:r>
      <w:r w:rsidRPr="00DA7AFD">
        <w:rPr>
          <w:rFonts w:asciiTheme="minorHAnsi" w:hAnsiTheme="minorHAnsi" w:cs="Calibri"/>
          <w:sz w:val="22"/>
          <w:szCs w:val="22"/>
        </w:rPr>
        <w:t xml:space="preserve">principu mikrofluidní gelové elektroforézy na </w:t>
      </w:r>
      <w:r w:rsidRPr="00DA7AFD">
        <w:rPr>
          <w:rFonts w:asciiTheme="minorHAnsi" w:hAnsiTheme="minorHAnsi"/>
          <w:sz w:val="22"/>
          <w:szCs w:val="22"/>
        </w:rPr>
        <w:t>č</w:t>
      </w:r>
      <w:r w:rsidRPr="00DA7AFD">
        <w:rPr>
          <w:rFonts w:asciiTheme="minorHAnsi" w:hAnsiTheme="minorHAnsi" w:cs="Calibri"/>
          <w:sz w:val="22"/>
          <w:szCs w:val="22"/>
        </w:rPr>
        <w:t>ipu</w:t>
      </w:r>
      <w:r w:rsidRPr="00DA7AFD">
        <w:rPr>
          <w:rFonts w:asciiTheme="minorHAnsi" w:hAnsiTheme="minorHAnsi"/>
          <w:sz w:val="22"/>
          <w:szCs w:val="22"/>
        </w:rPr>
        <w:t xml:space="preserve"> musí umožňovat n</w:t>
      </w:r>
      <w:r w:rsidRPr="00DA7AFD">
        <w:rPr>
          <w:rFonts w:asciiTheme="minorHAnsi" w:hAnsiTheme="minorHAnsi" w:cs="CG Times"/>
          <w:sz w:val="22"/>
          <w:szCs w:val="22"/>
        </w:rPr>
        <w:t>íž</w:t>
      </w:r>
      <w:r w:rsidRPr="00DA7AFD">
        <w:rPr>
          <w:rFonts w:asciiTheme="minorHAnsi" w:hAnsiTheme="minorHAnsi"/>
          <w:sz w:val="22"/>
          <w:szCs w:val="22"/>
        </w:rPr>
        <w:t>e specifikovan</w:t>
      </w:r>
      <w:r w:rsidRPr="00DA7AFD">
        <w:rPr>
          <w:rFonts w:asciiTheme="minorHAnsi" w:hAnsiTheme="minorHAnsi" w:cs="CG Times"/>
          <w:sz w:val="22"/>
          <w:szCs w:val="22"/>
        </w:rPr>
        <w:t>é</w:t>
      </w:r>
      <w:r w:rsidRPr="00DA7AFD">
        <w:rPr>
          <w:rFonts w:asciiTheme="minorHAnsi" w:hAnsiTheme="minorHAnsi"/>
          <w:sz w:val="22"/>
          <w:szCs w:val="22"/>
        </w:rPr>
        <w:t xml:space="preserve"> anal</w:t>
      </w:r>
      <w:r w:rsidRPr="00DA7AFD">
        <w:rPr>
          <w:rFonts w:asciiTheme="minorHAnsi" w:hAnsiTheme="minorHAnsi" w:cs="CG Times"/>
          <w:sz w:val="22"/>
          <w:szCs w:val="22"/>
        </w:rPr>
        <w:t>ý</w:t>
      </w:r>
      <w:r w:rsidRPr="00DA7AFD">
        <w:rPr>
          <w:rFonts w:asciiTheme="minorHAnsi" w:hAnsiTheme="minorHAnsi"/>
          <w:sz w:val="22"/>
          <w:szCs w:val="22"/>
        </w:rPr>
        <w:t xml:space="preserve">zy: </w:t>
      </w:r>
    </w:p>
    <w:p w:rsidR="00354AD6" w:rsidRPr="00DA7AFD" w:rsidRDefault="00354AD6" w:rsidP="00354AD6">
      <w:pPr>
        <w:rPr>
          <w:rFonts w:asciiTheme="minorHAnsi" w:hAnsiTheme="minorHAnsi"/>
          <w:sz w:val="22"/>
          <w:szCs w:val="22"/>
        </w:rPr>
      </w:pPr>
    </w:p>
    <w:p w:rsidR="00354AD6" w:rsidRPr="00DA7AFD" w:rsidRDefault="00354AD6" w:rsidP="00354AD6">
      <w:pPr>
        <w:rPr>
          <w:rFonts w:asciiTheme="minorHAnsi" w:hAnsiTheme="minorHAnsi" w:cs="Calibri"/>
          <w:b/>
          <w:sz w:val="22"/>
          <w:szCs w:val="22"/>
          <w:u w:val="single"/>
        </w:rPr>
      </w:pPr>
      <w:r w:rsidRPr="00DA7AFD">
        <w:rPr>
          <w:rFonts w:asciiTheme="minorHAnsi" w:hAnsiTheme="minorHAnsi" w:cs="Calibri"/>
          <w:b/>
          <w:sz w:val="22"/>
          <w:szCs w:val="22"/>
          <w:u w:val="single"/>
        </w:rPr>
        <w:t xml:space="preserve">Analýza DNA: </w:t>
      </w:r>
    </w:p>
    <w:p w:rsidR="00354AD6" w:rsidRPr="00DA7AFD" w:rsidRDefault="00354AD6" w:rsidP="00354AD6">
      <w:pPr>
        <w:pStyle w:val="Odstavecseseznamem"/>
        <w:numPr>
          <w:ilvl w:val="0"/>
          <w:numId w:val="6"/>
        </w:numPr>
        <w:spacing w:line="276" w:lineRule="auto"/>
        <w:rPr>
          <w:rFonts w:asciiTheme="minorHAnsi" w:hAnsiTheme="minorHAnsi" w:cs="Calibri"/>
          <w:sz w:val="22"/>
          <w:szCs w:val="22"/>
        </w:rPr>
      </w:pPr>
      <w:r w:rsidRPr="00DA7AFD">
        <w:rPr>
          <w:rFonts w:asciiTheme="minorHAnsi" w:hAnsiTheme="minorHAnsi" w:cs="Calibri"/>
          <w:sz w:val="22"/>
          <w:szCs w:val="22"/>
        </w:rPr>
        <w:t>Systém umož</w:t>
      </w:r>
      <w:r w:rsidRPr="00DA7AFD">
        <w:rPr>
          <w:rFonts w:asciiTheme="minorHAnsi" w:hAnsiTheme="minorHAnsi"/>
          <w:sz w:val="22"/>
          <w:szCs w:val="22"/>
        </w:rPr>
        <w:t>ň</w:t>
      </w:r>
      <w:r w:rsidRPr="00DA7AFD">
        <w:rPr>
          <w:rFonts w:asciiTheme="minorHAnsi" w:hAnsiTheme="minorHAnsi" w:cs="Calibri"/>
          <w:sz w:val="22"/>
          <w:szCs w:val="22"/>
        </w:rPr>
        <w:t>uj</w:t>
      </w:r>
      <w:r w:rsidRPr="00DA7AFD">
        <w:rPr>
          <w:rFonts w:asciiTheme="minorHAnsi" w:hAnsiTheme="minorHAnsi" w:cs="CG Times"/>
          <w:sz w:val="22"/>
          <w:szCs w:val="22"/>
        </w:rPr>
        <w:t>í</w:t>
      </w:r>
      <w:r w:rsidRPr="00DA7AFD">
        <w:rPr>
          <w:rFonts w:asciiTheme="minorHAnsi" w:hAnsiTheme="minorHAnsi" w:cs="Calibri"/>
          <w:sz w:val="22"/>
          <w:szCs w:val="22"/>
        </w:rPr>
        <w:t>c</w:t>
      </w:r>
      <w:r w:rsidRPr="00DA7AFD">
        <w:rPr>
          <w:rFonts w:asciiTheme="minorHAnsi" w:hAnsiTheme="minorHAnsi" w:cs="CG Times"/>
          <w:sz w:val="22"/>
          <w:szCs w:val="22"/>
        </w:rPr>
        <w:t>í</w:t>
      </w:r>
      <w:r w:rsidRPr="00DA7AFD">
        <w:rPr>
          <w:rFonts w:asciiTheme="minorHAnsi" w:hAnsiTheme="minorHAnsi" w:cs="Calibri"/>
          <w:sz w:val="22"/>
          <w:szCs w:val="22"/>
        </w:rPr>
        <w:t xml:space="preserve"> analyzovat DNA v</w:t>
      </w:r>
      <w:r w:rsidRPr="00DA7AFD">
        <w:rPr>
          <w:rFonts w:asciiTheme="minorHAnsi" w:hAnsiTheme="minorHAnsi" w:cs="CG Times"/>
          <w:sz w:val="22"/>
          <w:szCs w:val="22"/>
        </w:rPr>
        <w:t> </w:t>
      </w:r>
      <w:r w:rsidRPr="00DA7AFD">
        <w:rPr>
          <w:rFonts w:asciiTheme="minorHAnsi" w:hAnsiTheme="minorHAnsi" w:cs="Calibri"/>
          <w:sz w:val="22"/>
          <w:szCs w:val="22"/>
        </w:rPr>
        <w:t>rozmez</w:t>
      </w:r>
      <w:r w:rsidRPr="00DA7AFD">
        <w:rPr>
          <w:rFonts w:asciiTheme="minorHAnsi" w:hAnsiTheme="minorHAnsi" w:cs="CG Times"/>
          <w:sz w:val="22"/>
          <w:szCs w:val="22"/>
        </w:rPr>
        <w:t>í</w:t>
      </w:r>
      <w:r w:rsidRPr="00DA7AFD">
        <w:rPr>
          <w:rFonts w:asciiTheme="minorHAnsi" w:hAnsiTheme="minorHAnsi" w:cs="Calibri"/>
          <w:sz w:val="22"/>
          <w:szCs w:val="22"/>
        </w:rPr>
        <w:t xml:space="preserve"> velikosti minim</w:t>
      </w:r>
      <w:r w:rsidRPr="00DA7AFD">
        <w:rPr>
          <w:rFonts w:asciiTheme="minorHAnsi" w:hAnsiTheme="minorHAnsi" w:cs="CG Times"/>
          <w:sz w:val="22"/>
          <w:szCs w:val="22"/>
        </w:rPr>
        <w:t>á</w:t>
      </w:r>
      <w:r w:rsidRPr="00DA7AFD">
        <w:rPr>
          <w:rFonts w:asciiTheme="minorHAnsi" w:hAnsiTheme="minorHAnsi" w:cs="Calibri"/>
          <w:sz w:val="22"/>
          <w:szCs w:val="22"/>
        </w:rPr>
        <w:t>ln</w:t>
      </w:r>
      <w:r w:rsidRPr="00DA7AFD">
        <w:rPr>
          <w:rFonts w:asciiTheme="minorHAnsi" w:hAnsiTheme="minorHAnsi"/>
          <w:sz w:val="22"/>
          <w:szCs w:val="22"/>
        </w:rPr>
        <w:t>ě</w:t>
      </w:r>
      <w:r w:rsidRPr="00DA7AFD">
        <w:rPr>
          <w:rFonts w:asciiTheme="minorHAnsi" w:hAnsiTheme="minorHAnsi" w:cs="Calibri"/>
          <w:sz w:val="22"/>
          <w:szCs w:val="22"/>
        </w:rPr>
        <w:t xml:space="preserve"> od 25 do 10000 bp</w:t>
      </w:r>
    </w:p>
    <w:p w:rsidR="00354AD6" w:rsidRPr="00DA7AFD" w:rsidRDefault="00354AD6" w:rsidP="00354AD6">
      <w:pPr>
        <w:pStyle w:val="Odstavecseseznamem"/>
        <w:numPr>
          <w:ilvl w:val="0"/>
          <w:numId w:val="6"/>
        </w:numPr>
        <w:spacing w:line="276" w:lineRule="auto"/>
        <w:rPr>
          <w:rFonts w:asciiTheme="minorHAnsi" w:hAnsiTheme="minorHAnsi" w:cs="Calibri"/>
          <w:sz w:val="22"/>
          <w:szCs w:val="22"/>
        </w:rPr>
      </w:pPr>
      <w:r w:rsidRPr="00DA7AFD">
        <w:rPr>
          <w:rFonts w:asciiTheme="minorHAnsi" w:hAnsiTheme="minorHAnsi" w:cs="Calibri"/>
          <w:sz w:val="22"/>
          <w:szCs w:val="22"/>
        </w:rPr>
        <w:t>Varia</w:t>
      </w:r>
      <w:r w:rsidRPr="00DA7AFD">
        <w:rPr>
          <w:rFonts w:asciiTheme="minorHAnsi" w:hAnsiTheme="minorHAnsi"/>
          <w:sz w:val="22"/>
          <w:szCs w:val="22"/>
        </w:rPr>
        <w:t>č</w:t>
      </w:r>
      <w:r w:rsidRPr="00DA7AFD">
        <w:rPr>
          <w:rFonts w:asciiTheme="minorHAnsi" w:hAnsiTheme="minorHAnsi" w:cs="Calibri"/>
          <w:sz w:val="22"/>
          <w:szCs w:val="22"/>
        </w:rPr>
        <w:t>n</w:t>
      </w:r>
      <w:r w:rsidRPr="00DA7AFD">
        <w:rPr>
          <w:rFonts w:asciiTheme="minorHAnsi" w:hAnsiTheme="minorHAnsi" w:cs="CG Times"/>
          <w:sz w:val="22"/>
          <w:szCs w:val="22"/>
        </w:rPr>
        <w:t>í</w:t>
      </w:r>
      <w:r w:rsidRPr="00DA7AFD">
        <w:rPr>
          <w:rFonts w:asciiTheme="minorHAnsi" w:hAnsiTheme="minorHAnsi" w:cs="Calibri"/>
          <w:sz w:val="22"/>
          <w:szCs w:val="22"/>
        </w:rPr>
        <w:t xml:space="preserve"> koeficient p</w:t>
      </w:r>
      <w:r w:rsidRPr="00DA7AFD">
        <w:rPr>
          <w:rFonts w:asciiTheme="minorHAnsi" w:hAnsiTheme="minorHAnsi"/>
          <w:sz w:val="22"/>
          <w:szCs w:val="22"/>
        </w:rPr>
        <w:t>ř</w:t>
      </w:r>
      <w:r w:rsidRPr="00DA7AFD">
        <w:rPr>
          <w:rFonts w:asciiTheme="minorHAnsi" w:hAnsiTheme="minorHAnsi" w:cs="Calibri"/>
          <w:sz w:val="22"/>
          <w:szCs w:val="22"/>
        </w:rPr>
        <w:t>esnosti stanoven</w:t>
      </w:r>
      <w:r w:rsidRPr="00DA7AFD">
        <w:rPr>
          <w:rFonts w:asciiTheme="minorHAnsi" w:hAnsiTheme="minorHAnsi" w:cs="CG Times"/>
          <w:sz w:val="22"/>
          <w:szCs w:val="22"/>
        </w:rPr>
        <w:t>í</w:t>
      </w:r>
      <w:r w:rsidRPr="00DA7AFD">
        <w:rPr>
          <w:rFonts w:asciiTheme="minorHAnsi" w:hAnsiTheme="minorHAnsi" w:cs="Calibri"/>
          <w:sz w:val="22"/>
          <w:szCs w:val="22"/>
        </w:rPr>
        <w:t xml:space="preserve"> velikosti fragment</w:t>
      </w:r>
      <w:r w:rsidRPr="00DA7AFD">
        <w:rPr>
          <w:rFonts w:asciiTheme="minorHAnsi" w:hAnsiTheme="minorHAnsi"/>
          <w:sz w:val="22"/>
          <w:szCs w:val="22"/>
        </w:rPr>
        <w:t>ů</w:t>
      </w:r>
      <w:r w:rsidRPr="00DA7AFD">
        <w:rPr>
          <w:rFonts w:asciiTheme="minorHAnsi" w:hAnsiTheme="minorHAnsi" w:cs="Calibri"/>
          <w:sz w:val="22"/>
          <w:szCs w:val="22"/>
        </w:rPr>
        <w:t xml:space="preserve"> maxim</w:t>
      </w:r>
      <w:r w:rsidRPr="00DA7AFD">
        <w:rPr>
          <w:rFonts w:asciiTheme="minorHAnsi" w:hAnsiTheme="minorHAnsi" w:cs="CG Times"/>
          <w:sz w:val="22"/>
          <w:szCs w:val="22"/>
        </w:rPr>
        <w:t>á</w:t>
      </w:r>
      <w:r w:rsidRPr="00DA7AFD">
        <w:rPr>
          <w:rFonts w:asciiTheme="minorHAnsi" w:hAnsiTheme="minorHAnsi" w:cs="Calibri"/>
          <w:sz w:val="22"/>
          <w:szCs w:val="22"/>
        </w:rPr>
        <w:t>ln</w:t>
      </w:r>
      <w:r w:rsidRPr="00DA7AFD">
        <w:rPr>
          <w:rFonts w:asciiTheme="minorHAnsi" w:hAnsiTheme="minorHAnsi"/>
          <w:sz w:val="22"/>
          <w:szCs w:val="22"/>
        </w:rPr>
        <w:t>ě</w:t>
      </w:r>
      <w:r w:rsidRPr="00DA7AFD">
        <w:rPr>
          <w:rFonts w:asciiTheme="minorHAnsi" w:hAnsiTheme="minorHAnsi" w:cs="Calibri"/>
          <w:sz w:val="22"/>
          <w:szCs w:val="22"/>
        </w:rPr>
        <w:t xml:space="preserve"> 5%</w:t>
      </w:r>
    </w:p>
    <w:p w:rsidR="00354AD6" w:rsidRPr="00DA7AFD" w:rsidRDefault="00354AD6" w:rsidP="00354AD6">
      <w:pPr>
        <w:pStyle w:val="Odstavecseseznamem"/>
        <w:numPr>
          <w:ilvl w:val="0"/>
          <w:numId w:val="6"/>
        </w:numPr>
        <w:spacing w:line="276" w:lineRule="auto"/>
        <w:rPr>
          <w:rFonts w:asciiTheme="minorHAnsi" w:hAnsiTheme="minorHAnsi" w:cs="Calibri"/>
          <w:sz w:val="22"/>
          <w:szCs w:val="22"/>
        </w:rPr>
      </w:pPr>
      <w:r w:rsidRPr="00DA7AFD">
        <w:rPr>
          <w:rFonts w:asciiTheme="minorHAnsi" w:hAnsiTheme="minorHAnsi" w:cs="Calibri"/>
          <w:sz w:val="22"/>
          <w:szCs w:val="22"/>
        </w:rPr>
        <w:t>Rozmezí koncentrací DNA pro analýzu minimáln</w:t>
      </w:r>
      <w:r w:rsidRPr="00DA7AFD">
        <w:rPr>
          <w:rFonts w:asciiTheme="minorHAnsi" w:hAnsiTheme="minorHAnsi"/>
          <w:sz w:val="22"/>
          <w:szCs w:val="22"/>
        </w:rPr>
        <w:t>ě</w:t>
      </w:r>
      <w:r w:rsidRPr="00DA7AFD">
        <w:rPr>
          <w:rFonts w:asciiTheme="minorHAnsi" w:hAnsiTheme="minorHAnsi" w:cs="Calibri"/>
          <w:sz w:val="22"/>
          <w:szCs w:val="22"/>
        </w:rPr>
        <w:t xml:space="preserve"> od 5 pg do 50 ng/ </w:t>
      </w:r>
      <w:r w:rsidRPr="00DA7AFD">
        <w:rPr>
          <w:rFonts w:asciiTheme="minorHAnsi" w:hAnsiTheme="minorHAnsi" w:cs="CG Times"/>
          <w:sz w:val="22"/>
          <w:szCs w:val="22"/>
        </w:rPr>
        <w:t>µ</w:t>
      </w:r>
      <w:r w:rsidRPr="00DA7AFD">
        <w:rPr>
          <w:rFonts w:asciiTheme="minorHAnsi" w:hAnsiTheme="minorHAnsi" w:cs="Calibri"/>
          <w:sz w:val="22"/>
          <w:szCs w:val="22"/>
        </w:rPr>
        <w:t>l</w:t>
      </w:r>
    </w:p>
    <w:p w:rsidR="00354AD6" w:rsidRPr="00DA7AFD" w:rsidRDefault="00354AD6" w:rsidP="00354AD6">
      <w:pPr>
        <w:pStyle w:val="Odstavecseseznamem"/>
        <w:numPr>
          <w:ilvl w:val="0"/>
          <w:numId w:val="6"/>
        </w:numPr>
        <w:spacing w:line="276" w:lineRule="auto"/>
        <w:rPr>
          <w:rFonts w:asciiTheme="minorHAnsi" w:hAnsiTheme="minorHAnsi" w:cs="Calibri"/>
          <w:sz w:val="22"/>
          <w:szCs w:val="22"/>
        </w:rPr>
      </w:pPr>
      <w:r w:rsidRPr="00DA7AFD">
        <w:rPr>
          <w:rFonts w:asciiTheme="minorHAnsi" w:hAnsiTheme="minorHAnsi" w:cs="Calibri"/>
          <w:sz w:val="22"/>
          <w:szCs w:val="22"/>
        </w:rPr>
        <w:t>Objem vzorku nutný pro jednu analýzu maximáln</w:t>
      </w:r>
      <w:r w:rsidRPr="00DA7AFD">
        <w:rPr>
          <w:rFonts w:asciiTheme="minorHAnsi" w:hAnsiTheme="minorHAnsi"/>
          <w:sz w:val="22"/>
          <w:szCs w:val="22"/>
        </w:rPr>
        <w:t>ě</w:t>
      </w:r>
      <w:r w:rsidRPr="00DA7AFD">
        <w:rPr>
          <w:rFonts w:asciiTheme="minorHAnsi" w:hAnsiTheme="minorHAnsi" w:cs="Calibri"/>
          <w:sz w:val="22"/>
          <w:szCs w:val="22"/>
        </w:rPr>
        <w:t xml:space="preserve"> 1 </w:t>
      </w:r>
      <w:r w:rsidRPr="00DA7AFD">
        <w:rPr>
          <w:rFonts w:asciiTheme="minorHAnsi" w:hAnsiTheme="minorHAnsi" w:cs="CG Times"/>
          <w:sz w:val="22"/>
          <w:szCs w:val="22"/>
        </w:rPr>
        <w:t>µ</w:t>
      </w:r>
      <w:r w:rsidRPr="00DA7AFD">
        <w:rPr>
          <w:rFonts w:asciiTheme="minorHAnsi" w:hAnsiTheme="minorHAnsi" w:cs="Calibri"/>
          <w:sz w:val="22"/>
          <w:szCs w:val="22"/>
        </w:rPr>
        <w:t>l</w:t>
      </w:r>
    </w:p>
    <w:p w:rsidR="00354AD6" w:rsidRPr="00DA7AFD" w:rsidRDefault="00354AD6" w:rsidP="00354AD6">
      <w:pPr>
        <w:pStyle w:val="Odstavecseseznamem"/>
        <w:numPr>
          <w:ilvl w:val="0"/>
          <w:numId w:val="6"/>
        </w:numPr>
        <w:spacing w:line="276" w:lineRule="auto"/>
        <w:rPr>
          <w:rFonts w:asciiTheme="minorHAnsi" w:hAnsiTheme="minorHAnsi" w:cs="Calibri"/>
          <w:sz w:val="22"/>
          <w:szCs w:val="22"/>
        </w:rPr>
      </w:pPr>
      <w:r w:rsidRPr="00DA7AFD">
        <w:rPr>
          <w:rFonts w:asciiTheme="minorHAnsi" w:hAnsiTheme="minorHAnsi" w:cs="Calibri"/>
          <w:sz w:val="22"/>
          <w:szCs w:val="22"/>
        </w:rPr>
        <w:t>Možnost analyzovat minimáln</w:t>
      </w:r>
      <w:r w:rsidRPr="00DA7AFD">
        <w:rPr>
          <w:rFonts w:asciiTheme="minorHAnsi" w:hAnsiTheme="minorHAnsi"/>
          <w:sz w:val="22"/>
          <w:szCs w:val="22"/>
        </w:rPr>
        <w:t>ě</w:t>
      </w:r>
      <w:r w:rsidRPr="00DA7AFD">
        <w:rPr>
          <w:rFonts w:asciiTheme="minorHAnsi" w:hAnsiTheme="minorHAnsi" w:cs="Calibri"/>
          <w:sz w:val="22"/>
          <w:szCs w:val="22"/>
        </w:rPr>
        <w:t xml:space="preserve"> 10 vzork</w:t>
      </w:r>
      <w:r w:rsidRPr="00DA7AFD">
        <w:rPr>
          <w:rFonts w:asciiTheme="minorHAnsi" w:hAnsiTheme="minorHAnsi"/>
          <w:sz w:val="22"/>
          <w:szCs w:val="22"/>
        </w:rPr>
        <w:t>ů</w:t>
      </w:r>
      <w:r w:rsidRPr="00DA7AFD">
        <w:rPr>
          <w:rFonts w:asciiTheme="minorHAnsi" w:hAnsiTheme="minorHAnsi" w:cs="Calibri"/>
          <w:sz w:val="22"/>
          <w:szCs w:val="22"/>
        </w:rPr>
        <w:t xml:space="preserve"> sou</w:t>
      </w:r>
      <w:r w:rsidRPr="00DA7AFD">
        <w:rPr>
          <w:rFonts w:asciiTheme="minorHAnsi" w:hAnsiTheme="minorHAnsi"/>
          <w:sz w:val="22"/>
          <w:szCs w:val="22"/>
        </w:rPr>
        <w:t>č</w:t>
      </w:r>
      <w:r w:rsidRPr="00DA7AFD">
        <w:rPr>
          <w:rFonts w:asciiTheme="minorHAnsi" w:hAnsiTheme="minorHAnsi" w:cs="Calibri"/>
          <w:sz w:val="22"/>
          <w:szCs w:val="22"/>
        </w:rPr>
        <w:t>asn</w:t>
      </w:r>
      <w:r w:rsidRPr="00DA7AFD">
        <w:rPr>
          <w:rFonts w:asciiTheme="minorHAnsi" w:hAnsiTheme="minorHAnsi"/>
          <w:sz w:val="22"/>
          <w:szCs w:val="22"/>
        </w:rPr>
        <w:t>ě</w:t>
      </w:r>
      <w:r w:rsidRPr="00DA7AFD">
        <w:rPr>
          <w:rFonts w:asciiTheme="minorHAnsi" w:hAnsiTheme="minorHAnsi" w:cs="Calibri"/>
          <w:sz w:val="22"/>
          <w:szCs w:val="22"/>
        </w:rPr>
        <w:t xml:space="preserve"> (p</w:t>
      </w:r>
      <w:r w:rsidRPr="00DA7AFD">
        <w:rPr>
          <w:rFonts w:asciiTheme="minorHAnsi" w:hAnsiTheme="minorHAnsi"/>
          <w:sz w:val="22"/>
          <w:szCs w:val="22"/>
        </w:rPr>
        <w:t>ř</w:t>
      </w:r>
      <w:r w:rsidRPr="00DA7AFD">
        <w:rPr>
          <w:rFonts w:asciiTheme="minorHAnsi" w:hAnsiTheme="minorHAnsi" w:cs="Calibri"/>
          <w:sz w:val="22"/>
          <w:szCs w:val="22"/>
        </w:rPr>
        <w:t>i jedn</w:t>
      </w:r>
      <w:r w:rsidRPr="00DA7AFD">
        <w:rPr>
          <w:rFonts w:asciiTheme="minorHAnsi" w:hAnsiTheme="minorHAnsi" w:cs="CG Times"/>
          <w:sz w:val="22"/>
          <w:szCs w:val="22"/>
        </w:rPr>
        <w:t>é</w:t>
      </w:r>
      <w:r w:rsidRPr="00DA7AFD">
        <w:rPr>
          <w:rFonts w:asciiTheme="minorHAnsi" w:hAnsiTheme="minorHAnsi" w:cs="Calibri"/>
          <w:sz w:val="22"/>
          <w:szCs w:val="22"/>
        </w:rPr>
        <w:t xml:space="preserve"> kalibraci)</w:t>
      </w:r>
    </w:p>
    <w:p w:rsidR="00944536" w:rsidRPr="00DA7AFD" w:rsidRDefault="00354AD6" w:rsidP="00944536">
      <w:pPr>
        <w:pStyle w:val="Odstavecseseznamem"/>
        <w:numPr>
          <w:ilvl w:val="0"/>
          <w:numId w:val="6"/>
        </w:numPr>
        <w:spacing w:line="276" w:lineRule="auto"/>
        <w:rPr>
          <w:rFonts w:asciiTheme="minorHAnsi" w:hAnsiTheme="minorHAnsi"/>
          <w:color w:val="000000" w:themeColor="text1"/>
          <w:sz w:val="22"/>
          <w:szCs w:val="22"/>
        </w:rPr>
      </w:pPr>
      <w:r w:rsidRPr="00DA7AFD">
        <w:rPr>
          <w:rFonts w:asciiTheme="minorHAnsi" w:hAnsiTheme="minorHAnsi" w:cs="Calibri"/>
          <w:sz w:val="22"/>
          <w:szCs w:val="22"/>
        </w:rPr>
        <w:t>Celková doba trvání jedné analýzy (min. 10 vzork</w:t>
      </w:r>
      <w:r w:rsidRPr="00DA7AFD">
        <w:rPr>
          <w:rFonts w:asciiTheme="minorHAnsi" w:hAnsiTheme="minorHAnsi"/>
          <w:sz w:val="22"/>
          <w:szCs w:val="22"/>
        </w:rPr>
        <w:t>ů</w:t>
      </w:r>
      <w:r w:rsidRPr="00DA7AFD">
        <w:rPr>
          <w:rFonts w:asciiTheme="minorHAnsi" w:hAnsiTheme="minorHAnsi" w:cs="Calibri"/>
          <w:sz w:val="22"/>
          <w:szCs w:val="22"/>
        </w:rPr>
        <w:t>) maxim</w:t>
      </w:r>
      <w:r w:rsidRPr="00DA7AFD">
        <w:rPr>
          <w:rFonts w:asciiTheme="minorHAnsi" w:hAnsiTheme="minorHAnsi" w:cs="CG Times"/>
          <w:sz w:val="22"/>
          <w:szCs w:val="22"/>
        </w:rPr>
        <w:t>á</w:t>
      </w:r>
      <w:r w:rsidRPr="00DA7AFD">
        <w:rPr>
          <w:rFonts w:asciiTheme="minorHAnsi" w:hAnsiTheme="minorHAnsi" w:cs="Calibri"/>
          <w:sz w:val="22"/>
          <w:szCs w:val="22"/>
        </w:rPr>
        <w:t>ln</w:t>
      </w:r>
      <w:r w:rsidRPr="00DA7AFD">
        <w:rPr>
          <w:rFonts w:asciiTheme="minorHAnsi" w:hAnsiTheme="minorHAnsi"/>
          <w:sz w:val="22"/>
          <w:szCs w:val="22"/>
        </w:rPr>
        <w:t>ě</w:t>
      </w:r>
      <w:r w:rsidRPr="00DA7AFD">
        <w:rPr>
          <w:rFonts w:asciiTheme="minorHAnsi" w:hAnsiTheme="minorHAnsi" w:cs="Calibri"/>
          <w:sz w:val="22"/>
          <w:szCs w:val="22"/>
        </w:rPr>
        <w:t xml:space="preserve"> 45 minut</w:t>
      </w:r>
    </w:p>
    <w:p w:rsidR="00944536" w:rsidRPr="00DA7AFD" w:rsidRDefault="00354AD6" w:rsidP="00944536">
      <w:pPr>
        <w:pStyle w:val="Odstavecseseznamem"/>
        <w:numPr>
          <w:ilvl w:val="0"/>
          <w:numId w:val="6"/>
        </w:numPr>
        <w:spacing w:line="276" w:lineRule="auto"/>
        <w:rPr>
          <w:rFonts w:asciiTheme="minorHAnsi" w:hAnsiTheme="minorHAnsi"/>
          <w:color w:val="000000" w:themeColor="text1"/>
          <w:sz w:val="22"/>
          <w:szCs w:val="22"/>
        </w:rPr>
      </w:pPr>
      <w:r w:rsidRPr="00DA7AFD">
        <w:rPr>
          <w:rFonts w:asciiTheme="minorHAnsi" w:hAnsiTheme="minorHAnsi" w:cs="Calibri"/>
          <w:color w:val="000000" w:themeColor="text1"/>
          <w:sz w:val="22"/>
          <w:szCs w:val="22"/>
        </w:rPr>
        <w:t>Systém vhodný pro analýzu kvality a kvantity NGS knihoven, doporu</w:t>
      </w:r>
      <w:r w:rsidRPr="00DA7AFD">
        <w:rPr>
          <w:rFonts w:asciiTheme="minorHAnsi" w:hAnsiTheme="minorHAnsi"/>
          <w:color w:val="000000" w:themeColor="text1"/>
          <w:sz w:val="22"/>
          <w:szCs w:val="22"/>
        </w:rPr>
        <w:t>č</w:t>
      </w:r>
      <w:r w:rsidRPr="00DA7AFD">
        <w:rPr>
          <w:rFonts w:asciiTheme="minorHAnsi" w:hAnsiTheme="minorHAnsi" w:cs="Calibri"/>
          <w:color w:val="000000" w:themeColor="text1"/>
          <w:sz w:val="22"/>
          <w:szCs w:val="22"/>
        </w:rPr>
        <w:t>ovan</w:t>
      </w:r>
      <w:r w:rsidRPr="00DA7AFD">
        <w:rPr>
          <w:rFonts w:asciiTheme="minorHAnsi" w:hAnsiTheme="minorHAnsi" w:cs="CG Times"/>
          <w:color w:val="000000" w:themeColor="text1"/>
          <w:sz w:val="22"/>
          <w:szCs w:val="22"/>
        </w:rPr>
        <w:t>ý</w:t>
      </w:r>
      <w:r w:rsidRPr="00DA7AFD">
        <w:rPr>
          <w:rFonts w:asciiTheme="minorHAnsi" w:hAnsiTheme="minorHAnsi" w:cs="Calibri"/>
          <w:color w:val="000000" w:themeColor="text1"/>
          <w:sz w:val="22"/>
          <w:szCs w:val="22"/>
        </w:rPr>
        <w:t xml:space="preserve"> v</w:t>
      </w:r>
      <w:r w:rsidRPr="00DA7AFD">
        <w:rPr>
          <w:rFonts w:asciiTheme="minorHAnsi" w:hAnsiTheme="minorHAnsi" w:cs="CG Times"/>
          <w:color w:val="000000" w:themeColor="text1"/>
          <w:sz w:val="22"/>
          <w:szCs w:val="22"/>
        </w:rPr>
        <w:t>ý</w:t>
      </w:r>
      <w:r w:rsidRPr="00DA7AFD">
        <w:rPr>
          <w:rFonts w:asciiTheme="minorHAnsi" w:hAnsiTheme="minorHAnsi" w:cs="Calibri"/>
          <w:color w:val="000000" w:themeColor="text1"/>
          <w:sz w:val="22"/>
          <w:szCs w:val="22"/>
        </w:rPr>
        <w:t>robci reagen</w:t>
      </w:r>
      <w:r w:rsidRPr="00DA7AFD">
        <w:rPr>
          <w:rFonts w:asciiTheme="minorHAnsi" w:hAnsiTheme="minorHAnsi"/>
          <w:color w:val="000000" w:themeColor="text1"/>
          <w:sz w:val="22"/>
          <w:szCs w:val="22"/>
        </w:rPr>
        <w:t>č</w:t>
      </w:r>
      <w:r w:rsidRPr="00DA7AFD">
        <w:rPr>
          <w:rFonts w:asciiTheme="minorHAnsi" w:hAnsiTheme="minorHAnsi" w:cs="Calibri"/>
          <w:color w:val="000000" w:themeColor="text1"/>
          <w:sz w:val="22"/>
          <w:szCs w:val="22"/>
        </w:rPr>
        <w:t>n</w:t>
      </w:r>
      <w:r w:rsidRPr="00DA7AFD">
        <w:rPr>
          <w:rFonts w:asciiTheme="minorHAnsi" w:hAnsiTheme="minorHAnsi" w:cs="CG Times"/>
          <w:color w:val="000000" w:themeColor="text1"/>
          <w:sz w:val="22"/>
          <w:szCs w:val="22"/>
        </w:rPr>
        <w:t>í</w:t>
      </w:r>
      <w:r w:rsidRPr="00DA7AFD">
        <w:rPr>
          <w:rFonts w:asciiTheme="minorHAnsi" w:hAnsiTheme="minorHAnsi" w:cs="Calibri"/>
          <w:color w:val="000000" w:themeColor="text1"/>
          <w:sz w:val="22"/>
          <w:szCs w:val="22"/>
        </w:rPr>
        <w:t>ch souprav na p</w:t>
      </w:r>
      <w:r w:rsidRPr="00DA7AFD">
        <w:rPr>
          <w:rFonts w:asciiTheme="minorHAnsi" w:hAnsiTheme="minorHAnsi"/>
          <w:color w:val="000000" w:themeColor="text1"/>
          <w:sz w:val="22"/>
          <w:szCs w:val="22"/>
        </w:rPr>
        <w:t>ř</w:t>
      </w:r>
      <w:r w:rsidRPr="00DA7AFD">
        <w:rPr>
          <w:rFonts w:asciiTheme="minorHAnsi" w:hAnsiTheme="minorHAnsi" w:cs="CG Times"/>
          <w:color w:val="000000" w:themeColor="text1"/>
          <w:sz w:val="22"/>
          <w:szCs w:val="22"/>
        </w:rPr>
        <w:t>í</w:t>
      </w:r>
      <w:r w:rsidRPr="00DA7AFD">
        <w:rPr>
          <w:rFonts w:asciiTheme="minorHAnsi" w:hAnsiTheme="minorHAnsi" w:cs="Calibri"/>
          <w:color w:val="000000" w:themeColor="text1"/>
          <w:sz w:val="22"/>
          <w:szCs w:val="22"/>
        </w:rPr>
        <w:t>pravu NGS knihoven (umo</w:t>
      </w:r>
      <w:r w:rsidRPr="00DA7AFD">
        <w:rPr>
          <w:rFonts w:asciiTheme="minorHAnsi" w:hAnsiTheme="minorHAnsi" w:cs="CG Times"/>
          <w:color w:val="000000" w:themeColor="text1"/>
          <w:sz w:val="22"/>
          <w:szCs w:val="22"/>
        </w:rPr>
        <w:t>ž</w:t>
      </w:r>
      <w:r w:rsidRPr="00DA7AFD">
        <w:rPr>
          <w:rFonts w:asciiTheme="minorHAnsi" w:hAnsiTheme="minorHAnsi"/>
          <w:color w:val="000000" w:themeColor="text1"/>
          <w:sz w:val="22"/>
          <w:szCs w:val="22"/>
        </w:rPr>
        <w:t>ň</w:t>
      </w:r>
      <w:r w:rsidRPr="00DA7AFD">
        <w:rPr>
          <w:rFonts w:asciiTheme="minorHAnsi" w:hAnsiTheme="minorHAnsi" w:cs="Calibri"/>
          <w:color w:val="000000" w:themeColor="text1"/>
          <w:sz w:val="22"/>
          <w:szCs w:val="22"/>
        </w:rPr>
        <w:t>uj</w:t>
      </w:r>
      <w:r w:rsidRPr="00DA7AFD">
        <w:rPr>
          <w:rFonts w:asciiTheme="minorHAnsi" w:hAnsiTheme="minorHAnsi" w:cs="CG Times"/>
          <w:color w:val="000000" w:themeColor="text1"/>
          <w:sz w:val="22"/>
          <w:szCs w:val="22"/>
        </w:rPr>
        <w:t>í</w:t>
      </w:r>
      <w:r w:rsidRPr="00DA7AFD">
        <w:rPr>
          <w:rFonts w:asciiTheme="minorHAnsi" w:hAnsiTheme="minorHAnsi" w:cs="Calibri"/>
          <w:color w:val="000000" w:themeColor="text1"/>
          <w:sz w:val="22"/>
          <w:szCs w:val="22"/>
        </w:rPr>
        <w:t>c</w:t>
      </w:r>
      <w:r w:rsidRPr="00DA7AFD">
        <w:rPr>
          <w:rFonts w:asciiTheme="minorHAnsi" w:hAnsiTheme="minorHAnsi" w:cs="CG Times"/>
          <w:color w:val="000000" w:themeColor="text1"/>
          <w:sz w:val="22"/>
          <w:szCs w:val="22"/>
        </w:rPr>
        <w:t>í</w:t>
      </w:r>
      <w:r w:rsidRPr="00DA7AFD">
        <w:rPr>
          <w:rFonts w:asciiTheme="minorHAnsi" w:hAnsiTheme="minorHAnsi" w:cs="Calibri"/>
          <w:color w:val="000000" w:themeColor="text1"/>
          <w:sz w:val="22"/>
          <w:szCs w:val="22"/>
        </w:rPr>
        <w:t xml:space="preserve"> detekci </w:t>
      </w:r>
      <w:hyperlink r:id="rId8" w:history="1">
        <w:r w:rsidR="00944536" w:rsidRPr="00DA7AFD">
          <w:rPr>
            <w:rStyle w:val="Hypertextovodkaz"/>
            <w:rFonts w:asciiTheme="minorHAnsi" w:eastAsiaTheme="majorEastAsia" w:hAnsiTheme="minorHAnsi"/>
            <w:color w:val="000000" w:themeColor="text1"/>
            <w:sz w:val="22"/>
            <w:szCs w:val="22"/>
            <w:u w:val="none"/>
          </w:rPr>
          <w:t>Abundant</w:t>
        </w:r>
      </w:hyperlink>
      <w:r w:rsidR="00944536" w:rsidRPr="00DA7AFD">
        <w:rPr>
          <w:rFonts w:asciiTheme="minorHAnsi" w:hAnsiTheme="minorHAnsi"/>
          <w:color w:val="000000" w:themeColor="text1"/>
          <w:sz w:val="22"/>
          <w:szCs w:val="22"/>
        </w:rPr>
        <w:t>ních</w:t>
      </w:r>
    </w:p>
    <w:p w:rsidR="00354AD6" w:rsidRPr="00DA7AFD" w:rsidRDefault="00944536" w:rsidP="00944536">
      <w:pPr>
        <w:pStyle w:val="Odstavecseseznamem"/>
        <w:numPr>
          <w:ilvl w:val="0"/>
          <w:numId w:val="6"/>
        </w:numPr>
        <w:spacing w:line="276" w:lineRule="auto"/>
        <w:rPr>
          <w:rFonts w:asciiTheme="minorHAnsi" w:hAnsiTheme="minorHAnsi" w:cs="Calibri"/>
          <w:sz w:val="22"/>
          <w:szCs w:val="22"/>
        </w:rPr>
      </w:pPr>
      <w:r w:rsidRPr="00DA7AFD">
        <w:rPr>
          <w:rFonts w:asciiTheme="minorHAnsi" w:hAnsiTheme="minorHAnsi" w:cs="Calibri"/>
          <w:sz w:val="22"/>
          <w:szCs w:val="22"/>
        </w:rPr>
        <w:t xml:space="preserve"> </w:t>
      </w:r>
      <w:r w:rsidR="00354AD6" w:rsidRPr="00DA7AFD">
        <w:rPr>
          <w:rFonts w:asciiTheme="minorHAnsi" w:hAnsiTheme="minorHAnsi" w:cs="Calibri"/>
          <w:sz w:val="22"/>
          <w:szCs w:val="22"/>
        </w:rPr>
        <w:t>PCR produkt</w:t>
      </w:r>
      <w:r w:rsidR="00354AD6" w:rsidRPr="00DA7AFD">
        <w:rPr>
          <w:rFonts w:asciiTheme="minorHAnsi" w:hAnsiTheme="minorHAnsi"/>
          <w:sz w:val="22"/>
          <w:szCs w:val="22"/>
        </w:rPr>
        <w:t>ů</w:t>
      </w:r>
      <w:r w:rsidR="00354AD6" w:rsidRPr="00DA7AFD">
        <w:rPr>
          <w:rFonts w:asciiTheme="minorHAnsi" w:hAnsiTheme="minorHAnsi" w:cs="Calibri"/>
          <w:sz w:val="22"/>
          <w:szCs w:val="22"/>
        </w:rPr>
        <w:t>, anal</w:t>
      </w:r>
      <w:r w:rsidR="00354AD6" w:rsidRPr="00DA7AFD">
        <w:rPr>
          <w:rFonts w:asciiTheme="minorHAnsi" w:hAnsiTheme="minorHAnsi" w:cs="CG Times"/>
          <w:sz w:val="22"/>
          <w:szCs w:val="22"/>
        </w:rPr>
        <w:t>ý</w:t>
      </w:r>
      <w:r w:rsidR="00354AD6" w:rsidRPr="00DA7AFD">
        <w:rPr>
          <w:rFonts w:asciiTheme="minorHAnsi" w:hAnsiTheme="minorHAnsi" w:cs="Calibri"/>
          <w:sz w:val="22"/>
          <w:szCs w:val="22"/>
        </w:rPr>
        <w:t>zu vybran</w:t>
      </w:r>
      <w:r w:rsidR="00354AD6" w:rsidRPr="00DA7AFD">
        <w:rPr>
          <w:rFonts w:asciiTheme="minorHAnsi" w:hAnsiTheme="minorHAnsi" w:cs="CG Times"/>
          <w:sz w:val="22"/>
          <w:szCs w:val="22"/>
        </w:rPr>
        <w:t>é</w:t>
      </w:r>
      <w:r w:rsidR="00354AD6" w:rsidRPr="00DA7AFD">
        <w:rPr>
          <w:rFonts w:asciiTheme="minorHAnsi" w:hAnsiTheme="minorHAnsi" w:cs="Calibri"/>
          <w:sz w:val="22"/>
          <w:szCs w:val="22"/>
        </w:rPr>
        <w:t>ho rozsahu velikosti fragment</w:t>
      </w:r>
      <w:r w:rsidR="00354AD6" w:rsidRPr="00DA7AFD">
        <w:rPr>
          <w:rFonts w:asciiTheme="minorHAnsi" w:hAnsiTheme="minorHAnsi"/>
          <w:sz w:val="22"/>
          <w:szCs w:val="22"/>
        </w:rPr>
        <w:t>ů</w:t>
      </w:r>
      <w:r w:rsidR="00354AD6" w:rsidRPr="00DA7AFD">
        <w:rPr>
          <w:rFonts w:asciiTheme="minorHAnsi" w:hAnsiTheme="minorHAnsi" w:cs="Calibri"/>
          <w:sz w:val="22"/>
          <w:szCs w:val="22"/>
        </w:rPr>
        <w:t>, v</w:t>
      </w:r>
      <w:r w:rsidR="00354AD6" w:rsidRPr="00DA7AFD">
        <w:rPr>
          <w:rFonts w:asciiTheme="minorHAnsi" w:hAnsiTheme="minorHAnsi" w:cs="CG Times"/>
          <w:sz w:val="22"/>
          <w:szCs w:val="22"/>
        </w:rPr>
        <w:t>ý</w:t>
      </w:r>
      <w:r w:rsidR="00354AD6" w:rsidRPr="00DA7AFD">
        <w:rPr>
          <w:rFonts w:asciiTheme="minorHAnsi" w:hAnsiTheme="minorHAnsi" w:cs="Calibri"/>
          <w:sz w:val="22"/>
          <w:szCs w:val="22"/>
        </w:rPr>
        <w:t>po</w:t>
      </w:r>
      <w:r w:rsidR="00354AD6" w:rsidRPr="00DA7AFD">
        <w:rPr>
          <w:rFonts w:asciiTheme="minorHAnsi" w:hAnsiTheme="minorHAnsi"/>
          <w:sz w:val="22"/>
          <w:szCs w:val="22"/>
        </w:rPr>
        <w:t>č</w:t>
      </w:r>
      <w:r w:rsidR="00354AD6" w:rsidRPr="00DA7AFD">
        <w:rPr>
          <w:rFonts w:asciiTheme="minorHAnsi" w:hAnsiTheme="minorHAnsi" w:cs="Calibri"/>
          <w:sz w:val="22"/>
          <w:szCs w:val="22"/>
        </w:rPr>
        <w:t>et mol</w:t>
      </w:r>
      <w:r w:rsidR="00354AD6" w:rsidRPr="00DA7AFD">
        <w:rPr>
          <w:rFonts w:asciiTheme="minorHAnsi" w:hAnsiTheme="minorHAnsi" w:cs="CG Times"/>
          <w:sz w:val="22"/>
          <w:szCs w:val="22"/>
        </w:rPr>
        <w:t>á</w:t>
      </w:r>
      <w:r w:rsidR="00354AD6" w:rsidRPr="00DA7AFD">
        <w:rPr>
          <w:rFonts w:asciiTheme="minorHAnsi" w:hAnsiTheme="minorHAnsi" w:cs="Calibri"/>
          <w:sz w:val="22"/>
          <w:szCs w:val="22"/>
        </w:rPr>
        <w:t>rn</w:t>
      </w:r>
      <w:r w:rsidR="00354AD6" w:rsidRPr="00DA7AFD">
        <w:rPr>
          <w:rFonts w:asciiTheme="minorHAnsi" w:hAnsiTheme="minorHAnsi" w:cs="CG Times"/>
          <w:sz w:val="22"/>
          <w:szCs w:val="22"/>
        </w:rPr>
        <w:t>í</w:t>
      </w:r>
      <w:r w:rsidR="00354AD6" w:rsidRPr="00DA7AFD">
        <w:rPr>
          <w:rFonts w:asciiTheme="minorHAnsi" w:hAnsiTheme="minorHAnsi" w:cs="Calibri"/>
          <w:sz w:val="22"/>
          <w:szCs w:val="22"/>
        </w:rPr>
        <w:t>ch koncentrac</w:t>
      </w:r>
      <w:r w:rsidR="00354AD6" w:rsidRPr="00DA7AFD">
        <w:rPr>
          <w:rFonts w:asciiTheme="minorHAnsi" w:hAnsiTheme="minorHAnsi" w:cs="CG Times"/>
          <w:sz w:val="22"/>
          <w:szCs w:val="22"/>
        </w:rPr>
        <w:t>í</w:t>
      </w:r>
      <w:r w:rsidR="00354AD6" w:rsidRPr="00DA7AFD">
        <w:rPr>
          <w:rFonts w:asciiTheme="minorHAnsi" w:hAnsiTheme="minorHAnsi" w:cs="Calibri"/>
          <w:sz w:val="22"/>
          <w:szCs w:val="22"/>
        </w:rPr>
        <w:br/>
        <w:t>Schopnost m</w:t>
      </w:r>
      <w:r w:rsidR="00354AD6" w:rsidRPr="00DA7AFD">
        <w:rPr>
          <w:rFonts w:asciiTheme="minorHAnsi" w:hAnsiTheme="minorHAnsi"/>
          <w:sz w:val="22"/>
          <w:szCs w:val="22"/>
        </w:rPr>
        <w:t>ěř</w:t>
      </w:r>
      <w:r w:rsidR="00354AD6" w:rsidRPr="00DA7AFD">
        <w:rPr>
          <w:rFonts w:asciiTheme="minorHAnsi" w:hAnsiTheme="minorHAnsi" w:cs="Calibri"/>
          <w:sz w:val="22"/>
          <w:szCs w:val="22"/>
        </w:rPr>
        <w:t>it NGS knihovny od koncentrace minim</w:t>
      </w:r>
      <w:r w:rsidR="00354AD6" w:rsidRPr="00DA7AFD">
        <w:rPr>
          <w:rFonts w:asciiTheme="minorHAnsi" w:hAnsiTheme="minorHAnsi" w:cs="CG Times"/>
          <w:sz w:val="22"/>
          <w:szCs w:val="22"/>
        </w:rPr>
        <w:t>á</w:t>
      </w:r>
      <w:r w:rsidR="00354AD6" w:rsidRPr="00DA7AFD">
        <w:rPr>
          <w:rFonts w:asciiTheme="minorHAnsi" w:hAnsiTheme="minorHAnsi" w:cs="Calibri"/>
          <w:sz w:val="22"/>
          <w:szCs w:val="22"/>
        </w:rPr>
        <w:t>ln</w:t>
      </w:r>
      <w:r w:rsidR="00354AD6" w:rsidRPr="00DA7AFD">
        <w:rPr>
          <w:rFonts w:asciiTheme="minorHAnsi" w:hAnsiTheme="minorHAnsi"/>
          <w:sz w:val="22"/>
          <w:szCs w:val="22"/>
        </w:rPr>
        <w:t>ě</w:t>
      </w:r>
      <w:r w:rsidR="00354AD6" w:rsidRPr="00DA7AFD">
        <w:rPr>
          <w:rFonts w:asciiTheme="minorHAnsi" w:hAnsiTheme="minorHAnsi" w:cs="Calibri"/>
          <w:sz w:val="22"/>
          <w:szCs w:val="22"/>
        </w:rPr>
        <w:t xml:space="preserve"> 5 pg/ul</w:t>
      </w:r>
    </w:p>
    <w:p w:rsidR="00354AD6" w:rsidRPr="00DA7AFD" w:rsidRDefault="00354AD6" w:rsidP="00354AD6">
      <w:pPr>
        <w:ind w:left="360"/>
        <w:rPr>
          <w:rFonts w:asciiTheme="minorHAnsi" w:hAnsiTheme="minorHAnsi" w:cs="Calibri"/>
          <w:b/>
          <w:sz w:val="22"/>
          <w:szCs w:val="22"/>
        </w:rPr>
      </w:pPr>
    </w:p>
    <w:p w:rsidR="00354AD6" w:rsidRPr="00DA7AFD" w:rsidRDefault="00354AD6" w:rsidP="00354AD6">
      <w:pPr>
        <w:pStyle w:val="Odstavecseseznamem"/>
        <w:rPr>
          <w:rFonts w:asciiTheme="minorHAnsi" w:hAnsiTheme="minorHAnsi" w:cs="Calibri"/>
          <w:b/>
          <w:sz w:val="22"/>
          <w:szCs w:val="22"/>
        </w:rPr>
      </w:pPr>
    </w:p>
    <w:p w:rsidR="00354AD6" w:rsidRPr="00DA7AFD" w:rsidRDefault="00354AD6" w:rsidP="00354AD6">
      <w:pPr>
        <w:rPr>
          <w:rFonts w:asciiTheme="minorHAnsi" w:hAnsiTheme="minorHAnsi" w:cs="Calibri"/>
          <w:b/>
          <w:sz w:val="22"/>
          <w:szCs w:val="22"/>
        </w:rPr>
      </w:pPr>
      <w:r w:rsidRPr="00DA7AFD">
        <w:rPr>
          <w:rFonts w:asciiTheme="minorHAnsi" w:hAnsiTheme="minorHAnsi" w:cs="Calibri"/>
          <w:b/>
          <w:sz w:val="22"/>
          <w:szCs w:val="22"/>
          <w:u w:val="single"/>
        </w:rPr>
        <w:t>Analýza RNA</w:t>
      </w:r>
      <w:r w:rsidRPr="00DA7AFD">
        <w:rPr>
          <w:rFonts w:asciiTheme="minorHAnsi" w:hAnsiTheme="minorHAnsi" w:cs="Calibri"/>
          <w:b/>
          <w:sz w:val="22"/>
          <w:szCs w:val="22"/>
        </w:rPr>
        <w:t xml:space="preserve">: </w:t>
      </w:r>
    </w:p>
    <w:p w:rsidR="00354AD6" w:rsidRPr="00DA7AFD" w:rsidRDefault="00354AD6" w:rsidP="00354AD6">
      <w:pPr>
        <w:pStyle w:val="Odstavecseseznamem"/>
        <w:numPr>
          <w:ilvl w:val="0"/>
          <w:numId w:val="7"/>
        </w:numPr>
        <w:spacing w:line="276" w:lineRule="auto"/>
        <w:rPr>
          <w:rFonts w:asciiTheme="minorHAnsi" w:hAnsiTheme="minorHAnsi" w:cs="Calibri"/>
          <w:sz w:val="22"/>
          <w:szCs w:val="22"/>
        </w:rPr>
      </w:pPr>
      <w:r w:rsidRPr="00DA7AFD">
        <w:rPr>
          <w:rFonts w:asciiTheme="minorHAnsi" w:hAnsiTheme="minorHAnsi" w:cs="Calibri"/>
          <w:sz w:val="22"/>
          <w:szCs w:val="22"/>
        </w:rPr>
        <w:t>Systém umož</w:t>
      </w:r>
      <w:r w:rsidRPr="00DA7AFD">
        <w:rPr>
          <w:rFonts w:asciiTheme="minorHAnsi" w:hAnsiTheme="minorHAnsi"/>
          <w:sz w:val="22"/>
          <w:szCs w:val="22"/>
        </w:rPr>
        <w:t>ň</w:t>
      </w:r>
      <w:r w:rsidRPr="00DA7AFD">
        <w:rPr>
          <w:rFonts w:asciiTheme="minorHAnsi" w:hAnsiTheme="minorHAnsi" w:cs="Calibri"/>
          <w:sz w:val="22"/>
          <w:szCs w:val="22"/>
        </w:rPr>
        <w:t>uj</w:t>
      </w:r>
      <w:r w:rsidRPr="00DA7AFD">
        <w:rPr>
          <w:rFonts w:asciiTheme="minorHAnsi" w:hAnsiTheme="minorHAnsi" w:cs="CG Times"/>
          <w:sz w:val="22"/>
          <w:szCs w:val="22"/>
        </w:rPr>
        <w:t>í</w:t>
      </w:r>
      <w:r w:rsidRPr="00DA7AFD">
        <w:rPr>
          <w:rFonts w:asciiTheme="minorHAnsi" w:hAnsiTheme="minorHAnsi" w:cs="Calibri"/>
          <w:sz w:val="22"/>
          <w:szCs w:val="22"/>
        </w:rPr>
        <w:t>c</w:t>
      </w:r>
      <w:r w:rsidRPr="00DA7AFD">
        <w:rPr>
          <w:rFonts w:asciiTheme="minorHAnsi" w:hAnsiTheme="minorHAnsi" w:cs="CG Times"/>
          <w:sz w:val="22"/>
          <w:szCs w:val="22"/>
        </w:rPr>
        <w:t>í</w:t>
      </w:r>
      <w:r w:rsidRPr="00DA7AFD">
        <w:rPr>
          <w:rFonts w:asciiTheme="minorHAnsi" w:hAnsiTheme="minorHAnsi" w:cs="Calibri"/>
          <w:sz w:val="22"/>
          <w:szCs w:val="22"/>
        </w:rPr>
        <w:t xml:space="preserve"> ur</w:t>
      </w:r>
      <w:r w:rsidRPr="00DA7AFD">
        <w:rPr>
          <w:rFonts w:asciiTheme="minorHAnsi" w:hAnsiTheme="minorHAnsi"/>
          <w:sz w:val="22"/>
          <w:szCs w:val="22"/>
        </w:rPr>
        <w:t>č</w:t>
      </w:r>
      <w:r w:rsidRPr="00DA7AFD">
        <w:rPr>
          <w:rFonts w:asciiTheme="minorHAnsi" w:hAnsiTheme="minorHAnsi" w:cs="Calibri"/>
          <w:sz w:val="22"/>
          <w:szCs w:val="22"/>
        </w:rPr>
        <w:t>en</w:t>
      </w:r>
      <w:r w:rsidRPr="00DA7AFD">
        <w:rPr>
          <w:rFonts w:asciiTheme="minorHAnsi" w:hAnsiTheme="minorHAnsi" w:cs="CG Times"/>
          <w:sz w:val="22"/>
          <w:szCs w:val="22"/>
        </w:rPr>
        <w:t>í</w:t>
      </w:r>
      <w:r w:rsidRPr="00DA7AFD">
        <w:rPr>
          <w:rFonts w:asciiTheme="minorHAnsi" w:hAnsiTheme="minorHAnsi" w:cs="Calibri"/>
          <w:sz w:val="22"/>
          <w:szCs w:val="22"/>
        </w:rPr>
        <w:t xml:space="preserve"> a vyhodnocen</w:t>
      </w:r>
      <w:r w:rsidRPr="00DA7AFD">
        <w:rPr>
          <w:rFonts w:asciiTheme="minorHAnsi" w:hAnsiTheme="minorHAnsi" w:cs="CG Times"/>
          <w:sz w:val="22"/>
          <w:szCs w:val="22"/>
        </w:rPr>
        <w:t>í</w:t>
      </w:r>
      <w:r w:rsidRPr="00DA7AFD">
        <w:rPr>
          <w:rFonts w:asciiTheme="minorHAnsi" w:hAnsiTheme="minorHAnsi" w:cs="Calibri"/>
          <w:sz w:val="22"/>
          <w:szCs w:val="22"/>
        </w:rPr>
        <w:t xml:space="preserve"> kvality RNA, tak jak je doporu</w:t>
      </w:r>
      <w:r w:rsidRPr="00DA7AFD">
        <w:rPr>
          <w:rFonts w:asciiTheme="minorHAnsi" w:hAnsiTheme="minorHAnsi"/>
          <w:sz w:val="22"/>
          <w:szCs w:val="22"/>
        </w:rPr>
        <w:t>č</w:t>
      </w:r>
      <w:r w:rsidRPr="00DA7AFD">
        <w:rPr>
          <w:rFonts w:asciiTheme="minorHAnsi" w:hAnsiTheme="minorHAnsi" w:cs="Calibri"/>
          <w:sz w:val="22"/>
          <w:szCs w:val="22"/>
        </w:rPr>
        <w:t>ov</w:t>
      </w:r>
      <w:r w:rsidRPr="00DA7AFD">
        <w:rPr>
          <w:rFonts w:asciiTheme="minorHAnsi" w:hAnsiTheme="minorHAnsi" w:cs="CG Times"/>
          <w:sz w:val="22"/>
          <w:szCs w:val="22"/>
        </w:rPr>
        <w:t>á</w:t>
      </w:r>
      <w:r w:rsidRPr="00DA7AFD">
        <w:rPr>
          <w:rFonts w:asciiTheme="minorHAnsi" w:hAnsiTheme="minorHAnsi" w:cs="Calibri"/>
          <w:sz w:val="22"/>
          <w:szCs w:val="22"/>
        </w:rPr>
        <w:t>no v</w:t>
      </w:r>
      <w:r w:rsidRPr="00DA7AFD">
        <w:rPr>
          <w:rFonts w:asciiTheme="minorHAnsi" w:hAnsiTheme="minorHAnsi" w:cs="CG Times"/>
          <w:sz w:val="22"/>
          <w:szCs w:val="22"/>
        </w:rPr>
        <w:t>ý</w:t>
      </w:r>
      <w:r w:rsidRPr="00DA7AFD">
        <w:rPr>
          <w:rFonts w:asciiTheme="minorHAnsi" w:hAnsiTheme="minorHAnsi" w:cs="Calibri"/>
          <w:sz w:val="22"/>
          <w:szCs w:val="22"/>
        </w:rPr>
        <w:t>robci reagen</w:t>
      </w:r>
      <w:r w:rsidRPr="00DA7AFD">
        <w:rPr>
          <w:rFonts w:asciiTheme="minorHAnsi" w:hAnsiTheme="minorHAnsi"/>
          <w:sz w:val="22"/>
          <w:szCs w:val="22"/>
        </w:rPr>
        <w:t>č</w:t>
      </w:r>
      <w:r w:rsidRPr="00DA7AFD">
        <w:rPr>
          <w:rFonts w:asciiTheme="minorHAnsi" w:hAnsiTheme="minorHAnsi" w:cs="Calibri"/>
          <w:sz w:val="22"/>
          <w:szCs w:val="22"/>
        </w:rPr>
        <w:t>n</w:t>
      </w:r>
      <w:r w:rsidRPr="00DA7AFD">
        <w:rPr>
          <w:rFonts w:asciiTheme="minorHAnsi" w:hAnsiTheme="minorHAnsi" w:cs="CG Times"/>
          <w:sz w:val="22"/>
          <w:szCs w:val="22"/>
        </w:rPr>
        <w:t>í</w:t>
      </w:r>
      <w:r w:rsidRPr="00DA7AFD">
        <w:rPr>
          <w:rFonts w:asciiTheme="minorHAnsi" w:hAnsiTheme="minorHAnsi" w:cs="Calibri"/>
          <w:sz w:val="22"/>
          <w:szCs w:val="22"/>
        </w:rPr>
        <w:t>ch souprav na genov</w:t>
      </w:r>
      <w:r w:rsidRPr="00DA7AFD">
        <w:rPr>
          <w:rFonts w:asciiTheme="minorHAnsi" w:hAnsiTheme="minorHAnsi" w:cs="CG Times"/>
          <w:sz w:val="22"/>
          <w:szCs w:val="22"/>
        </w:rPr>
        <w:t>é</w:t>
      </w:r>
      <w:r w:rsidRPr="00DA7AFD">
        <w:rPr>
          <w:rFonts w:asciiTheme="minorHAnsi" w:hAnsiTheme="minorHAnsi" w:cs="Calibri"/>
          <w:sz w:val="22"/>
          <w:szCs w:val="22"/>
        </w:rPr>
        <w:t xml:space="preserve"> exprese (</w:t>
      </w:r>
      <w:r w:rsidRPr="00DA7AFD">
        <w:rPr>
          <w:rFonts w:asciiTheme="minorHAnsi" w:hAnsiTheme="minorHAnsi"/>
          <w:sz w:val="22"/>
          <w:szCs w:val="22"/>
        </w:rPr>
        <w:t>č</w:t>
      </w:r>
      <w:r w:rsidRPr="00DA7AFD">
        <w:rPr>
          <w:rFonts w:asciiTheme="minorHAnsi" w:hAnsiTheme="minorHAnsi" w:cs="Calibri"/>
          <w:sz w:val="22"/>
          <w:szCs w:val="22"/>
        </w:rPr>
        <w:t xml:space="preserve">ipy, NGS) - RIN (RNA Integrity Number) </w:t>
      </w:r>
    </w:p>
    <w:p w:rsidR="00354AD6" w:rsidRPr="00DA7AFD" w:rsidRDefault="00354AD6" w:rsidP="00354AD6">
      <w:pPr>
        <w:pStyle w:val="Odstavecseseznamem"/>
        <w:numPr>
          <w:ilvl w:val="0"/>
          <w:numId w:val="7"/>
        </w:numPr>
        <w:spacing w:line="276" w:lineRule="auto"/>
        <w:rPr>
          <w:rFonts w:asciiTheme="minorHAnsi" w:hAnsiTheme="minorHAnsi" w:cs="Calibri"/>
          <w:sz w:val="22"/>
          <w:szCs w:val="22"/>
        </w:rPr>
      </w:pPr>
      <w:r w:rsidRPr="00DA7AFD">
        <w:rPr>
          <w:rFonts w:asciiTheme="minorHAnsi" w:hAnsiTheme="minorHAnsi" w:cs="Calibri"/>
          <w:sz w:val="22"/>
          <w:szCs w:val="22"/>
        </w:rPr>
        <w:t>Citlivý systém umož</w:t>
      </w:r>
      <w:r w:rsidRPr="00DA7AFD">
        <w:rPr>
          <w:rFonts w:asciiTheme="minorHAnsi" w:hAnsiTheme="minorHAnsi"/>
          <w:sz w:val="22"/>
          <w:szCs w:val="22"/>
        </w:rPr>
        <w:t>ň</w:t>
      </w:r>
      <w:r w:rsidRPr="00DA7AFD">
        <w:rPr>
          <w:rFonts w:asciiTheme="minorHAnsi" w:hAnsiTheme="minorHAnsi" w:cs="Calibri"/>
          <w:sz w:val="22"/>
          <w:szCs w:val="22"/>
        </w:rPr>
        <w:t>uj</w:t>
      </w:r>
      <w:r w:rsidRPr="00DA7AFD">
        <w:rPr>
          <w:rFonts w:asciiTheme="minorHAnsi" w:hAnsiTheme="minorHAnsi" w:cs="CG Times"/>
          <w:sz w:val="22"/>
          <w:szCs w:val="22"/>
        </w:rPr>
        <w:t>í</w:t>
      </w:r>
      <w:r w:rsidRPr="00DA7AFD">
        <w:rPr>
          <w:rFonts w:asciiTheme="minorHAnsi" w:hAnsiTheme="minorHAnsi" w:cs="Calibri"/>
          <w:sz w:val="22"/>
          <w:szCs w:val="22"/>
        </w:rPr>
        <w:t>c</w:t>
      </w:r>
      <w:r w:rsidRPr="00DA7AFD">
        <w:rPr>
          <w:rFonts w:asciiTheme="minorHAnsi" w:hAnsiTheme="minorHAnsi" w:cs="CG Times"/>
          <w:sz w:val="22"/>
          <w:szCs w:val="22"/>
        </w:rPr>
        <w:t>í</w:t>
      </w:r>
      <w:r w:rsidRPr="00DA7AFD">
        <w:rPr>
          <w:rFonts w:asciiTheme="minorHAnsi" w:hAnsiTheme="minorHAnsi" w:cs="Calibri"/>
          <w:sz w:val="22"/>
          <w:szCs w:val="22"/>
        </w:rPr>
        <w:t xml:space="preserve"> analyzovat kr</w:t>
      </w:r>
      <w:r w:rsidRPr="00DA7AFD">
        <w:rPr>
          <w:rFonts w:asciiTheme="minorHAnsi" w:hAnsiTheme="minorHAnsi" w:cs="CG Times"/>
          <w:sz w:val="22"/>
          <w:szCs w:val="22"/>
        </w:rPr>
        <w:t>á</w:t>
      </w:r>
      <w:r w:rsidRPr="00DA7AFD">
        <w:rPr>
          <w:rFonts w:asciiTheme="minorHAnsi" w:hAnsiTheme="minorHAnsi" w:cs="Calibri"/>
          <w:sz w:val="22"/>
          <w:szCs w:val="22"/>
        </w:rPr>
        <w:t>tk</w:t>
      </w:r>
      <w:r w:rsidRPr="00DA7AFD">
        <w:rPr>
          <w:rFonts w:asciiTheme="minorHAnsi" w:hAnsiTheme="minorHAnsi" w:cs="CG Times"/>
          <w:sz w:val="22"/>
          <w:szCs w:val="22"/>
        </w:rPr>
        <w:t>é</w:t>
      </w:r>
      <w:r w:rsidRPr="00DA7AFD">
        <w:rPr>
          <w:rFonts w:asciiTheme="minorHAnsi" w:hAnsiTheme="minorHAnsi" w:cs="Calibri"/>
          <w:sz w:val="22"/>
          <w:szCs w:val="22"/>
        </w:rPr>
        <w:t xml:space="preserve"> RNA (smallRNA) a</w:t>
      </w:r>
      <w:r w:rsidRPr="00DA7AFD">
        <w:rPr>
          <w:rFonts w:asciiTheme="minorHAnsi" w:hAnsiTheme="minorHAnsi" w:cs="CG Times"/>
          <w:sz w:val="22"/>
          <w:szCs w:val="22"/>
        </w:rPr>
        <w:t>ž</w:t>
      </w:r>
      <w:r w:rsidRPr="00DA7AFD">
        <w:rPr>
          <w:rFonts w:asciiTheme="minorHAnsi" w:hAnsiTheme="minorHAnsi" w:cs="Calibri"/>
          <w:sz w:val="22"/>
          <w:szCs w:val="22"/>
        </w:rPr>
        <w:t xml:space="preserve"> na </w:t>
      </w:r>
      <w:r w:rsidRPr="00DA7AFD">
        <w:rPr>
          <w:rFonts w:asciiTheme="minorHAnsi" w:hAnsiTheme="minorHAnsi" w:cs="CG Times"/>
          <w:sz w:val="22"/>
          <w:szCs w:val="22"/>
        </w:rPr>
        <w:t>ú</w:t>
      </w:r>
      <w:r w:rsidRPr="00DA7AFD">
        <w:rPr>
          <w:rFonts w:asciiTheme="minorHAnsi" w:hAnsiTheme="minorHAnsi" w:cs="Calibri"/>
          <w:sz w:val="22"/>
          <w:szCs w:val="22"/>
        </w:rPr>
        <w:t>rove</w:t>
      </w:r>
      <w:r w:rsidRPr="00DA7AFD">
        <w:rPr>
          <w:rFonts w:asciiTheme="minorHAnsi" w:hAnsiTheme="minorHAnsi"/>
          <w:sz w:val="22"/>
          <w:szCs w:val="22"/>
        </w:rPr>
        <w:t>ň</w:t>
      </w:r>
      <w:r w:rsidRPr="00DA7AFD">
        <w:rPr>
          <w:rFonts w:asciiTheme="minorHAnsi" w:hAnsiTheme="minorHAnsi" w:cs="Calibri"/>
          <w:sz w:val="22"/>
          <w:szCs w:val="22"/>
        </w:rPr>
        <w:t xml:space="preserve"> 50 pg/ul</w:t>
      </w:r>
    </w:p>
    <w:p w:rsidR="00354AD6" w:rsidRPr="00DA7AFD" w:rsidRDefault="00354AD6" w:rsidP="00354AD6">
      <w:pPr>
        <w:pStyle w:val="Odstavecseseznamem"/>
        <w:numPr>
          <w:ilvl w:val="0"/>
          <w:numId w:val="7"/>
        </w:numPr>
        <w:spacing w:line="276" w:lineRule="auto"/>
        <w:rPr>
          <w:rFonts w:asciiTheme="minorHAnsi" w:hAnsiTheme="minorHAnsi" w:cs="Calibri"/>
          <w:sz w:val="22"/>
          <w:szCs w:val="22"/>
        </w:rPr>
      </w:pPr>
      <w:r w:rsidRPr="00DA7AFD">
        <w:rPr>
          <w:rFonts w:asciiTheme="minorHAnsi" w:hAnsiTheme="minorHAnsi" w:cs="Calibri"/>
          <w:sz w:val="22"/>
          <w:szCs w:val="22"/>
        </w:rPr>
        <w:t>Rozmezí koncentrací mRNA pro kvantitativní analýzu minimáln</w:t>
      </w:r>
      <w:r w:rsidRPr="00DA7AFD">
        <w:rPr>
          <w:rFonts w:asciiTheme="minorHAnsi" w:hAnsiTheme="minorHAnsi"/>
          <w:sz w:val="22"/>
          <w:szCs w:val="22"/>
        </w:rPr>
        <w:t>ě</w:t>
      </w:r>
      <w:r w:rsidRPr="00DA7AFD">
        <w:rPr>
          <w:rFonts w:asciiTheme="minorHAnsi" w:hAnsiTheme="minorHAnsi" w:cs="Calibri"/>
          <w:sz w:val="22"/>
          <w:szCs w:val="22"/>
        </w:rPr>
        <w:t xml:space="preserve"> od 25 ng/</w:t>
      </w:r>
      <w:r w:rsidRPr="00DA7AFD">
        <w:rPr>
          <w:rFonts w:asciiTheme="minorHAnsi" w:hAnsiTheme="minorHAnsi" w:cs="CG Times"/>
          <w:sz w:val="22"/>
          <w:szCs w:val="22"/>
        </w:rPr>
        <w:t>µ</w:t>
      </w:r>
      <w:r w:rsidRPr="00DA7AFD">
        <w:rPr>
          <w:rFonts w:asciiTheme="minorHAnsi" w:hAnsiTheme="minorHAnsi" w:cs="Calibri"/>
          <w:sz w:val="22"/>
          <w:szCs w:val="22"/>
        </w:rPr>
        <w:t>l do 500 ng/</w:t>
      </w:r>
      <w:r w:rsidRPr="00DA7AFD">
        <w:rPr>
          <w:rFonts w:asciiTheme="minorHAnsi" w:hAnsiTheme="minorHAnsi" w:cs="CG Times"/>
          <w:sz w:val="22"/>
          <w:szCs w:val="22"/>
        </w:rPr>
        <w:t>µ</w:t>
      </w:r>
      <w:r w:rsidRPr="00DA7AFD">
        <w:rPr>
          <w:rFonts w:asciiTheme="minorHAnsi" w:hAnsiTheme="minorHAnsi" w:cs="Calibri"/>
          <w:sz w:val="22"/>
          <w:szCs w:val="22"/>
        </w:rPr>
        <w:t>l</w:t>
      </w:r>
    </w:p>
    <w:p w:rsidR="00354AD6" w:rsidRPr="00DA7AFD" w:rsidRDefault="00354AD6" w:rsidP="00354AD6">
      <w:pPr>
        <w:pStyle w:val="Odstavecseseznamem"/>
        <w:numPr>
          <w:ilvl w:val="0"/>
          <w:numId w:val="7"/>
        </w:numPr>
        <w:spacing w:line="276" w:lineRule="auto"/>
        <w:rPr>
          <w:rFonts w:asciiTheme="minorHAnsi" w:hAnsiTheme="minorHAnsi" w:cs="Calibri"/>
          <w:sz w:val="22"/>
          <w:szCs w:val="22"/>
        </w:rPr>
      </w:pPr>
      <w:r w:rsidRPr="00DA7AFD">
        <w:rPr>
          <w:rFonts w:asciiTheme="minorHAnsi" w:hAnsiTheme="minorHAnsi" w:cs="Calibri"/>
          <w:sz w:val="22"/>
          <w:szCs w:val="22"/>
        </w:rPr>
        <w:t>Možnost analyzovat alespo</w:t>
      </w:r>
      <w:r w:rsidRPr="00DA7AFD">
        <w:rPr>
          <w:rFonts w:asciiTheme="minorHAnsi" w:hAnsiTheme="minorHAnsi"/>
          <w:sz w:val="22"/>
          <w:szCs w:val="22"/>
        </w:rPr>
        <w:t>ň</w:t>
      </w:r>
      <w:r w:rsidRPr="00DA7AFD">
        <w:rPr>
          <w:rFonts w:asciiTheme="minorHAnsi" w:hAnsiTheme="minorHAnsi" w:cs="Calibri"/>
          <w:sz w:val="22"/>
          <w:szCs w:val="22"/>
        </w:rPr>
        <w:t xml:space="preserve"> 10 vzork</w:t>
      </w:r>
      <w:r w:rsidRPr="00DA7AFD">
        <w:rPr>
          <w:rFonts w:asciiTheme="minorHAnsi" w:hAnsiTheme="minorHAnsi"/>
          <w:sz w:val="22"/>
          <w:szCs w:val="22"/>
        </w:rPr>
        <w:t>ů</w:t>
      </w:r>
      <w:r w:rsidRPr="00DA7AFD">
        <w:rPr>
          <w:rFonts w:asciiTheme="minorHAnsi" w:hAnsiTheme="minorHAnsi" w:cs="Calibri"/>
          <w:sz w:val="22"/>
          <w:szCs w:val="22"/>
        </w:rPr>
        <w:t xml:space="preserve"> sou</w:t>
      </w:r>
      <w:r w:rsidRPr="00DA7AFD">
        <w:rPr>
          <w:rFonts w:asciiTheme="minorHAnsi" w:hAnsiTheme="minorHAnsi"/>
          <w:sz w:val="22"/>
          <w:szCs w:val="22"/>
        </w:rPr>
        <w:t>č</w:t>
      </w:r>
      <w:r w:rsidRPr="00DA7AFD">
        <w:rPr>
          <w:rFonts w:asciiTheme="minorHAnsi" w:hAnsiTheme="minorHAnsi" w:cs="Calibri"/>
          <w:sz w:val="22"/>
          <w:szCs w:val="22"/>
        </w:rPr>
        <w:t>asn</w:t>
      </w:r>
      <w:r w:rsidRPr="00DA7AFD">
        <w:rPr>
          <w:rFonts w:asciiTheme="minorHAnsi" w:hAnsiTheme="minorHAnsi"/>
          <w:sz w:val="22"/>
          <w:szCs w:val="22"/>
        </w:rPr>
        <w:t>ě</w:t>
      </w:r>
      <w:r w:rsidRPr="00DA7AFD">
        <w:rPr>
          <w:rFonts w:asciiTheme="minorHAnsi" w:hAnsiTheme="minorHAnsi" w:cs="Calibri"/>
          <w:sz w:val="22"/>
          <w:szCs w:val="22"/>
        </w:rPr>
        <w:t xml:space="preserve"> (p</w:t>
      </w:r>
      <w:r w:rsidRPr="00DA7AFD">
        <w:rPr>
          <w:rFonts w:asciiTheme="minorHAnsi" w:hAnsiTheme="minorHAnsi"/>
          <w:sz w:val="22"/>
          <w:szCs w:val="22"/>
        </w:rPr>
        <w:t>ř</w:t>
      </w:r>
      <w:r w:rsidRPr="00DA7AFD">
        <w:rPr>
          <w:rFonts w:asciiTheme="minorHAnsi" w:hAnsiTheme="minorHAnsi" w:cs="Calibri"/>
          <w:sz w:val="22"/>
          <w:szCs w:val="22"/>
        </w:rPr>
        <w:t>i jedné kalibraci)</w:t>
      </w:r>
    </w:p>
    <w:p w:rsidR="00354AD6" w:rsidRPr="00DA7AFD" w:rsidRDefault="00354AD6" w:rsidP="00354AD6">
      <w:pPr>
        <w:pStyle w:val="Odstavecseseznamem"/>
        <w:numPr>
          <w:ilvl w:val="0"/>
          <w:numId w:val="7"/>
        </w:numPr>
        <w:spacing w:line="276" w:lineRule="auto"/>
        <w:rPr>
          <w:rFonts w:asciiTheme="minorHAnsi" w:hAnsiTheme="minorHAnsi" w:cs="Calibri"/>
          <w:sz w:val="22"/>
          <w:szCs w:val="22"/>
        </w:rPr>
      </w:pPr>
      <w:r w:rsidRPr="00DA7AFD">
        <w:rPr>
          <w:rFonts w:asciiTheme="minorHAnsi" w:hAnsiTheme="minorHAnsi" w:cs="Calibri"/>
          <w:sz w:val="22"/>
          <w:szCs w:val="22"/>
        </w:rPr>
        <w:t>Objem vzorku nutný pro jednu analýzu maximáln</w:t>
      </w:r>
      <w:r w:rsidRPr="00DA7AFD">
        <w:rPr>
          <w:rFonts w:asciiTheme="minorHAnsi" w:hAnsiTheme="minorHAnsi"/>
          <w:sz w:val="22"/>
          <w:szCs w:val="22"/>
        </w:rPr>
        <w:t>ě</w:t>
      </w:r>
      <w:r w:rsidRPr="00DA7AFD">
        <w:rPr>
          <w:rFonts w:asciiTheme="minorHAnsi" w:hAnsiTheme="minorHAnsi" w:cs="Calibri"/>
          <w:sz w:val="22"/>
          <w:szCs w:val="22"/>
        </w:rPr>
        <w:t xml:space="preserve"> 1 </w:t>
      </w:r>
      <w:r w:rsidRPr="00DA7AFD">
        <w:rPr>
          <w:rFonts w:asciiTheme="minorHAnsi" w:hAnsiTheme="minorHAnsi" w:cs="CG Times"/>
          <w:sz w:val="22"/>
          <w:szCs w:val="22"/>
        </w:rPr>
        <w:t>µ</w:t>
      </w:r>
      <w:r w:rsidRPr="00DA7AFD">
        <w:rPr>
          <w:rFonts w:asciiTheme="minorHAnsi" w:hAnsiTheme="minorHAnsi" w:cs="Calibri"/>
          <w:sz w:val="22"/>
          <w:szCs w:val="22"/>
        </w:rPr>
        <w:t>l</w:t>
      </w:r>
    </w:p>
    <w:p w:rsidR="00354AD6" w:rsidRPr="00DA7AFD" w:rsidRDefault="00354AD6" w:rsidP="00354AD6">
      <w:pPr>
        <w:pStyle w:val="Odstavecseseznamem"/>
        <w:numPr>
          <w:ilvl w:val="0"/>
          <w:numId w:val="7"/>
        </w:numPr>
        <w:spacing w:line="276" w:lineRule="auto"/>
        <w:rPr>
          <w:rFonts w:asciiTheme="minorHAnsi" w:hAnsiTheme="minorHAnsi" w:cs="Calibri"/>
          <w:sz w:val="22"/>
          <w:szCs w:val="22"/>
        </w:rPr>
      </w:pPr>
      <w:r w:rsidRPr="00DA7AFD">
        <w:rPr>
          <w:rFonts w:asciiTheme="minorHAnsi" w:hAnsiTheme="minorHAnsi" w:cs="Calibri"/>
          <w:sz w:val="22"/>
          <w:szCs w:val="22"/>
        </w:rPr>
        <w:t>Celková doba trvání jedné analýzy (min. 10 vzork</w:t>
      </w:r>
      <w:r w:rsidRPr="00DA7AFD">
        <w:rPr>
          <w:rFonts w:asciiTheme="minorHAnsi" w:hAnsiTheme="minorHAnsi"/>
          <w:sz w:val="22"/>
          <w:szCs w:val="22"/>
        </w:rPr>
        <w:t>ů</w:t>
      </w:r>
      <w:r w:rsidRPr="00DA7AFD">
        <w:rPr>
          <w:rFonts w:asciiTheme="minorHAnsi" w:hAnsiTheme="minorHAnsi" w:cs="Calibri"/>
          <w:sz w:val="22"/>
          <w:szCs w:val="22"/>
        </w:rPr>
        <w:t>) maxim</w:t>
      </w:r>
      <w:r w:rsidRPr="00DA7AFD">
        <w:rPr>
          <w:rFonts w:asciiTheme="minorHAnsi" w:hAnsiTheme="minorHAnsi" w:cs="CG Times"/>
          <w:sz w:val="22"/>
          <w:szCs w:val="22"/>
        </w:rPr>
        <w:t>á</w:t>
      </w:r>
      <w:r w:rsidRPr="00DA7AFD">
        <w:rPr>
          <w:rFonts w:asciiTheme="minorHAnsi" w:hAnsiTheme="minorHAnsi" w:cs="Calibri"/>
          <w:sz w:val="22"/>
          <w:szCs w:val="22"/>
        </w:rPr>
        <w:t>ln</w:t>
      </w:r>
      <w:r w:rsidRPr="00DA7AFD">
        <w:rPr>
          <w:rFonts w:asciiTheme="minorHAnsi" w:hAnsiTheme="minorHAnsi"/>
          <w:sz w:val="22"/>
          <w:szCs w:val="22"/>
        </w:rPr>
        <w:t>ě</w:t>
      </w:r>
      <w:r w:rsidRPr="00DA7AFD">
        <w:rPr>
          <w:rFonts w:asciiTheme="minorHAnsi" w:hAnsiTheme="minorHAnsi" w:cs="Calibri"/>
          <w:sz w:val="22"/>
          <w:szCs w:val="22"/>
        </w:rPr>
        <w:t xml:space="preserve"> 30 minut </w:t>
      </w:r>
    </w:p>
    <w:p w:rsidR="00354AD6" w:rsidRPr="00DA7AFD" w:rsidRDefault="00354AD6" w:rsidP="00354AD6">
      <w:pPr>
        <w:pStyle w:val="Odstavecseseznamem"/>
        <w:numPr>
          <w:ilvl w:val="0"/>
          <w:numId w:val="7"/>
        </w:numPr>
        <w:spacing w:line="276" w:lineRule="auto"/>
        <w:rPr>
          <w:rFonts w:asciiTheme="minorHAnsi" w:hAnsiTheme="minorHAnsi" w:cs="Calibri"/>
          <w:sz w:val="22"/>
          <w:szCs w:val="22"/>
        </w:rPr>
      </w:pPr>
      <w:r w:rsidRPr="00DA7AFD">
        <w:rPr>
          <w:rFonts w:asciiTheme="minorHAnsi" w:hAnsiTheme="minorHAnsi" w:cs="Calibri"/>
          <w:sz w:val="22"/>
          <w:szCs w:val="22"/>
        </w:rPr>
        <w:t>Umož</w:t>
      </w:r>
      <w:r w:rsidRPr="00DA7AFD">
        <w:rPr>
          <w:rFonts w:asciiTheme="minorHAnsi" w:hAnsiTheme="minorHAnsi"/>
          <w:sz w:val="22"/>
          <w:szCs w:val="22"/>
        </w:rPr>
        <w:t>ň</w:t>
      </w:r>
      <w:r w:rsidRPr="00DA7AFD">
        <w:rPr>
          <w:rFonts w:asciiTheme="minorHAnsi" w:hAnsiTheme="minorHAnsi" w:cs="Calibri"/>
          <w:sz w:val="22"/>
          <w:szCs w:val="22"/>
        </w:rPr>
        <w:t>uj</w:t>
      </w:r>
      <w:r w:rsidRPr="00DA7AFD">
        <w:rPr>
          <w:rFonts w:asciiTheme="minorHAnsi" w:hAnsiTheme="minorHAnsi" w:cs="CG Times"/>
          <w:sz w:val="22"/>
          <w:szCs w:val="22"/>
        </w:rPr>
        <w:t>í</w:t>
      </w:r>
      <w:r w:rsidRPr="00DA7AFD">
        <w:rPr>
          <w:rFonts w:asciiTheme="minorHAnsi" w:hAnsiTheme="minorHAnsi" w:cs="Calibri"/>
          <w:sz w:val="22"/>
          <w:szCs w:val="22"/>
        </w:rPr>
        <w:t>c</w:t>
      </w:r>
      <w:r w:rsidRPr="00DA7AFD">
        <w:rPr>
          <w:rFonts w:asciiTheme="minorHAnsi" w:hAnsiTheme="minorHAnsi" w:cs="CG Times"/>
          <w:sz w:val="22"/>
          <w:szCs w:val="22"/>
        </w:rPr>
        <w:t>í</w:t>
      </w:r>
      <w:r w:rsidRPr="00DA7AFD">
        <w:rPr>
          <w:rFonts w:asciiTheme="minorHAnsi" w:hAnsiTheme="minorHAnsi" w:cs="Calibri"/>
          <w:sz w:val="22"/>
          <w:szCs w:val="22"/>
        </w:rPr>
        <w:t xml:space="preserve"> anal</w:t>
      </w:r>
      <w:r w:rsidRPr="00DA7AFD">
        <w:rPr>
          <w:rFonts w:asciiTheme="minorHAnsi" w:hAnsiTheme="minorHAnsi" w:cs="CG Times"/>
          <w:sz w:val="22"/>
          <w:szCs w:val="22"/>
        </w:rPr>
        <w:t>ý</w:t>
      </w:r>
      <w:r w:rsidRPr="00DA7AFD">
        <w:rPr>
          <w:rFonts w:asciiTheme="minorHAnsi" w:hAnsiTheme="minorHAnsi" w:cs="Calibri"/>
          <w:sz w:val="22"/>
          <w:szCs w:val="22"/>
        </w:rPr>
        <w:t>zu miRNA, smallRNA, mRNA, celkov</w:t>
      </w:r>
      <w:r w:rsidRPr="00DA7AFD">
        <w:rPr>
          <w:rFonts w:asciiTheme="minorHAnsi" w:hAnsiTheme="minorHAnsi" w:cs="CG Times"/>
          <w:sz w:val="22"/>
          <w:szCs w:val="22"/>
        </w:rPr>
        <w:t>é</w:t>
      </w:r>
      <w:r w:rsidRPr="00DA7AFD">
        <w:rPr>
          <w:rFonts w:asciiTheme="minorHAnsi" w:hAnsiTheme="minorHAnsi" w:cs="Calibri"/>
          <w:sz w:val="22"/>
          <w:szCs w:val="22"/>
        </w:rPr>
        <w:t xml:space="preserve"> RNA (total RNA)</w:t>
      </w:r>
      <w:r w:rsidRPr="00DA7AFD">
        <w:rPr>
          <w:rFonts w:asciiTheme="minorHAnsi" w:hAnsiTheme="minorHAnsi" w:cs="Calibri"/>
          <w:sz w:val="22"/>
          <w:szCs w:val="22"/>
        </w:rPr>
        <w:br/>
        <w:t>Schopnost anal</w:t>
      </w:r>
      <w:r w:rsidRPr="00DA7AFD">
        <w:rPr>
          <w:rFonts w:asciiTheme="minorHAnsi" w:hAnsiTheme="minorHAnsi" w:cs="CG Times"/>
          <w:sz w:val="22"/>
          <w:szCs w:val="22"/>
        </w:rPr>
        <w:t>ý</w:t>
      </w:r>
      <w:r w:rsidRPr="00DA7AFD">
        <w:rPr>
          <w:rFonts w:asciiTheme="minorHAnsi" w:hAnsiTheme="minorHAnsi" w:cs="Calibri"/>
          <w:sz w:val="22"/>
          <w:szCs w:val="22"/>
        </w:rPr>
        <w:t>zy obsahu miRNA v</w:t>
      </w:r>
      <w:r w:rsidRPr="00DA7AFD">
        <w:rPr>
          <w:rFonts w:asciiTheme="minorHAnsi" w:hAnsiTheme="minorHAnsi" w:cs="CG Times"/>
          <w:sz w:val="22"/>
          <w:szCs w:val="22"/>
        </w:rPr>
        <w:t> </w:t>
      </w:r>
      <w:r w:rsidRPr="00DA7AFD">
        <w:rPr>
          <w:rFonts w:asciiTheme="minorHAnsi" w:hAnsiTheme="minorHAnsi" w:cs="Calibri"/>
          <w:sz w:val="22"/>
          <w:szCs w:val="22"/>
        </w:rPr>
        <w:t>total RNA</w:t>
      </w:r>
    </w:p>
    <w:p w:rsidR="00354AD6" w:rsidRPr="00DA7AFD" w:rsidRDefault="00354AD6" w:rsidP="00354AD6">
      <w:pPr>
        <w:rPr>
          <w:rFonts w:asciiTheme="minorHAnsi" w:hAnsiTheme="minorHAnsi" w:cs="Calibri"/>
          <w:b/>
          <w:sz w:val="22"/>
          <w:szCs w:val="22"/>
        </w:rPr>
      </w:pPr>
    </w:p>
    <w:p w:rsidR="00354AD6" w:rsidRPr="00DA7AFD" w:rsidRDefault="00354AD6" w:rsidP="00354AD6">
      <w:pPr>
        <w:rPr>
          <w:rFonts w:asciiTheme="minorHAnsi" w:hAnsiTheme="minorHAnsi" w:cs="Calibri"/>
          <w:b/>
          <w:sz w:val="22"/>
          <w:szCs w:val="22"/>
          <w:u w:val="single"/>
        </w:rPr>
      </w:pPr>
      <w:r w:rsidRPr="00DA7AFD">
        <w:rPr>
          <w:rFonts w:asciiTheme="minorHAnsi" w:hAnsiTheme="minorHAnsi" w:cs="Calibri"/>
          <w:b/>
          <w:sz w:val="22"/>
          <w:szCs w:val="22"/>
          <w:u w:val="single"/>
        </w:rPr>
        <w:t>Analýza protein</w:t>
      </w:r>
      <w:r w:rsidRPr="00DA7AFD">
        <w:rPr>
          <w:rFonts w:asciiTheme="minorHAnsi" w:hAnsiTheme="minorHAnsi"/>
          <w:b/>
          <w:sz w:val="22"/>
          <w:szCs w:val="22"/>
          <w:u w:val="single"/>
        </w:rPr>
        <w:t>ů</w:t>
      </w:r>
      <w:r w:rsidRPr="00DA7AFD">
        <w:rPr>
          <w:rFonts w:asciiTheme="minorHAnsi" w:hAnsiTheme="minorHAnsi" w:cs="Calibri"/>
          <w:b/>
          <w:sz w:val="22"/>
          <w:szCs w:val="22"/>
          <w:u w:val="single"/>
        </w:rPr>
        <w:t>:</w:t>
      </w:r>
    </w:p>
    <w:p w:rsidR="00354AD6" w:rsidRPr="00DA7AFD" w:rsidRDefault="00354AD6" w:rsidP="00354AD6">
      <w:pPr>
        <w:pStyle w:val="Odstavecseseznamem"/>
        <w:numPr>
          <w:ilvl w:val="0"/>
          <w:numId w:val="8"/>
        </w:numPr>
        <w:spacing w:line="276" w:lineRule="auto"/>
        <w:rPr>
          <w:rFonts w:asciiTheme="minorHAnsi" w:hAnsiTheme="minorHAnsi" w:cs="Calibri"/>
          <w:sz w:val="22"/>
          <w:szCs w:val="22"/>
        </w:rPr>
      </w:pPr>
      <w:r w:rsidRPr="00DA7AFD">
        <w:rPr>
          <w:rFonts w:asciiTheme="minorHAnsi" w:hAnsiTheme="minorHAnsi" w:cs="Calibri"/>
          <w:sz w:val="22"/>
          <w:szCs w:val="22"/>
        </w:rPr>
        <w:t>Systém umož</w:t>
      </w:r>
      <w:r w:rsidRPr="00DA7AFD">
        <w:rPr>
          <w:rFonts w:asciiTheme="minorHAnsi" w:hAnsiTheme="minorHAnsi"/>
          <w:sz w:val="22"/>
          <w:szCs w:val="22"/>
        </w:rPr>
        <w:t>ň</w:t>
      </w:r>
      <w:r w:rsidRPr="00DA7AFD">
        <w:rPr>
          <w:rFonts w:asciiTheme="minorHAnsi" w:hAnsiTheme="minorHAnsi" w:cs="Calibri"/>
          <w:sz w:val="22"/>
          <w:szCs w:val="22"/>
        </w:rPr>
        <w:t>uj</w:t>
      </w:r>
      <w:r w:rsidRPr="00DA7AFD">
        <w:rPr>
          <w:rFonts w:asciiTheme="minorHAnsi" w:hAnsiTheme="minorHAnsi" w:cs="CG Times"/>
          <w:sz w:val="22"/>
          <w:szCs w:val="22"/>
        </w:rPr>
        <w:t>í</w:t>
      </w:r>
      <w:r w:rsidRPr="00DA7AFD">
        <w:rPr>
          <w:rFonts w:asciiTheme="minorHAnsi" w:hAnsiTheme="minorHAnsi" w:cs="Calibri"/>
          <w:sz w:val="22"/>
          <w:szCs w:val="22"/>
        </w:rPr>
        <w:t>c</w:t>
      </w:r>
      <w:r w:rsidRPr="00DA7AFD">
        <w:rPr>
          <w:rFonts w:asciiTheme="minorHAnsi" w:hAnsiTheme="minorHAnsi" w:cs="CG Times"/>
          <w:sz w:val="22"/>
          <w:szCs w:val="22"/>
        </w:rPr>
        <w:t>í</w:t>
      </w:r>
      <w:r w:rsidRPr="00DA7AFD">
        <w:rPr>
          <w:rFonts w:asciiTheme="minorHAnsi" w:hAnsiTheme="minorHAnsi" w:cs="Calibri"/>
          <w:sz w:val="22"/>
          <w:szCs w:val="22"/>
        </w:rPr>
        <w:t xml:space="preserve"> analyzovat proteiny v</w:t>
      </w:r>
      <w:r w:rsidRPr="00DA7AFD">
        <w:rPr>
          <w:rFonts w:asciiTheme="minorHAnsi" w:hAnsiTheme="minorHAnsi" w:cs="CG Times"/>
          <w:sz w:val="22"/>
          <w:szCs w:val="22"/>
        </w:rPr>
        <w:t> </w:t>
      </w:r>
      <w:r w:rsidRPr="00DA7AFD">
        <w:rPr>
          <w:rFonts w:asciiTheme="minorHAnsi" w:hAnsiTheme="minorHAnsi" w:cs="Calibri"/>
          <w:sz w:val="22"/>
          <w:szCs w:val="22"/>
        </w:rPr>
        <w:t>minim</w:t>
      </w:r>
      <w:r w:rsidRPr="00DA7AFD">
        <w:rPr>
          <w:rFonts w:asciiTheme="minorHAnsi" w:hAnsiTheme="minorHAnsi" w:cs="CG Times"/>
          <w:sz w:val="22"/>
          <w:szCs w:val="22"/>
        </w:rPr>
        <w:t>á</w:t>
      </w:r>
      <w:r w:rsidRPr="00DA7AFD">
        <w:rPr>
          <w:rFonts w:asciiTheme="minorHAnsi" w:hAnsiTheme="minorHAnsi" w:cs="Calibri"/>
          <w:sz w:val="22"/>
          <w:szCs w:val="22"/>
        </w:rPr>
        <w:t>ln</w:t>
      </w:r>
      <w:r w:rsidRPr="00DA7AFD">
        <w:rPr>
          <w:rFonts w:asciiTheme="minorHAnsi" w:hAnsiTheme="minorHAnsi" w:cs="CG Times"/>
          <w:sz w:val="22"/>
          <w:szCs w:val="22"/>
        </w:rPr>
        <w:t>í</w:t>
      </w:r>
      <w:r w:rsidRPr="00DA7AFD">
        <w:rPr>
          <w:rFonts w:asciiTheme="minorHAnsi" w:hAnsiTheme="minorHAnsi" w:cs="Calibri"/>
          <w:sz w:val="22"/>
          <w:szCs w:val="22"/>
        </w:rPr>
        <w:t>m rozmez</w:t>
      </w:r>
      <w:r w:rsidRPr="00DA7AFD">
        <w:rPr>
          <w:rFonts w:asciiTheme="minorHAnsi" w:hAnsiTheme="minorHAnsi" w:cs="CG Times"/>
          <w:sz w:val="22"/>
          <w:szCs w:val="22"/>
        </w:rPr>
        <w:t>í</w:t>
      </w:r>
      <w:r w:rsidRPr="00DA7AFD">
        <w:rPr>
          <w:rFonts w:asciiTheme="minorHAnsi" w:hAnsiTheme="minorHAnsi" w:cs="Calibri"/>
          <w:sz w:val="22"/>
          <w:szCs w:val="22"/>
        </w:rPr>
        <w:t xml:space="preserve"> molekulov</w:t>
      </w:r>
      <w:r w:rsidRPr="00DA7AFD">
        <w:rPr>
          <w:rFonts w:asciiTheme="minorHAnsi" w:hAnsiTheme="minorHAnsi" w:cs="CG Times"/>
          <w:sz w:val="22"/>
          <w:szCs w:val="22"/>
        </w:rPr>
        <w:t>ý</w:t>
      </w:r>
      <w:r w:rsidRPr="00DA7AFD">
        <w:rPr>
          <w:rFonts w:asciiTheme="minorHAnsi" w:hAnsiTheme="minorHAnsi" w:cs="Calibri"/>
          <w:sz w:val="22"/>
          <w:szCs w:val="22"/>
        </w:rPr>
        <w:t>ch hmotnost</w:t>
      </w:r>
      <w:r w:rsidRPr="00DA7AFD">
        <w:rPr>
          <w:rFonts w:asciiTheme="minorHAnsi" w:hAnsiTheme="minorHAnsi" w:cs="CG Times"/>
          <w:sz w:val="22"/>
          <w:szCs w:val="22"/>
        </w:rPr>
        <w:t>í</w:t>
      </w:r>
      <w:r w:rsidRPr="00DA7AFD">
        <w:rPr>
          <w:rFonts w:asciiTheme="minorHAnsi" w:hAnsiTheme="minorHAnsi" w:cs="Calibri"/>
          <w:sz w:val="22"/>
          <w:szCs w:val="22"/>
        </w:rPr>
        <w:t xml:space="preserve"> od 5 do 250 kDa</w:t>
      </w:r>
    </w:p>
    <w:p w:rsidR="00354AD6" w:rsidRPr="00DA7AFD" w:rsidRDefault="00354AD6" w:rsidP="00354AD6">
      <w:pPr>
        <w:pStyle w:val="Odstavecseseznamem"/>
        <w:numPr>
          <w:ilvl w:val="0"/>
          <w:numId w:val="8"/>
        </w:numPr>
        <w:spacing w:line="276" w:lineRule="auto"/>
        <w:rPr>
          <w:rFonts w:asciiTheme="minorHAnsi" w:hAnsiTheme="minorHAnsi" w:cs="Calibri"/>
          <w:sz w:val="22"/>
          <w:szCs w:val="22"/>
        </w:rPr>
      </w:pPr>
      <w:r w:rsidRPr="00DA7AFD">
        <w:rPr>
          <w:rFonts w:asciiTheme="minorHAnsi" w:hAnsiTheme="minorHAnsi" w:cs="Calibri"/>
          <w:sz w:val="22"/>
          <w:szCs w:val="22"/>
        </w:rPr>
        <w:t>Citlivý systém umož</w:t>
      </w:r>
      <w:r w:rsidRPr="00DA7AFD">
        <w:rPr>
          <w:rFonts w:asciiTheme="minorHAnsi" w:hAnsiTheme="minorHAnsi"/>
          <w:sz w:val="22"/>
          <w:szCs w:val="22"/>
        </w:rPr>
        <w:t>ň</w:t>
      </w:r>
      <w:r w:rsidRPr="00DA7AFD">
        <w:rPr>
          <w:rFonts w:asciiTheme="minorHAnsi" w:hAnsiTheme="minorHAnsi" w:cs="Calibri"/>
          <w:sz w:val="22"/>
          <w:szCs w:val="22"/>
        </w:rPr>
        <w:t>uj</w:t>
      </w:r>
      <w:r w:rsidRPr="00DA7AFD">
        <w:rPr>
          <w:rFonts w:asciiTheme="minorHAnsi" w:hAnsiTheme="minorHAnsi" w:cs="CG Times"/>
          <w:sz w:val="22"/>
          <w:szCs w:val="22"/>
        </w:rPr>
        <w:t>í</w:t>
      </w:r>
      <w:r w:rsidRPr="00DA7AFD">
        <w:rPr>
          <w:rFonts w:asciiTheme="minorHAnsi" w:hAnsiTheme="minorHAnsi" w:cs="Calibri"/>
          <w:sz w:val="22"/>
          <w:szCs w:val="22"/>
        </w:rPr>
        <w:t>c</w:t>
      </w:r>
      <w:r w:rsidRPr="00DA7AFD">
        <w:rPr>
          <w:rFonts w:asciiTheme="minorHAnsi" w:hAnsiTheme="minorHAnsi" w:cs="CG Times"/>
          <w:sz w:val="22"/>
          <w:szCs w:val="22"/>
        </w:rPr>
        <w:t>í</w:t>
      </w:r>
      <w:r w:rsidRPr="00DA7AFD">
        <w:rPr>
          <w:rFonts w:asciiTheme="minorHAnsi" w:hAnsiTheme="minorHAnsi" w:cs="Calibri"/>
          <w:sz w:val="22"/>
          <w:szCs w:val="22"/>
        </w:rPr>
        <w:t xml:space="preserve"> m</w:t>
      </w:r>
      <w:r w:rsidRPr="00DA7AFD">
        <w:rPr>
          <w:rFonts w:asciiTheme="minorHAnsi" w:hAnsiTheme="minorHAnsi"/>
          <w:sz w:val="22"/>
          <w:szCs w:val="22"/>
        </w:rPr>
        <w:t>ěř</w:t>
      </w:r>
      <w:r w:rsidRPr="00DA7AFD">
        <w:rPr>
          <w:rFonts w:asciiTheme="minorHAnsi" w:hAnsiTheme="minorHAnsi" w:cs="Calibri"/>
          <w:sz w:val="22"/>
          <w:szCs w:val="22"/>
        </w:rPr>
        <w:t>it proteiny od koncentrac</w:t>
      </w:r>
      <w:r w:rsidRPr="00DA7AFD">
        <w:rPr>
          <w:rFonts w:asciiTheme="minorHAnsi" w:hAnsiTheme="minorHAnsi" w:cs="CG Times"/>
          <w:sz w:val="22"/>
          <w:szCs w:val="22"/>
        </w:rPr>
        <w:t>í</w:t>
      </w:r>
      <w:r w:rsidRPr="00DA7AFD">
        <w:rPr>
          <w:rFonts w:asciiTheme="minorHAnsi" w:hAnsiTheme="minorHAnsi" w:cs="Calibri"/>
          <w:sz w:val="22"/>
          <w:szCs w:val="22"/>
        </w:rPr>
        <w:t xml:space="preserve"> minim</w:t>
      </w:r>
      <w:r w:rsidRPr="00DA7AFD">
        <w:rPr>
          <w:rFonts w:asciiTheme="minorHAnsi" w:hAnsiTheme="minorHAnsi" w:cs="CG Times"/>
          <w:sz w:val="22"/>
          <w:szCs w:val="22"/>
        </w:rPr>
        <w:t>á</w:t>
      </w:r>
      <w:r w:rsidRPr="00DA7AFD">
        <w:rPr>
          <w:rFonts w:asciiTheme="minorHAnsi" w:hAnsiTheme="minorHAnsi" w:cs="Calibri"/>
          <w:sz w:val="22"/>
          <w:szCs w:val="22"/>
        </w:rPr>
        <w:t>ln</w:t>
      </w:r>
      <w:r w:rsidRPr="00DA7AFD">
        <w:rPr>
          <w:rFonts w:asciiTheme="minorHAnsi" w:hAnsiTheme="minorHAnsi"/>
          <w:sz w:val="22"/>
          <w:szCs w:val="22"/>
        </w:rPr>
        <w:t>ě</w:t>
      </w:r>
      <w:r w:rsidRPr="00DA7AFD">
        <w:rPr>
          <w:rFonts w:asciiTheme="minorHAnsi" w:hAnsiTheme="minorHAnsi" w:cs="Calibri"/>
          <w:sz w:val="22"/>
          <w:szCs w:val="22"/>
        </w:rPr>
        <w:t xml:space="preserve"> 1 pg/</w:t>
      </w:r>
      <w:r w:rsidRPr="00DA7AFD">
        <w:rPr>
          <w:rFonts w:asciiTheme="minorHAnsi" w:hAnsiTheme="minorHAnsi" w:cs="CG Times"/>
          <w:sz w:val="22"/>
          <w:szCs w:val="22"/>
        </w:rPr>
        <w:t>µ</w:t>
      </w:r>
      <w:r w:rsidRPr="00DA7AFD">
        <w:rPr>
          <w:rFonts w:asciiTheme="minorHAnsi" w:hAnsiTheme="minorHAnsi" w:cs="Calibri"/>
          <w:sz w:val="22"/>
          <w:szCs w:val="22"/>
        </w:rPr>
        <w:t>l</w:t>
      </w:r>
    </w:p>
    <w:p w:rsidR="00354AD6" w:rsidRPr="00DA7AFD" w:rsidRDefault="00354AD6" w:rsidP="00354AD6">
      <w:pPr>
        <w:pStyle w:val="Odstavecseseznamem"/>
        <w:numPr>
          <w:ilvl w:val="0"/>
          <w:numId w:val="8"/>
        </w:numPr>
        <w:spacing w:line="276" w:lineRule="auto"/>
        <w:rPr>
          <w:rFonts w:asciiTheme="minorHAnsi" w:hAnsiTheme="minorHAnsi" w:cs="Calibri"/>
          <w:sz w:val="22"/>
          <w:szCs w:val="22"/>
        </w:rPr>
      </w:pPr>
      <w:r w:rsidRPr="00DA7AFD">
        <w:rPr>
          <w:rFonts w:asciiTheme="minorHAnsi" w:hAnsiTheme="minorHAnsi" w:cs="Calibri"/>
          <w:sz w:val="22"/>
          <w:szCs w:val="22"/>
        </w:rPr>
        <w:t>Rozmezí koncentrací protein</w:t>
      </w:r>
      <w:r w:rsidRPr="00DA7AFD">
        <w:rPr>
          <w:rFonts w:asciiTheme="minorHAnsi" w:hAnsiTheme="minorHAnsi"/>
          <w:sz w:val="22"/>
          <w:szCs w:val="22"/>
        </w:rPr>
        <w:t>ů</w:t>
      </w:r>
      <w:r w:rsidRPr="00DA7AFD">
        <w:rPr>
          <w:rFonts w:asciiTheme="minorHAnsi" w:hAnsiTheme="minorHAnsi" w:cs="Calibri"/>
          <w:sz w:val="22"/>
          <w:szCs w:val="22"/>
        </w:rPr>
        <w:t xml:space="preserve"> pro kvantitativn</w:t>
      </w:r>
      <w:r w:rsidRPr="00DA7AFD">
        <w:rPr>
          <w:rFonts w:asciiTheme="minorHAnsi" w:hAnsiTheme="minorHAnsi" w:cs="CG Times"/>
          <w:sz w:val="22"/>
          <w:szCs w:val="22"/>
        </w:rPr>
        <w:t>í</w:t>
      </w:r>
      <w:r w:rsidRPr="00DA7AFD">
        <w:rPr>
          <w:rFonts w:asciiTheme="minorHAnsi" w:hAnsiTheme="minorHAnsi" w:cs="Calibri"/>
          <w:sz w:val="22"/>
          <w:szCs w:val="22"/>
        </w:rPr>
        <w:t xml:space="preserve"> anal</w:t>
      </w:r>
      <w:r w:rsidRPr="00DA7AFD">
        <w:rPr>
          <w:rFonts w:asciiTheme="minorHAnsi" w:hAnsiTheme="minorHAnsi" w:cs="CG Times"/>
          <w:sz w:val="22"/>
          <w:szCs w:val="22"/>
        </w:rPr>
        <w:t>ý</w:t>
      </w:r>
      <w:r w:rsidRPr="00DA7AFD">
        <w:rPr>
          <w:rFonts w:asciiTheme="minorHAnsi" w:hAnsiTheme="minorHAnsi" w:cs="Calibri"/>
          <w:sz w:val="22"/>
          <w:szCs w:val="22"/>
        </w:rPr>
        <w:t>zu minim</w:t>
      </w:r>
      <w:r w:rsidRPr="00DA7AFD">
        <w:rPr>
          <w:rFonts w:asciiTheme="minorHAnsi" w:hAnsiTheme="minorHAnsi" w:cs="CG Times"/>
          <w:sz w:val="22"/>
          <w:szCs w:val="22"/>
        </w:rPr>
        <w:t>á</w:t>
      </w:r>
      <w:r w:rsidRPr="00DA7AFD">
        <w:rPr>
          <w:rFonts w:asciiTheme="minorHAnsi" w:hAnsiTheme="minorHAnsi" w:cs="Calibri"/>
          <w:sz w:val="22"/>
          <w:szCs w:val="22"/>
        </w:rPr>
        <w:t>ln</w:t>
      </w:r>
      <w:r w:rsidRPr="00DA7AFD">
        <w:rPr>
          <w:rFonts w:asciiTheme="minorHAnsi" w:hAnsiTheme="minorHAnsi"/>
          <w:sz w:val="22"/>
          <w:szCs w:val="22"/>
        </w:rPr>
        <w:t>ě</w:t>
      </w:r>
      <w:r w:rsidRPr="00DA7AFD">
        <w:rPr>
          <w:rFonts w:asciiTheme="minorHAnsi" w:hAnsiTheme="minorHAnsi" w:cs="Calibri"/>
          <w:sz w:val="22"/>
          <w:szCs w:val="22"/>
        </w:rPr>
        <w:t xml:space="preserve"> v rozmez</w:t>
      </w:r>
      <w:r w:rsidRPr="00DA7AFD">
        <w:rPr>
          <w:rFonts w:asciiTheme="minorHAnsi" w:hAnsiTheme="minorHAnsi" w:cs="CG Times"/>
          <w:sz w:val="22"/>
          <w:szCs w:val="22"/>
        </w:rPr>
        <w:t>í</w:t>
      </w:r>
      <w:r w:rsidRPr="00DA7AFD">
        <w:rPr>
          <w:rFonts w:asciiTheme="minorHAnsi" w:hAnsiTheme="minorHAnsi" w:cs="Calibri"/>
          <w:sz w:val="22"/>
          <w:szCs w:val="22"/>
        </w:rPr>
        <w:t xml:space="preserve"> 0.5-3000 ng/µl</w:t>
      </w:r>
    </w:p>
    <w:p w:rsidR="00354AD6" w:rsidRPr="00DA7AFD" w:rsidRDefault="00354AD6" w:rsidP="00354AD6">
      <w:pPr>
        <w:pStyle w:val="Odstavecseseznamem"/>
        <w:numPr>
          <w:ilvl w:val="0"/>
          <w:numId w:val="8"/>
        </w:numPr>
        <w:spacing w:line="276" w:lineRule="auto"/>
        <w:rPr>
          <w:rFonts w:asciiTheme="minorHAnsi" w:hAnsiTheme="minorHAnsi" w:cs="Calibri"/>
          <w:sz w:val="22"/>
          <w:szCs w:val="22"/>
        </w:rPr>
      </w:pPr>
      <w:r w:rsidRPr="00DA7AFD">
        <w:rPr>
          <w:rFonts w:asciiTheme="minorHAnsi" w:hAnsiTheme="minorHAnsi" w:cs="Calibri"/>
          <w:sz w:val="22"/>
          <w:szCs w:val="22"/>
        </w:rPr>
        <w:t>Objem vzorku nutný pro jednu analýzu maximáln</w:t>
      </w:r>
      <w:r w:rsidRPr="00DA7AFD">
        <w:rPr>
          <w:rFonts w:asciiTheme="minorHAnsi" w:hAnsiTheme="minorHAnsi"/>
          <w:sz w:val="22"/>
          <w:szCs w:val="22"/>
        </w:rPr>
        <w:t>ě</w:t>
      </w:r>
      <w:r w:rsidRPr="00DA7AFD">
        <w:rPr>
          <w:rFonts w:asciiTheme="minorHAnsi" w:hAnsiTheme="minorHAnsi" w:cs="Calibri"/>
          <w:sz w:val="22"/>
          <w:szCs w:val="22"/>
        </w:rPr>
        <w:t xml:space="preserve"> 5 </w:t>
      </w:r>
      <w:r w:rsidRPr="00DA7AFD">
        <w:rPr>
          <w:rFonts w:asciiTheme="minorHAnsi" w:hAnsiTheme="minorHAnsi" w:cs="CG Times"/>
          <w:sz w:val="22"/>
          <w:szCs w:val="22"/>
        </w:rPr>
        <w:t>µ</w:t>
      </w:r>
      <w:r w:rsidRPr="00DA7AFD">
        <w:rPr>
          <w:rFonts w:asciiTheme="minorHAnsi" w:hAnsiTheme="minorHAnsi" w:cs="Calibri"/>
          <w:sz w:val="22"/>
          <w:szCs w:val="22"/>
        </w:rPr>
        <w:t>l</w:t>
      </w:r>
    </w:p>
    <w:p w:rsidR="00354AD6" w:rsidRPr="00DA7AFD" w:rsidRDefault="00354AD6" w:rsidP="00354AD6">
      <w:pPr>
        <w:pStyle w:val="Odstavecseseznamem"/>
        <w:numPr>
          <w:ilvl w:val="0"/>
          <w:numId w:val="8"/>
        </w:numPr>
        <w:spacing w:line="276" w:lineRule="auto"/>
        <w:rPr>
          <w:rFonts w:asciiTheme="minorHAnsi" w:hAnsiTheme="minorHAnsi" w:cs="Calibri"/>
          <w:sz w:val="22"/>
          <w:szCs w:val="22"/>
        </w:rPr>
      </w:pPr>
      <w:r w:rsidRPr="00DA7AFD">
        <w:rPr>
          <w:rFonts w:asciiTheme="minorHAnsi" w:hAnsiTheme="minorHAnsi" w:cs="Calibri"/>
          <w:sz w:val="22"/>
          <w:szCs w:val="22"/>
        </w:rPr>
        <w:t>Možnost analyzovat alespo</w:t>
      </w:r>
      <w:r w:rsidRPr="00DA7AFD">
        <w:rPr>
          <w:rFonts w:asciiTheme="minorHAnsi" w:hAnsiTheme="minorHAnsi"/>
          <w:sz w:val="22"/>
          <w:szCs w:val="22"/>
        </w:rPr>
        <w:t>ň</w:t>
      </w:r>
      <w:r w:rsidRPr="00DA7AFD">
        <w:rPr>
          <w:rFonts w:asciiTheme="minorHAnsi" w:hAnsiTheme="minorHAnsi" w:cs="Calibri"/>
          <w:sz w:val="22"/>
          <w:szCs w:val="22"/>
        </w:rPr>
        <w:t xml:space="preserve"> 10 vzork</w:t>
      </w:r>
      <w:r w:rsidRPr="00DA7AFD">
        <w:rPr>
          <w:rFonts w:asciiTheme="minorHAnsi" w:hAnsiTheme="minorHAnsi"/>
          <w:sz w:val="22"/>
          <w:szCs w:val="22"/>
        </w:rPr>
        <w:t>ů</w:t>
      </w:r>
      <w:r w:rsidRPr="00DA7AFD">
        <w:rPr>
          <w:rFonts w:asciiTheme="minorHAnsi" w:hAnsiTheme="minorHAnsi" w:cs="Calibri"/>
          <w:sz w:val="22"/>
          <w:szCs w:val="22"/>
        </w:rPr>
        <w:t xml:space="preserve"> sou</w:t>
      </w:r>
      <w:r w:rsidRPr="00DA7AFD">
        <w:rPr>
          <w:rFonts w:asciiTheme="minorHAnsi" w:hAnsiTheme="minorHAnsi"/>
          <w:sz w:val="22"/>
          <w:szCs w:val="22"/>
        </w:rPr>
        <w:t>č</w:t>
      </w:r>
      <w:r w:rsidRPr="00DA7AFD">
        <w:rPr>
          <w:rFonts w:asciiTheme="minorHAnsi" w:hAnsiTheme="minorHAnsi" w:cs="Calibri"/>
          <w:sz w:val="22"/>
          <w:szCs w:val="22"/>
        </w:rPr>
        <w:t>asn</w:t>
      </w:r>
      <w:r w:rsidRPr="00DA7AFD">
        <w:rPr>
          <w:rFonts w:asciiTheme="minorHAnsi" w:hAnsiTheme="minorHAnsi"/>
          <w:sz w:val="22"/>
          <w:szCs w:val="22"/>
        </w:rPr>
        <w:t>ě</w:t>
      </w:r>
      <w:r w:rsidRPr="00DA7AFD">
        <w:rPr>
          <w:rFonts w:asciiTheme="minorHAnsi" w:hAnsiTheme="minorHAnsi" w:cs="Calibri"/>
          <w:sz w:val="22"/>
          <w:szCs w:val="22"/>
        </w:rPr>
        <w:t xml:space="preserve"> (p</w:t>
      </w:r>
      <w:r w:rsidRPr="00DA7AFD">
        <w:rPr>
          <w:rFonts w:asciiTheme="minorHAnsi" w:hAnsiTheme="minorHAnsi"/>
          <w:sz w:val="22"/>
          <w:szCs w:val="22"/>
        </w:rPr>
        <w:t>ř</w:t>
      </w:r>
      <w:r w:rsidRPr="00DA7AFD">
        <w:rPr>
          <w:rFonts w:asciiTheme="minorHAnsi" w:hAnsiTheme="minorHAnsi" w:cs="Calibri"/>
          <w:sz w:val="22"/>
          <w:szCs w:val="22"/>
        </w:rPr>
        <w:t>i jedn</w:t>
      </w:r>
      <w:r w:rsidRPr="00DA7AFD">
        <w:rPr>
          <w:rFonts w:asciiTheme="minorHAnsi" w:hAnsiTheme="minorHAnsi" w:cs="CG Times"/>
          <w:sz w:val="22"/>
          <w:szCs w:val="22"/>
        </w:rPr>
        <w:t>é</w:t>
      </w:r>
      <w:r w:rsidRPr="00DA7AFD">
        <w:rPr>
          <w:rFonts w:asciiTheme="minorHAnsi" w:hAnsiTheme="minorHAnsi" w:cs="Calibri"/>
          <w:sz w:val="22"/>
          <w:szCs w:val="22"/>
        </w:rPr>
        <w:t xml:space="preserve"> kalibraci)</w:t>
      </w:r>
    </w:p>
    <w:p w:rsidR="00354AD6" w:rsidRPr="00DA7AFD" w:rsidRDefault="00354AD6" w:rsidP="00354AD6">
      <w:pPr>
        <w:pStyle w:val="Odstavecseseznamem"/>
        <w:numPr>
          <w:ilvl w:val="0"/>
          <w:numId w:val="8"/>
        </w:numPr>
        <w:spacing w:line="276" w:lineRule="auto"/>
        <w:rPr>
          <w:rFonts w:asciiTheme="minorHAnsi" w:hAnsiTheme="minorHAnsi" w:cs="Calibri"/>
          <w:sz w:val="22"/>
          <w:szCs w:val="22"/>
        </w:rPr>
      </w:pPr>
      <w:r w:rsidRPr="00DA7AFD">
        <w:rPr>
          <w:rFonts w:asciiTheme="minorHAnsi" w:hAnsiTheme="minorHAnsi" w:cs="Calibri"/>
          <w:sz w:val="22"/>
          <w:szCs w:val="22"/>
        </w:rPr>
        <w:t>Celková doba trvání jedné analýzy (min. 10 vzork</w:t>
      </w:r>
      <w:r w:rsidRPr="00DA7AFD">
        <w:rPr>
          <w:rFonts w:asciiTheme="minorHAnsi" w:hAnsiTheme="minorHAnsi"/>
          <w:sz w:val="22"/>
          <w:szCs w:val="22"/>
        </w:rPr>
        <w:t>ů</w:t>
      </w:r>
      <w:r w:rsidRPr="00DA7AFD">
        <w:rPr>
          <w:rFonts w:asciiTheme="minorHAnsi" w:hAnsiTheme="minorHAnsi" w:cs="Calibri"/>
          <w:sz w:val="22"/>
          <w:szCs w:val="22"/>
        </w:rPr>
        <w:t>) maxim</w:t>
      </w:r>
      <w:r w:rsidRPr="00DA7AFD">
        <w:rPr>
          <w:rFonts w:asciiTheme="minorHAnsi" w:hAnsiTheme="minorHAnsi" w:cs="CG Times"/>
          <w:sz w:val="22"/>
          <w:szCs w:val="22"/>
        </w:rPr>
        <w:t>á</w:t>
      </w:r>
      <w:r w:rsidRPr="00DA7AFD">
        <w:rPr>
          <w:rFonts w:asciiTheme="minorHAnsi" w:hAnsiTheme="minorHAnsi" w:cs="Calibri"/>
          <w:sz w:val="22"/>
          <w:szCs w:val="22"/>
        </w:rPr>
        <w:t>ln</w:t>
      </w:r>
      <w:r w:rsidRPr="00DA7AFD">
        <w:rPr>
          <w:rFonts w:asciiTheme="minorHAnsi" w:hAnsiTheme="minorHAnsi"/>
          <w:sz w:val="22"/>
          <w:szCs w:val="22"/>
        </w:rPr>
        <w:t>ě</w:t>
      </w:r>
      <w:r w:rsidRPr="00DA7AFD">
        <w:rPr>
          <w:rFonts w:asciiTheme="minorHAnsi" w:hAnsiTheme="minorHAnsi" w:cs="Calibri"/>
          <w:sz w:val="22"/>
          <w:szCs w:val="22"/>
        </w:rPr>
        <w:t xml:space="preserve"> 30 minut </w:t>
      </w:r>
    </w:p>
    <w:p w:rsidR="00354AD6" w:rsidRPr="00DA7AFD" w:rsidRDefault="00354AD6" w:rsidP="00354AD6">
      <w:pPr>
        <w:rPr>
          <w:rFonts w:asciiTheme="minorHAnsi" w:hAnsiTheme="minorHAnsi" w:cs="Calibri"/>
          <w:b/>
          <w:sz w:val="22"/>
          <w:szCs w:val="22"/>
        </w:rPr>
      </w:pPr>
    </w:p>
    <w:p w:rsidR="00354AD6" w:rsidRPr="00DA7AFD" w:rsidRDefault="00354AD6" w:rsidP="00354AD6">
      <w:pPr>
        <w:rPr>
          <w:rFonts w:asciiTheme="minorHAnsi" w:hAnsiTheme="minorHAnsi" w:cs="Calibri"/>
          <w:b/>
          <w:sz w:val="22"/>
          <w:szCs w:val="22"/>
        </w:rPr>
      </w:pPr>
    </w:p>
    <w:p w:rsidR="00354AD6" w:rsidRPr="00DA7AFD" w:rsidRDefault="00354AD6" w:rsidP="00354AD6">
      <w:pPr>
        <w:pStyle w:val="Odstavecseseznamem"/>
        <w:rPr>
          <w:rFonts w:asciiTheme="minorHAnsi" w:hAnsiTheme="minorHAnsi" w:cs="Calibri"/>
          <w:b/>
          <w:sz w:val="22"/>
          <w:szCs w:val="22"/>
        </w:rPr>
      </w:pPr>
    </w:p>
    <w:p w:rsidR="00354AD6" w:rsidRPr="00DA7AFD" w:rsidRDefault="00354AD6" w:rsidP="00354AD6">
      <w:pPr>
        <w:spacing w:before="120"/>
        <w:rPr>
          <w:rFonts w:asciiTheme="minorHAnsi" w:hAnsiTheme="minorHAnsi"/>
          <w:b/>
          <w:sz w:val="22"/>
          <w:szCs w:val="22"/>
        </w:rPr>
      </w:pPr>
      <w:r w:rsidRPr="00DA7AFD">
        <w:rPr>
          <w:rFonts w:asciiTheme="minorHAnsi" w:hAnsiTheme="minorHAnsi"/>
          <w:b/>
          <w:sz w:val="22"/>
          <w:szCs w:val="22"/>
          <w:u w:val="single"/>
        </w:rPr>
        <w:t>Povinné př</w:t>
      </w:r>
      <w:r w:rsidRPr="00DA7AFD">
        <w:rPr>
          <w:rFonts w:asciiTheme="minorHAnsi" w:hAnsiTheme="minorHAnsi" w:cs="CG Times"/>
          <w:b/>
          <w:sz w:val="22"/>
          <w:szCs w:val="22"/>
          <w:u w:val="single"/>
        </w:rPr>
        <w:t>í</w:t>
      </w:r>
      <w:r w:rsidRPr="00DA7AFD">
        <w:rPr>
          <w:rFonts w:asciiTheme="minorHAnsi" w:hAnsiTheme="minorHAnsi"/>
          <w:b/>
          <w:sz w:val="22"/>
          <w:szCs w:val="22"/>
          <w:u w:val="single"/>
        </w:rPr>
        <w:t>slu</w:t>
      </w:r>
      <w:r w:rsidRPr="00DA7AFD">
        <w:rPr>
          <w:rFonts w:asciiTheme="minorHAnsi" w:hAnsiTheme="minorHAnsi" w:cs="CG Times"/>
          <w:b/>
          <w:sz w:val="22"/>
          <w:szCs w:val="22"/>
          <w:u w:val="single"/>
        </w:rPr>
        <w:t>š</w:t>
      </w:r>
      <w:r w:rsidRPr="00DA7AFD">
        <w:rPr>
          <w:rFonts w:asciiTheme="minorHAnsi" w:hAnsiTheme="minorHAnsi"/>
          <w:b/>
          <w:sz w:val="22"/>
          <w:szCs w:val="22"/>
          <w:u w:val="single"/>
        </w:rPr>
        <w:t>enstv</w:t>
      </w:r>
      <w:r w:rsidRPr="00DA7AFD">
        <w:rPr>
          <w:rFonts w:asciiTheme="minorHAnsi" w:hAnsiTheme="minorHAnsi" w:cs="CG Times"/>
          <w:b/>
          <w:sz w:val="22"/>
          <w:szCs w:val="22"/>
          <w:u w:val="single"/>
        </w:rPr>
        <w:t>í</w:t>
      </w:r>
      <w:r w:rsidRPr="00DA7AFD">
        <w:rPr>
          <w:rFonts w:asciiTheme="minorHAnsi" w:hAnsiTheme="minorHAnsi"/>
          <w:b/>
          <w:sz w:val="22"/>
          <w:szCs w:val="22"/>
          <w:u w:val="single"/>
        </w:rPr>
        <w:t xml:space="preserve"> k zak</w:t>
      </w:r>
      <w:r w:rsidRPr="00DA7AFD">
        <w:rPr>
          <w:rFonts w:asciiTheme="minorHAnsi" w:hAnsiTheme="minorHAnsi" w:cs="CG Times"/>
          <w:b/>
          <w:sz w:val="22"/>
          <w:szCs w:val="22"/>
          <w:u w:val="single"/>
        </w:rPr>
        <w:t>á</w:t>
      </w:r>
      <w:r w:rsidRPr="00DA7AFD">
        <w:rPr>
          <w:rFonts w:asciiTheme="minorHAnsi" w:hAnsiTheme="minorHAnsi"/>
          <w:b/>
          <w:sz w:val="22"/>
          <w:szCs w:val="22"/>
          <w:u w:val="single"/>
        </w:rPr>
        <w:t>zce</w:t>
      </w:r>
    </w:p>
    <w:p w:rsidR="00354AD6" w:rsidRPr="00DA7AFD" w:rsidRDefault="00354AD6" w:rsidP="00354AD6">
      <w:pPr>
        <w:spacing w:before="120"/>
        <w:ind w:left="284" w:hanging="284"/>
        <w:rPr>
          <w:rFonts w:asciiTheme="minorHAnsi" w:hAnsiTheme="minorHAnsi"/>
          <w:sz w:val="22"/>
          <w:szCs w:val="22"/>
        </w:rPr>
      </w:pPr>
      <w:r w:rsidRPr="00DA7AFD">
        <w:rPr>
          <w:rFonts w:asciiTheme="minorHAnsi" w:hAnsiTheme="minorHAnsi"/>
          <w:sz w:val="22"/>
          <w:szCs w:val="22"/>
        </w:rPr>
        <w:t xml:space="preserve">a) </w:t>
      </w:r>
      <w:r w:rsidRPr="00DA7AFD">
        <w:rPr>
          <w:rFonts w:asciiTheme="minorHAnsi" w:hAnsiTheme="minorHAnsi"/>
          <w:b/>
          <w:sz w:val="22"/>
          <w:szCs w:val="22"/>
        </w:rPr>
        <w:t>Speciální př</w:t>
      </w:r>
      <w:r w:rsidRPr="00DA7AFD">
        <w:rPr>
          <w:rFonts w:asciiTheme="minorHAnsi" w:hAnsiTheme="minorHAnsi" w:cs="CG Times"/>
          <w:b/>
          <w:sz w:val="22"/>
          <w:szCs w:val="22"/>
        </w:rPr>
        <w:t>í</w:t>
      </w:r>
      <w:r w:rsidRPr="00DA7AFD">
        <w:rPr>
          <w:rFonts w:asciiTheme="minorHAnsi" w:hAnsiTheme="minorHAnsi"/>
          <w:b/>
          <w:sz w:val="22"/>
          <w:szCs w:val="22"/>
        </w:rPr>
        <w:t>slu</w:t>
      </w:r>
      <w:r w:rsidRPr="00DA7AFD">
        <w:rPr>
          <w:rFonts w:asciiTheme="minorHAnsi" w:hAnsiTheme="minorHAnsi" w:cs="CG Times"/>
          <w:b/>
          <w:sz w:val="22"/>
          <w:szCs w:val="22"/>
        </w:rPr>
        <w:t>š</w:t>
      </w:r>
      <w:r w:rsidRPr="00DA7AFD">
        <w:rPr>
          <w:rFonts w:asciiTheme="minorHAnsi" w:hAnsiTheme="minorHAnsi"/>
          <w:b/>
          <w:sz w:val="22"/>
          <w:szCs w:val="22"/>
        </w:rPr>
        <w:t>enstv</w:t>
      </w:r>
      <w:r w:rsidRPr="00DA7AFD">
        <w:rPr>
          <w:rFonts w:asciiTheme="minorHAnsi" w:hAnsiTheme="minorHAnsi" w:cs="CG Times"/>
          <w:b/>
          <w:sz w:val="22"/>
          <w:szCs w:val="22"/>
        </w:rPr>
        <w:t>í</w:t>
      </w:r>
      <w:r w:rsidRPr="00DA7AFD">
        <w:rPr>
          <w:rFonts w:asciiTheme="minorHAnsi" w:hAnsiTheme="minorHAnsi"/>
          <w:b/>
          <w:sz w:val="22"/>
          <w:szCs w:val="22"/>
        </w:rPr>
        <w:t xml:space="preserve"> k</w:t>
      </w:r>
      <w:r w:rsidRPr="00DA7AFD">
        <w:rPr>
          <w:rFonts w:asciiTheme="minorHAnsi" w:hAnsiTheme="minorHAnsi" w:cs="CG Times"/>
          <w:b/>
          <w:sz w:val="22"/>
          <w:szCs w:val="22"/>
        </w:rPr>
        <w:t> </w:t>
      </w:r>
      <w:r w:rsidRPr="00DA7AFD">
        <w:rPr>
          <w:rFonts w:asciiTheme="minorHAnsi" w:hAnsiTheme="minorHAnsi"/>
          <w:b/>
          <w:sz w:val="22"/>
          <w:szCs w:val="22"/>
        </w:rPr>
        <w:t>př</w:t>
      </w:r>
      <w:r w:rsidRPr="00DA7AFD">
        <w:rPr>
          <w:rFonts w:asciiTheme="minorHAnsi" w:hAnsiTheme="minorHAnsi" w:cs="CG Times"/>
          <w:b/>
          <w:sz w:val="22"/>
          <w:szCs w:val="22"/>
        </w:rPr>
        <w:t>í</w:t>
      </w:r>
      <w:r w:rsidRPr="00DA7AFD">
        <w:rPr>
          <w:rFonts w:asciiTheme="minorHAnsi" w:hAnsiTheme="minorHAnsi"/>
          <w:b/>
          <w:sz w:val="22"/>
          <w:szCs w:val="22"/>
        </w:rPr>
        <w:t>stroji, kter</w:t>
      </w:r>
      <w:r w:rsidRPr="00DA7AFD">
        <w:rPr>
          <w:rFonts w:asciiTheme="minorHAnsi" w:hAnsiTheme="minorHAnsi" w:cs="CG Times"/>
          <w:b/>
          <w:sz w:val="22"/>
          <w:szCs w:val="22"/>
        </w:rPr>
        <w:t>é</w:t>
      </w:r>
      <w:r w:rsidRPr="00DA7AFD">
        <w:rPr>
          <w:rFonts w:asciiTheme="minorHAnsi" w:hAnsiTheme="minorHAnsi"/>
          <w:b/>
          <w:sz w:val="22"/>
          <w:szCs w:val="22"/>
        </w:rPr>
        <w:t xml:space="preserve"> souvis</w:t>
      </w:r>
      <w:r w:rsidRPr="00DA7AFD">
        <w:rPr>
          <w:rFonts w:asciiTheme="minorHAnsi" w:hAnsiTheme="minorHAnsi" w:cs="CG Times"/>
          <w:b/>
          <w:sz w:val="22"/>
          <w:szCs w:val="22"/>
        </w:rPr>
        <w:t>í</w:t>
      </w:r>
      <w:r w:rsidRPr="00DA7AFD">
        <w:rPr>
          <w:rFonts w:asciiTheme="minorHAnsi" w:hAnsiTheme="minorHAnsi"/>
          <w:b/>
          <w:sz w:val="22"/>
          <w:szCs w:val="22"/>
        </w:rPr>
        <w:t xml:space="preserve"> s</w:t>
      </w:r>
      <w:r w:rsidRPr="00DA7AFD">
        <w:rPr>
          <w:rFonts w:asciiTheme="minorHAnsi" w:hAnsiTheme="minorHAnsi" w:cs="CG Times"/>
          <w:b/>
          <w:sz w:val="22"/>
          <w:szCs w:val="22"/>
        </w:rPr>
        <w:t> </w:t>
      </w:r>
      <w:r w:rsidRPr="00DA7AFD">
        <w:rPr>
          <w:rFonts w:asciiTheme="minorHAnsi" w:hAnsiTheme="minorHAnsi"/>
          <w:b/>
          <w:sz w:val="22"/>
          <w:szCs w:val="22"/>
        </w:rPr>
        <w:t>př</w:t>
      </w:r>
      <w:r w:rsidRPr="00DA7AFD">
        <w:rPr>
          <w:rFonts w:asciiTheme="minorHAnsi" w:hAnsiTheme="minorHAnsi" w:cs="CG Times"/>
          <w:b/>
          <w:sz w:val="22"/>
          <w:szCs w:val="22"/>
        </w:rPr>
        <w:t>í</w:t>
      </w:r>
      <w:r w:rsidRPr="00DA7AFD">
        <w:rPr>
          <w:rFonts w:asciiTheme="minorHAnsi" w:hAnsiTheme="minorHAnsi"/>
          <w:b/>
          <w:sz w:val="22"/>
          <w:szCs w:val="22"/>
        </w:rPr>
        <w:t>strojem a př</w:t>
      </w:r>
      <w:r w:rsidRPr="00DA7AFD">
        <w:rPr>
          <w:rFonts w:asciiTheme="minorHAnsi" w:hAnsiTheme="minorHAnsi" w:cs="CG Times"/>
          <w:b/>
          <w:sz w:val="22"/>
          <w:szCs w:val="22"/>
        </w:rPr>
        <w:t>í</w:t>
      </w:r>
      <w:r w:rsidRPr="00DA7AFD">
        <w:rPr>
          <w:rFonts w:asciiTheme="minorHAnsi" w:hAnsiTheme="minorHAnsi"/>
          <w:b/>
          <w:sz w:val="22"/>
          <w:szCs w:val="22"/>
        </w:rPr>
        <w:t>stroj bez něho nelze pou</w:t>
      </w:r>
      <w:r w:rsidRPr="00DA7AFD">
        <w:rPr>
          <w:rFonts w:asciiTheme="minorHAnsi" w:hAnsiTheme="minorHAnsi" w:cs="CG Times"/>
          <w:b/>
          <w:sz w:val="22"/>
          <w:szCs w:val="22"/>
        </w:rPr>
        <w:t>ží</w:t>
      </w:r>
      <w:r w:rsidRPr="00DA7AFD">
        <w:rPr>
          <w:rFonts w:asciiTheme="minorHAnsi" w:hAnsiTheme="minorHAnsi"/>
          <w:b/>
          <w:sz w:val="22"/>
          <w:szCs w:val="22"/>
        </w:rPr>
        <w:t>vat pro v</w:t>
      </w:r>
      <w:r w:rsidRPr="00DA7AFD">
        <w:rPr>
          <w:rFonts w:asciiTheme="minorHAnsi" w:hAnsiTheme="minorHAnsi" w:cs="CG Times"/>
          <w:b/>
          <w:sz w:val="22"/>
          <w:szCs w:val="22"/>
        </w:rPr>
        <w:t>ýš</w:t>
      </w:r>
      <w:r w:rsidRPr="00DA7AFD">
        <w:rPr>
          <w:rFonts w:asciiTheme="minorHAnsi" w:hAnsiTheme="minorHAnsi"/>
          <w:b/>
          <w:sz w:val="22"/>
          <w:szCs w:val="22"/>
        </w:rPr>
        <w:t>e uveden</w:t>
      </w:r>
      <w:r w:rsidRPr="00DA7AFD">
        <w:rPr>
          <w:rFonts w:asciiTheme="minorHAnsi" w:hAnsiTheme="minorHAnsi" w:cs="CG Times"/>
          <w:b/>
          <w:sz w:val="22"/>
          <w:szCs w:val="22"/>
        </w:rPr>
        <w:t>é</w:t>
      </w:r>
      <w:r w:rsidRPr="00DA7AFD">
        <w:rPr>
          <w:rFonts w:asciiTheme="minorHAnsi" w:hAnsiTheme="minorHAnsi"/>
          <w:b/>
          <w:sz w:val="22"/>
          <w:szCs w:val="22"/>
        </w:rPr>
        <w:t xml:space="preserve"> anal</w:t>
      </w:r>
      <w:r w:rsidRPr="00DA7AFD">
        <w:rPr>
          <w:rFonts w:asciiTheme="minorHAnsi" w:hAnsiTheme="minorHAnsi" w:cs="CG Times"/>
          <w:b/>
          <w:sz w:val="22"/>
          <w:szCs w:val="22"/>
        </w:rPr>
        <w:t>ý</w:t>
      </w:r>
      <w:r w:rsidRPr="00DA7AFD">
        <w:rPr>
          <w:rFonts w:asciiTheme="minorHAnsi" w:hAnsiTheme="minorHAnsi"/>
          <w:b/>
          <w:sz w:val="22"/>
          <w:szCs w:val="22"/>
        </w:rPr>
        <w:t>zy - plněn</w:t>
      </w:r>
      <w:r w:rsidRPr="00DA7AFD">
        <w:rPr>
          <w:rFonts w:asciiTheme="minorHAnsi" w:hAnsiTheme="minorHAnsi" w:cs="CG Times"/>
          <w:b/>
          <w:sz w:val="22"/>
          <w:szCs w:val="22"/>
        </w:rPr>
        <w:t>í</w:t>
      </w:r>
      <w:r w:rsidRPr="00DA7AFD">
        <w:rPr>
          <w:rFonts w:asciiTheme="minorHAnsi" w:hAnsiTheme="minorHAnsi"/>
          <w:b/>
          <w:sz w:val="22"/>
          <w:szCs w:val="22"/>
        </w:rPr>
        <w:t xml:space="preserve"> čipů gelem, manipulace s čipy.</w:t>
      </w:r>
      <w:r w:rsidRPr="00DA7AFD">
        <w:rPr>
          <w:rFonts w:asciiTheme="minorHAnsi" w:hAnsiTheme="minorHAnsi"/>
          <w:sz w:val="22"/>
          <w:szCs w:val="22"/>
        </w:rPr>
        <w:br/>
        <w:t>(nemyslí se tímto standardní laboratorní vybavení, jako jsou automatické pipety, vortexy na eppendorfky, stolní centrifugy, lednice, mrazáky apod.)</w:t>
      </w:r>
    </w:p>
    <w:p w:rsidR="00354AD6" w:rsidRPr="00DA7AFD" w:rsidRDefault="00354AD6" w:rsidP="00354AD6">
      <w:pPr>
        <w:spacing w:before="120"/>
        <w:ind w:left="284" w:hanging="284"/>
        <w:rPr>
          <w:rFonts w:asciiTheme="minorHAnsi" w:hAnsiTheme="minorHAnsi"/>
          <w:sz w:val="22"/>
          <w:szCs w:val="22"/>
        </w:rPr>
      </w:pPr>
      <w:r w:rsidRPr="00DA7AFD">
        <w:rPr>
          <w:rFonts w:asciiTheme="minorHAnsi" w:hAnsiTheme="minorHAnsi"/>
          <w:sz w:val="22"/>
          <w:szCs w:val="22"/>
        </w:rPr>
        <w:t xml:space="preserve">b) </w:t>
      </w:r>
      <w:r w:rsidRPr="00DA7AFD">
        <w:rPr>
          <w:rFonts w:asciiTheme="minorHAnsi" w:hAnsiTheme="minorHAnsi"/>
          <w:b/>
          <w:sz w:val="22"/>
          <w:szCs w:val="22"/>
        </w:rPr>
        <w:t>Stolní</w:t>
      </w:r>
      <w:r w:rsidRPr="00DA7AFD">
        <w:rPr>
          <w:rFonts w:asciiTheme="minorHAnsi" w:hAnsiTheme="minorHAnsi"/>
          <w:sz w:val="22"/>
          <w:szCs w:val="22"/>
        </w:rPr>
        <w:t xml:space="preserve"> </w:t>
      </w:r>
      <w:r w:rsidRPr="00DA7AFD">
        <w:rPr>
          <w:rFonts w:asciiTheme="minorHAnsi" w:hAnsiTheme="minorHAnsi"/>
          <w:b/>
          <w:sz w:val="22"/>
          <w:szCs w:val="22"/>
        </w:rPr>
        <w:t>PC stanice s monitorem a se softwarem k plnému ovládání př</w:t>
      </w:r>
      <w:r w:rsidRPr="00DA7AFD">
        <w:rPr>
          <w:rFonts w:asciiTheme="minorHAnsi" w:hAnsiTheme="minorHAnsi" w:cs="CG Times"/>
          <w:b/>
          <w:sz w:val="22"/>
          <w:szCs w:val="22"/>
        </w:rPr>
        <w:t>í</w:t>
      </w:r>
      <w:r w:rsidRPr="00DA7AFD">
        <w:rPr>
          <w:rFonts w:asciiTheme="minorHAnsi" w:hAnsiTheme="minorHAnsi"/>
          <w:b/>
          <w:sz w:val="22"/>
          <w:szCs w:val="22"/>
        </w:rPr>
        <w:t>stroje, n</w:t>
      </w:r>
      <w:r w:rsidRPr="00DA7AFD">
        <w:rPr>
          <w:rFonts w:asciiTheme="minorHAnsi" w:hAnsiTheme="minorHAnsi" w:cs="CG Times"/>
          <w:b/>
          <w:sz w:val="22"/>
          <w:szCs w:val="22"/>
        </w:rPr>
        <w:t>á</w:t>
      </w:r>
      <w:r w:rsidRPr="00DA7AFD">
        <w:rPr>
          <w:rFonts w:asciiTheme="minorHAnsi" w:hAnsiTheme="minorHAnsi"/>
          <w:b/>
          <w:sz w:val="22"/>
          <w:szCs w:val="22"/>
        </w:rPr>
        <w:t>sledn</w:t>
      </w:r>
      <w:r w:rsidRPr="00DA7AFD">
        <w:rPr>
          <w:rFonts w:asciiTheme="minorHAnsi" w:hAnsiTheme="minorHAnsi" w:cs="CG Times"/>
          <w:b/>
          <w:sz w:val="22"/>
          <w:szCs w:val="22"/>
        </w:rPr>
        <w:t>ý</w:t>
      </w:r>
      <w:r w:rsidRPr="00DA7AFD">
        <w:rPr>
          <w:rFonts w:asciiTheme="minorHAnsi" w:hAnsiTheme="minorHAnsi"/>
          <w:b/>
          <w:sz w:val="22"/>
          <w:szCs w:val="22"/>
        </w:rPr>
        <w:t>m anal</w:t>
      </w:r>
      <w:r w:rsidRPr="00DA7AFD">
        <w:rPr>
          <w:rFonts w:asciiTheme="minorHAnsi" w:hAnsiTheme="minorHAnsi" w:cs="CG Times"/>
          <w:b/>
          <w:sz w:val="22"/>
          <w:szCs w:val="22"/>
        </w:rPr>
        <w:t>ý</w:t>
      </w:r>
      <w:r w:rsidRPr="00DA7AFD">
        <w:rPr>
          <w:rFonts w:asciiTheme="minorHAnsi" w:hAnsiTheme="minorHAnsi"/>
          <w:b/>
          <w:sz w:val="22"/>
          <w:szCs w:val="22"/>
        </w:rPr>
        <w:t>z</w:t>
      </w:r>
      <w:r w:rsidRPr="00DA7AFD">
        <w:rPr>
          <w:rFonts w:asciiTheme="minorHAnsi" w:hAnsiTheme="minorHAnsi" w:cs="CG Times"/>
          <w:b/>
          <w:sz w:val="22"/>
          <w:szCs w:val="22"/>
        </w:rPr>
        <w:t>á</w:t>
      </w:r>
      <w:r w:rsidRPr="00DA7AFD">
        <w:rPr>
          <w:rFonts w:asciiTheme="minorHAnsi" w:hAnsiTheme="minorHAnsi"/>
          <w:b/>
          <w:sz w:val="22"/>
          <w:szCs w:val="22"/>
        </w:rPr>
        <w:t>m a archivaci výsledků</w:t>
      </w:r>
    </w:p>
    <w:p w:rsidR="00354AD6" w:rsidRPr="00DA7AFD" w:rsidRDefault="00354AD6" w:rsidP="00354AD6">
      <w:pPr>
        <w:spacing w:before="120"/>
        <w:ind w:left="284" w:hanging="284"/>
        <w:rPr>
          <w:rFonts w:asciiTheme="minorHAnsi" w:hAnsiTheme="minorHAnsi"/>
          <w:sz w:val="22"/>
          <w:szCs w:val="22"/>
        </w:rPr>
      </w:pPr>
      <w:r w:rsidRPr="00DA7AFD">
        <w:rPr>
          <w:rFonts w:asciiTheme="minorHAnsi" w:hAnsiTheme="minorHAnsi"/>
          <w:b/>
          <w:sz w:val="22"/>
          <w:szCs w:val="22"/>
        </w:rPr>
        <w:t>Procesor:</w:t>
      </w:r>
      <w:r w:rsidRPr="00DA7AFD">
        <w:rPr>
          <w:rFonts w:asciiTheme="minorHAnsi" w:hAnsiTheme="minorHAnsi"/>
          <w:sz w:val="22"/>
          <w:szCs w:val="22"/>
        </w:rPr>
        <w:t xml:space="preserve"> minimálně i7 (&gt; 3.0 GHz, minim</w:t>
      </w:r>
      <w:r w:rsidRPr="00DA7AFD">
        <w:rPr>
          <w:rFonts w:asciiTheme="minorHAnsi" w:hAnsiTheme="minorHAnsi" w:cs="CG Times"/>
          <w:sz w:val="22"/>
          <w:szCs w:val="22"/>
        </w:rPr>
        <w:t>á</w:t>
      </w:r>
      <w:r w:rsidRPr="00DA7AFD">
        <w:rPr>
          <w:rFonts w:asciiTheme="minorHAnsi" w:hAnsiTheme="minorHAnsi"/>
          <w:sz w:val="22"/>
          <w:szCs w:val="22"/>
        </w:rPr>
        <w:t>lně 3 MB cache, minim</w:t>
      </w:r>
      <w:r w:rsidRPr="00DA7AFD">
        <w:rPr>
          <w:rFonts w:asciiTheme="minorHAnsi" w:hAnsiTheme="minorHAnsi" w:cs="CG Times"/>
          <w:sz w:val="22"/>
          <w:szCs w:val="22"/>
        </w:rPr>
        <w:t>á</w:t>
      </w:r>
      <w:r w:rsidRPr="00DA7AFD">
        <w:rPr>
          <w:rFonts w:asciiTheme="minorHAnsi" w:hAnsiTheme="minorHAnsi"/>
          <w:sz w:val="22"/>
          <w:szCs w:val="22"/>
        </w:rPr>
        <w:t>lně 4-core, ka</w:t>
      </w:r>
      <w:r w:rsidRPr="00DA7AFD">
        <w:rPr>
          <w:rFonts w:asciiTheme="minorHAnsi" w:hAnsiTheme="minorHAnsi" w:cs="CG Times"/>
          <w:sz w:val="22"/>
          <w:szCs w:val="22"/>
        </w:rPr>
        <w:t>ž</w:t>
      </w:r>
      <w:r w:rsidRPr="00DA7AFD">
        <w:rPr>
          <w:rFonts w:asciiTheme="minorHAnsi" w:hAnsiTheme="minorHAnsi"/>
          <w:sz w:val="22"/>
          <w:szCs w:val="22"/>
        </w:rPr>
        <w:t>d</w:t>
      </w:r>
      <w:r w:rsidRPr="00DA7AFD">
        <w:rPr>
          <w:rFonts w:asciiTheme="minorHAnsi" w:hAnsiTheme="minorHAnsi" w:cs="CG Times"/>
          <w:sz w:val="22"/>
          <w:szCs w:val="22"/>
        </w:rPr>
        <w:t>é</w:t>
      </w:r>
      <w:r w:rsidRPr="00DA7AFD">
        <w:rPr>
          <w:rFonts w:asciiTheme="minorHAnsi" w:hAnsiTheme="minorHAnsi"/>
          <w:sz w:val="22"/>
          <w:szCs w:val="22"/>
        </w:rPr>
        <w:t xml:space="preserve"> dvě vl</w:t>
      </w:r>
      <w:r w:rsidRPr="00DA7AFD">
        <w:rPr>
          <w:rFonts w:asciiTheme="minorHAnsi" w:hAnsiTheme="minorHAnsi" w:cs="CG Times"/>
          <w:sz w:val="22"/>
          <w:szCs w:val="22"/>
        </w:rPr>
        <w:t>á</w:t>
      </w:r>
      <w:r w:rsidRPr="00DA7AFD">
        <w:rPr>
          <w:rFonts w:asciiTheme="minorHAnsi" w:hAnsiTheme="minorHAnsi"/>
          <w:sz w:val="22"/>
          <w:szCs w:val="22"/>
        </w:rPr>
        <w:t>kna)</w:t>
      </w:r>
    </w:p>
    <w:p w:rsidR="00354AD6" w:rsidRPr="00DA7AFD" w:rsidRDefault="00354AD6" w:rsidP="00354AD6">
      <w:pPr>
        <w:spacing w:before="120"/>
        <w:ind w:left="284" w:hanging="284"/>
        <w:rPr>
          <w:rFonts w:asciiTheme="minorHAnsi" w:hAnsiTheme="minorHAnsi"/>
          <w:sz w:val="22"/>
          <w:szCs w:val="22"/>
        </w:rPr>
      </w:pPr>
      <w:r w:rsidRPr="00DA7AFD">
        <w:rPr>
          <w:rFonts w:asciiTheme="minorHAnsi" w:hAnsiTheme="minorHAnsi"/>
          <w:b/>
          <w:sz w:val="22"/>
          <w:szCs w:val="22"/>
        </w:rPr>
        <w:t>RAM:</w:t>
      </w:r>
      <w:r w:rsidRPr="00DA7AFD">
        <w:rPr>
          <w:rFonts w:asciiTheme="minorHAnsi" w:hAnsiTheme="minorHAnsi"/>
          <w:sz w:val="22"/>
          <w:szCs w:val="22"/>
        </w:rPr>
        <w:t xml:space="preserve"> minimálně 16 GB</w:t>
      </w:r>
    </w:p>
    <w:p w:rsidR="00354AD6" w:rsidRPr="00DA7AFD" w:rsidRDefault="00354AD6" w:rsidP="00354AD6">
      <w:pPr>
        <w:spacing w:before="120"/>
        <w:ind w:left="284" w:hanging="284"/>
        <w:rPr>
          <w:rFonts w:asciiTheme="minorHAnsi" w:hAnsiTheme="minorHAnsi"/>
          <w:sz w:val="22"/>
          <w:szCs w:val="22"/>
        </w:rPr>
      </w:pPr>
      <w:r w:rsidRPr="00DA7AFD">
        <w:rPr>
          <w:rFonts w:asciiTheme="minorHAnsi" w:hAnsiTheme="minorHAnsi"/>
          <w:b/>
          <w:sz w:val="22"/>
          <w:szCs w:val="22"/>
        </w:rPr>
        <w:t>Harddisk:</w:t>
      </w:r>
      <w:r w:rsidRPr="00DA7AFD">
        <w:rPr>
          <w:rFonts w:asciiTheme="minorHAnsi" w:hAnsiTheme="minorHAnsi"/>
          <w:sz w:val="22"/>
          <w:szCs w:val="22"/>
        </w:rPr>
        <w:t xml:space="preserve"> minimálně 2TB</w:t>
      </w:r>
    </w:p>
    <w:p w:rsidR="00354AD6" w:rsidRPr="00DA7AFD" w:rsidRDefault="00354AD6" w:rsidP="00354AD6">
      <w:pPr>
        <w:spacing w:before="120"/>
        <w:ind w:left="284" w:hanging="284"/>
        <w:rPr>
          <w:rFonts w:asciiTheme="minorHAnsi" w:hAnsiTheme="minorHAnsi"/>
          <w:sz w:val="22"/>
          <w:szCs w:val="22"/>
        </w:rPr>
      </w:pPr>
      <w:r w:rsidRPr="00DA7AFD">
        <w:rPr>
          <w:rFonts w:asciiTheme="minorHAnsi" w:hAnsiTheme="minorHAnsi"/>
          <w:b/>
          <w:sz w:val="22"/>
          <w:szCs w:val="22"/>
        </w:rPr>
        <w:t>Monitor:</w:t>
      </w:r>
      <w:r w:rsidRPr="00DA7AFD">
        <w:rPr>
          <w:rFonts w:asciiTheme="minorHAnsi" w:hAnsiTheme="minorHAnsi"/>
          <w:sz w:val="22"/>
          <w:szCs w:val="22"/>
        </w:rPr>
        <w:t xml:space="preserve"> minimálně 24</w:t>
      </w:r>
      <w:r w:rsidRPr="00DA7AFD">
        <w:rPr>
          <w:rFonts w:asciiTheme="minorHAnsi" w:hAnsiTheme="minorHAnsi" w:cs="CG Times"/>
          <w:sz w:val="22"/>
          <w:szCs w:val="22"/>
        </w:rPr>
        <w:t>“</w:t>
      </w:r>
      <w:r w:rsidRPr="00DA7AFD">
        <w:rPr>
          <w:rFonts w:asciiTheme="minorHAnsi" w:hAnsiTheme="minorHAnsi"/>
          <w:sz w:val="22"/>
          <w:szCs w:val="22"/>
        </w:rPr>
        <w:t xml:space="preserve"> monitor</w:t>
      </w:r>
    </w:p>
    <w:p w:rsidR="00354AD6" w:rsidRPr="00DA7AFD" w:rsidRDefault="00354AD6" w:rsidP="00354AD6">
      <w:pPr>
        <w:spacing w:before="120"/>
        <w:ind w:left="284" w:hanging="284"/>
        <w:rPr>
          <w:rFonts w:asciiTheme="minorHAnsi" w:hAnsiTheme="minorHAnsi"/>
          <w:b/>
          <w:sz w:val="22"/>
          <w:szCs w:val="22"/>
        </w:rPr>
      </w:pPr>
      <w:r w:rsidRPr="00DA7AFD">
        <w:rPr>
          <w:rFonts w:asciiTheme="minorHAnsi" w:hAnsiTheme="minorHAnsi"/>
          <w:b/>
          <w:sz w:val="22"/>
          <w:szCs w:val="22"/>
        </w:rPr>
        <w:t xml:space="preserve">Výstupy: </w:t>
      </w:r>
      <w:r w:rsidRPr="00DA7AFD">
        <w:rPr>
          <w:rFonts w:asciiTheme="minorHAnsi" w:hAnsiTheme="minorHAnsi"/>
          <w:sz w:val="22"/>
          <w:szCs w:val="22"/>
        </w:rPr>
        <w:t>minimálně 4 USB porty (minim</w:t>
      </w:r>
      <w:r w:rsidRPr="00DA7AFD">
        <w:rPr>
          <w:rFonts w:asciiTheme="minorHAnsi" w:hAnsiTheme="minorHAnsi" w:cs="CG Times"/>
          <w:sz w:val="22"/>
          <w:szCs w:val="22"/>
        </w:rPr>
        <w:t>á</w:t>
      </w:r>
      <w:r w:rsidRPr="00DA7AFD">
        <w:rPr>
          <w:rFonts w:asciiTheme="minorHAnsi" w:hAnsiTheme="minorHAnsi"/>
          <w:sz w:val="22"/>
          <w:szCs w:val="22"/>
        </w:rPr>
        <w:t>lně jeden na předn</w:t>
      </w:r>
      <w:r w:rsidRPr="00DA7AFD">
        <w:rPr>
          <w:rFonts w:asciiTheme="minorHAnsi" w:hAnsiTheme="minorHAnsi" w:cs="CG Times"/>
          <w:sz w:val="22"/>
          <w:szCs w:val="22"/>
        </w:rPr>
        <w:t>í</w:t>
      </w:r>
      <w:r w:rsidRPr="00DA7AFD">
        <w:rPr>
          <w:rFonts w:asciiTheme="minorHAnsi" w:hAnsiTheme="minorHAnsi"/>
          <w:sz w:val="22"/>
          <w:szCs w:val="22"/>
        </w:rPr>
        <w:t xml:space="preserve"> straně PC), jeden minimálně USB 3.0, </w:t>
      </w:r>
      <w:r w:rsidRPr="00DA7AFD">
        <w:rPr>
          <w:rFonts w:asciiTheme="minorHAnsi" w:hAnsiTheme="minorHAnsi" w:cs="Arial"/>
          <w:color w:val="222222"/>
          <w:sz w:val="22"/>
          <w:szCs w:val="22"/>
          <w:shd w:val="clear" w:color="auto" w:fill="FFFFFF"/>
        </w:rPr>
        <w:t>LAN 100/1000 atd.</w:t>
      </w:r>
      <w:r w:rsidRPr="00DA7AFD">
        <w:rPr>
          <w:rFonts w:asciiTheme="minorHAnsi" w:hAnsiTheme="minorHAnsi"/>
          <w:b/>
          <w:sz w:val="22"/>
          <w:szCs w:val="22"/>
        </w:rPr>
        <w:t xml:space="preserve"> </w:t>
      </w:r>
    </w:p>
    <w:p w:rsidR="00354AD6" w:rsidRPr="00DA7AFD" w:rsidRDefault="00354AD6" w:rsidP="00354AD6">
      <w:pPr>
        <w:spacing w:before="120"/>
        <w:ind w:left="284" w:hanging="284"/>
        <w:rPr>
          <w:rFonts w:asciiTheme="minorHAnsi" w:hAnsiTheme="minorHAnsi"/>
          <w:sz w:val="22"/>
          <w:szCs w:val="22"/>
        </w:rPr>
      </w:pPr>
      <w:r w:rsidRPr="00DA7AFD">
        <w:rPr>
          <w:rFonts w:asciiTheme="minorHAnsi" w:hAnsiTheme="minorHAnsi"/>
          <w:b/>
          <w:sz w:val="22"/>
          <w:szCs w:val="22"/>
        </w:rPr>
        <w:t>Klávesnice, myš:</w:t>
      </w:r>
      <w:r w:rsidRPr="00DA7AFD">
        <w:rPr>
          <w:rFonts w:asciiTheme="minorHAnsi" w:hAnsiTheme="minorHAnsi"/>
          <w:sz w:val="22"/>
          <w:szCs w:val="22"/>
        </w:rPr>
        <w:t xml:space="preserve"> USB</w:t>
      </w:r>
    </w:p>
    <w:p w:rsidR="00354AD6" w:rsidRPr="00DA7AFD" w:rsidRDefault="00354AD6" w:rsidP="00354AD6">
      <w:pPr>
        <w:spacing w:before="120"/>
        <w:ind w:left="284" w:hanging="284"/>
        <w:rPr>
          <w:rFonts w:asciiTheme="minorHAnsi" w:hAnsiTheme="minorHAnsi"/>
          <w:sz w:val="22"/>
          <w:szCs w:val="22"/>
        </w:rPr>
      </w:pPr>
      <w:r w:rsidRPr="00DA7AFD">
        <w:rPr>
          <w:rFonts w:asciiTheme="minorHAnsi" w:hAnsiTheme="minorHAnsi"/>
          <w:b/>
          <w:sz w:val="22"/>
          <w:szCs w:val="22"/>
        </w:rPr>
        <w:t>Operačn</w:t>
      </w:r>
      <w:r w:rsidRPr="00DA7AFD">
        <w:rPr>
          <w:rFonts w:asciiTheme="minorHAnsi" w:hAnsiTheme="minorHAnsi" w:cs="CG Times"/>
          <w:b/>
          <w:sz w:val="22"/>
          <w:szCs w:val="22"/>
        </w:rPr>
        <w:t>í</w:t>
      </w:r>
      <w:r w:rsidRPr="00DA7AFD">
        <w:rPr>
          <w:rFonts w:asciiTheme="minorHAnsi" w:hAnsiTheme="minorHAnsi"/>
          <w:b/>
          <w:sz w:val="22"/>
          <w:szCs w:val="22"/>
        </w:rPr>
        <w:t xml:space="preserve"> syst</w:t>
      </w:r>
      <w:r w:rsidRPr="00DA7AFD">
        <w:rPr>
          <w:rFonts w:asciiTheme="minorHAnsi" w:hAnsiTheme="minorHAnsi" w:cs="CG Times"/>
          <w:b/>
          <w:sz w:val="22"/>
          <w:szCs w:val="22"/>
        </w:rPr>
        <w:t>é</w:t>
      </w:r>
      <w:r w:rsidRPr="00DA7AFD">
        <w:rPr>
          <w:rFonts w:asciiTheme="minorHAnsi" w:hAnsiTheme="minorHAnsi"/>
          <w:b/>
          <w:sz w:val="22"/>
          <w:szCs w:val="22"/>
        </w:rPr>
        <w:t>m:</w:t>
      </w:r>
      <w:r w:rsidRPr="00DA7AFD">
        <w:rPr>
          <w:rFonts w:asciiTheme="minorHAnsi" w:hAnsiTheme="minorHAnsi"/>
          <w:sz w:val="22"/>
          <w:szCs w:val="22"/>
        </w:rPr>
        <w:t xml:space="preserve"> Windows 64-bit CZ (minimálně Windows 7 Professional)</w:t>
      </w:r>
    </w:p>
    <w:p w:rsidR="00354AD6" w:rsidRPr="00DA7AFD" w:rsidRDefault="00354AD6" w:rsidP="00354AD6">
      <w:pPr>
        <w:spacing w:before="120"/>
        <w:ind w:left="284" w:hanging="284"/>
        <w:rPr>
          <w:rFonts w:asciiTheme="minorHAnsi" w:hAnsiTheme="minorHAnsi"/>
          <w:sz w:val="22"/>
          <w:szCs w:val="22"/>
        </w:rPr>
      </w:pPr>
      <w:r w:rsidRPr="00DA7AFD">
        <w:rPr>
          <w:rFonts w:asciiTheme="minorHAnsi" w:hAnsiTheme="minorHAnsi"/>
          <w:b/>
          <w:sz w:val="22"/>
          <w:szCs w:val="22"/>
        </w:rPr>
        <w:t>Softwarové vybavení na ovládání a zpracování dat př</w:t>
      </w:r>
      <w:r w:rsidRPr="00DA7AFD">
        <w:rPr>
          <w:rFonts w:asciiTheme="minorHAnsi" w:hAnsiTheme="minorHAnsi" w:cs="CG Times"/>
          <w:b/>
          <w:sz w:val="22"/>
          <w:szCs w:val="22"/>
        </w:rPr>
        <w:t>í</w:t>
      </w:r>
      <w:r w:rsidRPr="00DA7AFD">
        <w:rPr>
          <w:rFonts w:asciiTheme="minorHAnsi" w:hAnsiTheme="minorHAnsi"/>
          <w:b/>
          <w:sz w:val="22"/>
          <w:szCs w:val="22"/>
        </w:rPr>
        <w:t>stroje pro pr</w:t>
      </w:r>
      <w:r w:rsidRPr="00DA7AFD">
        <w:rPr>
          <w:rFonts w:asciiTheme="minorHAnsi" w:hAnsiTheme="minorHAnsi" w:cs="CG Times"/>
          <w:b/>
          <w:sz w:val="22"/>
          <w:szCs w:val="22"/>
        </w:rPr>
        <w:t>á</w:t>
      </w:r>
      <w:r w:rsidRPr="00DA7AFD">
        <w:rPr>
          <w:rFonts w:asciiTheme="minorHAnsi" w:hAnsiTheme="minorHAnsi"/>
          <w:b/>
          <w:sz w:val="22"/>
          <w:szCs w:val="22"/>
        </w:rPr>
        <w:t>ci se zbo</w:t>
      </w:r>
      <w:r w:rsidRPr="00DA7AFD">
        <w:rPr>
          <w:rFonts w:asciiTheme="minorHAnsi" w:hAnsiTheme="minorHAnsi" w:cs="CG Times"/>
          <w:b/>
          <w:sz w:val="22"/>
          <w:szCs w:val="22"/>
        </w:rPr>
        <w:t>ží</w:t>
      </w:r>
      <w:r w:rsidRPr="00DA7AFD">
        <w:rPr>
          <w:rFonts w:asciiTheme="minorHAnsi" w:hAnsiTheme="minorHAnsi"/>
          <w:b/>
          <w:sz w:val="22"/>
          <w:szCs w:val="22"/>
        </w:rPr>
        <w:t>m a j</w:t>
      </w:r>
      <w:r w:rsidRPr="00DA7AFD">
        <w:rPr>
          <w:rFonts w:asciiTheme="minorHAnsi" w:hAnsiTheme="minorHAnsi" w:cs="CG Times"/>
          <w:b/>
          <w:sz w:val="22"/>
          <w:szCs w:val="22"/>
        </w:rPr>
        <w:t>í</w:t>
      </w:r>
      <w:r w:rsidRPr="00DA7AFD">
        <w:rPr>
          <w:rFonts w:asciiTheme="minorHAnsi" w:hAnsiTheme="minorHAnsi"/>
          <w:b/>
          <w:sz w:val="22"/>
          <w:szCs w:val="22"/>
        </w:rPr>
        <w:t>m generovan</w:t>
      </w:r>
      <w:r w:rsidRPr="00DA7AFD">
        <w:rPr>
          <w:rFonts w:asciiTheme="minorHAnsi" w:hAnsiTheme="minorHAnsi" w:cs="CG Times"/>
          <w:b/>
          <w:sz w:val="22"/>
          <w:szCs w:val="22"/>
        </w:rPr>
        <w:t>ý</w:t>
      </w:r>
      <w:r w:rsidRPr="00DA7AFD">
        <w:rPr>
          <w:rFonts w:asciiTheme="minorHAnsi" w:hAnsiTheme="minorHAnsi"/>
          <w:b/>
          <w:sz w:val="22"/>
          <w:szCs w:val="22"/>
        </w:rPr>
        <w:t>mi v</w:t>
      </w:r>
      <w:r w:rsidRPr="00DA7AFD">
        <w:rPr>
          <w:rFonts w:asciiTheme="minorHAnsi" w:hAnsiTheme="minorHAnsi" w:cs="CG Times"/>
          <w:b/>
          <w:sz w:val="22"/>
          <w:szCs w:val="22"/>
        </w:rPr>
        <w:t>ý</w:t>
      </w:r>
      <w:r w:rsidRPr="00DA7AFD">
        <w:rPr>
          <w:rFonts w:asciiTheme="minorHAnsi" w:hAnsiTheme="minorHAnsi"/>
          <w:b/>
          <w:sz w:val="22"/>
          <w:szCs w:val="22"/>
        </w:rPr>
        <w:t>sledky (souč</w:t>
      </w:r>
      <w:r w:rsidRPr="00DA7AFD">
        <w:rPr>
          <w:rFonts w:asciiTheme="minorHAnsi" w:hAnsiTheme="minorHAnsi" w:cs="CG Times"/>
          <w:b/>
          <w:sz w:val="22"/>
          <w:szCs w:val="22"/>
        </w:rPr>
        <w:t>á</w:t>
      </w:r>
      <w:r w:rsidRPr="00DA7AFD">
        <w:rPr>
          <w:rFonts w:asciiTheme="minorHAnsi" w:hAnsiTheme="minorHAnsi"/>
          <w:b/>
          <w:sz w:val="22"/>
          <w:szCs w:val="22"/>
        </w:rPr>
        <w:t>st dod</w:t>
      </w:r>
      <w:r w:rsidRPr="00DA7AFD">
        <w:rPr>
          <w:rFonts w:asciiTheme="minorHAnsi" w:hAnsiTheme="minorHAnsi" w:cs="CG Times"/>
          <w:b/>
          <w:sz w:val="22"/>
          <w:szCs w:val="22"/>
        </w:rPr>
        <w:t>á</w:t>
      </w:r>
      <w:r w:rsidRPr="00DA7AFD">
        <w:rPr>
          <w:rFonts w:asciiTheme="minorHAnsi" w:hAnsiTheme="minorHAnsi"/>
          <w:b/>
          <w:sz w:val="22"/>
          <w:szCs w:val="22"/>
        </w:rPr>
        <w:t xml:space="preserve">vky): </w:t>
      </w:r>
      <w:r w:rsidRPr="00DA7AFD">
        <w:rPr>
          <w:rFonts w:asciiTheme="minorHAnsi" w:hAnsiTheme="minorHAnsi"/>
          <w:sz w:val="22"/>
          <w:szCs w:val="22"/>
        </w:rPr>
        <w:t>Toto softwarové vybavení musí uživateli nabízet snadné ovládání, př</w:t>
      </w:r>
      <w:r w:rsidRPr="00DA7AFD">
        <w:rPr>
          <w:rFonts w:asciiTheme="minorHAnsi" w:hAnsiTheme="minorHAnsi" w:cs="CG Times"/>
          <w:sz w:val="22"/>
          <w:szCs w:val="22"/>
        </w:rPr>
        <w:t>í</w:t>
      </w:r>
      <w:r w:rsidRPr="00DA7AFD">
        <w:rPr>
          <w:rFonts w:asciiTheme="minorHAnsi" w:hAnsiTheme="minorHAnsi"/>
          <w:sz w:val="22"/>
          <w:szCs w:val="22"/>
        </w:rPr>
        <w:t xml:space="preserve">stup k </w:t>
      </w:r>
      <w:r w:rsidRPr="00DA7AFD">
        <w:rPr>
          <w:rFonts w:asciiTheme="minorHAnsi" w:hAnsiTheme="minorHAnsi" w:cs="CG Times"/>
          <w:sz w:val="22"/>
          <w:szCs w:val="22"/>
        </w:rPr>
        <w:t>„</w:t>
      </w:r>
      <w:r w:rsidRPr="00DA7AFD">
        <w:rPr>
          <w:rFonts w:asciiTheme="minorHAnsi" w:hAnsiTheme="minorHAnsi"/>
          <w:sz w:val="22"/>
          <w:szCs w:val="22"/>
        </w:rPr>
        <w:t>surov</w:t>
      </w:r>
      <w:r w:rsidRPr="00DA7AFD">
        <w:rPr>
          <w:rFonts w:asciiTheme="minorHAnsi" w:hAnsiTheme="minorHAnsi" w:cs="CG Times"/>
          <w:sz w:val="22"/>
          <w:szCs w:val="22"/>
        </w:rPr>
        <w:t>ý</w:t>
      </w:r>
      <w:r w:rsidRPr="00DA7AFD">
        <w:rPr>
          <w:rFonts w:asciiTheme="minorHAnsi" w:hAnsiTheme="minorHAnsi"/>
          <w:sz w:val="22"/>
          <w:szCs w:val="22"/>
        </w:rPr>
        <w:t>m</w:t>
      </w:r>
      <w:r w:rsidRPr="00DA7AFD">
        <w:rPr>
          <w:rFonts w:asciiTheme="minorHAnsi" w:hAnsiTheme="minorHAnsi" w:cs="CG Times"/>
          <w:sz w:val="22"/>
          <w:szCs w:val="22"/>
        </w:rPr>
        <w:t>“</w:t>
      </w:r>
      <w:r w:rsidRPr="00DA7AFD">
        <w:rPr>
          <w:rFonts w:asciiTheme="minorHAnsi" w:hAnsiTheme="minorHAnsi"/>
          <w:sz w:val="22"/>
          <w:szCs w:val="22"/>
        </w:rPr>
        <w:t xml:space="preserve"> datům pro dal</w:t>
      </w:r>
      <w:r w:rsidRPr="00DA7AFD">
        <w:rPr>
          <w:rFonts w:asciiTheme="minorHAnsi" w:hAnsiTheme="minorHAnsi" w:cs="CG Times"/>
          <w:sz w:val="22"/>
          <w:szCs w:val="22"/>
        </w:rPr>
        <w:t>ší</w:t>
      </w:r>
      <w:r w:rsidRPr="00DA7AFD">
        <w:rPr>
          <w:rFonts w:asciiTheme="minorHAnsi" w:hAnsiTheme="minorHAnsi"/>
          <w:sz w:val="22"/>
          <w:szCs w:val="22"/>
        </w:rPr>
        <w:t xml:space="preserve"> manu</w:t>
      </w:r>
      <w:r w:rsidRPr="00DA7AFD">
        <w:rPr>
          <w:rFonts w:asciiTheme="minorHAnsi" w:hAnsiTheme="minorHAnsi" w:cs="CG Times"/>
          <w:sz w:val="22"/>
          <w:szCs w:val="22"/>
        </w:rPr>
        <w:t>á</w:t>
      </w:r>
      <w:r w:rsidRPr="00DA7AFD">
        <w:rPr>
          <w:rFonts w:asciiTheme="minorHAnsi" w:hAnsiTheme="minorHAnsi"/>
          <w:sz w:val="22"/>
          <w:szCs w:val="22"/>
        </w:rPr>
        <w:t>ln</w:t>
      </w:r>
      <w:r w:rsidRPr="00DA7AFD">
        <w:rPr>
          <w:rFonts w:asciiTheme="minorHAnsi" w:hAnsiTheme="minorHAnsi" w:cs="CG Times"/>
          <w:sz w:val="22"/>
          <w:szCs w:val="22"/>
        </w:rPr>
        <w:t>í</w:t>
      </w:r>
      <w:r w:rsidRPr="00DA7AFD">
        <w:rPr>
          <w:rFonts w:asciiTheme="minorHAnsi" w:hAnsiTheme="minorHAnsi"/>
          <w:sz w:val="22"/>
          <w:szCs w:val="22"/>
        </w:rPr>
        <w:t xml:space="preserve"> nebo automatick</w:t>
      </w:r>
      <w:r w:rsidRPr="00DA7AFD">
        <w:rPr>
          <w:rFonts w:asciiTheme="minorHAnsi" w:hAnsiTheme="minorHAnsi" w:cs="CG Times"/>
          <w:sz w:val="22"/>
          <w:szCs w:val="22"/>
        </w:rPr>
        <w:t>é</w:t>
      </w:r>
      <w:r w:rsidRPr="00DA7AFD">
        <w:rPr>
          <w:rFonts w:asciiTheme="minorHAnsi" w:hAnsiTheme="minorHAnsi"/>
          <w:sz w:val="22"/>
          <w:szCs w:val="22"/>
        </w:rPr>
        <w:t xml:space="preserve"> zpracov</w:t>
      </w:r>
      <w:r w:rsidRPr="00DA7AFD">
        <w:rPr>
          <w:rFonts w:asciiTheme="minorHAnsi" w:hAnsiTheme="minorHAnsi" w:cs="CG Times"/>
          <w:sz w:val="22"/>
          <w:szCs w:val="22"/>
        </w:rPr>
        <w:t>á</w:t>
      </w:r>
      <w:r w:rsidRPr="00DA7AFD">
        <w:rPr>
          <w:rFonts w:asciiTheme="minorHAnsi" w:hAnsiTheme="minorHAnsi"/>
          <w:sz w:val="22"/>
          <w:szCs w:val="22"/>
        </w:rPr>
        <w:t>n</w:t>
      </w:r>
      <w:r w:rsidRPr="00DA7AFD">
        <w:rPr>
          <w:rFonts w:asciiTheme="minorHAnsi" w:hAnsiTheme="minorHAnsi" w:cs="CG Times"/>
          <w:sz w:val="22"/>
          <w:szCs w:val="22"/>
        </w:rPr>
        <w:t>í</w:t>
      </w:r>
      <w:r w:rsidRPr="00DA7AFD">
        <w:rPr>
          <w:rFonts w:asciiTheme="minorHAnsi" w:hAnsiTheme="minorHAnsi"/>
          <w:sz w:val="22"/>
          <w:szCs w:val="22"/>
        </w:rPr>
        <w:t>, rychl</w:t>
      </w:r>
      <w:r w:rsidRPr="00DA7AFD">
        <w:rPr>
          <w:rFonts w:asciiTheme="minorHAnsi" w:hAnsiTheme="minorHAnsi" w:cs="CG Times"/>
          <w:sz w:val="22"/>
          <w:szCs w:val="22"/>
        </w:rPr>
        <w:t>é</w:t>
      </w:r>
      <w:r w:rsidRPr="00DA7AFD">
        <w:rPr>
          <w:rFonts w:asciiTheme="minorHAnsi" w:hAnsiTheme="minorHAnsi"/>
          <w:sz w:val="22"/>
          <w:szCs w:val="22"/>
        </w:rPr>
        <w:t xml:space="preserve"> přep</w:t>
      </w:r>
      <w:r w:rsidRPr="00DA7AFD">
        <w:rPr>
          <w:rFonts w:asciiTheme="minorHAnsi" w:hAnsiTheme="minorHAnsi" w:cs="CG Times"/>
          <w:sz w:val="22"/>
          <w:szCs w:val="22"/>
        </w:rPr>
        <w:t>í</w:t>
      </w:r>
      <w:r w:rsidRPr="00DA7AFD">
        <w:rPr>
          <w:rFonts w:asciiTheme="minorHAnsi" w:hAnsiTheme="minorHAnsi"/>
          <w:sz w:val="22"/>
          <w:szCs w:val="22"/>
        </w:rPr>
        <w:t>n</w:t>
      </w:r>
      <w:r w:rsidRPr="00DA7AFD">
        <w:rPr>
          <w:rFonts w:asciiTheme="minorHAnsi" w:hAnsiTheme="minorHAnsi" w:cs="CG Times"/>
          <w:sz w:val="22"/>
          <w:szCs w:val="22"/>
        </w:rPr>
        <w:t>á</w:t>
      </w:r>
      <w:r w:rsidRPr="00DA7AFD">
        <w:rPr>
          <w:rFonts w:asciiTheme="minorHAnsi" w:hAnsiTheme="minorHAnsi"/>
          <w:sz w:val="22"/>
          <w:szCs w:val="22"/>
        </w:rPr>
        <w:t>ní mezi „chromatografickým“ zobrazením (peaky) a zobrazením „virtuálních“ gelových proužků. Software mus</w:t>
      </w:r>
      <w:r w:rsidRPr="00DA7AFD">
        <w:rPr>
          <w:rFonts w:asciiTheme="minorHAnsi" w:hAnsiTheme="minorHAnsi" w:cs="CG Times"/>
          <w:sz w:val="22"/>
          <w:szCs w:val="22"/>
        </w:rPr>
        <w:t>í</w:t>
      </w:r>
      <w:r w:rsidRPr="00DA7AFD">
        <w:rPr>
          <w:rFonts w:asciiTheme="minorHAnsi" w:hAnsiTheme="minorHAnsi"/>
          <w:sz w:val="22"/>
          <w:szCs w:val="22"/>
        </w:rPr>
        <w:t xml:space="preserve"> umo</w:t>
      </w:r>
      <w:r w:rsidRPr="00DA7AFD">
        <w:rPr>
          <w:rFonts w:asciiTheme="minorHAnsi" w:hAnsiTheme="minorHAnsi" w:cs="CG Times"/>
          <w:sz w:val="22"/>
          <w:szCs w:val="22"/>
        </w:rPr>
        <w:t>ž</w:t>
      </w:r>
      <w:r w:rsidRPr="00DA7AFD">
        <w:rPr>
          <w:rFonts w:asciiTheme="minorHAnsi" w:hAnsiTheme="minorHAnsi"/>
          <w:sz w:val="22"/>
          <w:szCs w:val="22"/>
        </w:rPr>
        <w:t>ňovat přehledn</w:t>
      </w:r>
      <w:r w:rsidRPr="00DA7AFD">
        <w:rPr>
          <w:rFonts w:asciiTheme="minorHAnsi" w:hAnsiTheme="minorHAnsi" w:cs="CG Times"/>
          <w:sz w:val="22"/>
          <w:szCs w:val="22"/>
        </w:rPr>
        <w:t>é</w:t>
      </w:r>
      <w:r w:rsidRPr="00DA7AFD">
        <w:rPr>
          <w:rFonts w:asciiTheme="minorHAnsi" w:hAnsiTheme="minorHAnsi"/>
          <w:sz w:val="22"/>
          <w:szCs w:val="22"/>
        </w:rPr>
        <w:t xml:space="preserve"> vizualizace v</w:t>
      </w:r>
      <w:r w:rsidRPr="00DA7AFD">
        <w:rPr>
          <w:rFonts w:asciiTheme="minorHAnsi" w:hAnsiTheme="minorHAnsi" w:cs="CG Times"/>
          <w:sz w:val="22"/>
          <w:szCs w:val="22"/>
        </w:rPr>
        <w:t>ý</w:t>
      </w:r>
      <w:r w:rsidRPr="00DA7AFD">
        <w:rPr>
          <w:rFonts w:asciiTheme="minorHAnsi" w:hAnsiTheme="minorHAnsi"/>
          <w:sz w:val="22"/>
          <w:szCs w:val="22"/>
        </w:rPr>
        <w:t>sledků k</w:t>
      </w:r>
      <w:r w:rsidRPr="00DA7AFD">
        <w:rPr>
          <w:rFonts w:asciiTheme="minorHAnsi" w:hAnsiTheme="minorHAnsi" w:cs="CG Times"/>
          <w:sz w:val="22"/>
          <w:szCs w:val="22"/>
        </w:rPr>
        <w:t>ó</w:t>
      </w:r>
      <w:r w:rsidRPr="00DA7AFD">
        <w:rPr>
          <w:rFonts w:asciiTheme="minorHAnsi" w:hAnsiTheme="minorHAnsi"/>
          <w:sz w:val="22"/>
          <w:szCs w:val="22"/>
        </w:rPr>
        <w:t>dov</w:t>
      </w:r>
      <w:r w:rsidRPr="00DA7AFD">
        <w:rPr>
          <w:rFonts w:asciiTheme="minorHAnsi" w:hAnsiTheme="minorHAnsi" w:cs="CG Times"/>
          <w:sz w:val="22"/>
          <w:szCs w:val="22"/>
        </w:rPr>
        <w:t>á</w:t>
      </w:r>
      <w:r w:rsidRPr="00DA7AFD">
        <w:rPr>
          <w:rFonts w:asciiTheme="minorHAnsi" w:hAnsiTheme="minorHAnsi"/>
          <w:sz w:val="22"/>
          <w:szCs w:val="22"/>
        </w:rPr>
        <w:t>n</w:t>
      </w:r>
      <w:r w:rsidRPr="00DA7AFD">
        <w:rPr>
          <w:rFonts w:asciiTheme="minorHAnsi" w:hAnsiTheme="minorHAnsi" w:cs="CG Times"/>
          <w:sz w:val="22"/>
          <w:szCs w:val="22"/>
        </w:rPr>
        <w:t>í</w:t>
      </w:r>
      <w:r w:rsidRPr="00DA7AFD">
        <w:rPr>
          <w:rFonts w:asciiTheme="minorHAnsi" w:hAnsiTheme="minorHAnsi"/>
          <w:sz w:val="22"/>
          <w:szCs w:val="22"/>
        </w:rPr>
        <w:t>m (nastaviteln</w:t>
      </w:r>
      <w:r w:rsidRPr="00DA7AFD">
        <w:rPr>
          <w:rFonts w:asciiTheme="minorHAnsi" w:hAnsiTheme="minorHAnsi" w:cs="CG Times"/>
          <w:sz w:val="22"/>
          <w:szCs w:val="22"/>
        </w:rPr>
        <w:t>é</w:t>
      </w:r>
      <w:r w:rsidRPr="00DA7AFD">
        <w:rPr>
          <w:rFonts w:asciiTheme="minorHAnsi" w:hAnsiTheme="minorHAnsi"/>
          <w:sz w:val="22"/>
          <w:szCs w:val="22"/>
        </w:rPr>
        <w:t xml:space="preserve"> u</w:t>
      </w:r>
      <w:r w:rsidRPr="00DA7AFD">
        <w:rPr>
          <w:rFonts w:asciiTheme="minorHAnsi" w:hAnsiTheme="minorHAnsi" w:cs="CG Times"/>
          <w:sz w:val="22"/>
          <w:szCs w:val="22"/>
        </w:rPr>
        <w:t>ž</w:t>
      </w:r>
      <w:r w:rsidRPr="00DA7AFD">
        <w:rPr>
          <w:rFonts w:asciiTheme="minorHAnsi" w:hAnsiTheme="minorHAnsi"/>
          <w:sz w:val="22"/>
          <w:szCs w:val="22"/>
        </w:rPr>
        <w:t>ivatelem). Form</w:t>
      </w:r>
      <w:r w:rsidRPr="00DA7AFD">
        <w:rPr>
          <w:rFonts w:asciiTheme="minorHAnsi" w:hAnsiTheme="minorHAnsi" w:cs="CG Times"/>
          <w:sz w:val="22"/>
          <w:szCs w:val="22"/>
        </w:rPr>
        <w:t>á</w:t>
      </w:r>
      <w:r w:rsidRPr="00DA7AFD">
        <w:rPr>
          <w:rFonts w:asciiTheme="minorHAnsi" w:hAnsiTheme="minorHAnsi"/>
          <w:sz w:val="22"/>
          <w:szCs w:val="22"/>
        </w:rPr>
        <w:t>t v</w:t>
      </w:r>
      <w:r w:rsidRPr="00DA7AFD">
        <w:rPr>
          <w:rFonts w:asciiTheme="minorHAnsi" w:hAnsiTheme="minorHAnsi" w:cs="CG Times"/>
          <w:sz w:val="22"/>
          <w:szCs w:val="22"/>
        </w:rPr>
        <w:t>ý</w:t>
      </w:r>
      <w:r w:rsidRPr="00DA7AFD">
        <w:rPr>
          <w:rFonts w:asciiTheme="minorHAnsi" w:hAnsiTheme="minorHAnsi"/>
          <w:sz w:val="22"/>
          <w:szCs w:val="22"/>
        </w:rPr>
        <w:t>stupn</w:t>
      </w:r>
      <w:r w:rsidRPr="00DA7AFD">
        <w:rPr>
          <w:rFonts w:asciiTheme="minorHAnsi" w:hAnsiTheme="minorHAnsi" w:cs="CG Times"/>
          <w:sz w:val="22"/>
          <w:szCs w:val="22"/>
        </w:rPr>
        <w:t>í</w:t>
      </w:r>
      <w:r w:rsidRPr="00DA7AFD">
        <w:rPr>
          <w:rFonts w:asciiTheme="minorHAnsi" w:hAnsiTheme="minorHAnsi"/>
          <w:sz w:val="22"/>
          <w:szCs w:val="22"/>
        </w:rPr>
        <w:t>ch dat minim</w:t>
      </w:r>
      <w:r w:rsidRPr="00DA7AFD">
        <w:rPr>
          <w:rFonts w:asciiTheme="minorHAnsi" w:hAnsiTheme="minorHAnsi" w:cs="CG Times"/>
          <w:sz w:val="22"/>
          <w:szCs w:val="22"/>
        </w:rPr>
        <w:t>á</w:t>
      </w:r>
      <w:r w:rsidRPr="00DA7AFD">
        <w:rPr>
          <w:rFonts w:asciiTheme="minorHAnsi" w:hAnsiTheme="minorHAnsi"/>
          <w:sz w:val="22"/>
          <w:szCs w:val="22"/>
        </w:rPr>
        <w:t>lně xml, cvs, html, pdf, jpg, tiff, bmp. Akceptuje se pouze anglická či česk</w:t>
      </w:r>
      <w:r w:rsidRPr="00DA7AFD">
        <w:rPr>
          <w:rFonts w:asciiTheme="minorHAnsi" w:hAnsiTheme="minorHAnsi" w:cs="CG Times"/>
          <w:sz w:val="22"/>
          <w:szCs w:val="22"/>
        </w:rPr>
        <w:t>á</w:t>
      </w:r>
      <w:r w:rsidRPr="00DA7AFD">
        <w:rPr>
          <w:rFonts w:asciiTheme="minorHAnsi" w:hAnsiTheme="minorHAnsi"/>
          <w:sz w:val="22"/>
          <w:szCs w:val="22"/>
        </w:rPr>
        <w:t xml:space="preserve"> verze software. </w:t>
      </w:r>
    </w:p>
    <w:p w:rsidR="00354AD6" w:rsidRPr="00DA7AFD" w:rsidRDefault="00354AD6" w:rsidP="00354AD6">
      <w:pPr>
        <w:spacing w:before="120"/>
        <w:ind w:left="284" w:hanging="284"/>
        <w:rPr>
          <w:rFonts w:asciiTheme="minorHAnsi" w:hAnsiTheme="minorHAnsi"/>
          <w:sz w:val="22"/>
          <w:szCs w:val="22"/>
        </w:rPr>
      </w:pPr>
      <w:r w:rsidRPr="00DA7AFD">
        <w:rPr>
          <w:rFonts w:asciiTheme="minorHAnsi" w:hAnsiTheme="minorHAnsi"/>
          <w:b/>
          <w:sz w:val="22"/>
          <w:szCs w:val="22"/>
        </w:rPr>
        <w:t>Doplňkov</w:t>
      </w:r>
      <w:r w:rsidRPr="00DA7AFD">
        <w:rPr>
          <w:rFonts w:asciiTheme="minorHAnsi" w:hAnsiTheme="minorHAnsi" w:cs="CG Times"/>
          <w:b/>
          <w:sz w:val="22"/>
          <w:szCs w:val="22"/>
        </w:rPr>
        <w:t>é</w:t>
      </w:r>
      <w:r w:rsidRPr="00DA7AFD">
        <w:rPr>
          <w:rFonts w:asciiTheme="minorHAnsi" w:hAnsiTheme="minorHAnsi"/>
          <w:b/>
          <w:sz w:val="22"/>
          <w:szCs w:val="22"/>
        </w:rPr>
        <w:t xml:space="preserve"> softwarov</w:t>
      </w:r>
      <w:r w:rsidRPr="00DA7AFD">
        <w:rPr>
          <w:rFonts w:asciiTheme="minorHAnsi" w:hAnsiTheme="minorHAnsi" w:cs="CG Times"/>
          <w:b/>
          <w:sz w:val="22"/>
          <w:szCs w:val="22"/>
        </w:rPr>
        <w:t>é</w:t>
      </w:r>
      <w:r w:rsidRPr="00DA7AFD">
        <w:rPr>
          <w:rFonts w:asciiTheme="minorHAnsi" w:hAnsiTheme="minorHAnsi"/>
          <w:b/>
          <w:sz w:val="22"/>
          <w:szCs w:val="22"/>
        </w:rPr>
        <w:t xml:space="preserve"> vybaven</w:t>
      </w:r>
      <w:r w:rsidRPr="00DA7AFD">
        <w:rPr>
          <w:rFonts w:asciiTheme="minorHAnsi" w:hAnsiTheme="minorHAnsi" w:cs="CG Times"/>
          <w:b/>
          <w:sz w:val="22"/>
          <w:szCs w:val="22"/>
        </w:rPr>
        <w:t>í</w:t>
      </w:r>
      <w:r w:rsidRPr="00DA7AFD">
        <w:rPr>
          <w:rFonts w:asciiTheme="minorHAnsi" w:hAnsiTheme="minorHAnsi"/>
          <w:b/>
          <w:sz w:val="22"/>
          <w:szCs w:val="22"/>
        </w:rPr>
        <w:t xml:space="preserve"> pro anal</w:t>
      </w:r>
      <w:r w:rsidRPr="00DA7AFD">
        <w:rPr>
          <w:rFonts w:asciiTheme="minorHAnsi" w:hAnsiTheme="minorHAnsi" w:cs="CG Times"/>
          <w:b/>
          <w:sz w:val="22"/>
          <w:szCs w:val="22"/>
        </w:rPr>
        <w:t>ý</w:t>
      </w:r>
      <w:r w:rsidRPr="00DA7AFD">
        <w:rPr>
          <w:rFonts w:asciiTheme="minorHAnsi" w:hAnsiTheme="minorHAnsi"/>
          <w:b/>
          <w:sz w:val="22"/>
          <w:szCs w:val="22"/>
        </w:rPr>
        <w:t>zy a archivaci dat:</w:t>
      </w:r>
      <w:r w:rsidRPr="00DA7AFD">
        <w:rPr>
          <w:rFonts w:asciiTheme="minorHAnsi" w:hAnsiTheme="minorHAnsi"/>
          <w:sz w:val="22"/>
          <w:szCs w:val="22"/>
        </w:rPr>
        <w:t xml:space="preserve"> Microsoft Office CZ včetně MS PowerPointu pro tvorbu prezentac</w:t>
      </w:r>
      <w:r w:rsidRPr="00DA7AFD">
        <w:rPr>
          <w:rFonts w:asciiTheme="minorHAnsi" w:hAnsiTheme="minorHAnsi" w:cs="CG Times"/>
          <w:sz w:val="22"/>
          <w:szCs w:val="22"/>
        </w:rPr>
        <w:t>í</w:t>
      </w:r>
    </w:p>
    <w:p w:rsidR="00354AD6" w:rsidRPr="00DA7AFD" w:rsidRDefault="00354AD6" w:rsidP="00354AD6">
      <w:pPr>
        <w:spacing w:before="120"/>
        <w:ind w:left="284" w:hanging="284"/>
        <w:rPr>
          <w:rFonts w:asciiTheme="minorHAnsi" w:hAnsiTheme="minorHAnsi"/>
          <w:sz w:val="22"/>
          <w:szCs w:val="22"/>
        </w:rPr>
      </w:pPr>
      <w:r w:rsidRPr="00DA7AFD">
        <w:rPr>
          <w:rFonts w:asciiTheme="minorHAnsi" w:hAnsiTheme="minorHAnsi"/>
          <w:b/>
          <w:sz w:val="22"/>
          <w:szCs w:val="22"/>
        </w:rPr>
        <w:t>Časov</w:t>
      </w:r>
      <w:r w:rsidRPr="00DA7AFD">
        <w:rPr>
          <w:rFonts w:asciiTheme="minorHAnsi" w:hAnsiTheme="minorHAnsi" w:cs="CG Times"/>
          <w:b/>
          <w:sz w:val="22"/>
          <w:szCs w:val="22"/>
        </w:rPr>
        <w:t>é</w:t>
      </w:r>
      <w:r w:rsidRPr="00DA7AFD">
        <w:rPr>
          <w:rFonts w:asciiTheme="minorHAnsi" w:hAnsiTheme="minorHAnsi"/>
          <w:b/>
          <w:sz w:val="22"/>
          <w:szCs w:val="22"/>
        </w:rPr>
        <w:t xml:space="preserve"> omezen</w:t>
      </w:r>
      <w:r w:rsidRPr="00DA7AFD">
        <w:rPr>
          <w:rFonts w:asciiTheme="minorHAnsi" w:hAnsiTheme="minorHAnsi" w:cs="CG Times"/>
          <w:b/>
          <w:sz w:val="22"/>
          <w:szCs w:val="22"/>
        </w:rPr>
        <w:t>í</w:t>
      </w:r>
      <w:r w:rsidRPr="00DA7AFD">
        <w:rPr>
          <w:rFonts w:asciiTheme="minorHAnsi" w:hAnsiTheme="minorHAnsi"/>
          <w:b/>
          <w:sz w:val="22"/>
          <w:szCs w:val="22"/>
        </w:rPr>
        <w:t xml:space="preserve"> operačn</w:t>
      </w:r>
      <w:r w:rsidRPr="00DA7AFD">
        <w:rPr>
          <w:rFonts w:asciiTheme="minorHAnsi" w:hAnsiTheme="minorHAnsi" w:cs="CG Times"/>
          <w:b/>
          <w:sz w:val="22"/>
          <w:szCs w:val="22"/>
        </w:rPr>
        <w:t>í</w:t>
      </w:r>
      <w:r w:rsidRPr="00DA7AFD">
        <w:rPr>
          <w:rFonts w:asciiTheme="minorHAnsi" w:hAnsiTheme="minorHAnsi"/>
          <w:b/>
          <w:sz w:val="22"/>
          <w:szCs w:val="22"/>
        </w:rPr>
        <w:t>ho syst</w:t>
      </w:r>
      <w:r w:rsidRPr="00DA7AFD">
        <w:rPr>
          <w:rFonts w:asciiTheme="minorHAnsi" w:hAnsiTheme="minorHAnsi" w:cs="CG Times"/>
          <w:b/>
          <w:sz w:val="22"/>
          <w:szCs w:val="22"/>
        </w:rPr>
        <w:t>é</w:t>
      </w:r>
      <w:r w:rsidRPr="00DA7AFD">
        <w:rPr>
          <w:rFonts w:asciiTheme="minorHAnsi" w:hAnsiTheme="minorHAnsi"/>
          <w:b/>
          <w:sz w:val="22"/>
          <w:szCs w:val="22"/>
        </w:rPr>
        <w:t>mu a v</w:t>
      </w:r>
      <w:r w:rsidRPr="00DA7AFD">
        <w:rPr>
          <w:rFonts w:asciiTheme="minorHAnsi" w:hAnsiTheme="minorHAnsi" w:cs="CG Times"/>
          <w:b/>
          <w:sz w:val="22"/>
          <w:szCs w:val="22"/>
        </w:rPr>
        <w:t>ýš</w:t>
      </w:r>
      <w:r w:rsidRPr="00DA7AFD">
        <w:rPr>
          <w:rFonts w:asciiTheme="minorHAnsi" w:hAnsiTheme="minorHAnsi"/>
          <w:b/>
          <w:sz w:val="22"/>
          <w:szCs w:val="22"/>
        </w:rPr>
        <w:t>e uveden</w:t>
      </w:r>
      <w:r w:rsidRPr="00DA7AFD">
        <w:rPr>
          <w:rFonts w:asciiTheme="minorHAnsi" w:hAnsiTheme="minorHAnsi" w:cs="CG Times"/>
          <w:b/>
          <w:sz w:val="22"/>
          <w:szCs w:val="22"/>
        </w:rPr>
        <w:t>é</w:t>
      </w:r>
      <w:r w:rsidRPr="00DA7AFD">
        <w:rPr>
          <w:rFonts w:asciiTheme="minorHAnsi" w:hAnsiTheme="minorHAnsi"/>
          <w:b/>
          <w:sz w:val="22"/>
          <w:szCs w:val="22"/>
        </w:rPr>
        <w:t>ho software a j</w:t>
      </w:r>
      <w:r w:rsidRPr="00DA7AFD">
        <w:rPr>
          <w:rFonts w:asciiTheme="minorHAnsi" w:hAnsiTheme="minorHAnsi" w:cs="CG Times"/>
          <w:b/>
          <w:sz w:val="22"/>
          <w:szCs w:val="22"/>
        </w:rPr>
        <w:t>í</w:t>
      </w:r>
      <w:r w:rsidRPr="00DA7AFD">
        <w:rPr>
          <w:rFonts w:asciiTheme="minorHAnsi" w:hAnsiTheme="minorHAnsi"/>
          <w:b/>
          <w:sz w:val="22"/>
          <w:szCs w:val="22"/>
        </w:rPr>
        <w:t>m generovan</w:t>
      </w:r>
      <w:r w:rsidRPr="00DA7AFD">
        <w:rPr>
          <w:rFonts w:asciiTheme="minorHAnsi" w:hAnsiTheme="minorHAnsi" w:cs="CG Times"/>
          <w:b/>
          <w:sz w:val="22"/>
          <w:szCs w:val="22"/>
        </w:rPr>
        <w:t>ý</w:t>
      </w:r>
      <w:r w:rsidRPr="00DA7AFD">
        <w:rPr>
          <w:rFonts w:asciiTheme="minorHAnsi" w:hAnsiTheme="minorHAnsi"/>
          <w:b/>
          <w:sz w:val="22"/>
          <w:szCs w:val="22"/>
        </w:rPr>
        <w:t>mi v</w:t>
      </w:r>
      <w:r w:rsidRPr="00DA7AFD">
        <w:rPr>
          <w:rFonts w:asciiTheme="minorHAnsi" w:hAnsiTheme="minorHAnsi" w:cs="CG Times"/>
          <w:b/>
          <w:sz w:val="22"/>
          <w:szCs w:val="22"/>
        </w:rPr>
        <w:t>ý</w:t>
      </w:r>
      <w:r w:rsidRPr="00DA7AFD">
        <w:rPr>
          <w:rFonts w:asciiTheme="minorHAnsi" w:hAnsiTheme="minorHAnsi"/>
          <w:b/>
          <w:sz w:val="22"/>
          <w:szCs w:val="22"/>
        </w:rPr>
        <w:t>sledky:</w:t>
      </w:r>
      <w:r w:rsidRPr="00DA7AFD">
        <w:rPr>
          <w:rFonts w:asciiTheme="minorHAnsi" w:hAnsiTheme="minorHAnsi"/>
          <w:sz w:val="22"/>
          <w:szCs w:val="22"/>
        </w:rPr>
        <w:t xml:space="preserve"> bez časov</w:t>
      </w:r>
      <w:r w:rsidRPr="00DA7AFD">
        <w:rPr>
          <w:rFonts w:asciiTheme="minorHAnsi" w:hAnsiTheme="minorHAnsi" w:cs="CG Times"/>
          <w:sz w:val="22"/>
          <w:szCs w:val="22"/>
        </w:rPr>
        <w:t>é</w:t>
      </w:r>
      <w:r w:rsidRPr="00DA7AFD">
        <w:rPr>
          <w:rFonts w:asciiTheme="minorHAnsi" w:hAnsiTheme="minorHAnsi"/>
          <w:sz w:val="22"/>
          <w:szCs w:val="22"/>
        </w:rPr>
        <w:t>ho omezen</w:t>
      </w:r>
      <w:r w:rsidRPr="00DA7AFD">
        <w:rPr>
          <w:rFonts w:asciiTheme="minorHAnsi" w:hAnsiTheme="minorHAnsi" w:cs="CG Times"/>
          <w:sz w:val="22"/>
          <w:szCs w:val="22"/>
        </w:rPr>
        <w:t>í</w:t>
      </w:r>
      <w:r w:rsidRPr="00DA7AFD">
        <w:rPr>
          <w:rFonts w:asciiTheme="minorHAnsi" w:hAnsiTheme="minorHAnsi"/>
          <w:sz w:val="22"/>
          <w:szCs w:val="22"/>
        </w:rPr>
        <w:t xml:space="preserve"> (pozn. časově neomezen</w:t>
      </w:r>
      <w:r w:rsidRPr="00DA7AFD">
        <w:rPr>
          <w:rFonts w:asciiTheme="minorHAnsi" w:hAnsiTheme="minorHAnsi" w:cs="CG Times"/>
          <w:sz w:val="22"/>
          <w:szCs w:val="22"/>
        </w:rPr>
        <w:t>á</w:t>
      </w:r>
      <w:r w:rsidRPr="00DA7AFD">
        <w:rPr>
          <w:rFonts w:asciiTheme="minorHAnsi" w:hAnsiTheme="minorHAnsi"/>
          <w:sz w:val="22"/>
          <w:szCs w:val="22"/>
        </w:rPr>
        <w:t xml:space="preserve"> licence)</w:t>
      </w:r>
    </w:p>
    <w:p w:rsidR="00354AD6" w:rsidRPr="00DA7AFD" w:rsidRDefault="00354AD6" w:rsidP="00354AD6">
      <w:pPr>
        <w:spacing w:before="120"/>
        <w:ind w:left="284" w:hanging="284"/>
        <w:rPr>
          <w:rFonts w:asciiTheme="minorHAnsi" w:hAnsiTheme="minorHAnsi"/>
          <w:sz w:val="22"/>
          <w:szCs w:val="22"/>
        </w:rPr>
      </w:pPr>
      <w:r w:rsidRPr="00DA7AFD">
        <w:rPr>
          <w:rFonts w:asciiTheme="minorHAnsi" w:hAnsiTheme="minorHAnsi"/>
          <w:sz w:val="22"/>
          <w:szCs w:val="22"/>
        </w:rPr>
        <w:t xml:space="preserve">c) </w:t>
      </w:r>
      <w:r w:rsidRPr="00DA7AFD">
        <w:rPr>
          <w:rFonts w:asciiTheme="minorHAnsi" w:hAnsiTheme="minorHAnsi"/>
          <w:b/>
          <w:sz w:val="22"/>
          <w:szCs w:val="22"/>
        </w:rPr>
        <w:t xml:space="preserve">vysokorychlostní gigabitový switch min. 16Gbps (min. 6x 10/100/1000BASE-T porty) </w:t>
      </w:r>
      <w:r w:rsidRPr="00DA7AFD">
        <w:rPr>
          <w:rFonts w:asciiTheme="minorHAnsi" w:hAnsiTheme="minorHAnsi"/>
          <w:sz w:val="22"/>
          <w:szCs w:val="22"/>
        </w:rPr>
        <w:t>pro připojen</w:t>
      </w:r>
      <w:r w:rsidRPr="00DA7AFD">
        <w:rPr>
          <w:rFonts w:asciiTheme="minorHAnsi" w:hAnsiTheme="minorHAnsi" w:cs="CG Times"/>
          <w:sz w:val="22"/>
          <w:szCs w:val="22"/>
        </w:rPr>
        <w:t>í</w:t>
      </w:r>
      <w:r w:rsidRPr="00DA7AFD">
        <w:rPr>
          <w:rFonts w:asciiTheme="minorHAnsi" w:hAnsiTheme="minorHAnsi"/>
          <w:sz w:val="22"/>
          <w:szCs w:val="22"/>
        </w:rPr>
        <w:t xml:space="preserve"> k</w:t>
      </w:r>
      <w:r w:rsidRPr="00DA7AFD">
        <w:rPr>
          <w:rFonts w:asciiTheme="minorHAnsi" w:hAnsiTheme="minorHAnsi" w:cs="CG Times"/>
          <w:sz w:val="22"/>
          <w:szCs w:val="22"/>
        </w:rPr>
        <w:t> </w:t>
      </w:r>
      <w:r w:rsidRPr="00DA7AFD">
        <w:rPr>
          <w:rFonts w:asciiTheme="minorHAnsi" w:hAnsiTheme="minorHAnsi"/>
          <w:sz w:val="22"/>
          <w:szCs w:val="22"/>
        </w:rPr>
        <w:t>LAN Endokrinologick</w:t>
      </w:r>
      <w:r w:rsidRPr="00DA7AFD">
        <w:rPr>
          <w:rFonts w:asciiTheme="minorHAnsi" w:hAnsiTheme="minorHAnsi" w:cs="CG Times"/>
          <w:sz w:val="22"/>
          <w:szCs w:val="22"/>
        </w:rPr>
        <w:t>é</w:t>
      </w:r>
      <w:r w:rsidRPr="00DA7AFD">
        <w:rPr>
          <w:rFonts w:asciiTheme="minorHAnsi" w:hAnsiTheme="minorHAnsi"/>
          <w:sz w:val="22"/>
          <w:szCs w:val="22"/>
        </w:rPr>
        <w:t xml:space="preserve">ho </w:t>
      </w:r>
      <w:r w:rsidRPr="00DA7AFD">
        <w:rPr>
          <w:rFonts w:asciiTheme="minorHAnsi" w:hAnsiTheme="minorHAnsi" w:cs="CG Times"/>
          <w:sz w:val="22"/>
          <w:szCs w:val="22"/>
        </w:rPr>
        <w:t>ú</w:t>
      </w:r>
      <w:r w:rsidRPr="00DA7AFD">
        <w:rPr>
          <w:rFonts w:asciiTheme="minorHAnsi" w:hAnsiTheme="minorHAnsi"/>
          <w:sz w:val="22"/>
          <w:szCs w:val="22"/>
        </w:rPr>
        <w:t>stavu, ře</w:t>
      </w:r>
      <w:r w:rsidRPr="00DA7AFD">
        <w:rPr>
          <w:rFonts w:asciiTheme="minorHAnsi" w:hAnsiTheme="minorHAnsi" w:cs="CG Times"/>
          <w:sz w:val="22"/>
          <w:szCs w:val="22"/>
        </w:rPr>
        <w:t>ší</w:t>
      </w:r>
      <w:r w:rsidRPr="00DA7AFD">
        <w:rPr>
          <w:rFonts w:asciiTheme="minorHAnsi" w:hAnsiTheme="minorHAnsi"/>
          <w:sz w:val="22"/>
          <w:szCs w:val="22"/>
        </w:rPr>
        <w:t>c</w:t>
      </w:r>
      <w:r w:rsidRPr="00DA7AFD">
        <w:rPr>
          <w:rFonts w:asciiTheme="minorHAnsi" w:hAnsiTheme="minorHAnsi" w:cs="CG Times"/>
          <w:sz w:val="22"/>
          <w:szCs w:val="22"/>
        </w:rPr>
        <w:t>í</w:t>
      </w:r>
      <w:r w:rsidRPr="00DA7AFD">
        <w:rPr>
          <w:rFonts w:asciiTheme="minorHAnsi" w:hAnsiTheme="minorHAnsi"/>
          <w:sz w:val="22"/>
          <w:szCs w:val="22"/>
        </w:rPr>
        <w:t xml:space="preserve"> mal</w:t>
      </w:r>
      <w:r w:rsidRPr="00DA7AFD">
        <w:rPr>
          <w:rFonts w:asciiTheme="minorHAnsi" w:hAnsiTheme="minorHAnsi" w:cs="CG Times"/>
          <w:sz w:val="22"/>
          <w:szCs w:val="22"/>
        </w:rPr>
        <w:t>ý</w:t>
      </w:r>
      <w:r w:rsidRPr="00DA7AFD">
        <w:rPr>
          <w:rFonts w:asciiTheme="minorHAnsi" w:hAnsiTheme="minorHAnsi"/>
          <w:sz w:val="22"/>
          <w:szCs w:val="22"/>
        </w:rPr>
        <w:t xml:space="preserve"> počet LAN z</w:t>
      </w:r>
      <w:r w:rsidRPr="00DA7AFD">
        <w:rPr>
          <w:rFonts w:asciiTheme="minorHAnsi" w:hAnsiTheme="minorHAnsi" w:cs="CG Times"/>
          <w:sz w:val="22"/>
          <w:szCs w:val="22"/>
        </w:rPr>
        <w:t>á</w:t>
      </w:r>
      <w:r w:rsidRPr="00DA7AFD">
        <w:rPr>
          <w:rFonts w:asciiTheme="minorHAnsi" w:hAnsiTheme="minorHAnsi"/>
          <w:sz w:val="22"/>
          <w:szCs w:val="22"/>
        </w:rPr>
        <w:t>suvek v laboratoři</w:t>
      </w:r>
    </w:p>
    <w:p w:rsidR="00354AD6" w:rsidRPr="00DA7AFD" w:rsidRDefault="00354AD6" w:rsidP="00354AD6">
      <w:pPr>
        <w:spacing w:before="120"/>
        <w:ind w:left="284" w:hanging="284"/>
        <w:rPr>
          <w:rFonts w:asciiTheme="minorHAnsi" w:hAnsiTheme="minorHAnsi"/>
          <w:sz w:val="22"/>
          <w:szCs w:val="22"/>
        </w:rPr>
      </w:pPr>
      <w:r w:rsidRPr="00DA7AFD">
        <w:rPr>
          <w:rFonts w:asciiTheme="minorHAnsi" w:hAnsiTheme="minorHAnsi"/>
          <w:sz w:val="22"/>
          <w:szCs w:val="22"/>
        </w:rPr>
        <w:t>(jako příklad vhodné kategorie switche uvádíme např.: TP-LINK TL-SG1008D)</w:t>
      </w:r>
    </w:p>
    <w:p w:rsidR="00354AD6" w:rsidRPr="00354AD6" w:rsidRDefault="00354AD6" w:rsidP="00354AD6">
      <w:pPr>
        <w:spacing w:before="120"/>
        <w:ind w:left="284" w:hanging="284"/>
        <w:rPr>
          <w:rFonts w:asciiTheme="minorHAnsi" w:hAnsiTheme="minorHAnsi"/>
          <w:sz w:val="22"/>
          <w:szCs w:val="22"/>
        </w:rPr>
      </w:pPr>
      <w:r w:rsidRPr="00DA7AFD">
        <w:rPr>
          <w:rFonts w:asciiTheme="minorHAnsi" w:hAnsiTheme="minorHAnsi"/>
          <w:sz w:val="22"/>
          <w:szCs w:val="22"/>
        </w:rPr>
        <w:t xml:space="preserve">d) </w:t>
      </w:r>
      <w:r w:rsidRPr="00DA7AFD">
        <w:rPr>
          <w:rFonts w:asciiTheme="minorHAnsi" w:hAnsiTheme="minorHAnsi"/>
          <w:b/>
          <w:sz w:val="22"/>
          <w:szCs w:val="22"/>
        </w:rPr>
        <w:t>reagencia a spotřební materiál pro analýzu minimálně 100 vzorků NGS DNA knihoven</w:t>
      </w:r>
      <w:r w:rsidRPr="00DA7AFD">
        <w:rPr>
          <w:rFonts w:asciiTheme="minorHAnsi" w:hAnsiTheme="minorHAnsi"/>
          <w:sz w:val="22"/>
          <w:szCs w:val="22"/>
        </w:rPr>
        <w:t xml:space="preserve"> na tomto přístroji odpovídající uvedené specifikaci na citlivost a rozsah analýzy</w:t>
      </w:r>
    </w:p>
    <w:p w:rsidR="00354AD6" w:rsidRPr="00354AD6" w:rsidRDefault="00354AD6" w:rsidP="00354AD6">
      <w:pPr>
        <w:spacing w:before="120"/>
        <w:ind w:left="284" w:hanging="284"/>
        <w:rPr>
          <w:rFonts w:asciiTheme="minorHAnsi" w:hAnsiTheme="minorHAnsi"/>
          <w:sz w:val="22"/>
          <w:szCs w:val="22"/>
        </w:rPr>
      </w:pPr>
    </w:p>
    <w:sectPr w:rsidR="00354AD6" w:rsidRPr="00354AD6" w:rsidSect="005447FF">
      <w:footerReference w:type="default" r:id="rId9"/>
      <w:pgSz w:w="11906" w:h="16838"/>
      <w:pgMar w:top="2268" w:right="1417" w:bottom="1418"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CBD" w:rsidRDefault="00463CBD" w:rsidP="008B4FAF">
      <w:r>
        <w:separator/>
      </w:r>
    </w:p>
  </w:endnote>
  <w:endnote w:type="continuationSeparator" w:id="0">
    <w:p w:rsidR="00463CBD" w:rsidRDefault="00463CBD" w:rsidP="008B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22" w:rsidRDefault="00465339">
    <w:pPr>
      <w:pStyle w:val="Zpat"/>
      <w:pBdr>
        <w:top w:val="single" w:sz="4" w:space="1" w:color="auto"/>
      </w:pBdr>
      <w:ind w:left="0"/>
      <w:rPr>
        <w:sz w:val="16"/>
      </w:rPr>
    </w:pPr>
    <w:r>
      <w:rPr>
        <w:sz w:val="16"/>
      </w:rPr>
      <w:t xml:space="preserve">Kupní smlouva – vzor </w:t>
    </w:r>
    <w:r>
      <w:rPr>
        <w:sz w:val="16"/>
      </w:rPr>
      <w:tab/>
    </w:r>
    <w:r>
      <w:rPr>
        <w:sz w:val="16"/>
      </w:rPr>
      <w:tab/>
    </w:r>
    <w:r>
      <w:rPr>
        <w:snapToGrid w:val="0"/>
        <w:sz w:val="16"/>
      </w:rPr>
      <w:t xml:space="preserve">Strana </w:t>
    </w:r>
    <w:r w:rsidR="00357F6D">
      <w:rPr>
        <w:snapToGrid w:val="0"/>
        <w:sz w:val="16"/>
      </w:rPr>
      <w:fldChar w:fldCharType="begin"/>
    </w:r>
    <w:r>
      <w:rPr>
        <w:snapToGrid w:val="0"/>
        <w:sz w:val="16"/>
      </w:rPr>
      <w:instrText xml:space="preserve"> PAGE </w:instrText>
    </w:r>
    <w:r w:rsidR="00357F6D">
      <w:rPr>
        <w:snapToGrid w:val="0"/>
        <w:sz w:val="16"/>
      </w:rPr>
      <w:fldChar w:fldCharType="separate"/>
    </w:r>
    <w:r w:rsidR="00183EA0">
      <w:rPr>
        <w:noProof/>
        <w:snapToGrid w:val="0"/>
        <w:sz w:val="16"/>
      </w:rPr>
      <w:t>1</w:t>
    </w:r>
    <w:r w:rsidR="00357F6D">
      <w:rPr>
        <w:snapToGrid w:val="0"/>
        <w:sz w:val="16"/>
      </w:rPr>
      <w:fldChar w:fldCharType="end"/>
    </w:r>
    <w:r>
      <w:rPr>
        <w:snapToGrid w:val="0"/>
        <w:sz w:val="16"/>
      </w:rPr>
      <w:t xml:space="preserve"> (celkem </w:t>
    </w:r>
    <w:r w:rsidR="00357F6D" w:rsidRPr="00447CBF">
      <w:rPr>
        <w:rStyle w:val="slostrnky"/>
        <w:sz w:val="16"/>
        <w:szCs w:val="16"/>
      </w:rPr>
      <w:fldChar w:fldCharType="begin"/>
    </w:r>
    <w:r w:rsidRPr="00447CBF">
      <w:rPr>
        <w:rStyle w:val="slostrnky"/>
        <w:sz w:val="16"/>
        <w:szCs w:val="16"/>
      </w:rPr>
      <w:instrText xml:space="preserve"> NUMPAGES </w:instrText>
    </w:r>
    <w:r w:rsidR="00357F6D" w:rsidRPr="00447CBF">
      <w:rPr>
        <w:rStyle w:val="slostrnky"/>
        <w:sz w:val="16"/>
        <w:szCs w:val="16"/>
      </w:rPr>
      <w:fldChar w:fldCharType="separate"/>
    </w:r>
    <w:r w:rsidR="00183EA0">
      <w:rPr>
        <w:rStyle w:val="slostrnky"/>
        <w:noProof/>
        <w:sz w:val="16"/>
        <w:szCs w:val="16"/>
      </w:rPr>
      <w:t>8</w:t>
    </w:r>
    <w:r w:rsidR="00357F6D" w:rsidRPr="00447CBF">
      <w:rPr>
        <w:rStyle w:val="slostrnky"/>
        <w:sz w:val="16"/>
        <w:szCs w:val="16"/>
      </w:rPr>
      <w:fldChar w:fldCharType="end"/>
    </w:r>
    <w:r>
      <w:rPr>
        <w:snapToGrid w:val="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CBD" w:rsidRDefault="00463CBD" w:rsidP="008B4FAF">
      <w:r>
        <w:separator/>
      </w:r>
    </w:p>
  </w:footnote>
  <w:footnote w:type="continuationSeparator" w:id="0">
    <w:p w:rsidR="00463CBD" w:rsidRDefault="00463CBD" w:rsidP="008B4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2694"/>
    <w:multiLevelType w:val="hybridMultilevel"/>
    <w:tmpl w:val="906E39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305060B"/>
    <w:multiLevelType w:val="hybridMultilevel"/>
    <w:tmpl w:val="17AA48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F7A2A95"/>
    <w:multiLevelType w:val="multilevel"/>
    <w:tmpl w:val="693A52FC"/>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Calibri" w:hAnsi="Calibri"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0D16C08"/>
    <w:multiLevelType w:val="multilevel"/>
    <w:tmpl w:val="693A52FC"/>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Calibri" w:hAnsi="Calibri"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C790D18"/>
    <w:multiLevelType w:val="multilevel"/>
    <w:tmpl w:val="F8D6B478"/>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lowerLetter"/>
      <w:lvlText w:val="%2)"/>
      <w:lvlJc w:val="left"/>
      <w:pPr>
        <w:tabs>
          <w:tab w:val="num" w:pos="1135"/>
        </w:tabs>
        <w:ind w:left="1135" w:hanging="567"/>
      </w:pPr>
      <w:rPr>
        <w:rFonts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 w15:restartNumberingAfterBreak="0">
    <w:nsid w:val="76100A94"/>
    <w:multiLevelType w:val="multilevel"/>
    <w:tmpl w:val="0B0E9500"/>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786059D0"/>
    <w:multiLevelType w:val="hybridMultilevel"/>
    <w:tmpl w:val="A83A45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3E"/>
    <w:rsid w:val="00034B5B"/>
    <w:rsid w:val="000757B5"/>
    <w:rsid w:val="000B7416"/>
    <w:rsid w:val="000D58A4"/>
    <w:rsid w:val="00182B38"/>
    <w:rsid w:val="00183EA0"/>
    <w:rsid w:val="00244616"/>
    <w:rsid w:val="00283A44"/>
    <w:rsid w:val="002F2928"/>
    <w:rsid w:val="00300289"/>
    <w:rsid w:val="003257FB"/>
    <w:rsid w:val="003374D0"/>
    <w:rsid w:val="00340578"/>
    <w:rsid w:val="00354AD6"/>
    <w:rsid w:val="00357F6D"/>
    <w:rsid w:val="00392A36"/>
    <w:rsid w:val="003C66A3"/>
    <w:rsid w:val="003D1E94"/>
    <w:rsid w:val="003E24BF"/>
    <w:rsid w:val="003E48C2"/>
    <w:rsid w:val="0042215C"/>
    <w:rsid w:val="00452D3F"/>
    <w:rsid w:val="00463CBD"/>
    <w:rsid w:val="00465339"/>
    <w:rsid w:val="00465DB3"/>
    <w:rsid w:val="00492DBD"/>
    <w:rsid w:val="004B09EC"/>
    <w:rsid w:val="004F62B8"/>
    <w:rsid w:val="00525F10"/>
    <w:rsid w:val="005549D0"/>
    <w:rsid w:val="00592BD1"/>
    <w:rsid w:val="005B3938"/>
    <w:rsid w:val="006806D5"/>
    <w:rsid w:val="006F2806"/>
    <w:rsid w:val="00705B2D"/>
    <w:rsid w:val="00790ECD"/>
    <w:rsid w:val="007A757D"/>
    <w:rsid w:val="00826B70"/>
    <w:rsid w:val="00893D3E"/>
    <w:rsid w:val="008B1ADC"/>
    <w:rsid w:val="008B4FAF"/>
    <w:rsid w:val="00944536"/>
    <w:rsid w:val="00944B6D"/>
    <w:rsid w:val="009A6717"/>
    <w:rsid w:val="009F0905"/>
    <w:rsid w:val="00A04017"/>
    <w:rsid w:val="00AA788E"/>
    <w:rsid w:val="00B33205"/>
    <w:rsid w:val="00C8083F"/>
    <w:rsid w:val="00CA2EAB"/>
    <w:rsid w:val="00CB5B19"/>
    <w:rsid w:val="00D06811"/>
    <w:rsid w:val="00D20901"/>
    <w:rsid w:val="00D6772C"/>
    <w:rsid w:val="00DA7AFD"/>
    <w:rsid w:val="00DF350F"/>
    <w:rsid w:val="00E4507F"/>
    <w:rsid w:val="00E47419"/>
    <w:rsid w:val="00E52AA5"/>
    <w:rsid w:val="00EC5069"/>
    <w:rsid w:val="00EE01EC"/>
    <w:rsid w:val="00F02128"/>
    <w:rsid w:val="00F805CF"/>
    <w:rsid w:val="00FD012F"/>
    <w:rsid w:val="00FE30D9"/>
    <w:rsid w:val="00FF78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FA172-A75C-4EDC-A186-EC8C008F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20"/>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3D3E"/>
    <w:pPr>
      <w:spacing w:after="0"/>
      <w:ind w:left="0" w:firstLine="0"/>
      <w:jc w:val="left"/>
    </w:pPr>
    <w:rPr>
      <w:rFonts w:ascii="CG Times" w:eastAsia="Times New Roman" w:hAnsi="CG Times" w:cs="Times New Roman"/>
      <w:sz w:val="24"/>
      <w:szCs w:val="20"/>
      <w:lang w:eastAsia="cs-CZ"/>
    </w:rPr>
  </w:style>
  <w:style w:type="paragraph" w:styleId="Nadpis1">
    <w:name w:val="heading 1"/>
    <w:basedOn w:val="Normln"/>
    <w:next w:val="Normln"/>
    <w:link w:val="Nadpis1Char"/>
    <w:qFormat/>
    <w:rsid w:val="00DF35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893D3E"/>
    <w:pPr>
      <w:keepNext/>
      <w:spacing w:before="240" w:after="60"/>
      <w:outlineLvl w:val="1"/>
    </w:pPr>
    <w:rPr>
      <w:rFonts w:ascii="Arial" w:hAnsi="Arial"/>
      <w:b/>
      <w:i/>
    </w:rPr>
  </w:style>
  <w:style w:type="paragraph" w:styleId="Nadpis3">
    <w:name w:val="heading 3"/>
    <w:basedOn w:val="Normln"/>
    <w:next w:val="Normln"/>
    <w:link w:val="Nadpis3Char"/>
    <w:uiPriority w:val="9"/>
    <w:semiHidden/>
    <w:unhideWhenUsed/>
    <w:qFormat/>
    <w:rsid w:val="0094453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qFormat/>
    <w:rsid w:val="00DF350F"/>
    <w:pPr>
      <w:keepNext/>
      <w:spacing w:before="240" w:after="60" w:line="276" w:lineRule="auto"/>
      <w:outlineLvl w:val="0"/>
    </w:pPr>
    <w:rPr>
      <w:rFonts w:ascii="Arial" w:hAnsi="Arial"/>
      <w:b/>
      <w:bCs/>
      <w:kern w:val="32"/>
      <w:sz w:val="32"/>
      <w:szCs w:val="32"/>
    </w:rPr>
  </w:style>
  <w:style w:type="character" w:customStyle="1" w:styleId="Nadpis1Char">
    <w:name w:val="Nadpis 1 Char"/>
    <w:basedOn w:val="Standardnpsmoodstavce"/>
    <w:link w:val="Nadpis1"/>
    <w:rsid w:val="00DF350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893D3E"/>
    <w:rPr>
      <w:rFonts w:ascii="Arial" w:eastAsia="Times New Roman" w:hAnsi="Arial" w:cs="Times New Roman"/>
      <w:b/>
      <w:i/>
      <w:sz w:val="24"/>
      <w:szCs w:val="20"/>
    </w:rPr>
  </w:style>
  <w:style w:type="paragraph" w:styleId="Zkladntext">
    <w:name w:val="Body Text"/>
    <w:basedOn w:val="Normln"/>
    <w:link w:val="ZkladntextChar"/>
    <w:rsid w:val="00893D3E"/>
    <w:pPr>
      <w:spacing w:after="120"/>
    </w:pPr>
  </w:style>
  <w:style w:type="character" w:customStyle="1" w:styleId="ZkladntextChar">
    <w:name w:val="Základní text Char"/>
    <w:basedOn w:val="Standardnpsmoodstavce"/>
    <w:link w:val="Zkladntext"/>
    <w:rsid w:val="00893D3E"/>
    <w:rPr>
      <w:rFonts w:ascii="CG Times" w:eastAsia="Times New Roman" w:hAnsi="CG Times" w:cs="Times New Roman"/>
      <w:sz w:val="24"/>
      <w:szCs w:val="20"/>
      <w:lang w:eastAsia="cs-CZ"/>
    </w:rPr>
  </w:style>
  <w:style w:type="paragraph" w:styleId="Zkladntext2">
    <w:name w:val="Body Text 2"/>
    <w:basedOn w:val="Normln"/>
    <w:link w:val="Zkladntext2Char"/>
    <w:rsid w:val="00893D3E"/>
    <w:pPr>
      <w:ind w:left="567"/>
      <w:jc w:val="center"/>
    </w:pPr>
    <w:rPr>
      <w:rFonts w:ascii="Times New Roman" w:hAnsi="Times New Roman"/>
      <w:snapToGrid w:val="0"/>
    </w:rPr>
  </w:style>
  <w:style w:type="character" w:customStyle="1" w:styleId="Zkladntext2Char">
    <w:name w:val="Základní text 2 Char"/>
    <w:basedOn w:val="Standardnpsmoodstavce"/>
    <w:link w:val="Zkladntext2"/>
    <w:rsid w:val="00893D3E"/>
    <w:rPr>
      <w:rFonts w:ascii="Times New Roman" w:eastAsia="Times New Roman" w:hAnsi="Times New Roman" w:cs="Times New Roman"/>
      <w:snapToGrid w:val="0"/>
      <w:sz w:val="24"/>
      <w:szCs w:val="20"/>
      <w:lang w:eastAsia="cs-CZ"/>
    </w:rPr>
  </w:style>
  <w:style w:type="paragraph" w:styleId="Zpat">
    <w:name w:val="footer"/>
    <w:basedOn w:val="Normln"/>
    <w:link w:val="ZpatChar"/>
    <w:rsid w:val="00893D3E"/>
    <w:pPr>
      <w:tabs>
        <w:tab w:val="center" w:pos="4536"/>
        <w:tab w:val="right" w:pos="9072"/>
      </w:tabs>
      <w:ind w:left="567"/>
      <w:jc w:val="both"/>
    </w:pPr>
    <w:rPr>
      <w:rFonts w:ascii="Times New Roman" w:hAnsi="Times New Roman"/>
    </w:rPr>
  </w:style>
  <w:style w:type="character" w:customStyle="1" w:styleId="ZpatChar">
    <w:name w:val="Zápatí Char"/>
    <w:basedOn w:val="Standardnpsmoodstavce"/>
    <w:link w:val="Zpat"/>
    <w:rsid w:val="00893D3E"/>
    <w:rPr>
      <w:rFonts w:ascii="Times New Roman" w:eastAsia="Times New Roman" w:hAnsi="Times New Roman" w:cs="Times New Roman"/>
      <w:sz w:val="24"/>
      <w:szCs w:val="20"/>
      <w:lang w:eastAsia="cs-CZ"/>
    </w:rPr>
  </w:style>
  <w:style w:type="character" w:customStyle="1" w:styleId="platne1">
    <w:name w:val="platne1"/>
    <w:basedOn w:val="Standardnpsmoodstavce"/>
    <w:rsid w:val="00893D3E"/>
  </w:style>
  <w:style w:type="character" w:styleId="slostrnky">
    <w:name w:val="page number"/>
    <w:basedOn w:val="Standardnpsmoodstavce"/>
    <w:rsid w:val="00893D3E"/>
  </w:style>
  <w:style w:type="paragraph" w:styleId="Bezmezer">
    <w:name w:val="No Spacing"/>
    <w:uiPriority w:val="1"/>
    <w:qFormat/>
    <w:rsid w:val="00893D3E"/>
    <w:pPr>
      <w:spacing w:after="0"/>
      <w:ind w:left="0" w:firstLine="0"/>
      <w:jc w:val="left"/>
    </w:pPr>
    <w:rPr>
      <w:rFonts w:ascii="CG Times" w:eastAsia="Times New Roman" w:hAnsi="CG Times" w:cs="Times New Roman"/>
      <w:sz w:val="24"/>
      <w:szCs w:val="20"/>
      <w:lang w:eastAsia="cs-CZ"/>
    </w:rPr>
  </w:style>
  <w:style w:type="paragraph" w:customStyle="1" w:styleId="Textodstavce">
    <w:name w:val="Text odstavce"/>
    <w:basedOn w:val="Normln"/>
    <w:uiPriority w:val="99"/>
    <w:rsid w:val="00893D3E"/>
    <w:pPr>
      <w:numPr>
        <w:numId w:val="2"/>
      </w:numPr>
      <w:tabs>
        <w:tab w:val="left" w:pos="851"/>
      </w:tabs>
      <w:spacing w:before="120" w:after="120"/>
      <w:jc w:val="both"/>
      <w:outlineLvl w:val="6"/>
    </w:pPr>
    <w:rPr>
      <w:rFonts w:ascii="Times New Roman" w:hAnsi="Times New Roman"/>
      <w:szCs w:val="24"/>
    </w:rPr>
  </w:style>
  <w:style w:type="paragraph" w:customStyle="1" w:styleId="Textpsmene">
    <w:name w:val="Text písmene"/>
    <w:basedOn w:val="Normln"/>
    <w:uiPriority w:val="99"/>
    <w:rsid w:val="00893D3E"/>
    <w:pPr>
      <w:numPr>
        <w:ilvl w:val="1"/>
        <w:numId w:val="2"/>
      </w:numPr>
      <w:jc w:val="both"/>
      <w:outlineLvl w:val="7"/>
    </w:pPr>
    <w:rPr>
      <w:rFonts w:ascii="Times New Roman" w:hAnsi="Times New Roman"/>
      <w:szCs w:val="24"/>
    </w:rPr>
  </w:style>
  <w:style w:type="paragraph" w:styleId="Textbubliny">
    <w:name w:val="Balloon Text"/>
    <w:basedOn w:val="Normln"/>
    <w:link w:val="TextbublinyChar"/>
    <w:uiPriority w:val="99"/>
    <w:semiHidden/>
    <w:unhideWhenUsed/>
    <w:rsid w:val="00893D3E"/>
    <w:rPr>
      <w:rFonts w:ascii="Tahoma" w:hAnsi="Tahoma" w:cs="Tahoma"/>
      <w:sz w:val="16"/>
      <w:szCs w:val="16"/>
    </w:rPr>
  </w:style>
  <w:style w:type="character" w:customStyle="1" w:styleId="TextbublinyChar">
    <w:name w:val="Text bubliny Char"/>
    <w:basedOn w:val="Standardnpsmoodstavce"/>
    <w:link w:val="Textbubliny"/>
    <w:uiPriority w:val="99"/>
    <w:semiHidden/>
    <w:rsid w:val="00893D3E"/>
    <w:rPr>
      <w:rFonts w:ascii="Tahoma" w:eastAsia="Times New Roman" w:hAnsi="Tahoma" w:cs="Tahoma"/>
      <w:sz w:val="16"/>
      <w:szCs w:val="16"/>
      <w:lang w:eastAsia="cs-CZ"/>
    </w:rPr>
  </w:style>
  <w:style w:type="paragraph" w:styleId="Odstavecseseznamem">
    <w:name w:val="List Paragraph"/>
    <w:basedOn w:val="Normln"/>
    <w:uiPriority w:val="34"/>
    <w:qFormat/>
    <w:rsid w:val="00893D3E"/>
    <w:pPr>
      <w:ind w:left="720"/>
      <w:contextualSpacing/>
    </w:pPr>
  </w:style>
  <w:style w:type="character" w:customStyle="1" w:styleId="Nadpis3Char">
    <w:name w:val="Nadpis 3 Char"/>
    <w:basedOn w:val="Standardnpsmoodstavce"/>
    <w:link w:val="Nadpis3"/>
    <w:uiPriority w:val="9"/>
    <w:semiHidden/>
    <w:rsid w:val="00944536"/>
    <w:rPr>
      <w:rFonts w:asciiTheme="majorHAnsi" w:eastAsiaTheme="majorEastAsia" w:hAnsiTheme="majorHAnsi" w:cstheme="majorBidi"/>
      <w:b/>
      <w:bCs/>
      <w:color w:val="4F81BD" w:themeColor="accent1"/>
      <w:sz w:val="24"/>
      <w:szCs w:val="20"/>
      <w:lang w:eastAsia="cs-CZ"/>
    </w:rPr>
  </w:style>
  <w:style w:type="character" w:styleId="Hypertextovodkaz">
    <w:name w:val="Hyperlink"/>
    <w:basedOn w:val="Standardnpsmoodstavce"/>
    <w:uiPriority w:val="99"/>
    <w:unhideWhenUsed/>
    <w:rsid w:val="009445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558546">
      <w:bodyDiv w:val="1"/>
      <w:marLeft w:val="0"/>
      <w:marRight w:val="0"/>
      <w:marTop w:val="0"/>
      <w:marBottom w:val="0"/>
      <w:divBdr>
        <w:top w:val="none" w:sz="0" w:space="0" w:color="auto"/>
        <w:left w:val="none" w:sz="0" w:space="0" w:color="auto"/>
        <w:bottom w:val="none" w:sz="0" w:space="0" w:color="auto"/>
        <w:right w:val="none" w:sz="0" w:space="0" w:color="auto"/>
      </w:divBdr>
    </w:div>
    <w:div w:id="740252490">
      <w:bodyDiv w:val="1"/>
      <w:marLeft w:val="0"/>
      <w:marRight w:val="0"/>
      <w:marTop w:val="0"/>
      <w:marBottom w:val="0"/>
      <w:divBdr>
        <w:top w:val="none" w:sz="0" w:space="0" w:color="auto"/>
        <w:left w:val="none" w:sz="0" w:space="0" w:color="auto"/>
        <w:bottom w:val="none" w:sz="0" w:space="0" w:color="auto"/>
        <w:right w:val="none" w:sz="0" w:space="0" w:color="auto"/>
      </w:divBdr>
    </w:div>
    <w:div w:id="19162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z/url?sa=t&amp;rct=j&amp;q=&amp;esrc=s&amp;source=web&amp;cd=7&amp;cad=rja&amp;uact=8&amp;ved=0ahUKEwjA1ZOr2anMAhVqEpoKHRLSCVwQFghOMAY&amp;url=http%3A%2F%2Fwww.thefreedictionary.com%2Fabundant&amp;usg=AFQjCNFF0NoBJ6tn41XghsxUi7zC4_3wVQ" TargetMode="External"/><Relationship Id="rId3" Type="http://schemas.openxmlformats.org/officeDocument/2006/relationships/settings" Target="settings.xml"/><Relationship Id="rId7" Type="http://schemas.openxmlformats.org/officeDocument/2006/relationships/hyperlink" Target="mailto:iva.senitkova@hps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2577</Words>
  <Characters>14690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Andrea Barešová</cp:lastModifiedBy>
  <cp:revision>15</cp:revision>
  <cp:lastPrinted>2016-07-21T12:23:00Z</cp:lastPrinted>
  <dcterms:created xsi:type="dcterms:W3CDTF">2016-04-25T10:39:00Z</dcterms:created>
  <dcterms:modified xsi:type="dcterms:W3CDTF">2016-07-21T12:57:00Z</dcterms:modified>
</cp:coreProperties>
</file>