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13AA9" w14:textId="4D435857" w:rsidR="00A8635D" w:rsidRPr="000F1B61" w:rsidRDefault="00A8635D" w:rsidP="00A8635D">
      <w:pPr>
        <w:pStyle w:val="Nzev"/>
        <w:jc w:val="center"/>
        <w:rPr>
          <w:rFonts w:ascii="Times New Roman" w:hAnsi="Times New Roman" w:cs="Times New Roman"/>
          <w:b/>
          <w:color w:val="C45911" w:themeColor="accent2" w:themeShade="BF"/>
          <w:sz w:val="32"/>
        </w:rPr>
      </w:pPr>
      <w:bookmarkStart w:id="0" w:name="_GoBack"/>
      <w:bookmarkEnd w:id="0"/>
      <w:r w:rsidRPr="000F1B61">
        <w:rPr>
          <w:rFonts w:ascii="Times New Roman" w:hAnsi="Times New Roman" w:cs="Times New Roman"/>
          <w:b/>
          <w:color w:val="C45911" w:themeColor="accent2" w:themeShade="BF"/>
          <w:sz w:val="32"/>
        </w:rPr>
        <w:t xml:space="preserve">Smlouva o sdružených </w:t>
      </w:r>
      <w:r w:rsidR="007E2F17">
        <w:rPr>
          <w:rFonts w:ascii="Times New Roman" w:hAnsi="Times New Roman" w:cs="Times New Roman"/>
          <w:b/>
          <w:color w:val="C45911" w:themeColor="accent2" w:themeShade="BF"/>
          <w:sz w:val="32"/>
        </w:rPr>
        <w:t xml:space="preserve">službách </w:t>
      </w:r>
      <w:r w:rsidR="007E2F17" w:rsidRPr="001249F7">
        <w:rPr>
          <w:rFonts w:ascii="Times New Roman" w:hAnsi="Times New Roman" w:cs="Times New Roman"/>
          <w:b/>
          <w:color w:val="C45911" w:themeColor="accent2" w:themeShade="BF"/>
          <w:sz w:val="32"/>
        </w:rPr>
        <w:t>dodáv</w:t>
      </w:r>
      <w:r w:rsidR="007E2F17">
        <w:rPr>
          <w:rFonts w:ascii="Times New Roman" w:hAnsi="Times New Roman" w:cs="Times New Roman"/>
          <w:b/>
          <w:color w:val="C45911" w:themeColor="accent2" w:themeShade="BF"/>
          <w:sz w:val="32"/>
        </w:rPr>
        <w:t>ky</w:t>
      </w:r>
      <w:r w:rsidR="007E2F17" w:rsidRPr="001249F7">
        <w:rPr>
          <w:rFonts w:ascii="Times New Roman" w:hAnsi="Times New Roman" w:cs="Times New Roman"/>
          <w:b/>
          <w:color w:val="C45911" w:themeColor="accent2" w:themeShade="BF"/>
          <w:sz w:val="32"/>
        </w:rPr>
        <w:t xml:space="preserve"> </w:t>
      </w:r>
      <w:r w:rsidRPr="000F1B61">
        <w:rPr>
          <w:rFonts w:ascii="Times New Roman" w:hAnsi="Times New Roman" w:cs="Times New Roman"/>
          <w:b/>
          <w:color w:val="C45911" w:themeColor="accent2" w:themeShade="BF"/>
          <w:sz w:val="32"/>
        </w:rPr>
        <w:t>elektřiny ze sítě VN a VVN č.</w:t>
      </w:r>
      <w:r>
        <w:rPr>
          <w:rFonts w:ascii="Times New Roman" w:hAnsi="Times New Roman" w:cs="Times New Roman"/>
          <w:b/>
          <w:color w:val="C45911" w:themeColor="accent2" w:themeShade="BF"/>
          <w:sz w:val="32"/>
        </w:rPr>
        <w:t> </w:t>
      </w:r>
      <w:r w:rsidRPr="000F1B61">
        <w:rPr>
          <w:rFonts w:ascii="Times New Roman" w:hAnsi="Times New Roman" w:cs="Times New Roman"/>
          <w:b/>
          <w:color w:val="C45911" w:themeColor="accent2" w:themeShade="BF"/>
          <w:sz w:val="32"/>
        </w:rPr>
        <w:t>800201</w:t>
      </w:r>
    </w:p>
    <w:p w14:paraId="5BE45DF4" w14:textId="4214C7D8" w:rsidR="00A8635D" w:rsidRPr="00D6407A" w:rsidRDefault="00A8635D" w:rsidP="00A8635D">
      <w:pPr>
        <w:jc w:val="center"/>
        <w:rPr>
          <w:rFonts w:ascii="Times New Roman" w:hAnsi="Times New Roman" w:cs="Times New Roman"/>
          <w:b/>
        </w:rPr>
      </w:pPr>
      <w:r w:rsidRPr="00D6407A">
        <w:rPr>
          <w:rFonts w:ascii="Times New Roman" w:hAnsi="Times New Roman" w:cs="Times New Roman"/>
          <w:b/>
        </w:rPr>
        <w:t>(</w:t>
      </w:r>
      <w:r w:rsidR="007E2F17" w:rsidRPr="00D6407A">
        <w:rPr>
          <w:rFonts w:ascii="Times New Roman" w:hAnsi="Times New Roman" w:cs="Times New Roman"/>
          <w:b/>
        </w:rPr>
        <w:t>Evidenční číslo VZ: ID 1</w:t>
      </w:r>
      <w:r w:rsidR="00CD593B">
        <w:rPr>
          <w:rFonts w:ascii="Times New Roman" w:hAnsi="Times New Roman" w:cs="Times New Roman"/>
          <w:b/>
        </w:rPr>
        <w:t>900072</w:t>
      </w:r>
      <w:r w:rsidRPr="00D6407A">
        <w:rPr>
          <w:rFonts w:ascii="Times New Roman" w:hAnsi="Times New Roman" w:cs="Times New Roman"/>
          <w:b/>
        </w:rPr>
        <w:t>)</w:t>
      </w:r>
    </w:p>
    <w:p w14:paraId="62F53D71" w14:textId="77777777" w:rsidR="00A8635D" w:rsidRPr="005C1666" w:rsidRDefault="00A8635D" w:rsidP="00A8635D">
      <w:pPr>
        <w:spacing w:after="0" w:line="240" w:lineRule="auto"/>
        <w:rPr>
          <w:rFonts w:ascii="Times New Roman" w:hAnsi="Times New Roman" w:cs="Times New Roman"/>
        </w:rPr>
      </w:pPr>
    </w:p>
    <w:p w14:paraId="75431627" w14:textId="77777777" w:rsidR="00A8635D" w:rsidRPr="00A47D7E" w:rsidRDefault="00A8635D" w:rsidP="00A8635D">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 xml:space="preserve">Dodavatel: </w:t>
      </w:r>
    </w:p>
    <w:p w14:paraId="29B5CAE8" w14:textId="77777777" w:rsidR="00A8635D" w:rsidRPr="00A47D7E" w:rsidRDefault="00A8635D" w:rsidP="00A8635D">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Český Energetický Dodavatel a.s.</w:t>
      </w:r>
    </w:p>
    <w:p w14:paraId="3E35FFF9"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se sídlem</w:t>
      </w:r>
      <w:r>
        <w:rPr>
          <w:rFonts w:ascii="Times New Roman" w:hAnsi="Times New Roman" w:cs="Times New Roman"/>
          <w:sz w:val="20"/>
          <w:szCs w:val="20"/>
        </w:rPr>
        <w:t>:</w:t>
      </w:r>
      <w:r w:rsidRPr="00A47D7E">
        <w:rPr>
          <w:rFonts w:ascii="Times New Roman" w:hAnsi="Times New Roman" w:cs="Times New Roman"/>
          <w:sz w:val="20"/>
          <w:szCs w:val="20"/>
        </w:rPr>
        <w:t xml:space="preserve"> Václavské náměstí 806/62, Nové Město, 110 00 Praha 1 </w:t>
      </w:r>
    </w:p>
    <w:p w14:paraId="38A9B731" w14:textId="77777777" w:rsidR="00A8635D"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doručovací adresa: Zákaznické centrum Ostrava, Masarykovo náměstí 52/33, 702 00 Ostrava</w:t>
      </w:r>
    </w:p>
    <w:p w14:paraId="61E5B46E" w14:textId="77777777" w:rsidR="00A8635D" w:rsidRPr="00A47D7E" w:rsidRDefault="00A8635D" w:rsidP="00A863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datová schránka: </w:t>
      </w:r>
      <w:r w:rsidRPr="0054164C">
        <w:rPr>
          <w:rFonts w:ascii="Times New Roman" w:hAnsi="Times New Roman" w:cs="Times New Roman"/>
          <w:sz w:val="20"/>
          <w:szCs w:val="20"/>
        </w:rPr>
        <w:t>cwdd9fd</w:t>
      </w:r>
    </w:p>
    <w:p w14:paraId="4447D3CD"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společnost zapsaná v obchodním rejstříku vedeném Městským soudem v Praze pod </w:t>
      </w:r>
      <w:proofErr w:type="spellStart"/>
      <w:r w:rsidRPr="00A47D7E">
        <w:rPr>
          <w:rFonts w:ascii="Times New Roman" w:hAnsi="Times New Roman" w:cs="Times New Roman"/>
          <w:sz w:val="20"/>
          <w:szCs w:val="20"/>
        </w:rPr>
        <w:t>sp</w:t>
      </w:r>
      <w:proofErr w:type="spellEnd"/>
      <w:r w:rsidRPr="00A47D7E">
        <w:rPr>
          <w:rFonts w:ascii="Times New Roman" w:hAnsi="Times New Roman" w:cs="Times New Roman"/>
          <w:sz w:val="20"/>
          <w:szCs w:val="20"/>
        </w:rPr>
        <w:t>. zn. B 19198</w:t>
      </w:r>
    </w:p>
    <w:p w14:paraId="12953246"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zastoupená Ondřejem </w:t>
      </w:r>
      <w:proofErr w:type="spellStart"/>
      <w:r w:rsidRPr="00A47D7E">
        <w:rPr>
          <w:rFonts w:ascii="Times New Roman" w:hAnsi="Times New Roman" w:cs="Times New Roman"/>
          <w:sz w:val="20"/>
          <w:szCs w:val="20"/>
        </w:rPr>
        <w:t>Talábem</w:t>
      </w:r>
      <w:proofErr w:type="spellEnd"/>
      <w:r w:rsidRPr="00A47D7E">
        <w:rPr>
          <w:rFonts w:ascii="Times New Roman" w:hAnsi="Times New Roman" w:cs="Times New Roman"/>
          <w:sz w:val="20"/>
          <w:szCs w:val="20"/>
        </w:rPr>
        <w:t>, předsedou představenstva a Martinem Kadlecem, členem představenstva</w:t>
      </w:r>
    </w:p>
    <w:p w14:paraId="00B64FE5" w14:textId="77777777" w:rsidR="00A8635D" w:rsidRPr="00A47D7E" w:rsidRDefault="00A8635D" w:rsidP="00A8635D">
      <w:pPr>
        <w:spacing w:after="0" w:line="240" w:lineRule="auto"/>
        <w:rPr>
          <w:rFonts w:ascii="Times New Roman" w:hAnsi="Times New Roman" w:cs="Times New Roman"/>
          <w:b/>
          <w:sz w:val="20"/>
          <w:szCs w:val="20"/>
        </w:rPr>
      </w:pPr>
      <w:r w:rsidRPr="00A47D7E">
        <w:rPr>
          <w:rFonts w:ascii="Times New Roman" w:hAnsi="Times New Roman" w:cs="Times New Roman"/>
          <w:sz w:val="20"/>
          <w:szCs w:val="20"/>
        </w:rPr>
        <w:t>IČO: 22795090, DIČ: CZ22795090</w:t>
      </w:r>
    </w:p>
    <w:p w14:paraId="6D23BAF6"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bankovní spojení: bankovní účet vedený u Československé obchodní banky, a.</w:t>
      </w:r>
      <w:r>
        <w:rPr>
          <w:rFonts w:ascii="Times New Roman" w:hAnsi="Times New Roman" w:cs="Times New Roman"/>
          <w:sz w:val="20"/>
          <w:szCs w:val="20"/>
        </w:rPr>
        <w:t xml:space="preserve"> </w:t>
      </w:r>
      <w:r w:rsidRPr="00A47D7E">
        <w:rPr>
          <w:rFonts w:ascii="Times New Roman" w:hAnsi="Times New Roman" w:cs="Times New Roman"/>
          <w:sz w:val="20"/>
          <w:szCs w:val="20"/>
        </w:rPr>
        <w:t xml:space="preserve">s., č. </w:t>
      </w:r>
      <w:proofErr w:type="spellStart"/>
      <w:r w:rsidRPr="00A47D7E">
        <w:rPr>
          <w:rFonts w:ascii="Times New Roman" w:hAnsi="Times New Roman" w:cs="Times New Roman"/>
          <w:sz w:val="20"/>
          <w:szCs w:val="20"/>
        </w:rPr>
        <w:t>ú.</w:t>
      </w:r>
      <w:proofErr w:type="spellEnd"/>
      <w:r w:rsidRPr="00A47D7E">
        <w:rPr>
          <w:rFonts w:ascii="Times New Roman" w:hAnsi="Times New Roman" w:cs="Times New Roman"/>
          <w:sz w:val="20"/>
          <w:szCs w:val="20"/>
        </w:rPr>
        <w:t xml:space="preserve"> 680880880/0300</w:t>
      </w:r>
    </w:p>
    <w:p w14:paraId="0EC8671B" w14:textId="54F905EC"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kontaktní osoba: </w:t>
      </w:r>
      <w:r w:rsidR="001F6C54">
        <w:rPr>
          <w:rFonts w:ascii="Times New Roman" w:hAnsi="Times New Roman" w:cs="Times New Roman"/>
          <w:sz w:val="20"/>
          <w:szCs w:val="20"/>
        </w:rPr>
        <w:t>xxxxxxxxxxxxxxxxxxxxxxxxxxxxxxxxxxxxxxxxxxxxxxxxxxxxxxxxxxxxxxxxxxxxxxxxxxxx</w:t>
      </w:r>
    </w:p>
    <w:p w14:paraId="39283FDD"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(dále jen „</w:t>
      </w:r>
      <w:r w:rsidRPr="00A47D7E">
        <w:rPr>
          <w:rFonts w:ascii="Times New Roman" w:hAnsi="Times New Roman" w:cs="Times New Roman"/>
          <w:b/>
          <w:sz w:val="20"/>
          <w:szCs w:val="20"/>
        </w:rPr>
        <w:t>Dodavatel</w:t>
      </w:r>
      <w:r w:rsidRPr="00A47D7E">
        <w:rPr>
          <w:rFonts w:ascii="Times New Roman" w:hAnsi="Times New Roman" w:cs="Times New Roman"/>
          <w:sz w:val="20"/>
          <w:szCs w:val="20"/>
        </w:rPr>
        <w:t>“)</w:t>
      </w:r>
    </w:p>
    <w:p w14:paraId="5826DEF2" w14:textId="77777777" w:rsidR="00A8635D" w:rsidRPr="00A47D7E" w:rsidRDefault="00A8635D" w:rsidP="00A8635D">
      <w:pPr>
        <w:spacing w:after="0" w:line="240" w:lineRule="auto"/>
        <w:rPr>
          <w:rFonts w:ascii="Times New Roman" w:hAnsi="Times New Roman" w:cs="Times New Roman"/>
          <w:i/>
          <w:sz w:val="20"/>
          <w:szCs w:val="20"/>
        </w:rPr>
      </w:pPr>
    </w:p>
    <w:p w14:paraId="6643C5B3"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a</w:t>
      </w:r>
    </w:p>
    <w:p w14:paraId="5104516C" w14:textId="77777777" w:rsidR="00A8635D" w:rsidRPr="00A47D7E" w:rsidRDefault="00A8635D" w:rsidP="00A8635D">
      <w:pPr>
        <w:spacing w:after="0" w:line="240" w:lineRule="auto"/>
        <w:rPr>
          <w:rFonts w:ascii="Times New Roman" w:hAnsi="Times New Roman" w:cs="Times New Roman"/>
          <w:sz w:val="20"/>
          <w:szCs w:val="20"/>
        </w:rPr>
      </w:pPr>
    </w:p>
    <w:p w14:paraId="2DB47D91" w14:textId="77777777" w:rsidR="00A8635D" w:rsidRPr="00A47D7E" w:rsidRDefault="00A8635D" w:rsidP="00A8635D">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 xml:space="preserve">Odběratel: </w:t>
      </w:r>
    </w:p>
    <w:p w14:paraId="0041FBA5" w14:textId="77777777" w:rsidR="00A8635D" w:rsidRPr="00A47D7E" w:rsidRDefault="00A8635D" w:rsidP="00A8635D">
      <w:pPr>
        <w:spacing w:after="0" w:line="240" w:lineRule="auto"/>
        <w:outlineLvl w:val="0"/>
        <w:rPr>
          <w:rFonts w:ascii="Times New Roman" w:hAnsi="Times New Roman" w:cs="Times New Roman"/>
          <w:b/>
          <w:sz w:val="20"/>
          <w:szCs w:val="20"/>
        </w:rPr>
      </w:pPr>
      <w:r w:rsidRPr="00A47D7E">
        <w:rPr>
          <w:rFonts w:ascii="Times New Roman" w:hAnsi="Times New Roman" w:cs="Times New Roman"/>
          <w:b/>
          <w:sz w:val="20"/>
          <w:szCs w:val="20"/>
        </w:rPr>
        <w:t>Všeobecná zdravotní pojišťovna</w:t>
      </w:r>
      <w:r>
        <w:rPr>
          <w:rFonts w:ascii="Times New Roman" w:hAnsi="Times New Roman" w:cs="Times New Roman"/>
          <w:b/>
          <w:sz w:val="20"/>
          <w:szCs w:val="20"/>
        </w:rPr>
        <w:t xml:space="preserve"> České republiky</w:t>
      </w:r>
    </w:p>
    <w:p w14:paraId="7E5FA5DB"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se sídlem</w:t>
      </w:r>
      <w:r>
        <w:rPr>
          <w:rFonts w:ascii="Times New Roman" w:hAnsi="Times New Roman" w:cs="Times New Roman"/>
          <w:sz w:val="20"/>
          <w:szCs w:val="20"/>
        </w:rPr>
        <w:t>:</w:t>
      </w:r>
      <w:r w:rsidRPr="00A47D7E">
        <w:rPr>
          <w:rFonts w:ascii="Times New Roman" w:hAnsi="Times New Roman" w:cs="Times New Roman"/>
          <w:sz w:val="20"/>
          <w:szCs w:val="20"/>
        </w:rPr>
        <w:t xml:space="preserve"> Orlická 2020/4, 130 00 Praha</w:t>
      </w:r>
      <w:r>
        <w:rPr>
          <w:rFonts w:ascii="Times New Roman" w:hAnsi="Times New Roman" w:cs="Times New Roman"/>
          <w:sz w:val="20"/>
          <w:szCs w:val="20"/>
        </w:rPr>
        <w:t xml:space="preserve"> 3</w:t>
      </w:r>
    </w:p>
    <w:p w14:paraId="366AB640"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zřízená zákonem č. 551/1991 Sb., o Všeobecné zdravotní pojišťovně</w:t>
      </w:r>
      <w:r>
        <w:rPr>
          <w:rFonts w:ascii="Times New Roman" w:hAnsi="Times New Roman" w:cs="Times New Roman"/>
          <w:sz w:val="20"/>
          <w:szCs w:val="20"/>
        </w:rPr>
        <w:t xml:space="preserve"> České republiky, není zapsána v obchodním rejstříku</w:t>
      </w:r>
    </w:p>
    <w:p w14:paraId="36DE887F"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doručovací adresa: Orlická 2020/4, 130 00 Praha 3</w:t>
      </w:r>
    </w:p>
    <w:p w14:paraId="12274269" w14:textId="77777777" w:rsidR="00A8635D" w:rsidRDefault="00A8635D" w:rsidP="00A8635D">
      <w:pPr>
        <w:spacing w:after="0" w:line="240" w:lineRule="auto"/>
        <w:rPr>
          <w:rFonts w:ascii="Times New Roman" w:hAnsi="Times New Roman" w:cs="Times New Roman"/>
          <w:sz w:val="20"/>
          <w:szCs w:val="20"/>
        </w:rPr>
      </w:pPr>
      <w:r>
        <w:rPr>
          <w:rFonts w:ascii="Times New Roman" w:hAnsi="Times New Roman" w:cs="Times New Roman"/>
          <w:sz w:val="20"/>
          <w:szCs w:val="20"/>
        </w:rPr>
        <w:t>datová schránka: i48ae3q</w:t>
      </w:r>
    </w:p>
    <w:p w14:paraId="072B7A8F" w14:textId="77777777"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zastoupená Ing. Zde</w:t>
      </w:r>
      <w:r>
        <w:rPr>
          <w:rFonts w:ascii="Times New Roman" w:hAnsi="Times New Roman" w:cs="Times New Roman"/>
          <w:sz w:val="20"/>
          <w:szCs w:val="20"/>
        </w:rPr>
        <w:t xml:space="preserve">ňkem </w:t>
      </w:r>
      <w:r w:rsidRPr="00A47D7E">
        <w:rPr>
          <w:rFonts w:ascii="Times New Roman" w:hAnsi="Times New Roman" w:cs="Times New Roman"/>
          <w:sz w:val="20"/>
          <w:szCs w:val="20"/>
        </w:rPr>
        <w:t>Kabátk</w:t>
      </w:r>
      <w:r>
        <w:rPr>
          <w:rFonts w:ascii="Times New Roman" w:hAnsi="Times New Roman" w:cs="Times New Roman"/>
          <w:sz w:val="20"/>
          <w:szCs w:val="20"/>
        </w:rPr>
        <w:t>em</w:t>
      </w:r>
      <w:r w:rsidRPr="00A47D7E">
        <w:rPr>
          <w:rFonts w:ascii="Times New Roman" w:hAnsi="Times New Roman" w:cs="Times New Roman"/>
          <w:sz w:val="20"/>
          <w:szCs w:val="20"/>
        </w:rPr>
        <w:t>, ředitel</w:t>
      </w:r>
      <w:r>
        <w:rPr>
          <w:rFonts w:ascii="Times New Roman" w:hAnsi="Times New Roman" w:cs="Times New Roman"/>
          <w:sz w:val="20"/>
          <w:szCs w:val="20"/>
        </w:rPr>
        <w:t>em</w:t>
      </w:r>
    </w:p>
    <w:p w14:paraId="2A096D35" w14:textId="77777777" w:rsidR="00A8635D" w:rsidRPr="00A47D7E" w:rsidRDefault="00A8635D" w:rsidP="00A8635D">
      <w:pPr>
        <w:spacing w:after="0" w:line="240" w:lineRule="auto"/>
        <w:rPr>
          <w:rFonts w:ascii="Times New Roman" w:hAnsi="Times New Roman" w:cs="Times New Roman"/>
          <w:b/>
          <w:sz w:val="20"/>
          <w:szCs w:val="20"/>
        </w:rPr>
      </w:pPr>
      <w:r w:rsidRPr="00A47D7E">
        <w:rPr>
          <w:rFonts w:ascii="Times New Roman" w:hAnsi="Times New Roman" w:cs="Times New Roman"/>
          <w:sz w:val="20"/>
          <w:szCs w:val="20"/>
        </w:rPr>
        <w:t>IČO: 41197518, DIČ: CZ41197518</w:t>
      </w:r>
    </w:p>
    <w:p w14:paraId="46AF5901" w14:textId="77777777" w:rsidR="00A8635D" w:rsidRDefault="00A8635D" w:rsidP="00A8635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bankovní spojení: bankovní účet vedený u České národní banky, Na Příkopě 28, Praha 1, č. </w:t>
      </w:r>
      <w:proofErr w:type="spellStart"/>
      <w:r>
        <w:rPr>
          <w:rFonts w:ascii="Times New Roman" w:hAnsi="Times New Roman" w:cs="Times New Roman"/>
          <w:sz w:val="20"/>
          <w:szCs w:val="20"/>
        </w:rPr>
        <w:t>ú.</w:t>
      </w:r>
      <w:proofErr w:type="spellEnd"/>
      <w:r>
        <w:rPr>
          <w:rFonts w:ascii="Times New Roman" w:hAnsi="Times New Roman" w:cs="Times New Roman"/>
          <w:sz w:val="20"/>
          <w:szCs w:val="20"/>
        </w:rPr>
        <w:t xml:space="preserve"> 1110205001/0710</w:t>
      </w:r>
    </w:p>
    <w:p w14:paraId="4FF65188" w14:textId="02860E16" w:rsidR="00A8635D" w:rsidRPr="00A47D7E" w:rsidRDefault="00A8635D" w:rsidP="00A8635D">
      <w:pPr>
        <w:spacing w:after="0" w:line="240" w:lineRule="auto"/>
        <w:rPr>
          <w:rFonts w:ascii="Times New Roman" w:hAnsi="Times New Roman" w:cs="Times New Roman"/>
          <w:sz w:val="20"/>
          <w:szCs w:val="20"/>
        </w:rPr>
      </w:pPr>
      <w:r w:rsidRPr="00A47D7E">
        <w:rPr>
          <w:rFonts w:ascii="Times New Roman" w:hAnsi="Times New Roman" w:cs="Times New Roman"/>
          <w:sz w:val="20"/>
          <w:szCs w:val="20"/>
        </w:rPr>
        <w:t xml:space="preserve">kontaktní osoba: </w:t>
      </w:r>
      <w:r w:rsidR="001F6C54">
        <w:rPr>
          <w:rFonts w:ascii="Times New Roman" w:hAnsi="Times New Roman" w:cs="Times New Roman"/>
          <w:sz w:val="20"/>
          <w:szCs w:val="20"/>
        </w:rPr>
        <w:t>xxxxxxxxxxxxxxxxxxxxxxxxxxxxxxxxxxxxxxxxxxxxxxxxxxxxxxxxxxxxxxxxxxxxxxxxx</w:t>
      </w:r>
    </w:p>
    <w:p w14:paraId="37A2A3E6" w14:textId="77777777" w:rsidR="00A8635D" w:rsidRPr="00A47D7E" w:rsidRDefault="00A8635D" w:rsidP="00A8635D">
      <w:pPr>
        <w:spacing w:after="0" w:line="240" w:lineRule="auto"/>
        <w:rPr>
          <w:rFonts w:ascii="Times New Roman" w:hAnsi="Times New Roman" w:cs="Times New Roman"/>
          <w:color w:val="FFFFFF" w:themeColor="background1"/>
          <w:sz w:val="20"/>
          <w:szCs w:val="20"/>
        </w:rPr>
      </w:pPr>
      <w:r w:rsidRPr="00A47D7E">
        <w:rPr>
          <w:rFonts w:ascii="Times New Roman" w:hAnsi="Times New Roman" w:cs="Times New Roman"/>
          <w:sz w:val="20"/>
          <w:szCs w:val="20"/>
        </w:rPr>
        <w:t>(dále jen „</w:t>
      </w:r>
      <w:r w:rsidRPr="00A47D7E">
        <w:rPr>
          <w:rFonts w:ascii="Times New Roman" w:hAnsi="Times New Roman" w:cs="Times New Roman"/>
          <w:b/>
          <w:sz w:val="20"/>
          <w:szCs w:val="20"/>
        </w:rPr>
        <w:t>Odběratel</w:t>
      </w:r>
      <w:r w:rsidRPr="00A47D7E">
        <w:rPr>
          <w:rFonts w:ascii="Times New Roman" w:hAnsi="Times New Roman" w:cs="Times New Roman"/>
          <w:sz w:val="20"/>
          <w:szCs w:val="20"/>
        </w:rPr>
        <w:t>“</w:t>
      </w:r>
      <w:r>
        <w:rPr>
          <w:rFonts w:ascii="Times New Roman" w:hAnsi="Times New Roman" w:cs="Times New Roman"/>
          <w:sz w:val="20"/>
          <w:szCs w:val="20"/>
        </w:rPr>
        <w:t xml:space="preserve"> nebo též </w:t>
      </w:r>
      <w:r w:rsidRPr="00D6407A">
        <w:rPr>
          <w:rFonts w:ascii="Times New Roman" w:hAnsi="Times New Roman" w:cs="Times New Roman"/>
          <w:b/>
          <w:sz w:val="20"/>
          <w:szCs w:val="20"/>
        </w:rPr>
        <w:t>„VZP ČR“</w:t>
      </w:r>
      <w:r w:rsidRPr="00A47D7E">
        <w:rPr>
          <w:rFonts w:ascii="Times New Roman" w:hAnsi="Times New Roman" w:cs="Times New Roman"/>
          <w:sz w:val="20"/>
          <w:szCs w:val="20"/>
        </w:rPr>
        <w:t>)</w:t>
      </w:r>
    </w:p>
    <w:p w14:paraId="7576920E" w14:textId="77777777" w:rsidR="00A8635D" w:rsidRPr="005C1666" w:rsidRDefault="00A8635D" w:rsidP="00A8635D">
      <w:pPr>
        <w:spacing w:after="0" w:line="240" w:lineRule="auto"/>
        <w:rPr>
          <w:rFonts w:ascii="Times New Roman" w:hAnsi="Times New Roman" w:cs="Times New Roman"/>
          <w:szCs w:val="20"/>
        </w:rPr>
      </w:pPr>
    </w:p>
    <w:p w14:paraId="60CE2BAE" w14:textId="77777777" w:rsidR="00A8635D" w:rsidRPr="005C1666" w:rsidRDefault="00A8635D" w:rsidP="00A8635D">
      <w:pPr>
        <w:rPr>
          <w:rFonts w:ascii="Times New Roman" w:hAnsi="Times New Roman" w:cs="Times New Roman"/>
          <w:sz w:val="20"/>
          <w:szCs w:val="20"/>
        </w:rPr>
      </w:pPr>
      <w:r w:rsidRPr="005C1666">
        <w:rPr>
          <w:rFonts w:ascii="Times New Roman" w:hAnsi="Times New Roman" w:cs="Times New Roman"/>
          <w:sz w:val="20"/>
          <w:szCs w:val="20"/>
        </w:rPr>
        <w:t>(</w:t>
      </w:r>
      <w:r>
        <w:rPr>
          <w:rFonts w:ascii="Times New Roman" w:hAnsi="Times New Roman" w:cs="Times New Roman"/>
          <w:sz w:val="20"/>
          <w:szCs w:val="20"/>
        </w:rPr>
        <w:t>D</w:t>
      </w:r>
      <w:r w:rsidRPr="005C1666">
        <w:rPr>
          <w:rFonts w:ascii="Times New Roman" w:hAnsi="Times New Roman" w:cs="Times New Roman"/>
          <w:sz w:val="20"/>
          <w:szCs w:val="20"/>
        </w:rPr>
        <w:t xml:space="preserve">odavatel a </w:t>
      </w:r>
      <w:r>
        <w:rPr>
          <w:rFonts w:ascii="Times New Roman" w:hAnsi="Times New Roman" w:cs="Times New Roman"/>
          <w:sz w:val="20"/>
          <w:szCs w:val="20"/>
        </w:rPr>
        <w:t>O</w:t>
      </w:r>
      <w:r w:rsidRPr="005C1666">
        <w:rPr>
          <w:rFonts w:ascii="Times New Roman" w:hAnsi="Times New Roman" w:cs="Times New Roman"/>
          <w:sz w:val="20"/>
          <w:szCs w:val="20"/>
        </w:rPr>
        <w:t xml:space="preserve">dběratel dále </w:t>
      </w:r>
      <w:r>
        <w:rPr>
          <w:rFonts w:ascii="Times New Roman" w:hAnsi="Times New Roman" w:cs="Times New Roman"/>
          <w:sz w:val="20"/>
          <w:szCs w:val="20"/>
        </w:rPr>
        <w:t>také samostatně jako „</w:t>
      </w:r>
      <w:r w:rsidRPr="00E117AB">
        <w:rPr>
          <w:rFonts w:ascii="Times New Roman" w:hAnsi="Times New Roman" w:cs="Times New Roman"/>
          <w:b/>
          <w:sz w:val="20"/>
          <w:szCs w:val="20"/>
        </w:rPr>
        <w:t>Smluvní strana</w:t>
      </w:r>
      <w:r>
        <w:rPr>
          <w:rFonts w:ascii="Times New Roman" w:hAnsi="Times New Roman" w:cs="Times New Roman"/>
          <w:sz w:val="20"/>
          <w:szCs w:val="20"/>
        </w:rPr>
        <w:t xml:space="preserve">“ nebo </w:t>
      </w:r>
      <w:r w:rsidRPr="00E117AB">
        <w:rPr>
          <w:rFonts w:ascii="Times New Roman" w:hAnsi="Times New Roman" w:cs="Times New Roman"/>
          <w:sz w:val="20"/>
          <w:szCs w:val="20"/>
        </w:rPr>
        <w:t>společně</w:t>
      </w:r>
      <w:r w:rsidRPr="005C1666">
        <w:rPr>
          <w:rFonts w:ascii="Times New Roman" w:hAnsi="Times New Roman" w:cs="Times New Roman"/>
          <w:sz w:val="20"/>
          <w:szCs w:val="20"/>
        </w:rPr>
        <w:t xml:space="preserve"> jako „</w:t>
      </w:r>
      <w:r>
        <w:rPr>
          <w:rFonts w:ascii="Times New Roman" w:hAnsi="Times New Roman" w:cs="Times New Roman"/>
          <w:b/>
          <w:sz w:val="20"/>
          <w:szCs w:val="20"/>
        </w:rPr>
        <w:t>S</w:t>
      </w:r>
      <w:r w:rsidRPr="005C1666">
        <w:rPr>
          <w:rFonts w:ascii="Times New Roman" w:hAnsi="Times New Roman" w:cs="Times New Roman"/>
          <w:b/>
          <w:sz w:val="20"/>
          <w:szCs w:val="20"/>
        </w:rPr>
        <w:t>mluvní strany</w:t>
      </w:r>
      <w:r w:rsidRPr="005C1666">
        <w:rPr>
          <w:rFonts w:ascii="Times New Roman" w:hAnsi="Times New Roman" w:cs="Times New Roman"/>
          <w:sz w:val="20"/>
          <w:szCs w:val="20"/>
        </w:rPr>
        <w:t>“)</w:t>
      </w:r>
    </w:p>
    <w:p w14:paraId="606E9125" w14:textId="252F1570" w:rsidR="00A8635D" w:rsidRPr="005C1666" w:rsidRDefault="00A8635D" w:rsidP="00A8635D">
      <w:pPr>
        <w:jc w:val="both"/>
        <w:rPr>
          <w:rFonts w:ascii="Times New Roman" w:hAnsi="Times New Roman" w:cs="Times New Roman"/>
          <w:sz w:val="20"/>
          <w:szCs w:val="20"/>
        </w:rPr>
      </w:pPr>
      <w:r w:rsidRPr="005C1666">
        <w:rPr>
          <w:rFonts w:ascii="Times New Roman" w:hAnsi="Times New Roman" w:cs="Times New Roman"/>
          <w:sz w:val="20"/>
          <w:szCs w:val="20"/>
        </w:rPr>
        <w:t>uzavřeli níže uvedeného dne, měsíce a roku podle ustanovení § 50 odst. 2 zákona č. 458/2000 Sb., o podmínkách podnikání a o výkonu státní správy v energetických odvětvích (dále jen „</w:t>
      </w:r>
      <w:r>
        <w:rPr>
          <w:rFonts w:ascii="Times New Roman" w:hAnsi="Times New Roman" w:cs="Times New Roman"/>
          <w:b/>
          <w:sz w:val="20"/>
          <w:szCs w:val="20"/>
        </w:rPr>
        <w:t>E</w:t>
      </w:r>
      <w:r w:rsidRPr="005C1666">
        <w:rPr>
          <w:rFonts w:ascii="Times New Roman" w:hAnsi="Times New Roman" w:cs="Times New Roman"/>
          <w:b/>
          <w:sz w:val="20"/>
          <w:szCs w:val="20"/>
        </w:rPr>
        <w:t>nergetický zákon</w:t>
      </w:r>
      <w:r w:rsidRPr="005C1666">
        <w:rPr>
          <w:rFonts w:ascii="Times New Roman" w:hAnsi="Times New Roman" w:cs="Times New Roman"/>
          <w:sz w:val="20"/>
          <w:szCs w:val="20"/>
        </w:rPr>
        <w:t xml:space="preserve">“) tuto smlouvu </w:t>
      </w:r>
      <w:r w:rsidRPr="00CD593B">
        <w:rPr>
          <w:rFonts w:ascii="Times New Roman" w:hAnsi="Times New Roman" w:cs="Times New Roman"/>
          <w:sz w:val="20"/>
          <w:szCs w:val="20"/>
        </w:rPr>
        <w:t>o sdružených službách dodávky elektřiny</w:t>
      </w:r>
      <w:r>
        <w:rPr>
          <w:rFonts w:ascii="Times New Roman" w:hAnsi="Times New Roman" w:cs="Times New Roman"/>
          <w:sz w:val="20"/>
          <w:szCs w:val="20"/>
        </w:rPr>
        <w:t xml:space="preserve"> (dále také jen „</w:t>
      </w:r>
      <w:r>
        <w:rPr>
          <w:rFonts w:ascii="Times New Roman" w:hAnsi="Times New Roman" w:cs="Times New Roman"/>
          <w:b/>
          <w:sz w:val="20"/>
          <w:szCs w:val="20"/>
        </w:rPr>
        <w:t>Smlouva</w:t>
      </w:r>
      <w:r>
        <w:rPr>
          <w:rFonts w:ascii="Times New Roman" w:hAnsi="Times New Roman" w:cs="Times New Roman"/>
          <w:sz w:val="20"/>
          <w:szCs w:val="20"/>
        </w:rPr>
        <w:t>“), a to v následujícím znění:</w:t>
      </w:r>
    </w:p>
    <w:p w14:paraId="0CC3179B" w14:textId="77777777" w:rsidR="00A8635D" w:rsidRDefault="00A8635D" w:rsidP="00A8635D">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 xml:space="preserve">Předmět </w:t>
      </w:r>
      <w:r>
        <w:rPr>
          <w:rFonts w:ascii="Times New Roman" w:hAnsi="Times New Roman" w:cs="Times New Roman"/>
          <w:b/>
          <w:sz w:val="20"/>
          <w:szCs w:val="20"/>
        </w:rPr>
        <w:t>S</w:t>
      </w:r>
      <w:r w:rsidRPr="005C1666">
        <w:rPr>
          <w:rFonts w:ascii="Times New Roman" w:hAnsi="Times New Roman" w:cs="Times New Roman"/>
          <w:b/>
          <w:sz w:val="20"/>
          <w:szCs w:val="20"/>
        </w:rPr>
        <w:t>mlouvy</w:t>
      </w:r>
    </w:p>
    <w:p w14:paraId="14094A9E" w14:textId="77777777" w:rsidR="00F5225E" w:rsidRPr="005C1666" w:rsidRDefault="00F5225E" w:rsidP="00F5225E">
      <w:pPr>
        <w:pStyle w:val="Odstavecseseznamem"/>
        <w:ind w:left="360"/>
        <w:jc w:val="both"/>
        <w:rPr>
          <w:rFonts w:ascii="Times New Roman" w:hAnsi="Times New Roman" w:cs="Times New Roman"/>
          <w:b/>
          <w:sz w:val="20"/>
          <w:szCs w:val="20"/>
        </w:rPr>
      </w:pPr>
    </w:p>
    <w:p w14:paraId="00BC6DA5" w14:textId="77777777" w:rsidR="00A8635D" w:rsidRPr="005C1666" w:rsidRDefault="00A8635D" w:rsidP="00A8635D">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Dodavatel se na základě</w:t>
      </w:r>
      <w:r w:rsidRPr="005C1666">
        <w:rPr>
          <w:rFonts w:ascii="Times New Roman" w:hAnsi="Times New Roman" w:cs="Times New Roman"/>
          <w:sz w:val="20"/>
          <w:szCs w:val="20"/>
        </w:rPr>
        <w:t xml:space="preserve"> </w:t>
      </w:r>
      <w:r>
        <w:rPr>
          <w:rFonts w:ascii="Times New Roman" w:hAnsi="Times New Roman" w:cs="Times New Roman"/>
          <w:sz w:val="20"/>
          <w:szCs w:val="20"/>
        </w:rPr>
        <w:t xml:space="preserve">této Smlouvy zavazuje </w:t>
      </w:r>
      <w:r w:rsidRPr="005C1666">
        <w:rPr>
          <w:rFonts w:ascii="Times New Roman" w:hAnsi="Times New Roman" w:cs="Times New Roman"/>
          <w:sz w:val="20"/>
          <w:szCs w:val="20"/>
        </w:rPr>
        <w:t xml:space="preserve">poskytnout </w:t>
      </w:r>
      <w:r>
        <w:rPr>
          <w:rFonts w:ascii="Times New Roman" w:hAnsi="Times New Roman" w:cs="Times New Roman"/>
          <w:sz w:val="20"/>
          <w:szCs w:val="20"/>
        </w:rPr>
        <w:t>O</w:t>
      </w:r>
      <w:r w:rsidRPr="005C1666">
        <w:rPr>
          <w:rFonts w:ascii="Times New Roman" w:hAnsi="Times New Roman" w:cs="Times New Roman"/>
          <w:sz w:val="20"/>
          <w:szCs w:val="20"/>
        </w:rPr>
        <w:t xml:space="preserve">dběrateli </w:t>
      </w:r>
      <w:r>
        <w:rPr>
          <w:rFonts w:ascii="Times New Roman" w:hAnsi="Times New Roman" w:cs="Times New Roman"/>
          <w:sz w:val="20"/>
          <w:szCs w:val="20"/>
        </w:rPr>
        <w:t>do jeho odběrného místa (dále jen „</w:t>
      </w:r>
      <w:r w:rsidRPr="00E117AB">
        <w:rPr>
          <w:rFonts w:ascii="Times New Roman" w:hAnsi="Times New Roman" w:cs="Times New Roman"/>
          <w:b/>
          <w:sz w:val="20"/>
          <w:szCs w:val="20"/>
        </w:rPr>
        <w:t>OM</w:t>
      </w:r>
      <w:r>
        <w:rPr>
          <w:rFonts w:ascii="Times New Roman" w:hAnsi="Times New Roman" w:cs="Times New Roman"/>
          <w:sz w:val="20"/>
          <w:szCs w:val="20"/>
        </w:rPr>
        <w:t xml:space="preserve">“) </w:t>
      </w:r>
      <w:r w:rsidRPr="00E117AB">
        <w:rPr>
          <w:rFonts w:ascii="Times New Roman" w:hAnsi="Times New Roman" w:cs="Times New Roman"/>
          <w:sz w:val="20"/>
          <w:szCs w:val="20"/>
        </w:rPr>
        <w:t>sdružené</w:t>
      </w:r>
      <w:r w:rsidRPr="005C1666">
        <w:rPr>
          <w:rFonts w:ascii="Times New Roman" w:hAnsi="Times New Roman" w:cs="Times New Roman"/>
          <w:sz w:val="20"/>
          <w:szCs w:val="20"/>
        </w:rPr>
        <w:t xml:space="preserve"> služby dodávky elektřiny (dále jen „</w:t>
      </w:r>
      <w:r w:rsidRPr="00C176CF">
        <w:rPr>
          <w:rFonts w:ascii="Times New Roman" w:hAnsi="Times New Roman" w:cs="Times New Roman"/>
          <w:b/>
          <w:sz w:val="20"/>
          <w:szCs w:val="20"/>
        </w:rPr>
        <w:t>Sdružené dodávky</w:t>
      </w:r>
      <w:r w:rsidRPr="005C1666">
        <w:rPr>
          <w:rFonts w:ascii="Times New Roman" w:hAnsi="Times New Roman" w:cs="Times New Roman"/>
          <w:sz w:val="20"/>
          <w:szCs w:val="20"/>
        </w:rPr>
        <w:t>“), tzn. dodat sjednané množství silové elektřiny</w:t>
      </w:r>
      <w:r>
        <w:rPr>
          <w:rFonts w:ascii="Times New Roman" w:hAnsi="Times New Roman" w:cs="Times New Roman"/>
          <w:sz w:val="20"/>
          <w:szCs w:val="20"/>
        </w:rPr>
        <w:t xml:space="preserve"> (dále jen „</w:t>
      </w:r>
      <w:r>
        <w:rPr>
          <w:rFonts w:ascii="Times New Roman" w:hAnsi="Times New Roman" w:cs="Times New Roman"/>
          <w:b/>
          <w:sz w:val="20"/>
          <w:szCs w:val="20"/>
        </w:rPr>
        <w:t>Dodávka elektřiny</w:t>
      </w:r>
      <w:r>
        <w:rPr>
          <w:rFonts w:ascii="Times New Roman" w:hAnsi="Times New Roman" w:cs="Times New Roman"/>
          <w:sz w:val="20"/>
          <w:szCs w:val="20"/>
        </w:rPr>
        <w:t>“)</w:t>
      </w:r>
      <w:r w:rsidRPr="005C1666">
        <w:rPr>
          <w:rFonts w:ascii="Times New Roman" w:hAnsi="Times New Roman" w:cs="Times New Roman"/>
          <w:sz w:val="20"/>
          <w:szCs w:val="20"/>
        </w:rPr>
        <w:t xml:space="preserve"> a zajistit </w:t>
      </w:r>
      <w:r>
        <w:rPr>
          <w:rFonts w:ascii="Times New Roman" w:hAnsi="Times New Roman" w:cs="Times New Roman"/>
          <w:sz w:val="20"/>
          <w:szCs w:val="20"/>
        </w:rPr>
        <w:t xml:space="preserve">související služby v energetice spočívající v zajištění </w:t>
      </w:r>
      <w:r w:rsidRPr="005C1666">
        <w:rPr>
          <w:rFonts w:ascii="Times New Roman" w:hAnsi="Times New Roman" w:cs="Times New Roman"/>
          <w:sz w:val="20"/>
          <w:szCs w:val="20"/>
        </w:rPr>
        <w:t>distribuc</w:t>
      </w:r>
      <w:r>
        <w:rPr>
          <w:rFonts w:ascii="Times New Roman" w:hAnsi="Times New Roman" w:cs="Times New Roman"/>
          <w:sz w:val="20"/>
          <w:szCs w:val="20"/>
        </w:rPr>
        <w:t>e</w:t>
      </w:r>
      <w:r w:rsidRPr="005C1666">
        <w:rPr>
          <w:rFonts w:ascii="Times New Roman" w:hAnsi="Times New Roman" w:cs="Times New Roman"/>
          <w:sz w:val="20"/>
          <w:szCs w:val="20"/>
        </w:rPr>
        <w:t xml:space="preserve"> elektřiny a </w:t>
      </w:r>
      <w:r>
        <w:rPr>
          <w:rFonts w:ascii="Times New Roman" w:hAnsi="Times New Roman" w:cs="Times New Roman"/>
          <w:sz w:val="20"/>
          <w:szCs w:val="20"/>
        </w:rPr>
        <w:t>služeb souvisejících se zajištěním spolehlivého a bezpečného provozu distribuční soustavy</w:t>
      </w:r>
      <w:r w:rsidRPr="005C1666">
        <w:rPr>
          <w:rFonts w:ascii="Times New Roman" w:hAnsi="Times New Roman" w:cs="Times New Roman"/>
          <w:sz w:val="20"/>
          <w:szCs w:val="20"/>
        </w:rPr>
        <w:t xml:space="preserve"> (dále jen „</w:t>
      </w:r>
      <w:r w:rsidRPr="00C176CF">
        <w:rPr>
          <w:rFonts w:ascii="Times New Roman" w:hAnsi="Times New Roman" w:cs="Times New Roman"/>
          <w:b/>
          <w:sz w:val="20"/>
          <w:szCs w:val="20"/>
        </w:rPr>
        <w:t>Distribuce</w:t>
      </w:r>
      <w:r w:rsidRPr="005C1666">
        <w:rPr>
          <w:rFonts w:ascii="Times New Roman" w:hAnsi="Times New Roman" w:cs="Times New Roman"/>
          <w:sz w:val="20"/>
          <w:szCs w:val="20"/>
        </w:rPr>
        <w:t>“).</w:t>
      </w:r>
      <w:r>
        <w:rPr>
          <w:rFonts w:ascii="Times New Roman" w:hAnsi="Times New Roman" w:cs="Times New Roman"/>
          <w:sz w:val="20"/>
          <w:szCs w:val="20"/>
        </w:rPr>
        <w:t xml:space="preserve"> Dnem zahájení Dodávky elektřiny dochází k přenesení odpovědnosti za odchylku na Dodavatele.</w:t>
      </w:r>
    </w:p>
    <w:p w14:paraId="57C71567" w14:textId="77777777" w:rsidR="00A8635D" w:rsidRPr="005C1666" w:rsidRDefault="00A8635D" w:rsidP="00A8635D">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Odběratel se </w:t>
      </w:r>
      <w:r>
        <w:rPr>
          <w:rFonts w:ascii="Times New Roman" w:hAnsi="Times New Roman" w:cs="Times New Roman"/>
          <w:sz w:val="20"/>
          <w:szCs w:val="20"/>
        </w:rPr>
        <w:t xml:space="preserve">na základě této Smlouvy ve svém OM odebrat touto Smlouvou sjednané </w:t>
      </w:r>
      <w:r w:rsidRPr="005C1666">
        <w:rPr>
          <w:rFonts w:ascii="Times New Roman" w:hAnsi="Times New Roman" w:cs="Times New Roman"/>
          <w:sz w:val="20"/>
          <w:szCs w:val="20"/>
        </w:rPr>
        <w:t xml:space="preserve">množství elektřiny a uhradit </w:t>
      </w:r>
      <w:r>
        <w:rPr>
          <w:rFonts w:ascii="Times New Roman" w:hAnsi="Times New Roman" w:cs="Times New Roman"/>
          <w:sz w:val="20"/>
          <w:szCs w:val="20"/>
        </w:rPr>
        <w:t>D</w:t>
      </w:r>
      <w:r w:rsidRPr="005C1666">
        <w:rPr>
          <w:rFonts w:ascii="Times New Roman" w:hAnsi="Times New Roman" w:cs="Times New Roman"/>
          <w:sz w:val="20"/>
          <w:szCs w:val="20"/>
        </w:rPr>
        <w:t xml:space="preserve">odavateli řádně a včas dohodnutou </w:t>
      </w:r>
      <w:r>
        <w:rPr>
          <w:rFonts w:ascii="Times New Roman" w:hAnsi="Times New Roman" w:cs="Times New Roman"/>
          <w:sz w:val="20"/>
          <w:szCs w:val="20"/>
        </w:rPr>
        <w:t>cenu Sdružených dodávek</w:t>
      </w:r>
      <w:r w:rsidRPr="005C1666">
        <w:rPr>
          <w:rFonts w:ascii="Times New Roman" w:hAnsi="Times New Roman" w:cs="Times New Roman"/>
          <w:sz w:val="20"/>
          <w:szCs w:val="20"/>
        </w:rPr>
        <w:t xml:space="preserve">. </w:t>
      </w:r>
      <w:bookmarkStart w:id="1" w:name="_Hlk4143551"/>
      <w:r w:rsidRPr="005C1666">
        <w:rPr>
          <w:rFonts w:ascii="Times New Roman" w:hAnsi="Times New Roman" w:cs="Times New Roman"/>
          <w:sz w:val="20"/>
          <w:szCs w:val="20"/>
        </w:rPr>
        <w:t xml:space="preserve">Odběratel se zavazuje postupovat tak, aby po celou dobu trvání </w:t>
      </w:r>
      <w:r>
        <w:rPr>
          <w:rFonts w:ascii="Times New Roman" w:hAnsi="Times New Roman" w:cs="Times New Roman"/>
          <w:sz w:val="20"/>
          <w:szCs w:val="20"/>
        </w:rPr>
        <w:t>S</w:t>
      </w:r>
      <w:r w:rsidRPr="005C1666">
        <w:rPr>
          <w:rFonts w:ascii="Times New Roman" w:hAnsi="Times New Roman" w:cs="Times New Roman"/>
          <w:sz w:val="20"/>
          <w:szCs w:val="20"/>
        </w:rPr>
        <w:t xml:space="preserve">mlouvy </w:t>
      </w:r>
      <w:r>
        <w:rPr>
          <w:rFonts w:ascii="Times New Roman" w:hAnsi="Times New Roman" w:cs="Times New Roman"/>
          <w:sz w:val="20"/>
          <w:szCs w:val="20"/>
        </w:rPr>
        <w:t xml:space="preserve">neznemožnil nebo </w:t>
      </w:r>
      <w:r w:rsidRPr="005C1666">
        <w:rPr>
          <w:rFonts w:ascii="Times New Roman" w:hAnsi="Times New Roman" w:cs="Times New Roman"/>
          <w:sz w:val="20"/>
          <w:szCs w:val="20"/>
        </w:rPr>
        <w:t xml:space="preserve">neztížil </w:t>
      </w:r>
      <w:r>
        <w:rPr>
          <w:rFonts w:ascii="Times New Roman" w:hAnsi="Times New Roman" w:cs="Times New Roman"/>
          <w:sz w:val="20"/>
          <w:szCs w:val="20"/>
        </w:rPr>
        <w:t>D</w:t>
      </w:r>
      <w:r w:rsidRPr="005C1666">
        <w:rPr>
          <w:rFonts w:ascii="Times New Roman" w:hAnsi="Times New Roman" w:cs="Times New Roman"/>
          <w:sz w:val="20"/>
          <w:szCs w:val="20"/>
        </w:rPr>
        <w:t xml:space="preserve">odavateli </w:t>
      </w:r>
      <w:r>
        <w:rPr>
          <w:rFonts w:ascii="Times New Roman" w:hAnsi="Times New Roman" w:cs="Times New Roman"/>
          <w:sz w:val="20"/>
          <w:szCs w:val="20"/>
        </w:rPr>
        <w:t>splnění jeho povinnosti poskytnout Sdružené dodávky ve vztahu k OM Odběratele v souladu s touto Smlouvou</w:t>
      </w:r>
      <w:r w:rsidRPr="005C1666">
        <w:rPr>
          <w:rFonts w:ascii="Times New Roman" w:hAnsi="Times New Roman" w:cs="Times New Roman"/>
          <w:sz w:val="20"/>
          <w:szCs w:val="20"/>
        </w:rPr>
        <w:t>.</w:t>
      </w:r>
      <w:bookmarkEnd w:id="1"/>
    </w:p>
    <w:p w14:paraId="0B8CEEAF" w14:textId="77777777" w:rsidR="00A8635D" w:rsidRDefault="00A8635D" w:rsidP="00A8635D">
      <w:pPr>
        <w:pStyle w:val="Odstavecseseznamem"/>
        <w:numPr>
          <w:ilvl w:val="1"/>
          <w:numId w:val="1"/>
        </w:numPr>
        <w:jc w:val="both"/>
        <w:rPr>
          <w:rFonts w:ascii="Times New Roman" w:hAnsi="Times New Roman" w:cs="Times New Roman"/>
          <w:sz w:val="20"/>
          <w:szCs w:val="20"/>
        </w:rPr>
      </w:pPr>
      <w:r w:rsidRPr="00C176CF">
        <w:rPr>
          <w:rFonts w:ascii="Times New Roman" w:hAnsi="Times New Roman" w:cs="Times New Roman"/>
          <w:sz w:val="20"/>
          <w:szCs w:val="20"/>
        </w:rPr>
        <w:t xml:space="preserve">Sdružená dodávka se uskutečňuje z distribuční sítě příslušného provozovatele distribuční soustavy (dále jen </w:t>
      </w:r>
      <w:r w:rsidRPr="00F5225E">
        <w:rPr>
          <w:rFonts w:ascii="Times New Roman" w:hAnsi="Times New Roman" w:cs="Times New Roman"/>
          <w:b/>
          <w:sz w:val="20"/>
          <w:szCs w:val="20"/>
        </w:rPr>
        <w:t>„PDS“</w:t>
      </w:r>
      <w:r w:rsidRPr="00C176CF">
        <w:rPr>
          <w:rFonts w:ascii="Times New Roman" w:hAnsi="Times New Roman" w:cs="Times New Roman"/>
          <w:sz w:val="20"/>
          <w:szCs w:val="20"/>
        </w:rPr>
        <w:t xml:space="preserve">) do OM Odběratele podle smlouvy o připojení uzavřené ve vztahu k příslušnému OM a na základě smlouvy o zajištění Distribuce, a to v souladu s pravidly provozování distribuční soustavy (dále jen </w:t>
      </w:r>
      <w:r w:rsidRPr="00F5225E">
        <w:rPr>
          <w:rFonts w:ascii="Times New Roman" w:hAnsi="Times New Roman" w:cs="Times New Roman"/>
          <w:b/>
          <w:sz w:val="20"/>
          <w:szCs w:val="20"/>
        </w:rPr>
        <w:t>„PPDS“</w:t>
      </w:r>
      <w:r w:rsidRPr="00C176CF">
        <w:rPr>
          <w:rFonts w:ascii="Times New Roman" w:hAnsi="Times New Roman" w:cs="Times New Roman"/>
          <w:sz w:val="20"/>
          <w:szCs w:val="20"/>
        </w:rPr>
        <w:t xml:space="preserve">) a podmínkami distribuce elektřiny (dále jen </w:t>
      </w:r>
      <w:r w:rsidRPr="00F5225E">
        <w:rPr>
          <w:rFonts w:ascii="Times New Roman" w:hAnsi="Times New Roman" w:cs="Times New Roman"/>
          <w:b/>
          <w:sz w:val="20"/>
          <w:szCs w:val="20"/>
        </w:rPr>
        <w:t>„PDE“</w:t>
      </w:r>
      <w:r w:rsidRPr="00C176CF">
        <w:rPr>
          <w:rFonts w:ascii="Times New Roman" w:hAnsi="Times New Roman" w:cs="Times New Roman"/>
          <w:sz w:val="20"/>
          <w:szCs w:val="20"/>
        </w:rPr>
        <w:t>), vydanými příslušným PDS. Odběratel výslovně souhlasí s uzavřením smlouvy o zajištění Distribuce a zavazuje se Dodavateli poskytnout potřebné údaje pro uzavření této smlouvy s PDS. Dodavatel a Odběratel sjednávají, že zánik smlouvy o připojení nebo smlouvy o zajištění Distribuce ani její změny nemají vliv na platnost či účinnost Smlouvy.</w:t>
      </w:r>
    </w:p>
    <w:p w14:paraId="38AD5B7C" w14:textId="77777777" w:rsidR="00A8635D" w:rsidRPr="0054164C" w:rsidRDefault="00A8635D" w:rsidP="00A8635D">
      <w:pPr>
        <w:pStyle w:val="Odstavecseseznamem"/>
        <w:numPr>
          <w:ilvl w:val="1"/>
          <w:numId w:val="1"/>
        </w:numPr>
        <w:jc w:val="both"/>
        <w:rPr>
          <w:rFonts w:ascii="Times New Roman" w:hAnsi="Times New Roman" w:cs="Times New Roman"/>
          <w:sz w:val="20"/>
          <w:szCs w:val="20"/>
        </w:rPr>
      </w:pPr>
      <w:r w:rsidRPr="0054164C">
        <w:rPr>
          <w:rFonts w:ascii="Times New Roman" w:hAnsi="Times New Roman" w:cs="Times New Roman"/>
          <w:sz w:val="20"/>
          <w:szCs w:val="20"/>
        </w:rPr>
        <w:lastRenderedPageBreak/>
        <w:t>Nedílnou součástí této Smlouvy jsou Všeobecné obchodní podmínky pro zákazníky připojené na hladině NN (dále jen „</w:t>
      </w:r>
      <w:r w:rsidRPr="0054164C">
        <w:rPr>
          <w:rFonts w:ascii="Times New Roman" w:hAnsi="Times New Roman" w:cs="Times New Roman"/>
          <w:b/>
          <w:sz w:val="20"/>
          <w:szCs w:val="20"/>
        </w:rPr>
        <w:t>VOP</w:t>
      </w:r>
      <w:r w:rsidRPr="0054164C">
        <w:rPr>
          <w:rFonts w:ascii="Times New Roman" w:hAnsi="Times New Roman" w:cs="Times New Roman"/>
          <w:sz w:val="20"/>
          <w:szCs w:val="20"/>
        </w:rPr>
        <w:t xml:space="preserve">“), které blíže upravují práva a povinnosti Smluvních stran při realizaci Sdružených dodávek a které tvoří </w:t>
      </w:r>
      <w:r w:rsidRPr="0054164C">
        <w:rPr>
          <w:rFonts w:ascii="Times New Roman" w:hAnsi="Times New Roman" w:cs="Times New Roman"/>
          <w:sz w:val="20"/>
          <w:szCs w:val="20"/>
          <w:u w:val="single"/>
        </w:rPr>
        <w:t>Přílohu 2</w:t>
      </w:r>
      <w:r w:rsidRPr="0054164C">
        <w:rPr>
          <w:rFonts w:ascii="Times New Roman" w:hAnsi="Times New Roman" w:cs="Times New Roman"/>
          <w:sz w:val="20"/>
          <w:szCs w:val="20"/>
        </w:rPr>
        <w:t xml:space="preserve"> </w:t>
      </w:r>
      <w:proofErr w:type="gramStart"/>
      <w:r w:rsidRPr="0054164C">
        <w:rPr>
          <w:rFonts w:ascii="Times New Roman" w:hAnsi="Times New Roman" w:cs="Times New Roman"/>
          <w:sz w:val="20"/>
          <w:szCs w:val="20"/>
        </w:rPr>
        <w:t>této</w:t>
      </w:r>
      <w:proofErr w:type="gramEnd"/>
      <w:r w:rsidRPr="0054164C">
        <w:rPr>
          <w:rFonts w:ascii="Times New Roman" w:hAnsi="Times New Roman" w:cs="Times New Roman"/>
          <w:sz w:val="20"/>
          <w:szCs w:val="20"/>
        </w:rPr>
        <w:t xml:space="preserve"> Smlouvy.</w:t>
      </w:r>
    </w:p>
    <w:p w14:paraId="6D9B6874" w14:textId="77777777" w:rsidR="00A8635D" w:rsidRPr="005C1666" w:rsidRDefault="00A8635D" w:rsidP="00A8635D">
      <w:pPr>
        <w:pStyle w:val="Odstavecseseznamem"/>
        <w:ind w:left="357"/>
        <w:jc w:val="both"/>
        <w:rPr>
          <w:rFonts w:ascii="Times New Roman" w:hAnsi="Times New Roman" w:cs="Times New Roman"/>
          <w:sz w:val="20"/>
          <w:szCs w:val="20"/>
        </w:rPr>
      </w:pPr>
    </w:p>
    <w:p w14:paraId="7E03241F" w14:textId="77777777" w:rsidR="00A8635D" w:rsidRDefault="00A8635D" w:rsidP="00A8635D">
      <w:pPr>
        <w:pStyle w:val="Odstavecseseznamem"/>
        <w:numPr>
          <w:ilvl w:val="0"/>
          <w:numId w:val="1"/>
        </w:numPr>
        <w:jc w:val="both"/>
        <w:rPr>
          <w:rFonts w:ascii="Times New Roman" w:hAnsi="Times New Roman" w:cs="Times New Roman"/>
          <w:b/>
          <w:sz w:val="20"/>
          <w:szCs w:val="20"/>
        </w:rPr>
      </w:pPr>
      <w:r>
        <w:rPr>
          <w:rFonts w:ascii="Times New Roman" w:hAnsi="Times New Roman" w:cs="Times New Roman"/>
          <w:b/>
          <w:sz w:val="20"/>
          <w:szCs w:val="20"/>
        </w:rPr>
        <w:t>Výčet odběrných míst</w:t>
      </w:r>
    </w:p>
    <w:p w14:paraId="341D5165" w14:textId="77777777" w:rsidR="00A71FB6" w:rsidRDefault="00A71FB6" w:rsidP="00A71FB6">
      <w:pPr>
        <w:pStyle w:val="Odstavecseseznamem"/>
        <w:ind w:left="360"/>
        <w:jc w:val="both"/>
        <w:rPr>
          <w:rFonts w:ascii="Times New Roman" w:hAnsi="Times New Roman" w:cs="Times New Roman"/>
          <w:b/>
          <w:sz w:val="20"/>
          <w:szCs w:val="20"/>
        </w:rPr>
      </w:pPr>
    </w:p>
    <w:p w14:paraId="598DAE60" w14:textId="77777777" w:rsidR="00A8635D" w:rsidRPr="00A47D7E" w:rsidRDefault="00A8635D" w:rsidP="00A8635D">
      <w:pPr>
        <w:pStyle w:val="Odstavecseseznamem"/>
        <w:numPr>
          <w:ilvl w:val="1"/>
          <w:numId w:val="1"/>
        </w:numPr>
        <w:jc w:val="both"/>
        <w:rPr>
          <w:rFonts w:ascii="Times New Roman" w:hAnsi="Times New Roman" w:cs="Times New Roman"/>
          <w:sz w:val="20"/>
          <w:szCs w:val="20"/>
        </w:rPr>
      </w:pPr>
      <w:bookmarkStart w:id="2" w:name="_Hlk4144139"/>
      <w:r w:rsidRPr="00A47D7E">
        <w:rPr>
          <w:rFonts w:ascii="Times New Roman" w:hAnsi="Times New Roman" w:cs="Times New Roman"/>
          <w:sz w:val="20"/>
          <w:szCs w:val="20"/>
        </w:rPr>
        <w:t xml:space="preserve">Výčet jednotlivých OM Odběratele, do nichž budou realizovány Sdružené dodávky dle Smlouvy, a jejich bližší specifikace, je obsahem </w:t>
      </w:r>
      <w:r w:rsidRPr="00D6407A">
        <w:rPr>
          <w:rFonts w:ascii="Times New Roman" w:hAnsi="Times New Roman" w:cs="Times New Roman"/>
          <w:sz w:val="20"/>
          <w:szCs w:val="20"/>
          <w:u w:val="single"/>
        </w:rPr>
        <w:t>Přílohy č. 1</w:t>
      </w:r>
      <w:r>
        <w:rPr>
          <w:rFonts w:ascii="Times New Roman" w:hAnsi="Times New Roman" w:cs="Times New Roman"/>
          <w:sz w:val="20"/>
          <w:szCs w:val="20"/>
        </w:rPr>
        <w:t xml:space="preserve"> </w:t>
      </w:r>
      <w:r w:rsidRPr="00A47D7E">
        <w:rPr>
          <w:rFonts w:ascii="Times New Roman" w:hAnsi="Times New Roman" w:cs="Times New Roman"/>
          <w:sz w:val="20"/>
          <w:szCs w:val="20"/>
        </w:rPr>
        <w:t>této Smlouv</w:t>
      </w:r>
      <w:r>
        <w:rPr>
          <w:rFonts w:ascii="Times New Roman" w:hAnsi="Times New Roman" w:cs="Times New Roman"/>
          <w:sz w:val="20"/>
          <w:szCs w:val="20"/>
        </w:rPr>
        <w:t>y</w:t>
      </w:r>
      <w:r w:rsidRPr="00A47D7E">
        <w:rPr>
          <w:rFonts w:ascii="Times New Roman" w:hAnsi="Times New Roman" w:cs="Times New Roman"/>
          <w:sz w:val="20"/>
          <w:szCs w:val="20"/>
        </w:rPr>
        <w:t>.</w:t>
      </w:r>
    </w:p>
    <w:p w14:paraId="2B676F1E" w14:textId="77777777" w:rsidR="00A8635D" w:rsidRPr="00A47D7E" w:rsidRDefault="00A8635D" w:rsidP="00A8635D">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Dojde-li ke změně údajů týkajících se příslušného OM, jak jsou tyto uvedeny v příslušné smlouvě o připojení uzavřené mezi Odběratelem a PDS, je Odběratel povinen o této změně neprodleně, nejpozději do tří (3) dnů, informovat Dodavatele. V případě porušení povinnosti informovat Dodavatele o změně údajů týkajících se příslušného OM je Odběratel v plném rozsahu odpovědný za škodu vzniklou Dodavateli následkem porušení této informační povinnosti.</w:t>
      </w:r>
    </w:p>
    <w:bookmarkEnd w:id="2"/>
    <w:p w14:paraId="3A1EAE5C" w14:textId="76AA79E6" w:rsidR="00A8635D" w:rsidRPr="00A47D7E" w:rsidRDefault="00A8635D" w:rsidP="00A8635D">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V případech zrušení OM, zejména z důvodu převodu vlastnických práv k OM, odstranění OM, jeho demolice či zničení živelnou pohromou, je Odběratel oprávněn ukončit smluvní vztah s Dodavatelem k danému OM nejpozději do 30 (třiceti) dnů ode dne doručení oznámení o zrušení OM</w:t>
      </w:r>
      <w:r>
        <w:rPr>
          <w:rFonts w:ascii="Times New Roman" w:hAnsi="Times New Roman" w:cs="Times New Roman"/>
          <w:sz w:val="20"/>
          <w:szCs w:val="20"/>
        </w:rPr>
        <w:t xml:space="preserve"> </w:t>
      </w:r>
      <w:r w:rsidRPr="00A47D7E">
        <w:rPr>
          <w:rFonts w:ascii="Times New Roman" w:hAnsi="Times New Roman" w:cs="Times New Roman"/>
          <w:sz w:val="20"/>
          <w:szCs w:val="20"/>
        </w:rPr>
        <w:t>Dodavateli, a to bez nároku na finanční kompenzaci ze strany Dodavatele.</w:t>
      </w:r>
      <w:r w:rsidR="00F5225E">
        <w:rPr>
          <w:rFonts w:ascii="Times New Roman" w:hAnsi="Times New Roman" w:cs="Times New Roman"/>
          <w:sz w:val="20"/>
          <w:szCs w:val="20"/>
        </w:rPr>
        <w:t xml:space="preserve"> Odběratel doloží Dodavateli zrušení OM rozhodnutím o zrušení OM vydaným PDS či jiným obdobným dokladem. </w:t>
      </w:r>
    </w:p>
    <w:p w14:paraId="4613DECE" w14:textId="77777777" w:rsidR="00A8635D" w:rsidRPr="00A47D7E" w:rsidRDefault="00A8635D" w:rsidP="00A8635D">
      <w:pPr>
        <w:pStyle w:val="Odstavecseseznamem"/>
        <w:numPr>
          <w:ilvl w:val="1"/>
          <w:numId w:val="1"/>
        </w:numPr>
        <w:jc w:val="both"/>
        <w:rPr>
          <w:rFonts w:ascii="Times New Roman" w:hAnsi="Times New Roman" w:cs="Times New Roman"/>
          <w:sz w:val="20"/>
          <w:szCs w:val="20"/>
        </w:rPr>
      </w:pPr>
      <w:r w:rsidRPr="00A47D7E">
        <w:rPr>
          <w:rFonts w:ascii="Times New Roman" w:hAnsi="Times New Roman" w:cs="Times New Roman"/>
          <w:sz w:val="20"/>
          <w:szCs w:val="20"/>
        </w:rPr>
        <w:t>Z důvodu provozních potřeb se může v průběhu smluvního období počet měřících nebo OM</w:t>
      </w:r>
      <w:r w:rsidRPr="00A47D7E">
        <w:rPr>
          <w:rFonts w:ascii="Times New Roman" w:hAnsi="Times New Roman" w:cs="Times New Roman"/>
          <w:sz w:val="20"/>
          <w:szCs w:val="20"/>
        </w:rPr>
        <w:tab/>
        <w:t xml:space="preserve">Odběratele měnit, a to jak zrušením stávajících, tak zřízením nových OM (o této skutečnosti není nutné uzavírat dodatek ke Smlouvě mezi Smluvními stranami). Dodavatel se i pro tyto případy zavazuje garantovat nabídnuté jednotkové ceny elektřiny dle čl. </w:t>
      </w:r>
      <w:r>
        <w:rPr>
          <w:rFonts w:ascii="Times New Roman" w:hAnsi="Times New Roman" w:cs="Times New Roman"/>
          <w:sz w:val="20"/>
          <w:szCs w:val="20"/>
        </w:rPr>
        <w:t>4</w:t>
      </w:r>
      <w:r w:rsidRPr="00A47D7E">
        <w:rPr>
          <w:rFonts w:ascii="Times New Roman" w:hAnsi="Times New Roman" w:cs="Times New Roman"/>
          <w:sz w:val="20"/>
          <w:szCs w:val="20"/>
        </w:rPr>
        <w:t xml:space="preserve">. odst. </w:t>
      </w:r>
      <w:r>
        <w:rPr>
          <w:rFonts w:ascii="Times New Roman" w:hAnsi="Times New Roman" w:cs="Times New Roman"/>
          <w:sz w:val="20"/>
          <w:szCs w:val="20"/>
        </w:rPr>
        <w:t>4</w:t>
      </w:r>
      <w:r w:rsidRPr="00A47D7E">
        <w:rPr>
          <w:rFonts w:ascii="Times New Roman" w:hAnsi="Times New Roman" w:cs="Times New Roman"/>
          <w:sz w:val="20"/>
          <w:szCs w:val="20"/>
        </w:rPr>
        <w:t>.2. Smlouvy a neprodleně po oznámení o zřízení nového OM zahájí dodávku sdružených služeb za podmínek sjednaných touto Smlouvou.</w:t>
      </w:r>
    </w:p>
    <w:p w14:paraId="03576772" w14:textId="2CC5C3B3" w:rsidR="00A8635D" w:rsidRPr="00A47D7E" w:rsidRDefault="00A8635D" w:rsidP="00A8635D">
      <w:pPr>
        <w:pStyle w:val="Odstavecseseznamem"/>
        <w:numPr>
          <w:ilvl w:val="1"/>
          <w:numId w:val="1"/>
        </w:numPr>
        <w:jc w:val="both"/>
        <w:rPr>
          <w:rFonts w:ascii="Times New Roman" w:hAnsi="Times New Roman" w:cs="Times New Roman"/>
          <w:b/>
          <w:sz w:val="20"/>
          <w:szCs w:val="20"/>
        </w:rPr>
      </w:pPr>
      <w:r w:rsidRPr="00A47D7E">
        <w:rPr>
          <w:rFonts w:ascii="Times New Roman" w:hAnsi="Times New Roman" w:cs="Times New Roman"/>
          <w:sz w:val="20"/>
          <w:szCs w:val="20"/>
        </w:rPr>
        <w:t>Dojde-li v průběhu trvání Smlouvy u Dodavatele z provozních důvodu ke zrušení stávajících OM nebo ke zřízení OM, zavazuje se Dodavatel snížit nebo zvýšit přiměřeným způsobem celkový rozsah (objem) dodávek elektřin</w:t>
      </w:r>
      <w:r>
        <w:rPr>
          <w:rFonts w:ascii="Times New Roman" w:hAnsi="Times New Roman" w:cs="Times New Roman"/>
          <w:sz w:val="20"/>
          <w:szCs w:val="20"/>
        </w:rPr>
        <w:t>y</w:t>
      </w:r>
      <w:r w:rsidRPr="00A47D7E">
        <w:rPr>
          <w:rFonts w:ascii="Times New Roman" w:hAnsi="Times New Roman" w:cs="Times New Roman"/>
          <w:sz w:val="20"/>
          <w:szCs w:val="20"/>
        </w:rPr>
        <w:t xml:space="preserve"> </w:t>
      </w:r>
      <w:r>
        <w:rPr>
          <w:rFonts w:ascii="Times New Roman" w:hAnsi="Times New Roman" w:cs="Times New Roman"/>
          <w:sz w:val="20"/>
          <w:szCs w:val="20"/>
        </w:rPr>
        <w:t>Odběrateli</w:t>
      </w:r>
      <w:r w:rsidRPr="00A47D7E">
        <w:rPr>
          <w:rFonts w:ascii="Times New Roman" w:hAnsi="Times New Roman" w:cs="Times New Roman"/>
          <w:sz w:val="20"/>
          <w:szCs w:val="20"/>
        </w:rPr>
        <w:t xml:space="preserve"> při zachování jednotkové ceny elektřiny dle čl. </w:t>
      </w:r>
      <w:r>
        <w:rPr>
          <w:rFonts w:ascii="Times New Roman" w:hAnsi="Times New Roman" w:cs="Times New Roman"/>
          <w:sz w:val="20"/>
          <w:szCs w:val="20"/>
        </w:rPr>
        <w:t>4</w:t>
      </w:r>
      <w:r w:rsidRPr="00A47D7E">
        <w:rPr>
          <w:rFonts w:ascii="Times New Roman" w:hAnsi="Times New Roman" w:cs="Times New Roman"/>
          <w:sz w:val="20"/>
          <w:szCs w:val="20"/>
        </w:rPr>
        <w:t xml:space="preserve">. </w:t>
      </w:r>
      <w:r w:rsidR="00F5225E">
        <w:rPr>
          <w:rFonts w:ascii="Times New Roman" w:hAnsi="Times New Roman" w:cs="Times New Roman"/>
          <w:sz w:val="20"/>
          <w:szCs w:val="20"/>
        </w:rPr>
        <w:t>o</w:t>
      </w:r>
      <w:r w:rsidRPr="00A47D7E">
        <w:rPr>
          <w:rFonts w:ascii="Times New Roman" w:hAnsi="Times New Roman" w:cs="Times New Roman"/>
          <w:sz w:val="20"/>
          <w:szCs w:val="20"/>
        </w:rPr>
        <w:t xml:space="preserve">dst. </w:t>
      </w:r>
      <w:r>
        <w:rPr>
          <w:rFonts w:ascii="Times New Roman" w:hAnsi="Times New Roman" w:cs="Times New Roman"/>
          <w:sz w:val="20"/>
          <w:szCs w:val="20"/>
        </w:rPr>
        <w:t>4</w:t>
      </w:r>
      <w:r w:rsidRPr="00A47D7E">
        <w:rPr>
          <w:rFonts w:ascii="Times New Roman" w:hAnsi="Times New Roman" w:cs="Times New Roman"/>
          <w:sz w:val="20"/>
          <w:szCs w:val="20"/>
        </w:rPr>
        <w:t>.2. Smlouvy.</w:t>
      </w:r>
    </w:p>
    <w:p w14:paraId="4B283563" w14:textId="77777777" w:rsidR="00A8635D" w:rsidRPr="00C176CF" w:rsidRDefault="00A8635D" w:rsidP="00A8635D">
      <w:pPr>
        <w:pStyle w:val="Odstavecseseznamem"/>
        <w:ind w:left="357"/>
        <w:jc w:val="both"/>
        <w:rPr>
          <w:rFonts w:ascii="Times New Roman" w:hAnsi="Times New Roman" w:cs="Times New Roman"/>
          <w:sz w:val="20"/>
          <w:szCs w:val="20"/>
        </w:rPr>
      </w:pPr>
    </w:p>
    <w:p w14:paraId="609500E9" w14:textId="77777777" w:rsidR="00A8635D" w:rsidRDefault="00A8635D" w:rsidP="00A8635D">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Časová a technická specifikace</w:t>
      </w:r>
    </w:p>
    <w:p w14:paraId="63C85872" w14:textId="77777777" w:rsidR="00A71FB6" w:rsidRPr="005C1666" w:rsidRDefault="00A71FB6" w:rsidP="00A71FB6">
      <w:pPr>
        <w:pStyle w:val="Odstavecseseznamem"/>
        <w:ind w:left="360"/>
        <w:jc w:val="both"/>
        <w:rPr>
          <w:rFonts w:ascii="Times New Roman" w:hAnsi="Times New Roman" w:cs="Times New Roman"/>
          <w:b/>
          <w:sz w:val="20"/>
          <w:szCs w:val="20"/>
        </w:rPr>
      </w:pPr>
    </w:p>
    <w:p w14:paraId="4F50E4B4" w14:textId="77777777" w:rsidR="00A8635D" w:rsidRPr="005C1666" w:rsidRDefault="00A8635D" w:rsidP="00A8635D">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Základní </w:t>
      </w:r>
      <w:r>
        <w:rPr>
          <w:rFonts w:ascii="Times New Roman" w:hAnsi="Times New Roman" w:cs="Times New Roman"/>
          <w:sz w:val="20"/>
          <w:szCs w:val="20"/>
        </w:rPr>
        <w:t>časová specifikace</w:t>
      </w:r>
      <w:r w:rsidRPr="005C1666">
        <w:rPr>
          <w:rFonts w:ascii="Times New Roman" w:hAnsi="Times New Roman" w:cs="Times New Roman"/>
          <w:sz w:val="20"/>
          <w:szCs w:val="20"/>
        </w:rPr>
        <w:t>:</w:t>
      </w:r>
    </w:p>
    <w:p w14:paraId="6D62A31B" w14:textId="77777777" w:rsidR="00A8635D" w:rsidRPr="005C1666" w:rsidRDefault="00A8635D" w:rsidP="00A8635D">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Datum a obchodní hodina zahájení </w:t>
      </w:r>
      <w:r>
        <w:rPr>
          <w:rFonts w:ascii="Times New Roman" w:hAnsi="Times New Roman" w:cs="Times New Roman"/>
          <w:sz w:val="20"/>
          <w:szCs w:val="20"/>
        </w:rPr>
        <w:t xml:space="preserve">Sdružených </w:t>
      </w:r>
      <w:r w:rsidRPr="005C1666">
        <w:rPr>
          <w:rFonts w:ascii="Times New Roman" w:hAnsi="Times New Roman" w:cs="Times New Roman"/>
          <w:sz w:val="20"/>
          <w:szCs w:val="20"/>
        </w:rPr>
        <w:t xml:space="preserve">dodávek: </w:t>
      </w:r>
      <w:r w:rsidRPr="005C1666">
        <w:rPr>
          <w:rFonts w:ascii="Times New Roman" w:hAnsi="Times New Roman" w:cs="Times New Roman"/>
          <w:b/>
          <w:sz w:val="20"/>
          <w:szCs w:val="20"/>
        </w:rPr>
        <w:t xml:space="preserve">1. </w:t>
      </w:r>
      <w:r>
        <w:rPr>
          <w:rFonts w:ascii="Times New Roman" w:hAnsi="Times New Roman" w:cs="Times New Roman"/>
          <w:b/>
          <w:sz w:val="20"/>
          <w:szCs w:val="20"/>
        </w:rPr>
        <w:t>6</w:t>
      </w:r>
      <w:r w:rsidRPr="005C1666">
        <w:rPr>
          <w:rFonts w:ascii="Times New Roman" w:hAnsi="Times New Roman" w:cs="Times New Roman"/>
          <w:b/>
          <w:sz w:val="20"/>
          <w:szCs w:val="20"/>
        </w:rPr>
        <w:t>. 201</w:t>
      </w:r>
      <w:r>
        <w:rPr>
          <w:rFonts w:ascii="Times New Roman" w:hAnsi="Times New Roman" w:cs="Times New Roman"/>
          <w:b/>
          <w:sz w:val="20"/>
          <w:szCs w:val="20"/>
        </w:rPr>
        <w:t>9</w:t>
      </w:r>
      <w:r w:rsidRPr="005C1666">
        <w:rPr>
          <w:rFonts w:ascii="Times New Roman" w:hAnsi="Times New Roman" w:cs="Times New Roman"/>
          <w:b/>
          <w:sz w:val="20"/>
          <w:szCs w:val="20"/>
        </w:rPr>
        <w:t xml:space="preserve"> 0:00:00</w:t>
      </w:r>
    </w:p>
    <w:p w14:paraId="7C183B37" w14:textId="08D4C32C" w:rsidR="00A8635D" w:rsidRPr="005C1666" w:rsidRDefault="00A8635D" w:rsidP="00A8635D">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Datum a obchodní hodina ukončení </w:t>
      </w:r>
      <w:r>
        <w:rPr>
          <w:rFonts w:ascii="Times New Roman" w:hAnsi="Times New Roman" w:cs="Times New Roman"/>
          <w:sz w:val="20"/>
          <w:szCs w:val="20"/>
        </w:rPr>
        <w:t xml:space="preserve">Sdružených </w:t>
      </w:r>
      <w:r w:rsidRPr="005C1666">
        <w:rPr>
          <w:rFonts w:ascii="Times New Roman" w:hAnsi="Times New Roman" w:cs="Times New Roman"/>
          <w:sz w:val="20"/>
          <w:szCs w:val="20"/>
        </w:rPr>
        <w:t xml:space="preserve">dodávek: </w:t>
      </w:r>
      <w:r w:rsidRPr="005C1666">
        <w:rPr>
          <w:rFonts w:ascii="Times New Roman" w:hAnsi="Times New Roman" w:cs="Times New Roman"/>
          <w:b/>
          <w:sz w:val="20"/>
          <w:szCs w:val="20"/>
        </w:rPr>
        <w:t xml:space="preserve">31. </w:t>
      </w:r>
      <w:r>
        <w:rPr>
          <w:rFonts w:ascii="Times New Roman" w:hAnsi="Times New Roman" w:cs="Times New Roman"/>
          <w:b/>
          <w:sz w:val="20"/>
          <w:szCs w:val="20"/>
        </w:rPr>
        <w:t>5</w:t>
      </w:r>
      <w:r w:rsidR="000B43C6">
        <w:rPr>
          <w:rFonts w:ascii="Times New Roman" w:hAnsi="Times New Roman" w:cs="Times New Roman"/>
          <w:b/>
          <w:sz w:val="20"/>
          <w:szCs w:val="20"/>
        </w:rPr>
        <w:t>. 2020</w:t>
      </w:r>
      <w:r w:rsidRPr="005C1666">
        <w:rPr>
          <w:rFonts w:ascii="Times New Roman" w:hAnsi="Times New Roman" w:cs="Times New Roman"/>
          <w:b/>
          <w:sz w:val="20"/>
          <w:szCs w:val="20"/>
        </w:rPr>
        <w:t xml:space="preserve"> 23:59:59</w:t>
      </w:r>
    </w:p>
    <w:p w14:paraId="48A4A949" w14:textId="77777777" w:rsidR="00A8635D" w:rsidRPr="005C1666" w:rsidRDefault="00A8635D" w:rsidP="00A8635D">
      <w:pPr>
        <w:pStyle w:val="Odstavecseseznamem"/>
        <w:ind w:left="426" w:hanging="426"/>
        <w:jc w:val="both"/>
        <w:rPr>
          <w:rFonts w:ascii="Times New Roman" w:hAnsi="Times New Roman" w:cs="Times New Roman"/>
          <w:sz w:val="20"/>
          <w:szCs w:val="20"/>
        </w:rPr>
      </w:pPr>
      <w:r>
        <w:rPr>
          <w:rFonts w:ascii="Times New Roman" w:hAnsi="Times New Roman" w:cs="Times New Roman"/>
          <w:sz w:val="20"/>
          <w:szCs w:val="20"/>
        </w:rPr>
        <w:t xml:space="preserve">3.2. </w:t>
      </w:r>
      <w:r w:rsidRPr="005C1666">
        <w:rPr>
          <w:rFonts w:ascii="Times New Roman" w:hAnsi="Times New Roman" w:cs="Times New Roman"/>
          <w:sz w:val="20"/>
          <w:szCs w:val="20"/>
        </w:rPr>
        <w:t xml:space="preserve">Sjednané množství elektřiny na období dodávky činí </w:t>
      </w:r>
      <w:r w:rsidRPr="005F5A11">
        <w:rPr>
          <w:rFonts w:ascii="Times New Roman" w:hAnsi="Times New Roman" w:cs="Times New Roman"/>
          <w:b/>
          <w:sz w:val="20"/>
          <w:szCs w:val="20"/>
        </w:rPr>
        <w:t>3</w:t>
      </w:r>
      <w:r>
        <w:rPr>
          <w:rFonts w:ascii="Times New Roman" w:hAnsi="Times New Roman" w:cs="Times New Roman"/>
          <w:b/>
          <w:sz w:val="20"/>
          <w:szCs w:val="20"/>
        </w:rPr>
        <w:t> </w:t>
      </w:r>
      <w:r w:rsidRPr="005F5A11">
        <w:rPr>
          <w:rFonts w:ascii="Times New Roman" w:hAnsi="Times New Roman" w:cs="Times New Roman"/>
          <w:b/>
          <w:sz w:val="20"/>
          <w:szCs w:val="20"/>
        </w:rPr>
        <w:t>375</w:t>
      </w:r>
      <w:r>
        <w:rPr>
          <w:rFonts w:ascii="Times New Roman" w:hAnsi="Times New Roman" w:cs="Times New Roman"/>
          <w:b/>
          <w:sz w:val="20"/>
          <w:szCs w:val="20"/>
        </w:rPr>
        <w:t xml:space="preserve"> </w:t>
      </w:r>
      <w:proofErr w:type="spellStart"/>
      <w:r w:rsidRPr="005C1666">
        <w:rPr>
          <w:rFonts w:ascii="Times New Roman" w:hAnsi="Times New Roman" w:cs="Times New Roman"/>
          <w:b/>
          <w:sz w:val="20"/>
          <w:szCs w:val="20"/>
        </w:rPr>
        <w:t>MWh</w:t>
      </w:r>
      <w:proofErr w:type="spellEnd"/>
      <w:r w:rsidRPr="005C1666">
        <w:rPr>
          <w:rFonts w:ascii="Times New Roman" w:hAnsi="Times New Roman" w:cs="Times New Roman"/>
          <w:b/>
          <w:sz w:val="20"/>
          <w:szCs w:val="20"/>
        </w:rPr>
        <w:t>/rok</w:t>
      </w:r>
      <w:r>
        <w:rPr>
          <w:rFonts w:ascii="Times New Roman" w:hAnsi="Times New Roman" w:cs="Times New Roman"/>
          <w:b/>
          <w:sz w:val="20"/>
          <w:szCs w:val="20"/>
        </w:rPr>
        <w:t>.</w:t>
      </w:r>
    </w:p>
    <w:p w14:paraId="6FFF3C8B" w14:textId="77777777" w:rsidR="00A8635D" w:rsidRPr="00C176CF"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 xml:space="preserve">Je-li </w:t>
      </w:r>
      <w:r>
        <w:rPr>
          <w:rFonts w:ascii="Times New Roman" w:hAnsi="Times New Roman" w:cs="Times New Roman"/>
          <w:sz w:val="20"/>
          <w:szCs w:val="20"/>
        </w:rPr>
        <w:t>S</w:t>
      </w:r>
      <w:r w:rsidRPr="00C176CF">
        <w:rPr>
          <w:rFonts w:ascii="Times New Roman" w:hAnsi="Times New Roman" w:cs="Times New Roman"/>
          <w:sz w:val="20"/>
          <w:szCs w:val="20"/>
        </w:rPr>
        <w:t xml:space="preserve">mlouva uzavřena na dobu překračující kalendářní rok, musí být vždy na každý další kalendářní rok sjednáno množství elektřiny s rozdělením na jednotlivé kalendářní měsíce nejpozději 1 měsíc před začátkem </w:t>
      </w:r>
      <w:r>
        <w:rPr>
          <w:rFonts w:ascii="Times New Roman" w:hAnsi="Times New Roman" w:cs="Times New Roman"/>
          <w:sz w:val="20"/>
          <w:szCs w:val="20"/>
        </w:rPr>
        <w:t xml:space="preserve">dalšího </w:t>
      </w:r>
      <w:r w:rsidRPr="00C176CF">
        <w:rPr>
          <w:rFonts w:ascii="Times New Roman" w:hAnsi="Times New Roman" w:cs="Times New Roman"/>
          <w:sz w:val="20"/>
          <w:szCs w:val="20"/>
        </w:rPr>
        <w:t>kalendářního roku. Nedojde-li ke sjednání na další kalendářní rok, má se za to, že nadále platí hodnoty sjednané pro předchozí kalendářní rok.</w:t>
      </w:r>
    </w:p>
    <w:p w14:paraId="2DC29755" w14:textId="77777777" w:rsidR="00A8635D" w:rsidRPr="005F5A11"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 xml:space="preserve">Sjednání změny odběrového diagramu musí být </w:t>
      </w:r>
      <w:r>
        <w:rPr>
          <w:rFonts w:ascii="Times New Roman" w:hAnsi="Times New Roman" w:cs="Times New Roman"/>
          <w:sz w:val="20"/>
          <w:szCs w:val="20"/>
        </w:rPr>
        <w:t xml:space="preserve">Smluvními stranami </w:t>
      </w:r>
      <w:r w:rsidRPr="00C176CF">
        <w:rPr>
          <w:rFonts w:ascii="Times New Roman" w:hAnsi="Times New Roman" w:cs="Times New Roman"/>
          <w:sz w:val="20"/>
          <w:szCs w:val="20"/>
        </w:rPr>
        <w:t xml:space="preserve">vzájemně </w:t>
      </w:r>
      <w:r>
        <w:rPr>
          <w:rFonts w:ascii="Times New Roman" w:hAnsi="Times New Roman" w:cs="Times New Roman"/>
          <w:sz w:val="20"/>
          <w:szCs w:val="20"/>
        </w:rPr>
        <w:t>písemně</w:t>
      </w:r>
      <w:r w:rsidRPr="00C176CF">
        <w:rPr>
          <w:rFonts w:ascii="Times New Roman" w:hAnsi="Times New Roman" w:cs="Times New Roman"/>
          <w:sz w:val="20"/>
          <w:szCs w:val="20"/>
        </w:rPr>
        <w:t xml:space="preserve"> potvrzeno. Odběratel je povinen nahlásit </w:t>
      </w:r>
      <w:r>
        <w:rPr>
          <w:rFonts w:ascii="Times New Roman" w:hAnsi="Times New Roman" w:cs="Times New Roman"/>
          <w:sz w:val="20"/>
          <w:szCs w:val="20"/>
        </w:rPr>
        <w:t>kontaktní osobě</w:t>
      </w:r>
      <w:r w:rsidRPr="00C176CF">
        <w:rPr>
          <w:rFonts w:ascii="Times New Roman" w:hAnsi="Times New Roman" w:cs="Times New Roman"/>
          <w:sz w:val="20"/>
          <w:szCs w:val="20"/>
        </w:rPr>
        <w:t xml:space="preserve"> </w:t>
      </w:r>
      <w:r>
        <w:rPr>
          <w:rFonts w:ascii="Times New Roman" w:hAnsi="Times New Roman" w:cs="Times New Roman"/>
          <w:sz w:val="20"/>
          <w:szCs w:val="20"/>
        </w:rPr>
        <w:t>D</w:t>
      </w:r>
      <w:r w:rsidRPr="00C176CF">
        <w:rPr>
          <w:rFonts w:ascii="Times New Roman" w:hAnsi="Times New Roman" w:cs="Times New Roman"/>
          <w:sz w:val="20"/>
          <w:szCs w:val="20"/>
        </w:rPr>
        <w:t xml:space="preserve">odavatele jakékoli podstatné odchýlení od sjednaného odběrového diagramu nejpozději do 24 hodin, kdy se o této skutečnosti dozvěděl. Podstatnou změnou se myslí vychýlení o </w:t>
      </w:r>
      <w:r>
        <w:rPr>
          <w:rFonts w:ascii="Times New Roman" w:hAnsi="Times New Roman" w:cs="Times New Roman"/>
          <w:sz w:val="20"/>
          <w:szCs w:val="20"/>
        </w:rPr>
        <w:t xml:space="preserve">více než </w:t>
      </w:r>
      <w:r w:rsidRPr="00C176CF">
        <w:rPr>
          <w:rFonts w:ascii="Times New Roman" w:hAnsi="Times New Roman" w:cs="Times New Roman"/>
          <w:sz w:val="20"/>
          <w:szCs w:val="20"/>
        </w:rPr>
        <w:t xml:space="preserve">50%. </w:t>
      </w:r>
    </w:p>
    <w:p w14:paraId="1D3474DE" w14:textId="77777777" w:rsidR="00A8635D" w:rsidRPr="00C176CF"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 xml:space="preserve">Typ měření: </w:t>
      </w:r>
      <w:r>
        <w:rPr>
          <w:rFonts w:ascii="Times New Roman" w:hAnsi="Times New Roman" w:cs="Times New Roman"/>
          <w:sz w:val="20"/>
          <w:szCs w:val="20"/>
        </w:rPr>
        <w:t>A, B</w:t>
      </w:r>
    </w:p>
    <w:p w14:paraId="00742C17" w14:textId="77777777" w:rsidR="00A8635D" w:rsidRPr="00C176CF"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 xml:space="preserve">Pro případ přecházení stavu nouze, vyhlášení stavu nouze v souladu s platnými právními předpisy se </w:t>
      </w:r>
      <w:r>
        <w:rPr>
          <w:rFonts w:ascii="Times New Roman" w:hAnsi="Times New Roman" w:cs="Times New Roman"/>
          <w:sz w:val="20"/>
          <w:szCs w:val="20"/>
        </w:rPr>
        <w:t>O</w:t>
      </w:r>
      <w:r w:rsidRPr="00C176CF">
        <w:rPr>
          <w:rFonts w:ascii="Times New Roman" w:hAnsi="Times New Roman" w:cs="Times New Roman"/>
          <w:sz w:val="20"/>
          <w:szCs w:val="20"/>
        </w:rPr>
        <w:t xml:space="preserve">dběratel zavazuje snížit svůj odběr dle vyhlášeného regulačního stupně, a to způsobem, který upravuje PPDS a platná legislativa. Opatření přijímaná při předcházení stavů nouze, ve stavu nouze a odstraňování následků stavu nouze upravují PPDS, na která se tímto odkazuje. Smluvní strany sjednávají, že opatření přijímaná při předcházení stavů nouze, ve stavu nouze a odstraňování následků stavu nouze bude </w:t>
      </w:r>
      <w:r>
        <w:rPr>
          <w:rFonts w:ascii="Times New Roman" w:hAnsi="Times New Roman" w:cs="Times New Roman"/>
          <w:sz w:val="20"/>
          <w:szCs w:val="20"/>
        </w:rPr>
        <w:t>O</w:t>
      </w:r>
      <w:r w:rsidRPr="00C176CF">
        <w:rPr>
          <w:rFonts w:ascii="Times New Roman" w:hAnsi="Times New Roman" w:cs="Times New Roman"/>
          <w:sz w:val="20"/>
          <w:szCs w:val="20"/>
        </w:rPr>
        <w:t>dběratel sledovat a dodržovat pokyny a nařízení PDS.</w:t>
      </w:r>
    </w:p>
    <w:p w14:paraId="03CC0DC1" w14:textId="77777777" w:rsidR="00A8635D" w:rsidRPr="005C1666" w:rsidRDefault="00A8635D" w:rsidP="00A8635D">
      <w:pPr>
        <w:pStyle w:val="Odstavecseseznamem"/>
        <w:ind w:left="851"/>
        <w:jc w:val="both"/>
        <w:rPr>
          <w:rFonts w:ascii="Times New Roman" w:hAnsi="Times New Roman" w:cs="Times New Roman"/>
          <w:sz w:val="20"/>
          <w:szCs w:val="20"/>
        </w:rPr>
      </w:pPr>
    </w:p>
    <w:p w14:paraId="46385CB6" w14:textId="77777777" w:rsidR="00A8635D" w:rsidRPr="005C1666" w:rsidRDefault="00A8635D" w:rsidP="00A8635D">
      <w:pPr>
        <w:pStyle w:val="Odstavecseseznamem"/>
        <w:numPr>
          <w:ilvl w:val="0"/>
          <w:numId w:val="10"/>
        </w:numPr>
        <w:spacing w:line="240" w:lineRule="auto"/>
        <w:jc w:val="both"/>
        <w:rPr>
          <w:rFonts w:ascii="Times New Roman" w:hAnsi="Times New Roman" w:cs="Times New Roman"/>
          <w:b/>
          <w:sz w:val="20"/>
          <w:szCs w:val="20"/>
        </w:rPr>
      </w:pPr>
      <w:r w:rsidRPr="005C1666">
        <w:rPr>
          <w:rFonts w:ascii="Times New Roman" w:hAnsi="Times New Roman" w:cs="Times New Roman"/>
          <w:b/>
          <w:sz w:val="20"/>
          <w:szCs w:val="20"/>
        </w:rPr>
        <w:t>Cena, vyúčtování, zálohy a platební podmínky</w:t>
      </w:r>
    </w:p>
    <w:p w14:paraId="7B498EEA" w14:textId="77777777" w:rsidR="00A8635D" w:rsidRDefault="00A8635D" w:rsidP="00A8635D">
      <w:pPr>
        <w:spacing w:after="0" w:line="240" w:lineRule="auto"/>
        <w:ind w:left="425" w:hanging="425"/>
        <w:jc w:val="both"/>
        <w:rPr>
          <w:rFonts w:ascii="Times New Roman" w:hAnsi="Times New Roman" w:cs="Times New Roman"/>
          <w:sz w:val="20"/>
          <w:szCs w:val="20"/>
        </w:rPr>
      </w:pPr>
      <w:r w:rsidRPr="00C176CF">
        <w:rPr>
          <w:rFonts w:ascii="Times New Roman" w:hAnsi="Times New Roman" w:cs="Times New Roman"/>
          <w:sz w:val="20"/>
          <w:szCs w:val="20"/>
        </w:rPr>
        <w:t>4.1.</w:t>
      </w:r>
      <w:r>
        <w:rPr>
          <w:rFonts w:ascii="Times New Roman" w:hAnsi="Times New Roman" w:cs="Times New Roman"/>
          <w:sz w:val="20"/>
          <w:szCs w:val="20"/>
        </w:rPr>
        <w:t xml:space="preserve"> </w:t>
      </w:r>
      <w:r w:rsidRPr="00C176CF">
        <w:rPr>
          <w:rFonts w:ascii="Times New Roman" w:hAnsi="Times New Roman" w:cs="Times New Roman"/>
          <w:sz w:val="20"/>
          <w:szCs w:val="20"/>
        </w:rPr>
        <w:t>Cena Sdružených dodávek je tvořena součtem ceny za Dodávku elektřiny sjednané v tomto článku Smlouvy a ceny za Distribuci.</w:t>
      </w:r>
    </w:p>
    <w:p w14:paraId="4FFC929B" w14:textId="77777777" w:rsidR="00A8635D" w:rsidRPr="00C55582" w:rsidRDefault="00A8635D" w:rsidP="00A8635D">
      <w:pPr>
        <w:jc w:val="both"/>
        <w:rPr>
          <w:rFonts w:ascii="Times New Roman" w:hAnsi="Times New Roman" w:cs="Times New Roman"/>
          <w:b/>
          <w:sz w:val="20"/>
          <w:szCs w:val="20"/>
        </w:rPr>
      </w:pPr>
      <w:r w:rsidRPr="00C55582">
        <w:rPr>
          <w:rFonts w:ascii="Times New Roman" w:hAnsi="Times New Roman" w:cs="Times New Roman"/>
          <w:sz w:val="20"/>
          <w:szCs w:val="20"/>
        </w:rPr>
        <w:t xml:space="preserve">4.2. Cena za Dodávku elektřiny je po celé období účinnosti této Smlouvy sjednána jako pevná jednotková cena za jednu (1) </w:t>
      </w:r>
      <w:proofErr w:type="spellStart"/>
      <w:r w:rsidRPr="00C55582">
        <w:rPr>
          <w:rFonts w:ascii="Times New Roman" w:hAnsi="Times New Roman" w:cs="Times New Roman"/>
          <w:sz w:val="20"/>
          <w:szCs w:val="20"/>
        </w:rPr>
        <w:t>MWh</w:t>
      </w:r>
      <w:proofErr w:type="spellEnd"/>
      <w:r w:rsidRPr="00C55582">
        <w:rPr>
          <w:rFonts w:ascii="Times New Roman" w:hAnsi="Times New Roman" w:cs="Times New Roman"/>
          <w:sz w:val="20"/>
          <w:szCs w:val="20"/>
        </w:rPr>
        <w:t xml:space="preserve"> bez DPH a činí: </w:t>
      </w:r>
    </w:p>
    <w:tbl>
      <w:tblPr>
        <w:tblStyle w:val="Mkatabulky"/>
        <w:tblW w:w="0" w:type="auto"/>
        <w:tblInd w:w="279" w:type="dxa"/>
        <w:tblLook w:val="04A0" w:firstRow="1" w:lastRow="0" w:firstColumn="1" w:lastColumn="0" w:noHBand="0" w:noVBand="1"/>
      </w:tblPr>
      <w:tblGrid>
        <w:gridCol w:w="1984"/>
        <w:gridCol w:w="661"/>
        <w:gridCol w:w="2693"/>
        <w:gridCol w:w="1701"/>
        <w:gridCol w:w="1560"/>
      </w:tblGrid>
      <w:tr w:rsidR="00A8635D" w:rsidRPr="005C1666" w14:paraId="731ED20A" w14:textId="77777777" w:rsidTr="00A75241">
        <w:tc>
          <w:tcPr>
            <w:tcW w:w="1984" w:type="dxa"/>
            <w:shd w:val="clear" w:color="auto" w:fill="F7CAAC" w:themeFill="accent2" w:themeFillTint="66"/>
          </w:tcPr>
          <w:p w14:paraId="279117DB" w14:textId="77777777" w:rsidR="00A8635D" w:rsidRPr="005C1666" w:rsidRDefault="00A8635D" w:rsidP="00A75241">
            <w:pPr>
              <w:jc w:val="center"/>
              <w:rPr>
                <w:rFonts w:ascii="Times New Roman" w:hAnsi="Times New Roman" w:cs="Times New Roman"/>
                <w:b/>
                <w:sz w:val="20"/>
                <w:szCs w:val="20"/>
              </w:rPr>
            </w:pPr>
            <w:r>
              <w:rPr>
                <w:rFonts w:ascii="Times New Roman" w:hAnsi="Times New Roman" w:cs="Times New Roman"/>
                <w:sz w:val="20"/>
                <w:szCs w:val="20"/>
              </w:rPr>
              <w:lastRenderedPageBreak/>
              <w:tab/>
            </w:r>
            <w:r w:rsidRPr="005C1666">
              <w:rPr>
                <w:rFonts w:ascii="Times New Roman" w:hAnsi="Times New Roman" w:cs="Times New Roman"/>
                <w:b/>
                <w:sz w:val="20"/>
                <w:szCs w:val="20"/>
              </w:rPr>
              <w:t>Produkt</w:t>
            </w:r>
          </w:p>
        </w:tc>
        <w:tc>
          <w:tcPr>
            <w:tcW w:w="661" w:type="dxa"/>
            <w:shd w:val="clear" w:color="auto" w:fill="F7CAAC" w:themeFill="accent2" w:themeFillTint="66"/>
          </w:tcPr>
          <w:p w14:paraId="044CF458" w14:textId="77777777" w:rsidR="00A8635D" w:rsidRPr="005C1666" w:rsidRDefault="00A8635D" w:rsidP="00A75241">
            <w:pPr>
              <w:jc w:val="center"/>
              <w:rPr>
                <w:rFonts w:ascii="Times New Roman" w:hAnsi="Times New Roman" w:cs="Times New Roman"/>
                <w:b/>
                <w:sz w:val="20"/>
                <w:szCs w:val="20"/>
              </w:rPr>
            </w:pPr>
            <w:r w:rsidRPr="005C1666">
              <w:rPr>
                <w:rFonts w:ascii="Times New Roman" w:hAnsi="Times New Roman" w:cs="Times New Roman"/>
                <w:b/>
                <w:sz w:val="20"/>
                <w:szCs w:val="20"/>
              </w:rPr>
              <w:t>Tarif</w:t>
            </w:r>
          </w:p>
        </w:tc>
        <w:tc>
          <w:tcPr>
            <w:tcW w:w="2693" w:type="dxa"/>
            <w:shd w:val="clear" w:color="auto" w:fill="F7CAAC" w:themeFill="accent2" w:themeFillTint="66"/>
          </w:tcPr>
          <w:p w14:paraId="174687E6" w14:textId="77777777" w:rsidR="00A8635D" w:rsidRPr="005C1666" w:rsidRDefault="00A8635D" w:rsidP="00A75241">
            <w:pPr>
              <w:jc w:val="center"/>
              <w:rPr>
                <w:rFonts w:ascii="Times New Roman" w:hAnsi="Times New Roman" w:cs="Times New Roman"/>
                <w:b/>
                <w:sz w:val="20"/>
                <w:szCs w:val="20"/>
              </w:rPr>
            </w:pPr>
            <w:r w:rsidRPr="005C1666">
              <w:rPr>
                <w:rFonts w:ascii="Times New Roman" w:hAnsi="Times New Roman" w:cs="Times New Roman"/>
                <w:b/>
                <w:sz w:val="20"/>
                <w:szCs w:val="20"/>
              </w:rPr>
              <w:t>Časové pásmo</w:t>
            </w:r>
          </w:p>
        </w:tc>
        <w:tc>
          <w:tcPr>
            <w:tcW w:w="1701" w:type="dxa"/>
            <w:shd w:val="clear" w:color="auto" w:fill="F7CAAC" w:themeFill="accent2" w:themeFillTint="66"/>
          </w:tcPr>
          <w:p w14:paraId="07D83150" w14:textId="77777777" w:rsidR="00A8635D" w:rsidRPr="005C1666" w:rsidRDefault="00A8635D" w:rsidP="00A75241">
            <w:pPr>
              <w:jc w:val="center"/>
              <w:rPr>
                <w:rFonts w:ascii="Times New Roman" w:hAnsi="Times New Roman" w:cs="Times New Roman"/>
                <w:b/>
                <w:sz w:val="20"/>
                <w:szCs w:val="20"/>
              </w:rPr>
            </w:pPr>
            <w:r w:rsidRPr="005C1666">
              <w:rPr>
                <w:rFonts w:ascii="Times New Roman" w:hAnsi="Times New Roman" w:cs="Times New Roman"/>
                <w:b/>
                <w:sz w:val="20"/>
                <w:szCs w:val="20"/>
              </w:rPr>
              <w:t>Obchodní hodiny</w:t>
            </w:r>
          </w:p>
        </w:tc>
        <w:tc>
          <w:tcPr>
            <w:tcW w:w="1560" w:type="dxa"/>
            <w:shd w:val="clear" w:color="auto" w:fill="F7CAAC" w:themeFill="accent2" w:themeFillTint="66"/>
          </w:tcPr>
          <w:p w14:paraId="0BE88ABB" w14:textId="77777777" w:rsidR="00A8635D" w:rsidRPr="005C1666" w:rsidRDefault="00A8635D" w:rsidP="00A75241">
            <w:pPr>
              <w:jc w:val="center"/>
              <w:rPr>
                <w:rFonts w:ascii="Times New Roman" w:hAnsi="Times New Roman" w:cs="Times New Roman"/>
                <w:b/>
                <w:sz w:val="20"/>
                <w:szCs w:val="20"/>
              </w:rPr>
            </w:pPr>
            <w:r w:rsidRPr="005C1666">
              <w:rPr>
                <w:rFonts w:ascii="Times New Roman" w:hAnsi="Times New Roman" w:cs="Times New Roman"/>
                <w:b/>
                <w:sz w:val="20"/>
                <w:szCs w:val="20"/>
              </w:rPr>
              <w:t>Cena (</w:t>
            </w:r>
            <w:r>
              <w:rPr>
                <w:rFonts w:ascii="Times New Roman" w:hAnsi="Times New Roman" w:cs="Times New Roman"/>
                <w:b/>
                <w:sz w:val="20"/>
                <w:szCs w:val="20"/>
              </w:rPr>
              <w:t>Kč</w:t>
            </w:r>
            <w:r w:rsidRPr="005C1666">
              <w:rPr>
                <w:rFonts w:ascii="Times New Roman" w:hAnsi="Times New Roman" w:cs="Times New Roman"/>
                <w:b/>
                <w:sz w:val="20"/>
                <w:szCs w:val="20"/>
              </w:rPr>
              <w:t>/</w:t>
            </w:r>
            <w:proofErr w:type="spellStart"/>
            <w:r w:rsidRPr="005C1666">
              <w:rPr>
                <w:rFonts w:ascii="Times New Roman" w:hAnsi="Times New Roman" w:cs="Times New Roman"/>
                <w:b/>
                <w:sz w:val="20"/>
                <w:szCs w:val="20"/>
              </w:rPr>
              <w:t>MWh</w:t>
            </w:r>
            <w:proofErr w:type="spellEnd"/>
            <w:r w:rsidRPr="005C1666">
              <w:rPr>
                <w:rFonts w:ascii="Times New Roman" w:hAnsi="Times New Roman" w:cs="Times New Roman"/>
                <w:b/>
                <w:sz w:val="20"/>
                <w:szCs w:val="20"/>
              </w:rPr>
              <w:t>)</w:t>
            </w:r>
          </w:p>
        </w:tc>
      </w:tr>
      <w:tr w:rsidR="00A8635D" w:rsidRPr="005C1666" w14:paraId="7B3D12D4" w14:textId="77777777" w:rsidTr="00A75241">
        <w:tc>
          <w:tcPr>
            <w:tcW w:w="1984" w:type="dxa"/>
            <w:shd w:val="clear" w:color="auto" w:fill="auto"/>
          </w:tcPr>
          <w:p w14:paraId="006CCCFC" w14:textId="77777777" w:rsidR="00A8635D" w:rsidRPr="005C1666" w:rsidRDefault="00A8635D" w:rsidP="00A75241">
            <w:pPr>
              <w:jc w:val="center"/>
              <w:rPr>
                <w:rFonts w:ascii="Times New Roman" w:hAnsi="Times New Roman" w:cs="Times New Roman"/>
                <w:b/>
                <w:sz w:val="20"/>
                <w:szCs w:val="20"/>
              </w:rPr>
            </w:pPr>
            <w:r w:rsidRPr="005C1666">
              <w:rPr>
                <w:rFonts w:ascii="Times New Roman" w:hAnsi="Times New Roman" w:cs="Times New Roman"/>
                <w:b/>
                <w:sz w:val="20"/>
                <w:szCs w:val="20"/>
              </w:rPr>
              <w:t>Jednotarif</w:t>
            </w:r>
          </w:p>
        </w:tc>
        <w:tc>
          <w:tcPr>
            <w:tcW w:w="661" w:type="dxa"/>
            <w:shd w:val="clear" w:color="auto" w:fill="auto"/>
          </w:tcPr>
          <w:p w14:paraId="6900A30E" w14:textId="77777777" w:rsidR="00A8635D" w:rsidRPr="005C1666" w:rsidRDefault="00A8635D" w:rsidP="00A75241">
            <w:pPr>
              <w:rPr>
                <w:rFonts w:ascii="Times New Roman" w:hAnsi="Times New Roman" w:cs="Times New Roman"/>
                <w:b/>
                <w:sz w:val="20"/>
                <w:szCs w:val="20"/>
              </w:rPr>
            </w:pPr>
            <w:r w:rsidRPr="005C1666">
              <w:rPr>
                <w:rFonts w:ascii="Times New Roman" w:hAnsi="Times New Roman" w:cs="Times New Roman"/>
                <w:sz w:val="20"/>
                <w:szCs w:val="20"/>
              </w:rPr>
              <w:t>VT</w:t>
            </w:r>
          </w:p>
        </w:tc>
        <w:tc>
          <w:tcPr>
            <w:tcW w:w="2693" w:type="dxa"/>
            <w:shd w:val="clear" w:color="auto" w:fill="auto"/>
          </w:tcPr>
          <w:p w14:paraId="587C432D" w14:textId="77777777" w:rsidR="00A8635D" w:rsidRPr="005C1666" w:rsidRDefault="00A8635D" w:rsidP="00A75241">
            <w:pPr>
              <w:rPr>
                <w:rFonts w:ascii="Times New Roman" w:hAnsi="Times New Roman" w:cs="Times New Roman"/>
                <w:b/>
                <w:sz w:val="20"/>
                <w:szCs w:val="20"/>
              </w:rPr>
            </w:pPr>
            <w:r w:rsidRPr="005C1666">
              <w:rPr>
                <w:rFonts w:ascii="Times New Roman" w:hAnsi="Times New Roman" w:cs="Times New Roman"/>
                <w:sz w:val="20"/>
                <w:szCs w:val="20"/>
              </w:rPr>
              <w:t>celý kalendářní rok</w:t>
            </w:r>
          </w:p>
        </w:tc>
        <w:tc>
          <w:tcPr>
            <w:tcW w:w="1701" w:type="dxa"/>
            <w:shd w:val="clear" w:color="auto" w:fill="auto"/>
          </w:tcPr>
          <w:p w14:paraId="3229FAA7" w14:textId="77777777" w:rsidR="00A8635D" w:rsidRPr="005C1666" w:rsidRDefault="00A8635D" w:rsidP="00A75241">
            <w:pPr>
              <w:rPr>
                <w:rFonts w:ascii="Times New Roman" w:hAnsi="Times New Roman" w:cs="Times New Roman"/>
                <w:b/>
                <w:sz w:val="20"/>
                <w:szCs w:val="20"/>
              </w:rPr>
            </w:pPr>
            <w:r w:rsidRPr="005C1666">
              <w:rPr>
                <w:rFonts w:ascii="Times New Roman" w:hAnsi="Times New Roman" w:cs="Times New Roman"/>
                <w:sz w:val="20"/>
                <w:szCs w:val="20"/>
              </w:rPr>
              <w:t>celý den</w:t>
            </w:r>
          </w:p>
        </w:tc>
        <w:tc>
          <w:tcPr>
            <w:tcW w:w="1560" w:type="dxa"/>
            <w:shd w:val="clear" w:color="auto" w:fill="auto"/>
          </w:tcPr>
          <w:p w14:paraId="0F81A253" w14:textId="77777777" w:rsidR="00A8635D" w:rsidRPr="005C1666" w:rsidRDefault="00A8635D" w:rsidP="00A75241">
            <w:pPr>
              <w:jc w:val="right"/>
              <w:rPr>
                <w:rFonts w:ascii="Times New Roman" w:hAnsi="Times New Roman" w:cs="Times New Roman"/>
                <w:b/>
                <w:sz w:val="20"/>
                <w:szCs w:val="20"/>
              </w:rPr>
            </w:pPr>
            <w:r>
              <w:rPr>
                <w:rFonts w:ascii="Times New Roman" w:hAnsi="Times New Roman" w:cs="Times New Roman"/>
                <w:b/>
                <w:sz w:val="20"/>
                <w:szCs w:val="20"/>
              </w:rPr>
              <w:t>1298</w:t>
            </w:r>
          </w:p>
        </w:tc>
      </w:tr>
      <w:tr w:rsidR="00A8635D" w:rsidRPr="005C1666" w14:paraId="6D5D3040" w14:textId="77777777" w:rsidTr="00A75241">
        <w:tc>
          <w:tcPr>
            <w:tcW w:w="1984" w:type="dxa"/>
            <w:shd w:val="clear" w:color="auto" w:fill="auto"/>
          </w:tcPr>
          <w:p w14:paraId="7108568F" w14:textId="77777777" w:rsidR="00A8635D" w:rsidRPr="005C1666" w:rsidRDefault="00A8635D" w:rsidP="00A75241">
            <w:pPr>
              <w:jc w:val="center"/>
              <w:rPr>
                <w:rFonts w:ascii="Times New Roman" w:hAnsi="Times New Roman" w:cs="Times New Roman"/>
                <w:b/>
                <w:sz w:val="20"/>
                <w:szCs w:val="20"/>
              </w:rPr>
            </w:pPr>
            <w:r>
              <w:rPr>
                <w:rFonts w:ascii="Times New Roman" w:hAnsi="Times New Roman" w:cs="Times New Roman"/>
                <w:b/>
                <w:sz w:val="20"/>
                <w:szCs w:val="20"/>
              </w:rPr>
              <w:t>Stálý plat</w:t>
            </w:r>
          </w:p>
        </w:tc>
        <w:tc>
          <w:tcPr>
            <w:tcW w:w="661" w:type="dxa"/>
            <w:shd w:val="clear" w:color="auto" w:fill="auto"/>
          </w:tcPr>
          <w:p w14:paraId="67ED9C6A" w14:textId="77777777" w:rsidR="00A8635D" w:rsidRPr="005C1666" w:rsidRDefault="00A8635D" w:rsidP="00A75241">
            <w:pPr>
              <w:rPr>
                <w:rFonts w:ascii="Times New Roman" w:hAnsi="Times New Roman" w:cs="Times New Roman"/>
                <w:sz w:val="20"/>
                <w:szCs w:val="20"/>
              </w:rPr>
            </w:pPr>
          </w:p>
        </w:tc>
        <w:tc>
          <w:tcPr>
            <w:tcW w:w="2693" w:type="dxa"/>
            <w:shd w:val="clear" w:color="auto" w:fill="auto"/>
          </w:tcPr>
          <w:p w14:paraId="21968113" w14:textId="77777777" w:rsidR="00A8635D" w:rsidRPr="005C1666" w:rsidRDefault="00A8635D" w:rsidP="00A75241">
            <w:pPr>
              <w:rPr>
                <w:rFonts w:ascii="Times New Roman" w:hAnsi="Times New Roman" w:cs="Times New Roman"/>
                <w:sz w:val="20"/>
                <w:szCs w:val="20"/>
              </w:rPr>
            </w:pPr>
          </w:p>
        </w:tc>
        <w:tc>
          <w:tcPr>
            <w:tcW w:w="1701" w:type="dxa"/>
            <w:shd w:val="clear" w:color="auto" w:fill="auto"/>
          </w:tcPr>
          <w:p w14:paraId="25E28554" w14:textId="77777777" w:rsidR="00A8635D" w:rsidRPr="005C1666" w:rsidRDefault="00A8635D" w:rsidP="00A75241">
            <w:pPr>
              <w:rPr>
                <w:rFonts w:ascii="Times New Roman" w:hAnsi="Times New Roman" w:cs="Times New Roman"/>
                <w:sz w:val="20"/>
                <w:szCs w:val="20"/>
              </w:rPr>
            </w:pPr>
          </w:p>
        </w:tc>
        <w:tc>
          <w:tcPr>
            <w:tcW w:w="1560" w:type="dxa"/>
            <w:shd w:val="clear" w:color="auto" w:fill="auto"/>
          </w:tcPr>
          <w:p w14:paraId="7E21AFAB" w14:textId="77777777" w:rsidR="00A8635D" w:rsidRDefault="00A8635D" w:rsidP="00A75241">
            <w:pPr>
              <w:jc w:val="right"/>
              <w:rPr>
                <w:rFonts w:ascii="Times New Roman" w:hAnsi="Times New Roman" w:cs="Times New Roman"/>
                <w:b/>
                <w:sz w:val="20"/>
                <w:szCs w:val="20"/>
              </w:rPr>
            </w:pPr>
            <w:r>
              <w:rPr>
                <w:rFonts w:ascii="Times New Roman" w:hAnsi="Times New Roman" w:cs="Times New Roman"/>
                <w:b/>
                <w:sz w:val="20"/>
                <w:szCs w:val="20"/>
              </w:rPr>
              <w:t>4 Kč/OM/měsíc</w:t>
            </w:r>
          </w:p>
        </w:tc>
      </w:tr>
    </w:tbl>
    <w:p w14:paraId="2B10EE21" w14:textId="77777777" w:rsidR="00A8635D" w:rsidRPr="005C1666" w:rsidRDefault="00A8635D" w:rsidP="00A8635D">
      <w:pPr>
        <w:pStyle w:val="Odstavecseseznamem"/>
        <w:ind w:left="360"/>
        <w:jc w:val="both"/>
        <w:rPr>
          <w:rFonts w:ascii="Times New Roman" w:hAnsi="Times New Roman" w:cs="Times New Roman"/>
          <w:sz w:val="20"/>
          <w:szCs w:val="20"/>
        </w:rPr>
      </w:pPr>
    </w:p>
    <w:p w14:paraId="438C2A9A" w14:textId="77777777" w:rsidR="00A8635D" w:rsidRPr="00C176CF" w:rsidRDefault="00A8635D" w:rsidP="00A8635D">
      <w:pPr>
        <w:pStyle w:val="Odstavecseseznamem"/>
        <w:numPr>
          <w:ilvl w:val="1"/>
          <w:numId w:val="10"/>
        </w:numPr>
        <w:jc w:val="both"/>
        <w:rPr>
          <w:rFonts w:ascii="Times New Roman" w:hAnsi="Times New Roman" w:cs="Times New Roman"/>
          <w:sz w:val="20"/>
          <w:szCs w:val="20"/>
        </w:rPr>
      </w:pPr>
      <w:r>
        <w:rPr>
          <w:rFonts w:ascii="Times New Roman" w:hAnsi="Times New Roman" w:cs="Times New Roman"/>
          <w:sz w:val="20"/>
          <w:szCs w:val="20"/>
        </w:rPr>
        <w:t>Období pro</w:t>
      </w:r>
      <w:r w:rsidRPr="00C176CF">
        <w:rPr>
          <w:rFonts w:ascii="Times New Roman" w:hAnsi="Times New Roman" w:cs="Times New Roman"/>
          <w:sz w:val="20"/>
          <w:szCs w:val="20"/>
        </w:rPr>
        <w:t xml:space="preserve"> vyhodnocování odebraného množství elektřiny </w:t>
      </w:r>
      <w:r>
        <w:rPr>
          <w:rFonts w:ascii="Times New Roman" w:hAnsi="Times New Roman" w:cs="Times New Roman"/>
          <w:sz w:val="20"/>
          <w:szCs w:val="20"/>
        </w:rPr>
        <w:t>O</w:t>
      </w:r>
      <w:r w:rsidRPr="00C176CF">
        <w:rPr>
          <w:rFonts w:ascii="Times New Roman" w:hAnsi="Times New Roman" w:cs="Times New Roman"/>
          <w:sz w:val="20"/>
          <w:szCs w:val="20"/>
        </w:rPr>
        <w:t xml:space="preserve">dběratelem: </w:t>
      </w:r>
      <w:r w:rsidRPr="00C176CF">
        <w:rPr>
          <w:rFonts w:ascii="Times New Roman" w:hAnsi="Times New Roman" w:cs="Times New Roman"/>
          <w:b/>
          <w:sz w:val="20"/>
          <w:szCs w:val="20"/>
        </w:rPr>
        <w:t>roční.</w:t>
      </w:r>
    </w:p>
    <w:p w14:paraId="734B1BC7" w14:textId="68B965ED" w:rsidR="00A8635D" w:rsidRPr="00C176CF" w:rsidRDefault="00A8635D" w:rsidP="00A8635D">
      <w:pPr>
        <w:pStyle w:val="Odstavecseseznamem"/>
        <w:numPr>
          <w:ilvl w:val="1"/>
          <w:numId w:val="10"/>
        </w:numPr>
        <w:jc w:val="both"/>
        <w:rPr>
          <w:rFonts w:ascii="Times New Roman" w:hAnsi="Times New Roman" w:cs="Times New Roman"/>
          <w:sz w:val="20"/>
          <w:szCs w:val="20"/>
        </w:rPr>
      </w:pPr>
      <w:r>
        <w:rPr>
          <w:rFonts w:ascii="Times New Roman" w:hAnsi="Times New Roman" w:cs="Times New Roman"/>
          <w:sz w:val="20"/>
          <w:szCs w:val="20"/>
        </w:rPr>
        <w:t>Odběrateli</w:t>
      </w:r>
      <w:r w:rsidRPr="00C176CF">
        <w:rPr>
          <w:rFonts w:ascii="Times New Roman" w:hAnsi="Times New Roman" w:cs="Times New Roman"/>
          <w:sz w:val="20"/>
          <w:szCs w:val="20"/>
        </w:rPr>
        <w:t xml:space="preserve"> bude za každou odebranou </w:t>
      </w:r>
      <w:proofErr w:type="spellStart"/>
      <w:r w:rsidRPr="00C176CF">
        <w:rPr>
          <w:rFonts w:ascii="Times New Roman" w:hAnsi="Times New Roman" w:cs="Times New Roman"/>
          <w:sz w:val="20"/>
          <w:szCs w:val="20"/>
        </w:rPr>
        <w:t>MWh</w:t>
      </w:r>
      <w:proofErr w:type="spellEnd"/>
      <w:r>
        <w:rPr>
          <w:rFonts w:ascii="Times New Roman" w:hAnsi="Times New Roman" w:cs="Times New Roman"/>
          <w:sz w:val="20"/>
          <w:szCs w:val="20"/>
        </w:rPr>
        <w:t xml:space="preserve"> elektřiny</w:t>
      </w:r>
      <w:r w:rsidRPr="00C176CF">
        <w:rPr>
          <w:rFonts w:ascii="Times New Roman" w:hAnsi="Times New Roman" w:cs="Times New Roman"/>
          <w:sz w:val="20"/>
          <w:szCs w:val="20"/>
        </w:rPr>
        <w:t xml:space="preserve"> vyúčtovaná cena dle čl. </w:t>
      </w:r>
      <w:r w:rsidR="00F5225E">
        <w:rPr>
          <w:rFonts w:ascii="Times New Roman" w:hAnsi="Times New Roman" w:cs="Times New Roman"/>
          <w:sz w:val="20"/>
          <w:szCs w:val="20"/>
        </w:rPr>
        <w:t xml:space="preserve">4. odst. </w:t>
      </w:r>
      <w:proofErr w:type="gramStart"/>
      <w:r w:rsidRPr="00C176CF">
        <w:rPr>
          <w:rFonts w:ascii="Times New Roman" w:hAnsi="Times New Roman" w:cs="Times New Roman"/>
          <w:sz w:val="20"/>
          <w:szCs w:val="20"/>
        </w:rPr>
        <w:t>4.</w:t>
      </w:r>
      <w:r>
        <w:rPr>
          <w:rFonts w:ascii="Times New Roman" w:hAnsi="Times New Roman" w:cs="Times New Roman"/>
          <w:sz w:val="20"/>
          <w:szCs w:val="20"/>
        </w:rPr>
        <w:t>2.</w:t>
      </w:r>
      <w:r w:rsidRPr="00C176CF">
        <w:rPr>
          <w:rFonts w:ascii="Times New Roman" w:hAnsi="Times New Roman" w:cs="Times New Roman"/>
          <w:sz w:val="20"/>
          <w:szCs w:val="20"/>
        </w:rPr>
        <w:t xml:space="preserve"> bez</w:t>
      </w:r>
      <w:proofErr w:type="gramEnd"/>
      <w:r w:rsidRPr="00C176CF">
        <w:rPr>
          <w:rFonts w:ascii="Times New Roman" w:hAnsi="Times New Roman" w:cs="Times New Roman"/>
          <w:sz w:val="20"/>
          <w:szCs w:val="20"/>
        </w:rPr>
        <w:t xml:space="preserve"> další ceny za případné nedočerpání nebo překročení sjednaného množství odběru elektřiny s tím, že </w:t>
      </w:r>
      <w:r>
        <w:rPr>
          <w:rFonts w:ascii="Times New Roman" w:hAnsi="Times New Roman" w:cs="Times New Roman"/>
          <w:sz w:val="20"/>
          <w:szCs w:val="20"/>
        </w:rPr>
        <w:t>O</w:t>
      </w:r>
      <w:r w:rsidRPr="00C176CF">
        <w:rPr>
          <w:rFonts w:ascii="Times New Roman" w:hAnsi="Times New Roman" w:cs="Times New Roman"/>
          <w:sz w:val="20"/>
          <w:szCs w:val="20"/>
        </w:rPr>
        <w:t xml:space="preserve">dběratel </w:t>
      </w:r>
      <w:r>
        <w:rPr>
          <w:rFonts w:ascii="Times New Roman" w:hAnsi="Times New Roman" w:cs="Times New Roman"/>
          <w:sz w:val="20"/>
          <w:szCs w:val="20"/>
        </w:rPr>
        <w:t>je povinen</w:t>
      </w:r>
      <w:r w:rsidRPr="00C176CF">
        <w:rPr>
          <w:rFonts w:ascii="Times New Roman" w:hAnsi="Times New Roman" w:cs="Times New Roman"/>
          <w:sz w:val="20"/>
          <w:szCs w:val="20"/>
        </w:rPr>
        <w:t xml:space="preserve"> sjednat hodnotu ročního odebraného množství co nejpřesněji </w:t>
      </w:r>
      <w:r>
        <w:rPr>
          <w:rFonts w:ascii="Times New Roman" w:hAnsi="Times New Roman" w:cs="Times New Roman"/>
          <w:sz w:val="20"/>
          <w:szCs w:val="20"/>
        </w:rPr>
        <w:t xml:space="preserve">s ohledem na jeho běžnou spotřebu </w:t>
      </w:r>
      <w:r w:rsidRPr="00C176CF">
        <w:rPr>
          <w:rFonts w:ascii="Times New Roman" w:hAnsi="Times New Roman" w:cs="Times New Roman"/>
          <w:sz w:val="20"/>
          <w:szCs w:val="20"/>
        </w:rPr>
        <w:t xml:space="preserve">a během období </w:t>
      </w:r>
      <w:r>
        <w:rPr>
          <w:rFonts w:ascii="Times New Roman" w:hAnsi="Times New Roman" w:cs="Times New Roman"/>
          <w:sz w:val="20"/>
          <w:szCs w:val="20"/>
        </w:rPr>
        <w:t xml:space="preserve">pro vyhodnocování odebraného množství elektřiny </w:t>
      </w:r>
      <w:r w:rsidRPr="00C176CF">
        <w:rPr>
          <w:rFonts w:ascii="Times New Roman" w:hAnsi="Times New Roman" w:cs="Times New Roman"/>
          <w:sz w:val="20"/>
          <w:szCs w:val="20"/>
        </w:rPr>
        <w:t xml:space="preserve">sjednané množství </w:t>
      </w:r>
      <w:r>
        <w:rPr>
          <w:rFonts w:ascii="Times New Roman" w:hAnsi="Times New Roman" w:cs="Times New Roman"/>
          <w:sz w:val="20"/>
          <w:szCs w:val="20"/>
        </w:rPr>
        <w:t xml:space="preserve">případně Dodavateli </w:t>
      </w:r>
      <w:r w:rsidRPr="00C176CF">
        <w:rPr>
          <w:rFonts w:ascii="Times New Roman" w:hAnsi="Times New Roman" w:cs="Times New Roman"/>
          <w:sz w:val="20"/>
          <w:szCs w:val="20"/>
        </w:rPr>
        <w:t>upřes</w:t>
      </w:r>
      <w:r>
        <w:rPr>
          <w:rFonts w:ascii="Times New Roman" w:hAnsi="Times New Roman" w:cs="Times New Roman"/>
          <w:sz w:val="20"/>
          <w:szCs w:val="20"/>
        </w:rPr>
        <w:t>ni</w:t>
      </w:r>
      <w:r w:rsidRPr="00C176CF">
        <w:rPr>
          <w:rFonts w:ascii="Times New Roman" w:hAnsi="Times New Roman" w:cs="Times New Roman"/>
          <w:sz w:val="20"/>
          <w:szCs w:val="20"/>
        </w:rPr>
        <w:t xml:space="preserve">t na požadovanou výši dle jemu známých skutečností. </w:t>
      </w:r>
    </w:p>
    <w:p w14:paraId="23758639" w14:textId="77777777" w:rsidR="00A8635D" w:rsidRPr="00C176CF"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 xml:space="preserve">Cena za Distribuci je stanovena příslušným Cenovým rozhodnutím Energetického regulačního úřadu.  </w:t>
      </w:r>
    </w:p>
    <w:p w14:paraId="6EAB05F5" w14:textId="77777777" w:rsidR="00A8635D" w:rsidRPr="005C1666" w:rsidRDefault="00A8635D" w:rsidP="00A8635D">
      <w:pPr>
        <w:pStyle w:val="Odstavecseseznamem"/>
        <w:numPr>
          <w:ilvl w:val="1"/>
          <w:numId w:val="10"/>
        </w:numPr>
        <w:jc w:val="both"/>
        <w:rPr>
          <w:rFonts w:ascii="Times New Roman" w:hAnsi="Times New Roman" w:cs="Times New Roman"/>
          <w:sz w:val="20"/>
          <w:szCs w:val="20"/>
        </w:rPr>
      </w:pPr>
      <w:r w:rsidRPr="00C176CF">
        <w:rPr>
          <w:rFonts w:ascii="Times New Roman" w:hAnsi="Times New Roman" w:cs="Times New Roman"/>
          <w:sz w:val="20"/>
          <w:szCs w:val="20"/>
        </w:rPr>
        <w:t>K ceně Sdružených dodávek je připočtena daň z přidané hodnoty a případně i jiné související daně ve výši dle aktuálně platných a účinných právních předpisů.</w:t>
      </w:r>
    </w:p>
    <w:p w14:paraId="32106C42" w14:textId="460F0ADA" w:rsidR="00A8635D" w:rsidRDefault="00A8635D" w:rsidP="00A8635D">
      <w:pPr>
        <w:pStyle w:val="Odstavecseseznamem"/>
        <w:numPr>
          <w:ilvl w:val="1"/>
          <w:numId w:val="10"/>
        </w:numPr>
        <w:jc w:val="both"/>
        <w:rPr>
          <w:rFonts w:ascii="Times New Roman" w:hAnsi="Times New Roman" w:cs="Times New Roman"/>
          <w:sz w:val="20"/>
          <w:szCs w:val="20"/>
        </w:rPr>
      </w:pPr>
      <w:bookmarkStart w:id="3" w:name="_Hlk4145102"/>
      <w:r w:rsidRPr="0054164C">
        <w:rPr>
          <w:rFonts w:ascii="Times New Roman" w:hAnsi="Times New Roman" w:cs="Times New Roman"/>
          <w:sz w:val="20"/>
          <w:szCs w:val="20"/>
        </w:rPr>
        <w:t xml:space="preserve">Cena Sdružených dodávek bude Objednatelem hrazena měsíčně, dle skutečného odběru, na základě písemného vyúčtování Dodavatele (dále jen </w:t>
      </w:r>
      <w:r w:rsidRPr="00F5225E">
        <w:rPr>
          <w:rFonts w:ascii="Times New Roman" w:hAnsi="Times New Roman" w:cs="Times New Roman"/>
          <w:b/>
          <w:sz w:val="20"/>
          <w:szCs w:val="20"/>
        </w:rPr>
        <w:t>„faktura“</w:t>
      </w:r>
      <w:r w:rsidRPr="0054164C">
        <w:rPr>
          <w:rFonts w:ascii="Times New Roman" w:hAnsi="Times New Roman" w:cs="Times New Roman"/>
          <w:sz w:val="20"/>
          <w:szCs w:val="20"/>
        </w:rPr>
        <w:t>). Vyúčtování bude Dodavatelem provedeno vždy za jednoměsíční účetní období dle skutečného odečtu provozovatelem distribuční soustavy zpětně v závislosti na skutečném odběru elektřiny. Fakturu je Dodavatel povinen vystavit vždy nejpozději do patnáctého (15.) kalendářního dne měsíce následujícího po měsíci, v němž byla Dodávka elektřiny realizována. Připadne-li den odeslání faktury na den pracovního klidu, rozumí se dnem odeslání první následující pracovní den. Splatnost každé faktury je sjednána v</w:t>
      </w:r>
      <w:r>
        <w:rPr>
          <w:rFonts w:ascii="Times New Roman" w:hAnsi="Times New Roman" w:cs="Times New Roman"/>
          <w:sz w:val="20"/>
          <w:szCs w:val="20"/>
        </w:rPr>
        <w:t> </w:t>
      </w:r>
      <w:r w:rsidRPr="0054164C">
        <w:rPr>
          <w:rFonts w:ascii="Times New Roman" w:hAnsi="Times New Roman" w:cs="Times New Roman"/>
          <w:sz w:val="20"/>
          <w:szCs w:val="20"/>
        </w:rPr>
        <w:t>délce třiceti (30) dnů ode dne vystavení faktury v elektronické podobě nebo ode dne doručení faktury do sídla Objednatele v případě papírové faktury. Faktura musí mít veškeré náležitosti daňového dokladu ve smyslu platných právních předpisů. Nedoplatek vyplývající z provedeného vyúčtování bude Odběratelem zaplacen Dodavateli bezhotovostně převodním příkazem ve prospěch bankovního účtu Dodavatele, který bude uveden v příslušné faktuře</w:t>
      </w:r>
      <w:r>
        <w:rPr>
          <w:rFonts w:ascii="Times New Roman" w:hAnsi="Times New Roman" w:cs="Times New Roman"/>
          <w:sz w:val="20"/>
          <w:szCs w:val="20"/>
        </w:rPr>
        <w:t>.</w:t>
      </w:r>
    </w:p>
    <w:p w14:paraId="3B15FB2A" w14:textId="77777777" w:rsidR="00A8635D" w:rsidRPr="00A47D7E" w:rsidRDefault="00A8635D" w:rsidP="00A8635D">
      <w:pPr>
        <w:pStyle w:val="Odstavecseseznamem"/>
        <w:numPr>
          <w:ilvl w:val="1"/>
          <w:numId w:val="10"/>
        </w:numPr>
        <w:jc w:val="both"/>
        <w:rPr>
          <w:rFonts w:ascii="Times New Roman" w:hAnsi="Times New Roman" w:cs="Times New Roman"/>
          <w:sz w:val="20"/>
          <w:szCs w:val="20"/>
        </w:rPr>
      </w:pPr>
      <w:r w:rsidRPr="00A47D7E">
        <w:rPr>
          <w:rFonts w:ascii="Times New Roman" w:hAnsi="Times New Roman" w:cs="Times New Roman"/>
          <w:sz w:val="20"/>
          <w:szCs w:val="20"/>
        </w:rPr>
        <w:t>Smluvní strany sjednávají, že Odběratel nebude hradit zálohové platby.</w:t>
      </w:r>
    </w:p>
    <w:p w14:paraId="55515645" w14:textId="77777777" w:rsidR="00A8635D" w:rsidRPr="0054164C" w:rsidRDefault="00A8635D" w:rsidP="00A8635D">
      <w:pPr>
        <w:pStyle w:val="Odstavecseseznamem"/>
        <w:numPr>
          <w:ilvl w:val="1"/>
          <w:numId w:val="10"/>
        </w:numPr>
        <w:jc w:val="both"/>
        <w:rPr>
          <w:i/>
          <w:sz w:val="20"/>
          <w:szCs w:val="20"/>
        </w:rPr>
      </w:pPr>
      <w:r w:rsidRPr="0054164C">
        <w:rPr>
          <w:rFonts w:ascii="Times New Roman" w:hAnsi="Times New Roman" w:cs="Times New Roman"/>
          <w:sz w:val="20"/>
          <w:szCs w:val="20"/>
        </w:rPr>
        <w:t xml:space="preserve">Dnem zaplacení faktury se rozumí den odeslání celé fakturované částky z účtu Odběratele ve prospěch účtu Dodavatele. Připadne-li den splatnosti faktury na den pracovního klidu, rozumí se dnem splatnosti první následující pracovní den po tomto dni. Každá faktura musí mít veškeré náležitosti daňového dokladu ve smyslu zákona č. 235/2004 Sb., o dani z přidané hodnoty, ve znění pozdějších předpisů a další náležitosti stanovené zákonem č. 563/1991 Sb., o účetnictví, ve znění pozdějších předpisů a § 435 zákona č. 89/2012 Sb., občanského zákoníku, ve znění pozdějších předpisů (dále jen </w:t>
      </w:r>
      <w:r w:rsidRPr="00F5225E">
        <w:rPr>
          <w:rFonts w:ascii="Times New Roman" w:hAnsi="Times New Roman" w:cs="Times New Roman"/>
          <w:b/>
          <w:sz w:val="20"/>
          <w:szCs w:val="20"/>
        </w:rPr>
        <w:t>„občanský zákoník“</w:t>
      </w:r>
      <w:r>
        <w:rPr>
          <w:rFonts w:ascii="Times New Roman" w:hAnsi="Times New Roman" w:cs="Times New Roman"/>
          <w:sz w:val="20"/>
          <w:szCs w:val="20"/>
        </w:rPr>
        <w:t>)</w:t>
      </w:r>
      <w:r w:rsidRPr="0054164C">
        <w:rPr>
          <w:rFonts w:ascii="Times New Roman" w:hAnsi="Times New Roman" w:cs="Times New Roman"/>
          <w:sz w:val="20"/>
          <w:szCs w:val="20"/>
        </w:rPr>
        <w:t xml:space="preserve">. </w:t>
      </w:r>
    </w:p>
    <w:p w14:paraId="2C677101" w14:textId="77777777" w:rsidR="00A8635D" w:rsidRPr="000F1B61" w:rsidRDefault="00A8635D" w:rsidP="00A8635D">
      <w:pPr>
        <w:pStyle w:val="Odstavecseseznamem"/>
        <w:numPr>
          <w:ilvl w:val="1"/>
          <w:numId w:val="10"/>
        </w:numPr>
        <w:ind w:left="426" w:hanging="426"/>
        <w:jc w:val="both"/>
        <w:rPr>
          <w:i/>
          <w:sz w:val="20"/>
          <w:szCs w:val="20"/>
        </w:rPr>
      </w:pPr>
      <w:r w:rsidRPr="000F1B61">
        <w:rPr>
          <w:rFonts w:ascii="Times New Roman" w:hAnsi="Times New Roman" w:cs="Times New Roman"/>
          <w:sz w:val="20"/>
          <w:szCs w:val="20"/>
        </w:rPr>
        <w:t>Smluvní strany se dohodly, že faktury a případně jiné dokumenty a doklady související s vyúčtováním ceny Sdružených dodávek budou Odběrateli zasílány na tyto doručovací adresy:</w:t>
      </w:r>
    </w:p>
    <w:p w14:paraId="17670856" w14:textId="4A20266F" w:rsidR="00A8635D" w:rsidRPr="00A47D7E" w:rsidRDefault="00F5225E" w:rsidP="00A8635D">
      <w:pPr>
        <w:pStyle w:val="Odstavecseseznamem"/>
        <w:ind w:left="357"/>
        <w:jc w:val="both"/>
        <w:rPr>
          <w:rFonts w:ascii="Times New Roman" w:hAnsi="Times New Roman" w:cs="Times New Roman"/>
          <w:sz w:val="20"/>
          <w:szCs w:val="20"/>
        </w:rPr>
      </w:pPr>
      <w:r>
        <w:rPr>
          <w:rFonts w:ascii="Times New Roman" w:hAnsi="Times New Roman" w:cs="Times New Roman"/>
          <w:sz w:val="20"/>
          <w:szCs w:val="20"/>
        </w:rPr>
        <w:t xml:space="preserve">a) </w:t>
      </w:r>
      <w:r w:rsidR="00A8635D" w:rsidRPr="00A47D7E">
        <w:rPr>
          <w:rFonts w:ascii="Times New Roman" w:hAnsi="Times New Roman" w:cs="Times New Roman"/>
          <w:sz w:val="20"/>
          <w:szCs w:val="20"/>
        </w:rPr>
        <w:t>adresa pro zasílání faktur a dalších dokumentů: Orlická 2020/4, 130 00 Praha 3</w:t>
      </w:r>
      <w:r>
        <w:rPr>
          <w:rFonts w:ascii="Times New Roman" w:hAnsi="Times New Roman" w:cs="Times New Roman"/>
          <w:sz w:val="20"/>
          <w:szCs w:val="20"/>
        </w:rPr>
        <w:t>;</w:t>
      </w:r>
    </w:p>
    <w:p w14:paraId="66B77DF7" w14:textId="0FE00DC4" w:rsidR="00A8635D" w:rsidRPr="00A47D7E" w:rsidRDefault="00F5225E" w:rsidP="00A8635D">
      <w:pPr>
        <w:pStyle w:val="Odstavecseseznamem"/>
        <w:ind w:left="357"/>
        <w:jc w:val="both"/>
        <w:rPr>
          <w:rFonts w:ascii="Times New Roman" w:hAnsi="Times New Roman" w:cs="Times New Roman"/>
          <w:sz w:val="20"/>
          <w:szCs w:val="20"/>
        </w:rPr>
      </w:pPr>
      <w:r>
        <w:rPr>
          <w:rFonts w:ascii="Times New Roman" w:hAnsi="Times New Roman" w:cs="Times New Roman"/>
          <w:sz w:val="20"/>
          <w:szCs w:val="20"/>
        </w:rPr>
        <w:t xml:space="preserve">b) </w:t>
      </w:r>
      <w:r w:rsidR="00A8635D" w:rsidRPr="00A47D7E">
        <w:rPr>
          <w:rFonts w:ascii="Times New Roman" w:hAnsi="Times New Roman" w:cs="Times New Roman"/>
          <w:sz w:val="20"/>
          <w:szCs w:val="20"/>
        </w:rPr>
        <w:t>e</w:t>
      </w:r>
      <w:r>
        <w:rPr>
          <w:rFonts w:ascii="Times New Roman" w:hAnsi="Times New Roman" w:cs="Times New Roman"/>
          <w:sz w:val="20"/>
          <w:szCs w:val="20"/>
        </w:rPr>
        <w:t>-</w:t>
      </w:r>
      <w:r w:rsidR="00A8635D" w:rsidRPr="00A47D7E">
        <w:rPr>
          <w:rFonts w:ascii="Times New Roman" w:hAnsi="Times New Roman" w:cs="Times New Roman"/>
          <w:sz w:val="20"/>
          <w:szCs w:val="20"/>
        </w:rPr>
        <w:t xml:space="preserve">mailová adresa: </w:t>
      </w:r>
      <w:proofErr w:type="spellStart"/>
      <w:r w:rsidR="001F6C54">
        <w:t>xxxxxxxxxxxxxxxxxxxxxxxxxxxxxx</w:t>
      </w:r>
      <w:proofErr w:type="spellEnd"/>
    </w:p>
    <w:bookmarkEnd w:id="3"/>
    <w:p w14:paraId="28686BD0" w14:textId="77777777" w:rsidR="00A8635D" w:rsidRPr="005C1666" w:rsidRDefault="00A8635D" w:rsidP="00A8635D">
      <w:pPr>
        <w:pStyle w:val="Odstavecseseznamem"/>
        <w:ind w:left="360"/>
        <w:jc w:val="both"/>
        <w:rPr>
          <w:rFonts w:ascii="Times New Roman" w:hAnsi="Times New Roman" w:cs="Times New Roman"/>
          <w:sz w:val="20"/>
          <w:szCs w:val="20"/>
        </w:rPr>
      </w:pPr>
      <w:r w:rsidRPr="005C1666">
        <w:rPr>
          <w:rFonts w:ascii="Times New Roman" w:hAnsi="Times New Roman" w:cs="Times New Roman"/>
          <w:sz w:val="20"/>
          <w:szCs w:val="20"/>
        </w:rPr>
        <w:t xml:space="preserve"> </w:t>
      </w:r>
    </w:p>
    <w:p w14:paraId="48FCC070" w14:textId="77777777" w:rsidR="00A8635D" w:rsidRDefault="00A8635D" w:rsidP="00A8635D">
      <w:pPr>
        <w:pStyle w:val="Odstavecseseznamem"/>
        <w:numPr>
          <w:ilvl w:val="0"/>
          <w:numId w:val="10"/>
        </w:numPr>
        <w:jc w:val="both"/>
        <w:rPr>
          <w:rFonts w:ascii="Times New Roman" w:hAnsi="Times New Roman" w:cs="Times New Roman"/>
          <w:b/>
          <w:sz w:val="20"/>
          <w:szCs w:val="20"/>
        </w:rPr>
      </w:pPr>
      <w:r w:rsidRPr="005C1666">
        <w:rPr>
          <w:rFonts w:ascii="Times New Roman" w:hAnsi="Times New Roman" w:cs="Times New Roman"/>
          <w:b/>
          <w:sz w:val="20"/>
          <w:szCs w:val="20"/>
        </w:rPr>
        <w:t xml:space="preserve">Platnost a účinnost </w:t>
      </w:r>
      <w:r>
        <w:rPr>
          <w:rFonts w:ascii="Times New Roman" w:hAnsi="Times New Roman" w:cs="Times New Roman"/>
          <w:b/>
          <w:sz w:val="20"/>
          <w:szCs w:val="20"/>
        </w:rPr>
        <w:t>S</w:t>
      </w:r>
      <w:r w:rsidRPr="005C1666">
        <w:rPr>
          <w:rFonts w:ascii="Times New Roman" w:hAnsi="Times New Roman" w:cs="Times New Roman"/>
          <w:b/>
          <w:sz w:val="20"/>
          <w:szCs w:val="20"/>
        </w:rPr>
        <w:t>mlouvy</w:t>
      </w:r>
    </w:p>
    <w:p w14:paraId="17F5F591" w14:textId="77777777" w:rsidR="00A71FB6" w:rsidRPr="005C1666" w:rsidRDefault="00A71FB6" w:rsidP="00A71FB6">
      <w:pPr>
        <w:pStyle w:val="Odstavecseseznamem"/>
        <w:ind w:left="360"/>
        <w:jc w:val="both"/>
        <w:rPr>
          <w:rFonts w:ascii="Times New Roman" w:hAnsi="Times New Roman" w:cs="Times New Roman"/>
          <w:b/>
          <w:sz w:val="20"/>
          <w:szCs w:val="20"/>
        </w:rPr>
      </w:pPr>
    </w:p>
    <w:p w14:paraId="236F532B" w14:textId="77777777" w:rsidR="00A8635D" w:rsidRPr="00F16F0E" w:rsidRDefault="00A8635D" w:rsidP="000B43C6">
      <w:pPr>
        <w:pStyle w:val="Odstavecseseznamem"/>
        <w:numPr>
          <w:ilvl w:val="1"/>
          <w:numId w:val="13"/>
        </w:numPr>
        <w:jc w:val="both"/>
        <w:rPr>
          <w:rFonts w:ascii="Times New Roman" w:hAnsi="Times New Roman" w:cs="Times New Roman"/>
          <w:sz w:val="20"/>
          <w:szCs w:val="20"/>
        </w:rPr>
      </w:pPr>
      <w:r w:rsidRPr="00F16F0E">
        <w:rPr>
          <w:rFonts w:ascii="Times New Roman" w:hAnsi="Times New Roman" w:cs="Times New Roman"/>
          <w:sz w:val="20"/>
          <w:szCs w:val="20"/>
        </w:rPr>
        <w:t xml:space="preserve">Smlouva nabývá platnosti dnem jejího uzavření, účinnosti nabývá zahájením Sdružených dodávek podle bodu </w:t>
      </w:r>
      <w:r>
        <w:rPr>
          <w:rFonts w:ascii="Times New Roman" w:hAnsi="Times New Roman" w:cs="Times New Roman"/>
          <w:sz w:val="20"/>
          <w:szCs w:val="20"/>
        </w:rPr>
        <w:t>3</w:t>
      </w:r>
      <w:r w:rsidRPr="00F16F0E">
        <w:rPr>
          <w:rFonts w:ascii="Times New Roman" w:hAnsi="Times New Roman" w:cs="Times New Roman"/>
          <w:sz w:val="20"/>
          <w:szCs w:val="20"/>
        </w:rPr>
        <w:t xml:space="preserve">.1.1. této Smlouvy v případě, že v této době bude Smlouva uveřejněna prostřednictvím registru smluv v souladu s čl. 7. této Smlouvy. Nebude-li však Smlouva ke dni zahájení Sdružených dodávek uveřejněna prostřednictvím registru smluv, nabyde účinnosti až druhým dnem od jejího uveřejnění. Smlouva se uzavírá na dobu určitou, a to do ukončení Sdružených dodávek podle bodu </w:t>
      </w:r>
      <w:r>
        <w:rPr>
          <w:rFonts w:ascii="Times New Roman" w:hAnsi="Times New Roman" w:cs="Times New Roman"/>
          <w:sz w:val="20"/>
          <w:szCs w:val="20"/>
        </w:rPr>
        <w:t>3</w:t>
      </w:r>
      <w:r w:rsidRPr="00F16F0E">
        <w:rPr>
          <w:rFonts w:ascii="Times New Roman" w:hAnsi="Times New Roman" w:cs="Times New Roman"/>
          <w:sz w:val="20"/>
          <w:szCs w:val="20"/>
        </w:rPr>
        <w:t xml:space="preserve">.1.2. této Smlouvy bez možnosti jejího automatického prodlužování. </w:t>
      </w:r>
    </w:p>
    <w:p w14:paraId="00D6613B" w14:textId="206888D1" w:rsidR="00A8635D" w:rsidRPr="005C1666" w:rsidRDefault="00A8635D" w:rsidP="000B43C6">
      <w:pPr>
        <w:pStyle w:val="Odstavecseseznamem"/>
        <w:numPr>
          <w:ilvl w:val="1"/>
          <w:numId w:val="13"/>
        </w:numPr>
        <w:jc w:val="both"/>
        <w:rPr>
          <w:rFonts w:ascii="Times New Roman" w:hAnsi="Times New Roman" w:cs="Times New Roman"/>
          <w:sz w:val="20"/>
          <w:szCs w:val="20"/>
        </w:rPr>
      </w:pPr>
      <w:r w:rsidRPr="005C1666">
        <w:rPr>
          <w:rFonts w:ascii="Times New Roman" w:hAnsi="Times New Roman" w:cs="Times New Roman"/>
          <w:sz w:val="20"/>
          <w:szCs w:val="20"/>
        </w:rPr>
        <w:t xml:space="preserve">Ustanovení </w:t>
      </w:r>
      <w:r w:rsidR="00F5225E">
        <w:rPr>
          <w:rFonts w:ascii="Times New Roman" w:hAnsi="Times New Roman" w:cs="Times New Roman"/>
          <w:sz w:val="20"/>
          <w:szCs w:val="20"/>
        </w:rPr>
        <w:t>S</w:t>
      </w:r>
      <w:r w:rsidRPr="005C1666">
        <w:rPr>
          <w:rFonts w:ascii="Times New Roman" w:hAnsi="Times New Roman" w:cs="Times New Roman"/>
          <w:sz w:val="20"/>
          <w:szCs w:val="20"/>
        </w:rPr>
        <w:t xml:space="preserve">mlouvy, v nichž se předpokládá provedení stanovených činností před výše uvedeným termínem účinnosti, jsou účinná dnem </w:t>
      </w:r>
      <w:r>
        <w:rPr>
          <w:rFonts w:ascii="Times New Roman" w:hAnsi="Times New Roman" w:cs="Times New Roman"/>
          <w:sz w:val="20"/>
          <w:szCs w:val="20"/>
        </w:rPr>
        <w:t>uzavření</w:t>
      </w:r>
      <w:r w:rsidRPr="005C1666">
        <w:rPr>
          <w:rFonts w:ascii="Times New Roman" w:hAnsi="Times New Roman" w:cs="Times New Roman"/>
          <w:sz w:val="20"/>
          <w:szCs w:val="20"/>
        </w:rPr>
        <w:t xml:space="preserve"> </w:t>
      </w:r>
      <w:r>
        <w:rPr>
          <w:rFonts w:ascii="Times New Roman" w:hAnsi="Times New Roman" w:cs="Times New Roman"/>
          <w:sz w:val="20"/>
          <w:szCs w:val="20"/>
        </w:rPr>
        <w:t>S</w:t>
      </w:r>
      <w:r w:rsidRPr="005C1666">
        <w:rPr>
          <w:rFonts w:ascii="Times New Roman" w:hAnsi="Times New Roman" w:cs="Times New Roman"/>
          <w:sz w:val="20"/>
          <w:szCs w:val="20"/>
        </w:rPr>
        <w:t>mlouvy.</w:t>
      </w:r>
    </w:p>
    <w:p w14:paraId="3B5CC849" w14:textId="77777777" w:rsidR="00A8635D" w:rsidRDefault="00A8635D" w:rsidP="000B43C6">
      <w:pPr>
        <w:pStyle w:val="Odstavecseseznamem"/>
        <w:numPr>
          <w:ilvl w:val="1"/>
          <w:numId w:val="13"/>
        </w:numPr>
        <w:ind w:left="357"/>
        <w:jc w:val="both"/>
        <w:rPr>
          <w:rFonts w:ascii="Times New Roman" w:hAnsi="Times New Roman" w:cs="Times New Roman"/>
          <w:sz w:val="20"/>
          <w:szCs w:val="20"/>
        </w:rPr>
      </w:pPr>
      <w:r w:rsidRPr="00F81580">
        <w:rPr>
          <w:rFonts w:ascii="Times New Roman" w:hAnsi="Times New Roman" w:cs="Times New Roman"/>
          <w:sz w:val="20"/>
          <w:szCs w:val="20"/>
        </w:rPr>
        <w:t>Účinnost Smlouvy zaniká uplynutím doby určité, na kterou byla sjednána, pokud nedojde na základě dohody Smluvních stran k jejímu prodloužení.  Smluvní strany se mohou na ukončení Smlouvy dohodnout. Smlouva může být dále ukončena podle zásad uvedených ve VOP.</w:t>
      </w:r>
    </w:p>
    <w:p w14:paraId="51DA8195" w14:textId="77777777" w:rsidR="00A71FB6" w:rsidRDefault="00A71FB6" w:rsidP="00A71FB6">
      <w:pPr>
        <w:pStyle w:val="Odstavecseseznamem"/>
        <w:ind w:left="357"/>
        <w:jc w:val="both"/>
        <w:rPr>
          <w:rFonts w:ascii="Times New Roman" w:hAnsi="Times New Roman" w:cs="Times New Roman"/>
          <w:sz w:val="20"/>
          <w:szCs w:val="20"/>
        </w:rPr>
      </w:pPr>
    </w:p>
    <w:p w14:paraId="46AA1D07" w14:textId="77777777" w:rsidR="00A71FB6" w:rsidRPr="005C1666" w:rsidRDefault="00A71FB6" w:rsidP="00A71FB6">
      <w:pPr>
        <w:pStyle w:val="Odstavecseseznamem"/>
        <w:ind w:left="357"/>
        <w:jc w:val="both"/>
        <w:rPr>
          <w:rFonts w:ascii="Times New Roman" w:hAnsi="Times New Roman" w:cs="Times New Roman"/>
          <w:sz w:val="20"/>
          <w:szCs w:val="20"/>
        </w:rPr>
      </w:pPr>
    </w:p>
    <w:p w14:paraId="4C7BA4BB" w14:textId="77777777" w:rsidR="00A8635D" w:rsidRDefault="00A8635D" w:rsidP="00A8635D">
      <w:pPr>
        <w:pStyle w:val="Odstavecseseznamem"/>
        <w:ind w:left="360"/>
        <w:rPr>
          <w:rFonts w:ascii="Times New Roman" w:hAnsi="Times New Roman" w:cs="Times New Roman"/>
          <w:sz w:val="20"/>
          <w:szCs w:val="20"/>
        </w:rPr>
      </w:pPr>
      <w:bookmarkStart w:id="4" w:name="_Hlk498289156"/>
    </w:p>
    <w:p w14:paraId="217CD532" w14:textId="77777777" w:rsidR="001F6C54" w:rsidRDefault="001F6C54" w:rsidP="00A8635D">
      <w:pPr>
        <w:pStyle w:val="Odstavecseseznamem"/>
        <w:ind w:left="360"/>
        <w:rPr>
          <w:rFonts w:ascii="Times New Roman" w:hAnsi="Times New Roman" w:cs="Times New Roman"/>
          <w:sz w:val="20"/>
          <w:szCs w:val="20"/>
        </w:rPr>
      </w:pPr>
    </w:p>
    <w:p w14:paraId="4D0BB375" w14:textId="77777777" w:rsidR="001F6C54" w:rsidRDefault="001F6C54" w:rsidP="00A8635D">
      <w:pPr>
        <w:pStyle w:val="Odstavecseseznamem"/>
        <w:ind w:left="360"/>
        <w:rPr>
          <w:rFonts w:ascii="Times New Roman" w:hAnsi="Times New Roman" w:cs="Times New Roman"/>
          <w:sz w:val="20"/>
          <w:szCs w:val="20"/>
        </w:rPr>
      </w:pPr>
    </w:p>
    <w:p w14:paraId="3E6B8874" w14:textId="77777777" w:rsidR="00A8635D" w:rsidRPr="00A71FB6" w:rsidRDefault="00A8635D" w:rsidP="000B43C6">
      <w:pPr>
        <w:pStyle w:val="Odstavecseseznamem"/>
        <w:numPr>
          <w:ilvl w:val="0"/>
          <w:numId w:val="13"/>
        </w:numPr>
        <w:jc w:val="both"/>
        <w:rPr>
          <w:rFonts w:ascii="Times New Roman" w:hAnsi="Times New Roman" w:cs="Times New Roman"/>
          <w:sz w:val="20"/>
          <w:szCs w:val="20"/>
        </w:rPr>
      </w:pPr>
      <w:r w:rsidRPr="00A47D7E">
        <w:rPr>
          <w:rFonts w:ascii="Times New Roman" w:hAnsi="Times New Roman" w:cs="Times New Roman"/>
          <w:b/>
          <w:sz w:val="20"/>
          <w:szCs w:val="20"/>
        </w:rPr>
        <w:lastRenderedPageBreak/>
        <w:t xml:space="preserve">Individuální ustanovení </w:t>
      </w:r>
      <w:r>
        <w:rPr>
          <w:rFonts w:ascii="Times New Roman" w:hAnsi="Times New Roman" w:cs="Times New Roman"/>
          <w:b/>
          <w:sz w:val="20"/>
          <w:szCs w:val="20"/>
        </w:rPr>
        <w:t>S</w:t>
      </w:r>
      <w:r w:rsidRPr="00A47D7E">
        <w:rPr>
          <w:rFonts w:ascii="Times New Roman" w:hAnsi="Times New Roman" w:cs="Times New Roman"/>
          <w:b/>
          <w:sz w:val="20"/>
          <w:szCs w:val="20"/>
        </w:rPr>
        <w:t>mlouvy</w:t>
      </w:r>
    </w:p>
    <w:p w14:paraId="07285E9A" w14:textId="77777777" w:rsidR="00A71FB6" w:rsidRPr="00A47D7E" w:rsidRDefault="00A71FB6" w:rsidP="00A71FB6">
      <w:pPr>
        <w:pStyle w:val="Odstavecseseznamem"/>
        <w:ind w:left="360"/>
        <w:jc w:val="both"/>
        <w:rPr>
          <w:rFonts w:ascii="Times New Roman" w:hAnsi="Times New Roman" w:cs="Times New Roman"/>
          <w:sz w:val="20"/>
          <w:szCs w:val="20"/>
        </w:rPr>
      </w:pPr>
    </w:p>
    <w:p w14:paraId="3E5EA0E8" w14:textId="77777777" w:rsidR="00A8635D" w:rsidRPr="00A47D7E" w:rsidRDefault="00A8635D" w:rsidP="000B43C6">
      <w:pPr>
        <w:pStyle w:val="Odstavecseseznamem"/>
        <w:numPr>
          <w:ilvl w:val="1"/>
          <w:numId w:val="13"/>
        </w:numPr>
        <w:jc w:val="both"/>
        <w:rPr>
          <w:rFonts w:ascii="Times New Roman" w:hAnsi="Times New Roman" w:cs="Times New Roman"/>
          <w:sz w:val="20"/>
          <w:szCs w:val="20"/>
        </w:rPr>
      </w:pPr>
      <w:r w:rsidRPr="00A47D7E">
        <w:rPr>
          <w:rFonts w:ascii="Times New Roman" w:hAnsi="Times New Roman" w:cs="Times New Roman"/>
          <w:sz w:val="20"/>
          <w:szCs w:val="20"/>
        </w:rPr>
        <w:t xml:space="preserve">Dodavatel bude vystavovat Odběrateli souhrnnou fakturu za všechna jeho OM s přiloženým </w:t>
      </w:r>
      <w:r w:rsidRPr="00A47D7E">
        <w:rPr>
          <w:rFonts w:ascii="Times New Roman" w:hAnsi="Times New Roman" w:cs="Times New Roman"/>
          <w:sz w:val="20"/>
          <w:szCs w:val="20"/>
        </w:rPr>
        <w:tab/>
        <w:t>vyúčtováním jednotlivých OM.  Faktura bude dále doplněna o rozpis sumáře s nákladovými středisky a čísly pracovišť dle podkladů Odběratele. Odběratel může požadovat a Dodavatel se pro tento případ zavazuje zasílat veškerá vyúčtování a faktury formou elektronických prostředků.</w:t>
      </w:r>
    </w:p>
    <w:p w14:paraId="4F4FCB28" w14:textId="77777777" w:rsidR="00A8635D" w:rsidRPr="00A47D7E" w:rsidRDefault="00A8635D" w:rsidP="000B43C6">
      <w:pPr>
        <w:pStyle w:val="Odstavecseseznamem"/>
        <w:numPr>
          <w:ilvl w:val="1"/>
          <w:numId w:val="13"/>
        </w:numPr>
        <w:jc w:val="both"/>
        <w:rPr>
          <w:rFonts w:ascii="Times New Roman" w:hAnsi="Times New Roman" w:cs="Times New Roman"/>
          <w:sz w:val="20"/>
          <w:szCs w:val="20"/>
        </w:rPr>
      </w:pPr>
      <w:r w:rsidRPr="00A47D7E">
        <w:rPr>
          <w:rFonts w:ascii="Times New Roman" w:hAnsi="Times New Roman" w:cs="Times New Roman"/>
          <w:sz w:val="20"/>
          <w:szCs w:val="20"/>
        </w:rPr>
        <w:t>Dodavatel poskytne po skončení účinnosti Smlouvy Odběrateli soubor dat v elektronické podobě, obsahující kompletní údaje o realizované dodávce elektřiny v rozsahu fakturačních dokladů za celé období dodávky – trvání Smlouvy. Soubor dat může být Odběrateli zaslán společně s posledním vyúčtováním. Nedoloží-li Dodavatel požadovaný soubor dat, je Odběratel oprávněn pozdržet platbu poslední faktury až do okamžiku doložení požadovaného souboru dat.</w:t>
      </w:r>
    </w:p>
    <w:p w14:paraId="4331A66E" w14:textId="77777777" w:rsidR="00A8635D" w:rsidRDefault="00A8635D" w:rsidP="000B43C6">
      <w:pPr>
        <w:pStyle w:val="Odstavecseseznamem"/>
        <w:numPr>
          <w:ilvl w:val="1"/>
          <w:numId w:val="13"/>
        </w:numPr>
        <w:jc w:val="both"/>
        <w:rPr>
          <w:rFonts w:ascii="Times New Roman" w:hAnsi="Times New Roman" w:cs="Times New Roman"/>
          <w:sz w:val="20"/>
          <w:szCs w:val="20"/>
        </w:rPr>
      </w:pPr>
      <w:r w:rsidRPr="00A47D7E">
        <w:rPr>
          <w:rFonts w:ascii="Times New Roman" w:hAnsi="Times New Roman" w:cs="Times New Roman"/>
          <w:sz w:val="20"/>
          <w:szCs w:val="20"/>
        </w:rPr>
        <w:t xml:space="preserve">Dodavatel si nesmí nárokovat jakékoli sankce za překročení či neodebrání předpokládaného </w:t>
      </w:r>
      <w:r w:rsidRPr="00A47D7E">
        <w:rPr>
          <w:rFonts w:ascii="Times New Roman" w:hAnsi="Times New Roman" w:cs="Times New Roman"/>
          <w:sz w:val="20"/>
          <w:szCs w:val="20"/>
        </w:rPr>
        <w:tab/>
        <w:t>množství</w:t>
      </w:r>
      <w:r>
        <w:rPr>
          <w:rFonts w:ascii="Times New Roman" w:hAnsi="Times New Roman" w:cs="Times New Roman"/>
          <w:sz w:val="20"/>
          <w:szCs w:val="20"/>
        </w:rPr>
        <w:t xml:space="preserve"> </w:t>
      </w:r>
      <w:r w:rsidRPr="00A47D7E">
        <w:rPr>
          <w:rFonts w:ascii="Times New Roman" w:hAnsi="Times New Roman" w:cs="Times New Roman"/>
          <w:sz w:val="20"/>
          <w:szCs w:val="20"/>
        </w:rPr>
        <w:t>odběru</w:t>
      </w:r>
      <w:r>
        <w:rPr>
          <w:rFonts w:ascii="Times New Roman" w:hAnsi="Times New Roman" w:cs="Times New Roman"/>
          <w:sz w:val="20"/>
          <w:szCs w:val="20"/>
        </w:rPr>
        <w:t xml:space="preserve"> </w:t>
      </w:r>
      <w:r w:rsidRPr="00A47D7E">
        <w:rPr>
          <w:rFonts w:ascii="Times New Roman" w:hAnsi="Times New Roman" w:cs="Times New Roman"/>
          <w:sz w:val="20"/>
          <w:szCs w:val="20"/>
        </w:rPr>
        <w:t>elektřiny. Sankcí se rozumí rovněž navýšení smluvní ceny sjednané ve Smlouvě.</w:t>
      </w:r>
    </w:p>
    <w:p w14:paraId="39AC9B3E" w14:textId="7E944129" w:rsidR="00A71FB6" w:rsidRPr="00A47D7E" w:rsidRDefault="00A71FB6" w:rsidP="000B43C6">
      <w:pPr>
        <w:pStyle w:val="Odstavecseseznamem"/>
        <w:numPr>
          <w:ilvl w:val="1"/>
          <w:numId w:val="13"/>
        </w:numPr>
        <w:jc w:val="both"/>
        <w:rPr>
          <w:rFonts w:ascii="Times New Roman" w:hAnsi="Times New Roman" w:cs="Times New Roman"/>
          <w:sz w:val="20"/>
          <w:szCs w:val="20"/>
        </w:rPr>
      </w:pPr>
      <w:r>
        <w:rPr>
          <w:rFonts w:ascii="Times New Roman" w:hAnsi="Times New Roman" w:cs="Times New Roman"/>
          <w:sz w:val="20"/>
          <w:szCs w:val="20"/>
        </w:rPr>
        <w:t xml:space="preserve">Odběratel nebude hradit žádné další poplatky ani jiné další platby v souvislosti s uzavřením této Smlouvy s Dodavatelem; to neplatí pro poplatky a daně vyplývající z příslušných právních předpisů. </w:t>
      </w:r>
    </w:p>
    <w:p w14:paraId="62CAAF30" w14:textId="77777777" w:rsidR="00A8635D" w:rsidRPr="00A47D7E" w:rsidRDefault="00A8635D" w:rsidP="00A8635D">
      <w:pPr>
        <w:pStyle w:val="Odstavecseseznamem"/>
        <w:ind w:left="357"/>
        <w:jc w:val="both"/>
        <w:rPr>
          <w:rFonts w:ascii="Times New Roman" w:hAnsi="Times New Roman" w:cs="Times New Roman"/>
          <w:sz w:val="20"/>
          <w:szCs w:val="20"/>
        </w:rPr>
      </w:pPr>
    </w:p>
    <w:bookmarkEnd w:id="4"/>
    <w:p w14:paraId="14AFAD7D" w14:textId="77777777" w:rsidR="00A8635D" w:rsidRPr="00A71FB6" w:rsidRDefault="00A8635D" w:rsidP="00A8635D">
      <w:pPr>
        <w:pStyle w:val="Odstavecseseznamem"/>
        <w:numPr>
          <w:ilvl w:val="0"/>
          <w:numId w:val="12"/>
        </w:numPr>
        <w:jc w:val="both"/>
        <w:rPr>
          <w:rFonts w:ascii="Times New Roman" w:hAnsi="Times New Roman" w:cs="Times New Roman"/>
          <w:sz w:val="20"/>
          <w:szCs w:val="20"/>
        </w:rPr>
      </w:pPr>
      <w:r w:rsidRPr="00A47D7E">
        <w:rPr>
          <w:rFonts w:ascii="Times New Roman" w:hAnsi="Times New Roman" w:cs="Times New Roman"/>
          <w:b/>
          <w:sz w:val="20"/>
          <w:szCs w:val="20"/>
        </w:rPr>
        <w:t>Uveřejnění Smlouvy</w:t>
      </w:r>
    </w:p>
    <w:p w14:paraId="32C1F13E" w14:textId="77777777" w:rsidR="00A71FB6" w:rsidRPr="00A47D7E" w:rsidRDefault="00A71FB6" w:rsidP="00A71FB6">
      <w:pPr>
        <w:pStyle w:val="Odstavecseseznamem"/>
        <w:ind w:left="360"/>
        <w:jc w:val="both"/>
        <w:rPr>
          <w:rFonts w:ascii="Times New Roman" w:hAnsi="Times New Roman" w:cs="Times New Roman"/>
          <w:sz w:val="20"/>
          <w:szCs w:val="20"/>
        </w:rPr>
      </w:pPr>
    </w:p>
    <w:p w14:paraId="329F6136"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w:t>
      </w:r>
      <w:r>
        <w:rPr>
          <w:rFonts w:ascii="Times New Roman" w:hAnsi="Times New Roman" w:cs="Times New Roman"/>
          <w:sz w:val="20"/>
          <w:szCs w:val="20"/>
        </w:rPr>
        <w:t xml:space="preserve">a </w:t>
      </w:r>
      <w:r w:rsidRPr="00A47D7E">
        <w:rPr>
          <w:rFonts w:ascii="Times New Roman" w:hAnsi="Times New Roman" w:cs="Times New Roman"/>
          <w:sz w:val="20"/>
          <w:szCs w:val="20"/>
        </w:rPr>
        <w:t xml:space="preserve">všech případných dohod, kterými se tato Smlouva doplňuje, mění, nahrazuje nebo ruší, prostřednictvím registru smluv </w:t>
      </w:r>
      <w:r>
        <w:rPr>
          <w:rFonts w:ascii="Times New Roman" w:hAnsi="Times New Roman" w:cs="Times New Roman"/>
          <w:sz w:val="20"/>
          <w:szCs w:val="20"/>
        </w:rPr>
        <w:t>prostřednictvím</w:t>
      </w:r>
      <w:r w:rsidRPr="00A47D7E">
        <w:rPr>
          <w:rFonts w:ascii="Times New Roman" w:hAnsi="Times New Roman" w:cs="Times New Roman"/>
          <w:sz w:val="20"/>
          <w:szCs w:val="20"/>
        </w:rPr>
        <w:t xml:space="preserve"> registru smluv.</w:t>
      </w:r>
    </w:p>
    <w:p w14:paraId="2761356D"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 xml:space="preserve">Uveřejněním Smlouvy dle odst. 1. tohoto článku se rozumí uveřejnění elektronického obrazu textového obsahu Smlouvy v otevřeném a strojově čitelném formátu a rovněž </w:t>
      </w:r>
      <w:proofErr w:type="spellStart"/>
      <w:r w:rsidRPr="00A47D7E">
        <w:rPr>
          <w:rFonts w:ascii="Times New Roman" w:hAnsi="Times New Roman" w:cs="Times New Roman"/>
          <w:sz w:val="20"/>
          <w:szCs w:val="20"/>
        </w:rPr>
        <w:t>metadat</w:t>
      </w:r>
      <w:proofErr w:type="spellEnd"/>
      <w:r w:rsidRPr="00A47D7E">
        <w:rPr>
          <w:rFonts w:ascii="Times New Roman" w:hAnsi="Times New Roman" w:cs="Times New Roman"/>
          <w:sz w:val="20"/>
          <w:szCs w:val="20"/>
        </w:rPr>
        <w:t xml:space="preserve"> podle § 5 odst. (1) zákona o</w:t>
      </w:r>
      <w:r>
        <w:rPr>
          <w:rFonts w:ascii="Times New Roman" w:hAnsi="Times New Roman" w:cs="Times New Roman"/>
          <w:sz w:val="20"/>
          <w:szCs w:val="20"/>
        </w:rPr>
        <w:t> </w:t>
      </w:r>
      <w:r w:rsidRPr="00A47D7E">
        <w:rPr>
          <w:rFonts w:ascii="Times New Roman" w:hAnsi="Times New Roman" w:cs="Times New Roman"/>
          <w:sz w:val="20"/>
          <w:szCs w:val="20"/>
        </w:rPr>
        <w:t>registru smluv prostřednictvím registru smluv.</w:t>
      </w:r>
    </w:p>
    <w:p w14:paraId="574B6426"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 xml:space="preserve">Smluvní strany se dohodly, že tuto Smlouvu zašle správci registru smluv k uveřejnění prostřednictvím registru smluv Odběratel. Dodavatel je povinen zkontrolovat, že Smlouva včetně všech příloh a </w:t>
      </w:r>
      <w:proofErr w:type="spellStart"/>
      <w:r w:rsidRPr="00A47D7E">
        <w:rPr>
          <w:rFonts w:ascii="Times New Roman" w:hAnsi="Times New Roman" w:cs="Times New Roman"/>
          <w:sz w:val="20"/>
          <w:szCs w:val="20"/>
        </w:rPr>
        <w:t>metadat</w:t>
      </w:r>
      <w:proofErr w:type="spellEnd"/>
      <w:r w:rsidRPr="00A47D7E">
        <w:rPr>
          <w:rFonts w:ascii="Times New Roman" w:hAnsi="Times New Roman" w:cs="Times New Roman"/>
          <w:sz w:val="20"/>
          <w:szCs w:val="20"/>
        </w:rPr>
        <w:t xml:space="preserve"> byla řádně v registru smluv uveřejněna. V případě, že Dodavatel zjistí jakékoliv nepřesnosti či nedostatky, je povinen bez zbytečného odkladu o nich Odběratele informovat. </w:t>
      </w:r>
    </w:p>
    <w:p w14:paraId="024DDF93"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 xml:space="preserve">Postup uvedený v odst. </w:t>
      </w:r>
      <w:proofErr w:type="gramStart"/>
      <w:r w:rsidRPr="00A47D7E">
        <w:rPr>
          <w:rFonts w:ascii="Times New Roman" w:hAnsi="Times New Roman" w:cs="Times New Roman"/>
          <w:sz w:val="20"/>
          <w:szCs w:val="20"/>
        </w:rPr>
        <w:t>7.3. tohoto</w:t>
      </w:r>
      <w:proofErr w:type="gramEnd"/>
      <w:r w:rsidRPr="00A47D7E">
        <w:rPr>
          <w:rFonts w:ascii="Times New Roman" w:hAnsi="Times New Roman" w:cs="Times New Roman"/>
          <w:sz w:val="20"/>
          <w:szCs w:val="20"/>
        </w:rPr>
        <w:t xml:space="preserve"> článku se Smluvní strany zavazují dodržovat i v případě uveřejňování jakýchkoli dalších dohod, kterými se tato Smlouva bude případně doplňovat, měnit, nahrazovat nebo rušit.</w:t>
      </w:r>
    </w:p>
    <w:p w14:paraId="0086AEBF"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Dodavatel bere na vědomí a souhlasí s tím, že Odběratel rovněž uveřejní tuto Smlouvu (tj. celé znění včetně všech příloh) a všech jejích případných dodatků, na svém profilu zadavatele. Profilem zadavatele je elektronický nástroj, prostřednictvím kterého Zákazník jako veřejný zadavatel dle ZZVZ a interních předpisů VZP ČR uveřejňuje informace a dokumenty ke svým veřejným zakázkám způsobem, který umožňuje neomezený přístup.</w:t>
      </w:r>
    </w:p>
    <w:p w14:paraId="49EA8C89"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Dodavatel bere na vědomí a výslovně souhlasí s tím, že s výjimkou ustanovení znečitelněných v souladu se zákonem bude uveřejněno úplné znění Smlouvy.</w:t>
      </w:r>
    </w:p>
    <w:p w14:paraId="461E489E" w14:textId="77777777" w:rsidR="00A8635D" w:rsidRPr="00A47D7E" w:rsidRDefault="00A8635D" w:rsidP="00A8635D">
      <w:pPr>
        <w:pStyle w:val="Odstavecseseznamem"/>
        <w:ind w:left="357"/>
        <w:jc w:val="both"/>
        <w:rPr>
          <w:rFonts w:ascii="Times New Roman" w:hAnsi="Times New Roman" w:cs="Times New Roman"/>
          <w:sz w:val="20"/>
          <w:szCs w:val="20"/>
        </w:rPr>
      </w:pPr>
    </w:p>
    <w:p w14:paraId="12D4AEDE" w14:textId="77777777" w:rsidR="00A8635D" w:rsidRDefault="00A8635D" w:rsidP="00A8635D">
      <w:pPr>
        <w:pStyle w:val="Odstavecseseznamem"/>
        <w:numPr>
          <w:ilvl w:val="0"/>
          <w:numId w:val="12"/>
        </w:numPr>
        <w:jc w:val="both"/>
        <w:rPr>
          <w:rFonts w:ascii="Times New Roman" w:hAnsi="Times New Roman" w:cs="Times New Roman"/>
          <w:b/>
          <w:sz w:val="20"/>
          <w:szCs w:val="20"/>
        </w:rPr>
      </w:pPr>
      <w:r w:rsidRPr="00A47D7E">
        <w:rPr>
          <w:rFonts w:ascii="Times New Roman" w:hAnsi="Times New Roman" w:cs="Times New Roman"/>
          <w:b/>
          <w:sz w:val="20"/>
          <w:szCs w:val="20"/>
        </w:rPr>
        <w:t>Společná a závěrečná ujednání</w:t>
      </w:r>
    </w:p>
    <w:p w14:paraId="5550B34F" w14:textId="77777777" w:rsidR="00A71FB6" w:rsidRPr="00A47D7E" w:rsidRDefault="00A71FB6" w:rsidP="00A71FB6">
      <w:pPr>
        <w:pStyle w:val="Odstavecseseznamem"/>
        <w:ind w:left="360"/>
        <w:jc w:val="both"/>
        <w:rPr>
          <w:rFonts w:ascii="Times New Roman" w:hAnsi="Times New Roman" w:cs="Times New Roman"/>
          <w:b/>
          <w:sz w:val="20"/>
          <w:szCs w:val="20"/>
        </w:rPr>
      </w:pPr>
    </w:p>
    <w:p w14:paraId="0445297C"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Smluvní strany prohlašují, že k uzavření této Smlouvy přistoupily po vzájemném, vážném, srozumitelném a určitém projednání, a že její obsah odpovídá skutečnému stavu věci a je výrazem jejich pravé a svobodné vůle, což potvrzují podpisy svých oprávněných zástupců.</w:t>
      </w:r>
    </w:p>
    <w:p w14:paraId="6C551B50"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bookmarkStart w:id="5" w:name="_Hlk4145812"/>
      <w:r w:rsidRPr="00A47D7E">
        <w:rPr>
          <w:rFonts w:ascii="Times New Roman" w:hAnsi="Times New Roman" w:cs="Times New Roman"/>
          <w:sz w:val="20"/>
          <w:szCs w:val="20"/>
        </w:rPr>
        <w:t>Tato Smlouva v plném rozsahu nahrazuje veškerá předchozí ujednání Smluvních stran ve vztahu k předmětu této Smlouvy.</w:t>
      </w:r>
      <w:bookmarkEnd w:id="5"/>
      <w:r w:rsidRPr="00A47D7E">
        <w:rPr>
          <w:rFonts w:ascii="Times New Roman" w:hAnsi="Times New Roman" w:cs="Times New Roman"/>
          <w:sz w:val="20"/>
          <w:szCs w:val="20"/>
        </w:rPr>
        <w:t xml:space="preserve"> </w:t>
      </w:r>
    </w:p>
    <w:p w14:paraId="1805BEC8" w14:textId="77777777" w:rsidR="00A8635D" w:rsidRPr="00A47D7E"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t>Smlouva může být měněna nebo doplňována výhradně formou</w:t>
      </w:r>
      <w:r>
        <w:rPr>
          <w:rFonts w:ascii="Times New Roman" w:hAnsi="Times New Roman" w:cs="Times New Roman"/>
          <w:sz w:val="20"/>
          <w:szCs w:val="20"/>
        </w:rPr>
        <w:t xml:space="preserve"> písemných vzestupně číslovaných smluvních dodatků, </w:t>
      </w:r>
      <w:r w:rsidRPr="00A47D7E">
        <w:rPr>
          <w:rFonts w:ascii="Times New Roman" w:hAnsi="Times New Roman" w:cs="Times New Roman"/>
          <w:sz w:val="20"/>
          <w:szCs w:val="20"/>
        </w:rPr>
        <w:t>podeps</w:t>
      </w:r>
      <w:r>
        <w:rPr>
          <w:rFonts w:ascii="Times New Roman" w:hAnsi="Times New Roman" w:cs="Times New Roman"/>
          <w:sz w:val="20"/>
          <w:szCs w:val="20"/>
        </w:rPr>
        <w:t xml:space="preserve">aných </w:t>
      </w:r>
      <w:r w:rsidRPr="00A47D7E">
        <w:rPr>
          <w:rFonts w:ascii="Times New Roman" w:hAnsi="Times New Roman" w:cs="Times New Roman"/>
          <w:sz w:val="20"/>
          <w:szCs w:val="20"/>
        </w:rPr>
        <w:t>oprávněnými zástupci Smluvních stran. Jakákoliv ústní ujednání o změnách Smlouvy jsou považována za neplatná a neúčinná. Změny Smlouvy lze provést pouze v souladu s</w:t>
      </w:r>
      <w:r>
        <w:rPr>
          <w:rFonts w:ascii="Times New Roman" w:hAnsi="Times New Roman" w:cs="Times New Roman"/>
          <w:sz w:val="20"/>
          <w:szCs w:val="20"/>
        </w:rPr>
        <w:t> </w:t>
      </w:r>
      <w:r w:rsidRPr="00A47D7E">
        <w:rPr>
          <w:rFonts w:ascii="Times New Roman" w:hAnsi="Times New Roman" w:cs="Times New Roman"/>
          <w:sz w:val="20"/>
          <w:szCs w:val="20"/>
        </w:rPr>
        <w:t>VOP</w:t>
      </w:r>
      <w:r>
        <w:rPr>
          <w:rFonts w:ascii="Times New Roman" w:hAnsi="Times New Roman" w:cs="Times New Roman"/>
          <w:sz w:val="20"/>
          <w:szCs w:val="20"/>
        </w:rPr>
        <w:t xml:space="preserve"> a touto Smlouvou</w:t>
      </w:r>
      <w:r w:rsidRPr="00A47D7E">
        <w:rPr>
          <w:rFonts w:ascii="Times New Roman" w:hAnsi="Times New Roman" w:cs="Times New Roman"/>
          <w:sz w:val="20"/>
          <w:szCs w:val="20"/>
        </w:rPr>
        <w:t>. Písemná forma se vyžaduje i pro právní jednání směřující ke zrušení a ukončení Smlouvy a pro vzdání se požadavku na písemnou formu.</w:t>
      </w:r>
      <w:r>
        <w:rPr>
          <w:rFonts w:ascii="Times New Roman" w:hAnsi="Times New Roman" w:cs="Times New Roman"/>
          <w:sz w:val="20"/>
          <w:szCs w:val="20"/>
        </w:rPr>
        <w:t xml:space="preserve"> Uzavření písemného dodatku se nevyžaduje pouze v případě změn identifikačních údajů Smluvních stran uvedených v záhlaví této Smlouvy, kdy postačuje jednostranné písemné oznámení zaslané druhé Smluvní straně prostřednictvím datové schránky bez zbytečného odkladu po vzniku takové změny.</w:t>
      </w:r>
    </w:p>
    <w:p w14:paraId="2F74B5BB" w14:textId="77777777" w:rsidR="00A8635D" w:rsidRDefault="00A8635D" w:rsidP="00A8635D">
      <w:pPr>
        <w:pStyle w:val="Odstavecseseznamem"/>
        <w:numPr>
          <w:ilvl w:val="1"/>
          <w:numId w:val="12"/>
        </w:numPr>
        <w:jc w:val="both"/>
        <w:rPr>
          <w:rFonts w:ascii="Times New Roman" w:hAnsi="Times New Roman" w:cs="Times New Roman"/>
          <w:sz w:val="20"/>
          <w:szCs w:val="20"/>
        </w:rPr>
      </w:pPr>
      <w:r w:rsidRPr="00A47D7E">
        <w:rPr>
          <w:rFonts w:ascii="Times New Roman" w:hAnsi="Times New Roman" w:cs="Times New Roman"/>
          <w:sz w:val="20"/>
          <w:szCs w:val="20"/>
        </w:rPr>
        <w:lastRenderedPageBreak/>
        <w:t xml:space="preserve">Dodavatel, v rámci respektování jemu příslušející povinnosti dbát rovného přístupu k zákazníkům, tj. k Odběrateli, a v souladu s ustanovením § 1740 odst. </w:t>
      </w:r>
      <w:r>
        <w:rPr>
          <w:rFonts w:ascii="Times New Roman" w:hAnsi="Times New Roman" w:cs="Times New Roman"/>
          <w:sz w:val="20"/>
          <w:szCs w:val="20"/>
        </w:rPr>
        <w:t>(</w:t>
      </w:r>
      <w:r w:rsidRPr="00A47D7E">
        <w:rPr>
          <w:rFonts w:ascii="Times New Roman" w:hAnsi="Times New Roman" w:cs="Times New Roman"/>
          <w:sz w:val="20"/>
          <w:szCs w:val="20"/>
        </w:rPr>
        <w:t>3</w:t>
      </w:r>
      <w:r>
        <w:rPr>
          <w:rFonts w:ascii="Times New Roman" w:hAnsi="Times New Roman" w:cs="Times New Roman"/>
          <w:sz w:val="20"/>
          <w:szCs w:val="20"/>
        </w:rPr>
        <w:t>)</w:t>
      </w:r>
      <w:r w:rsidRPr="00A47D7E">
        <w:rPr>
          <w:rFonts w:ascii="Times New Roman" w:hAnsi="Times New Roman" w:cs="Times New Roman"/>
          <w:sz w:val="20"/>
          <w:szCs w:val="20"/>
        </w:rPr>
        <w:t xml:space="preserve"> občanského zákoníku, předem vylučuje možnost přijetí smluvního návrhu s dodatkem nebo odchylkou.</w:t>
      </w:r>
    </w:p>
    <w:p w14:paraId="2B6C8DD1" w14:textId="77777777" w:rsidR="00A8635D" w:rsidRDefault="00A8635D" w:rsidP="00A8635D">
      <w:pPr>
        <w:pStyle w:val="Odstavecseseznamem"/>
        <w:numPr>
          <w:ilvl w:val="1"/>
          <w:numId w:val="12"/>
        </w:numPr>
        <w:jc w:val="both"/>
        <w:rPr>
          <w:rFonts w:ascii="Times New Roman" w:hAnsi="Times New Roman" w:cs="Times New Roman"/>
          <w:sz w:val="20"/>
          <w:szCs w:val="20"/>
        </w:rPr>
      </w:pPr>
      <w:r>
        <w:rPr>
          <w:rFonts w:ascii="Times New Roman" w:hAnsi="Times New Roman" w:cs="Times New Roman"/>
          <w:sz w:val="20"/>
          <w:szCs w:val="20"/>
        </w:rPr>
        <w:t xml:space="preserve">Smluvní strany se dohodly, že případné spory vzniklé v průběhu plnění této Smlouvy budou řešit smírnou cestou. Nedosáhnou-li však vzájemně akceptovatelné dohody do třiceti (30) dnů, budou tyto spory na návrh kterékoliv Smluvní strany předány k rozhodnutí věcně a místně příslušnému obecnému soudu v České republice. </w:t>
      </w:r>
    </w:p>
    <w:p w14:paraId="76F44FFE" w14:textId="078D756C" w:rsidR="00A8635D" w:rsidRPr="00A71FB6" w:rsidRDefault="00A8635D" w:rsidP="00A8635D">
      <w:pPr>
        <w:pStyle w:val="Odstavecseseznamem"/>
        <w:numPr>
          <w:ilvl w:val="1"/>
          <w:numId w:val="12"/>
        </w:numPr>
        <w:jc w:val="both"/>
        <w:rPr>
          <w:rFonts w:ascii="Times New Roman" w:hAnsi="Times New Roman" w:cs="Times New Roman"/>
          <w:sz w:val="20"/>
          <w:szCs w:val="20"/>
        </w:rPr>
      </w:pPr>
      <w:r w:rsidRPr="00A71FB6">
        <w:rPr>
          <w:rFonts w:ascii="Times New Roman" w:hAnsi="Times New Roman" w:cs="Times New Roman"/>
          <w:sz w:val="20"/>
          <w:szCs w:val="20"/>
        </w:rPr>
        <w:t>Odběratel výslovně prohlašuje a svým podpisem stvrzuje, že se seznámil s VOP, platnými ke dni uzavření Smlouvy, rozumí jim, zavazuje se jimi řídit, jakož i jejich změnami, se kterými bude seznámen v souladu s Energetickým zákonem. Odběratel bere na vědomí, že Dodavatel má právo VOP v přiměřeném rozsahu změnit, pokud Dodavatel změnu VOP Odběrateli předem oznámí ve lhůtě a způsobem uvedeným ve VOP. Odběratel má právo změnu VOP odmítnout a z tohoto důvodu od Smlouvy odstoupit, a to ve lhůtě a způsobem uvedeným ve VOP. V případě aplikace VOP mají ustanovení uvedená v této Smlouvě přednost před ustanoveními VOP.</w:t>
      </w:r>
    </w:p>
    <w:p w14:paraId="15ADCC2C" w14:textId="1C8B3A8E" w:rsidR="00A8635D" w:rsidRDefault="00A71FB6" w:rsidP="00A71FB6">
      <w:pPr>
        <w:pStyle w:val="Odstavecseseznamem"/>
        <w:ind w:left="357" w:hanging="357"/>
        <w:jc w:val="both"/>
        <w:rPr>
          <w:rFonts w:ascii="Times New Roman" w:hAnsi="Times New Roman" w:cs="Times New Roman"/>
          <w:b/>
          <w:sz w:val="20"/>
          <w:szCs w:val="20"/>
        </w:rPr>
      </w:pPr>
      <w:r>
        <w:rPr>
          <w:rFonts w:ascii="Times New Roman" w:hAnsi="Times New Roman" w:cs="Times New Roman"/>
          <w:sz w:val="20"/>
          <w:szCs w:val="20"/>
        </w:rPr>
        <w:t xml:space="preserve">8.7. </w:t>
      </w:r>
      <w:r w:rsidR="00A8635D" w:rsidRPr="0002545F">
        <w:rPr>
          <w:rFonts w:ascii="Times New Roman" w:hAnsi="Times New Roman" w:cs="Times New Roman"/>
          <w:sz w:val="20"/>
          <w:szCs w:val="20"/>
        </w:rPr>
        <w:t>Nedílnou součástí této Smlouvy jsou její přílohy, a to:</w:t>
      </w:r>
    </w:p>
    <w:p w14:paraId="477E6211" w14:textId="77777777" w:rsidR="00A8635D" w:rsidRPr="00A47D7E" w:rsidRDefault="00A8635D" w:rsidP="00A8635D">
      <w:pPr>
        <w:pStyle w:val="Odstavecseseznamem"/>
        <w:ind w:left="357"/>
        <w:jc w:val="both"/>
        <w:rPr>
          <w:rFonts w:ascii="Times New Roman" w:hAnsi="Times New Roman" w:cs="Times New Roman"/>
          <w:sz w:val="20"/>
          <w:szCs w:val="20"/>
        </w:rPr>
      </w:pPr>
      <w:r w:rsidRPr="00ED7BFA">
        <w:rPr>
          <w:rFonts w:ascii="Times New Roman" w:hAnsi="Times New Roman" w:cs="Times New Roman"/>
          <w:sz w:val="20"/>
          <w:szCs w:val="20"/>
          <w:u w:val="single"/>
        </w:rPr>
        <w:t>Příloha č.</w:t>
      </w:r>
      <w:r>
        <w:rPr>
          <w:rFonts w:ascii="Times New Roman" w:hAnsi="Times New Roman" w:cs="Times New Roman"/>
          <w:sz w:val="20"/>
          <w:szCs w:val="20"/>
          <w:u w:val="single"/>
        </w:rPr>
        <w:t xml:space="preserve"> </w:t>
      </w:r>
      <w:r w:rsidRPr="00ED7BFA">
        <w:rPr>
          <w:rFonts w:ascii="Times New Roman" w:hAnsi="Times New Roman" w:cs="Times New Roman"/>
          <w:sz w:val="20"/>
          <w:szCs w:val="20"/>
          <w:u w:val="single"/>
        </w:rPr>
        <w:t>1</w:t>
      </w:r>
      <w:r>
        <w:rPr>
          <w:rFonts w:ascii="Times New Roman" w:hAnsi="Times New Roman" w:cs="Times New Roman"/>
          <w:sz w:val="20"/>
          <w:szCs w:val="20"/>
        </w:rPr>
        <w:t xml:space="preserve"> - </w:t>
      </w:r>
      <w:r w:rsidRPr="00A47D7E">
        <w:rPr>
          <w:rFonts w:ascii="Times New Roman" w:hAnsi="Times New Roman" w:cs="Times New Roman"/>
          <w:sz w:val="20"/>
          <w:szCs w:val="20"/>
        </w:rPr>
        <w:t>Výčet a specifikace jednotlivých odběrných míst</w:t>
      </w:r>
      <w:r>
        <w:rPr>
          <w:rFonts w:ascii="Times New Roman" w:hAnsi="Times New Roman" w:cs="Times New Roman"/>
          <w:sz w:val="20"/>
          <w:szCs w:val="20"/>
        </w:rPr>
        <w:t>;</w:t>
      </w:r>
    </w:p>
    <w:p w14:paraId="5684F4D9" w14:textId="77777777" w:rsidR="00A8635D" w:rsidRPr="00A47D7E" w:rsidRDefault="00A8635D" w:rsidP="00A8635D">
      <w:pPr>
        <w:pStyle w:val="Odstavecseseznamem"/>
        <w:ind w:left="357"/>
        <w:jc w:val="both"/>
        <w:rPr>
          <w:rFonts w:ascii="Times New Roman" w:hAnsi="Times New Roman" w:cs="Times New Roman"/>
          <w:sz w:val="20"/>
          <w:szCs w:val="20"/>
        </w:rPr>
      </w:pPr>
      <w:r w:rsidRPr="00ED7BFA">
        <w:rPr>
          <w:rFonts w:ascii="Times New Roman" w:hAnsi="Times New Roman" w:cs="Times New Roman"/>
          <w:sz w:val="20"/>
          <w:szCs w:val="20"/>
          <w:u w:val="single"/>
        </w:rPr>
        <w:t>Příloha č.</w:t>
      </w:r>
      <w:r>
        <w:rPr>
          <w:rFonts w:ascii="Times New Roman" w:hAnsi="Times New Roman" w:cs="Times New Roman"/>
          <w:sz w:val="20"/>
          <w:szCs w:val="20"/>
          <w:u w:val="single"/>
        </w:rPr>
        <w:t xml:space="preserve"> </w:t>
      </w:r>
      <w:r w:rsidRPr="00ED7BFA">
        <w:rPr>
          <w:rFonts w:ascii="Times New Roman" w:hAnsi="Times New Roman" w:cs="Times New Roman"/>
          <w:sz w:val="20"/>
          <w:szCs w:val="20"/>
          <w:u w:val="single"/>
        </w:rPr>
        <w:t>2</w:t>
      </w:r>
      <w:r>
        <w:rPr>
          <w:rFonts w:ascii="Times New Roman" w:hAnsi="Times New Roman" w:cs="Times New Roman"/>
          <w:sz w:val="20"/>
          <w:szCs w:val="20"/>
        </w:rPr>
        <w:t xml:space="preserve"> - </w:t>
      </w:r>
      <w:r w:rsidRPr="00A47D7E">
        <w:rPr>
          <w:rFonts w:ascii="Times New Roman" w:hAnsi="Times New Roman" w:cs="Times New Roman"/>
          <w:sz w:val="20"/>
          <w:szCs w:val="20"/>
        </w:rPr>
        <w:t xml:space="preserve">Všeobecné obchodní podmínky společnosti Český Energetický </w:t>
      </w:r>
      <w:r>
        <w:rPr>
          <w:rFonts w:ascii="Times New Roman" w:hAnsi="Times New Roman" w:cs="Times New Roman"/>
          <w:sz w:val="20"/>
          <w:szCs w:val="20"/>
        </w:rPr>
        <w:t>D</w:t>
      </w:r>
      <w:r w:rsidRPr="00A47D7E">
        <w:rPr>
          <w:rFonts w:ascii="Times New Roman" w:hAnsi="Times New Roman" w:cs="Times New Roman"/>
          <w:sz w:val="20"/>
          <w:szCs w:val="20"/>
        </w:rPr>
        <w:t>odavatel a.s. pro dodávky elektřiny a zemního plynu</w:t>
      </w:r>
      <w:r>
        <w:rPr>
          <w:rFonts w:ascii="Times New Roman" w:hAnsi="Times New Roman" w:cs="Times New Roman"/>
          <w:sz w:val="20"/>
          <w:szCs w:val="20"/>
        </w:rPr>
        <w:t>.</w:t>
      </w:r>
    </w:p>
    <w:p w14:paraId="45B21E65" w14:textId="24521A7A" w:rsidR="00A8635D" w:rsidRDefault="00A71FB6" w:rsidP="00A71FB6">
      <w:pPr>
        <w:pStyle w:val="Odstavecseseznamem"/>
        <w:ind w:left="357" w:hanging="357"/>
        <w:jc w:val="both"/>
        <w:rPr>
          <w:rFonts w:ascii="Times New Roman" w:hAnsi="Times New Roman" w:cs="Times New Roman"/>
          <w:sz w:val="20"/>
          <w:szCs w:val="20"/>
        </w:rPr>
      </w:pPr>
      <w:r>
        <w:rPr>
          <w:rFonts w:ascii="Times New Roman" w:hAnsi="Times New Roman" w:cs="Times New Roman"/>
          <w:sz w:val="20"/>
          <w:szCs w:val="20"/>
        </w:rPr>
        <w:t xml:space="preserve">8.8. </w:t>
      </w:r>
      <w:r w:rsidR="00A8635D" w:rsidRPr="00A47D7E">
        <w:rPr>
          <w:rFonts w:ascii="Times New Roman" w:hAnsi="Times New Roman" w:cs="Times New Roman"/>
          <w:sz w:val="20"/>
          <w:szCs w:val="20"/>
        </w:rPr>
        <w:t>Fyzické osoby, které Smlouvu uzavírají jménem jednotlivých Smluvních stran, tímto prohlašují, že jsou plně oprávněny k platnému uzavření Smlouvy.</w:t>
      </w:r>
    </w:p>
    <w:p w14:paraId="5D44E24E" w14:textId="7CCE7955" w:rsidR="00A8635D" w:rsidRPr="00A47D7E" w:rsidRDefault="00A71FB6" w:rsidP="00A71FB6">
      <w:pPr>
        <w:pStyle w:val="Odstavecseseznamem"/>
        <w:ind w:left="357" w:hanging="357"/>
        <w:jc w:val="both"/>
        <w:rPr>
          <w:rFonts w:ascii="Times New Roman" w:hAnsi="Times New Roman" w:cs="Times New Roman"/>
          <w:sz w:val="20"/>
          <w:szCs w:val="20"/>
        </w:rPr>
      </w:pPr>
      <w:r>
        <w:rPr>
          <w:rFonts w:ascii="Times New Roman" w:hAnsi="Times New Roman" w:cs="Times New Roman"/>
          <w:sz w:val="20"/>
          <w:szCs w:val="20"/>
        </w:rPr>
        <w:t xml:space="preserve">8.9. </w:t>
      </w:r>
      <w:r w:rsidR="00A8635D">
        <w:rPr>
          <w:rFonts w:ascii="Times New Roman" w:hAnsi="Times New Roman" w:cs="Times New Roman"/>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00A8635D" w:rsidRPr="00ED7BFA">
        <w:rPr>
          <w:rFonts w:ascii="Times New Roman" w:hAnsi="Times New Roman" w:cs="Times New Roman"/>
          <w:b/>
          <w:sz w:val="20"/>
          <w:szCs w:val="20"/>
        </w:rPr>
        <w:t>„ZSVD“</w:t>
      </w:r>
      <w:r w:rsidR="00A8635D">
        <w:rPr>
          <w:rFonts w:ascii="Times New Roman" w:hAnsi="Times New Roman" w:cs="Times New Roman"/>
          <w:sz w:val="20"/>
          <w:szCs w:val="20"/>
        </w:rPr>
        <w:t xml:space="preserve">). Smluvní strany se dohodly, že Dodavatel podepíše tuto Smlouvu uznávaným elektronickým podpisem ve smyslu § 6 odst. (2) ZSVD; Odběratel tuto Smlouvu podepíše v souladu s § 5 ZSVD kvalifikovaným elektronickým podpisem. </w:t>
      </w:r>
    </w:p>
    <w:p w14:paraId="36AAAD78" w14:textId="77777777" w:rsidR="00A8635D" w:rsidRPr="001249F7" w:rsidRDefault="00A8635D" w:rsidP="00A8635D">
      <w:pPr>
        <w:spacing w:after="0" w:line="240" w:lineRule="auto"/>
        <w:ind w:firstLine="360"/>
        <w:jc w:val="both"/>
        <w:outlineLvl w:val="0"/>
        <w:rPr>
          <w:rFonts w:ascii="Times New Roman" w:hAnsi="Times New Roman" w:cs="Times New Roman"/>
          <w:b/>
          <w:sz w:val="20"/>
          <w:szCs w:val="20"/>
        </w:rPr>
      </w:pPr>
      <w:r w:rsidRPr="001249F7">
        <w:rPr>
          <w:rFonts w:ascii="Times New Roman" w:hAnsi="Times New Roman" w:cs="Times New Roman"/>
          <w:b/>
          <w:sz w:val="20"/>
          <w:szCs w:val="20"/>
        </w:rPr>
        <w:t>Odběratel:</w:t>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t>Dodavatel:</w:t>
      </w:r>
    </w:p>
    <w:p w14:paraId="4CCD93FC" w14:textId="77777777" w:rsidR="00A8635D" w:rsidRPr="001249F7" w:rsidRDefault="00A8635D" w:rsidP="00A8635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5B2F7A7" w14:textId="77777777" w:rsidR="00A8635D" w:rsidRPr="001249F7" w:rsidRDefault="00A8635D" w:rsidP="00A8635D">
      <w:pPr>
        <w:spacing w:after="0" w:line="240" w:lineRule="auto"/>
        <w:ind w:firstLine="360"/>
        <w:jc w:val="both"/>
        <w:rPr>
          <w:rFonts w:ascii="Times New Roman" w:hAnsi="Times New Roman" w:cs="Times New Roman"/>
          <w:sz w:val="20"/>
          <w:szCs w:val="20"/>
        </w:rPr>
      </w:pPr>
      <w:r w:rsidRPr="001249F7">
        <w:rPr>
          <w:rFonts w:ascii="Times New Roman" w:hAnsi="Times New Roman" w:cs="Times New Roman"/>
          <w:sz w:val="20"/>
          <w:szCs w:val="20"/>
        </w:rPr>
        <w:t>V</w:t>
      </w:r>
      <w:r>
        <w:rPr>
          <w:rFonts w:ascii="Times New Roman" w:hAnsi="Times New Roman" w:cs="Times New Roman"/>
          <w:sz w:val="20"/>
          <w:szCs w:val="20"/>
        </w:rPr>
        <w:t> Praze</w:t>
      </w:r>
      <w:r w:rsidRPr="001249F7">
        <w:rPr>
          <w:rFonts w:ascii="Times New Roman" w:hAnsi="Times New Roman" w:cs="Times New Roman"/>
          <w:sz w:val="20"/>
          <w:szCs w:val="20"/>
        </w:rPr>
        <w:t xml:space="preserve"> dne </w:t>
      </w:r>
      <w:r w:rsidRPr="001249F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V </w:t>
      </w:r>
      <w:r>
        <w:rPr>
          <w:rFonts w:ascii="Times New Roman" w:hAnsi="Times New Roman" w:cs="Times New Roman"/>
          <w:sz w:val="20"/>
          <w:szCs w:val="20"/>
        </w:rPr>
        <w:t>Praze</w:t>
      </w:r>
      <w:r w:rsidRPr="001249F7">
        <w:rPr>
          <w:rFonts w:ascii="Times New Roman" w:hAnsi="Times New Roman" w:cs="Times New Roman"/>
          <w:sz w:val="20"/>
          <w:szCs w:val="20"/>
        </w:rPr>
        <w:t xml:space="preserve"> dne </w:t>
      </w:r>
    </w:p>
    <w:p w14:paraId="58DE691B" w14:textId="77777777" w:rsidR="00A71FB6" w:rsidRDefault="00A71FB6" w:rsidP="00A8635D">
      <w:pPr>
        <w:spacing w:after="0" w:line="240" w:lineRule="auto"/>
        <w:ind w:firstLine="360"/>
        <w:jc w:val="both"/>
        <w:rPr>
          <w:rFonts w:ascii="Times New Roman" w:hAnsi="Times New Roman" w:cs="Times New Roman"/>
          <w:b/>
          <w:sz w:val="20"/>
          <w:szCs w:val="20"/>
        </w:rPr>
      </w:pPr>
    </w:p>
    <w:p w14:paraId="3DD3719F" w14:textId="77A1C0C2" w:rsidR="00A8635D" w:rsidRDefault="00A8635D" w:rsidP="00A8635D">
      <w:pPr>
        <w:spacing w:after="0" w:line="240" w:lineRule="auto"/>
        <w:ind w:firstLine="360"/>
        <w:jc w:val="both"/>
        <w:rPr>
          <w:rFonts w:ascii="Times New Roman" w:hAnsi="Times New Roman" w:cs="Times New Roman"/>
          <w:b/>
          <w:sz w:val="20"/>
          <w:szCs w:val="20"/>
        </w:rPr>
      </w:pPr>
      <w:r w:rsidRPr="00C176CF">
        <w:rPr>
          <w:rFonts w:ascii="Times New Roman" w:hAnsi="Times New Roman" w:cs="Times New Roman"/>
          <w:b/>
          <w:sz w:val="20"/>
          <w:szCs w:val="20"/>
        </w:rPr>
        <w:t xml:space="preserve">Všeobecná zdravotní pojišťovna </w:t>
      </w:r>
      <w:r w:rsidRPr="00C176CF">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Český Energetický Dodavatel a.s.</w:t>
      </w:r>
    </w:p>
    <w:p w14:paraId="73BAC430" w14:textId="1708FFD0" w:rsidR="00A8635D" w:rsidRPr="001249F7" w:rsidRDefault="00A71FB6" w:rsidP="00A8635D">
      <w:pPr>
        <w:spacing w:after="0" w:line="240" w:lineRule="auto"/>
        <w:ind w:firstLine="360"/>
        <w:jc w:val="both"/>
        <w:rPr>
          <w:rFonts w:ascii="Times New Roman" w:hAnsi="Times New Roman" w:cs="Times New Roman"/>
          <w:b/>
          <w:sz w:val="20"/>
          <w:szCs w:val="20"/>
        </w:rPr>
      </w:pPr>
      <w:r>
        <w:rPr>
          <w:rFonts w:ascii="Times New Roman" w:hAnsi="Times New Roman" w:cs="Times New Roman"/>
          <w:b/>
          <w:sz w:val="20"/>
          <w:szCs w:val="20"/>
        </w:rPr>
        <w:t>České republiky</w:t>
      </w:r>
      <w:r w:rsidR="00A8635D" w:rsidRPr="001249F7">
        <w:rPr>
          <w:rFonts w:ascii="Times New Roman" w:hAnsi="Times New Roman" w:cs="Times New Roman"/>
          <w:b/>
          <w:sz w:val="20"/>
          <w:szCs w:val="20"/>
        </w:rPr>
        <w:tab/>
      </w:r>
      <w:r w:rsidR="00A8635D" w:rsidRPr="001249F7">
        <w:rPr>
          <w:rFonts w:ascii="Times New Roman" w:hAnsi="Times New Roman" w:cs="Times New Roman"/>
          <w:b/>
          <w:sz w:val="20"/>
          <w:szCs w:val="20"/>
        </w:rPr>
        <w:tab/>
      </w:r>
    </w:p>
    <w:p w14:paraId="5F056710" w14:textId="77777777" w:rsidR="00A8635D" w:rsidRPr="001249F7" w:rsidRDefault="00A8635D" w:rsidP="00A8635D">
      <w:pPr>
        <w:spacing w:after="0" w:line="240" w:lineRule="auto"/>
        <w:ind w:firstLine="360"/>
        <w:jc w:val="both"/>
        <w:rPr>
          <w:rFonts w:ascii="Times New Roman" w:hAnsi="Times New Roman" w:cs="Times New Roman"/>
          <w:b/>
          <w:sz w:val="20"/>
          <w:szCs w:val="20"/>
        </w:rPr>
      </w:pPr>
    </w:p>
    <w:p w14:paraId="6D4FB3CA" w14:textId="77777777" w:rsidR="00A8635D" w:rsidRPr="001249F7" w:rsidRDefault="00A8635D" w:rsidP="00A8635D">
      <w:pPr>
        <w:spacing w:after="0" w:line="240" w:lineRule="auto"/>
        <w:ind w:firstLine="360"/>
        <w:jc w:val="both"/>
        <w:rPr>
          <w:rFonts w:ascii="Times New Roman" w:hAnsi="Times New Roman" w:cs="Times New Roman"/>
          <w:b/>
          <w:sz w:val="20"/>
          <w:szCs w:val="20"/>
        </w:rPr>
      </w:pPr>
    </w:p>
    <w:p w14:paraId="25B14A90" w14:textId="77777777" w:rsidR="00A8635D" w:rsidRDefault="00A8635D" w:rsidP="00A8635D">
      <w:pPr>
        <w:spacing w:after="0" w:line="240" w:lineRule="auto"/>
        <w:ind w:firstLine="360"/>
        <w:jc w:val="both"/>
        <w:rPr>
          <w:rFonts w:ascii="Times New Roman" w:hAnsi="Times New Roman" w:cs="Times New Roman"/>
          <w:b/>
          <w:sz w:val="20"/>
          <w:szCs w:val="20"/>
        </w:rPr>
      </w:pPr>
      <w:r w:rsidRPr="001249F7">
        <w:rPr>
          <w:rFonts w:ascii="Times New Roman" w:hAnsi="Times New Roman" w:cs="Times New Roman"/>
          <w:b/>
          <w:sz w:val="20"/>
          <w:szCs w:val="20"/>
        </w:rPr>
        <w:tab/>
      </w:r>
    </w:p>
    <w:p w14:paraId="1D864BA9" w14:textId="77777777" w:rsidR="00A8635D" w:rsidRDefault="00A8635D" w:rsidP="00A8635D">
      <w:pPr>
        <w:spacing w:after="0" w:line="240" w:lineRule="auto"/>
        <w:ind w:firstLine="360"/>
        <w:jc w:val="both"/>
        <w:rPr>
          <w:rFonts w:ascii="Times New Roman" w:hAnsi="Times New Roman" w:cs="Times New Roman"/>
          <w:b/>
          <w:sz w:val="20"/>
          <w:szCs w:val="20"/>
        </w:rPr>
      </w:pPr>
    </w:p>
    <w:p w14:paraId="44114199" w14:textId="77777777" w:rsidR="00A8635D" w:rsidRPr="001249F7" w:rsidRDefault="00A8635D" w:rsidP="00A8635D">
      <w:pPr>
        <w:spacing w:after="0" w:line="240" w:lineRule="auto"/>
        <w:ind w:firstLine="360"/>
        <w:jc w:val="both"/>
        <w:rPr>
          <w:rFonts w:ascii="Times New Roman" w:hAnsi="Times New Roman" w:cs="Times New Roman"/>
          <w:b/>
          <w:sz w:val="20"/>
          <w:szCs w:val="20"/>
        </w:rPr>
      </w:pP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p>
    <w:p w14:paraId="650E750E" w14:textId="77777777" w:rsidR="00A8635D" w:rsidRPr="001249F7" w:rsidRDefault="00A8635D" w:rsidP="00A8635D">
      <w:pPr>
        <w:spacing w:after="0" w:line="240" w:lineRule="auto"/>
        <w:ind w:firstLine="360"/>
        <w:jc w:val="both"/>
        <w:rPr>
          <w:rFonts w:ascii="Times New Roman" w:hAnsi="Times New Roman" w:cs="Times New Roman"/>
          <w:sz w:val="20"/>
          <w:szCs w:val="20"/>
        </w:rPr>
      </w:pPr>
      <w:r w:rsidRPr="001249F7">
        <w:rPr>
          <w:rFonts w:ascii="Times New Roman" w:hAnsi="Times New Roman" w:cs="Times New Roman"/>
          <w:sz w:val="20"/>
          <w:szCs w:val="20"/>
        </w:rPr>
        <w:t>______________________________</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______________________________</w:t>
      </w:r>
    </w:p>
    <w:p w14:paraId="76AD7831" w14:textId="77777777" w:rsidR="00A8635D" w:rsidRPr="001249F7" w:rsidRDefault="00A8635D" w:rsidP="00A8635D">
      <w:pPr>
        <w:spacing w:after="0" w:line="240" w:lineRule="auto"/>
        <w:jc w:val="both"/>
        <w:rPr>
          <w:rFonts w:ascii="Times New Roman" w:hAnsi="Times New Roman" w:cs="Times New Roman"/>
          <w:sz w:val="20"/>
          <w:szCs w:val="20"/>
        </w:rPr>
      </w:pPr>
      <w:r w:rsidRPr="001249F7">
        <w:rPr>
          <w:rFonts w:ascii="Times New Roman" w:hAnsi="Times New Roman" w:cs="Times New Roman"/>
          <w:sz w:val="20"/>
          <w:szCs w:val="20"/>
        </w:rPr>
        <w:t xml:space="preserve">        Osoba oprávněná k zastupování</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Osoba oprávněná k zastupování</w:t>
      </w:r>
    </w:p>
    <w:p w14:paraId="77E8F565" w14:textId="77777777" w:rsidR="00A8635D" w:rsidRPr="001249F7" w:rsidRDefault="00A8635D" w:rsidP="00A8635D">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        Jméno:</w:t>
      </w:r>
      <w:r w:rsidRPr="00C176CF">
        <w:t xml:space="preserve"> </w:t>
      </w:r>
      <w:r w:rsidRPr="00C176CF">
        <w:rPr>
          <w:rFonts w:ascii="Times New Roman" w:hAnsi="Times New Roman" w:cs="Times New Roman"/>
          <w:sz w:val="20"/>
          <w:szCs w:val="20"/>
        </w:rPr>
        <w:t>Ing. Zdeněk Kabátek</w:t>
      </w:r>
      <w:r w:rsidRPr="001249F7">
        <w:rPr>
          <w:rFonts w:ascii="Times New Roman" w:hAnsi="Times New Roman" w:cs="Times New Roman"/>
          <w:sz w:val="20"/>
          <w:szCs w:val="20"/>
        </w:rPr>
        <w:tab/>
      </w:r>
      <w:r w:rsidRPr="001249F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49F7">
        <w:rPr>
          <w:rFonts w:ascii="Times New Roman" w:hAnsi="Times New Roman" w:cs="Times New Roman"/>
          <w:sz w:val="20"/>
          <w:szCs w:val="20"/>
        </w:rPr>
        <w:t>Jméno:</w:t>
      </w:r>
      <w:r>
        <w:rPr>
          <w:rFonts w:ascii="Times New Roman" w:hAnsi="Times New Roman" w:cs="Times New Roman"/>
          <w:sz w:val="20"/>
          <w:szCs w:val="20"/>
        </w:rPr>
        <w:t xml:space="preserve"> Ondřej </w:t>
      </w:r>
      <w:proofErr w:type="spellStart"/>
      <w:r>
        <w:rPr>
          <w:rFonts w:ascii="Times New Roman" w:hAnsi="Times New Roman" w:cs="Times New Roman"/>
          <w:sz w:val="20"/>
          <w:szCs w:val="20"/>
        </w:rPr>
        <w:t>Taláb</w:t>
      </w:r>
      <w:proofErr w:type="spellEnd"/>
      <w:r>
        <w:rPr>
          <w:rFonts w:ascii="Times New Roman" w:hAnsi="Times New Roman" w:cs="Times New Roman"/>
          <w:sz w:val="20"/>
          <w:szCs w:val="20"/>
        </w:rPr>
        <w:t>, Martin Kadlec</w:t>
      </w:r>
      <w:r w:rsidRPr="001249F7">
        <w:rPr>
          <w:rFonts w:ascii="Times New Roman" w:hAnsi="Times New Roman" w:cs="Times New Roman"/>
          <w:sz w:val="20"/>
          <w:szCs w:val="20"/>
        </w:rPr>
        <w:t xml:space="preserve"> </w:t>
      </w:r>
    </w:p>
    <w:p w14:paraId="3F1B1ECD" w14:textId="77777777" w:rsidR="00A8635D" w:rsidRPr="001249F7" w:rsidRDefault="00A8635D" w:rsidP="00A8635D">
      <w:pPr>
        <w:spacing w:after="0" w:line="240" w:lineRule="auto"/>
        <w:jc w:val="both"/>
        <w:rPr>
          <w:rFonts w:ascii="Times New Roman" w:hAnsi="Times New Roman" w:cs="Times New Roman"/>
          <w:sz w:val="20"/>
          <w:szCs w:val="20"/>
        </w:rPr>
      </w:pPr>
      <w:r w:rsidRPr="001249F7">
        <w:rPr>
          <w:rFonts w:ascii="Times New Roman" w:hAnsi="Times New Roman" w:cs="Times New Roman"/>
          <w:sz w:val="20"/>
          <w:szCs w:val="20"/>
        </w:rPr>
        <w:t xml:space="preserve">        Funkce:</w:t>
      </w:r>
      <w:r>
        <w:rPr>
          <w:rFonts w:ascii="Times New Roman" w:hAnsi="Times New Roman" w:cs="Times New Roman"/>
          <w:sz w:val="20"/>
          <w:szCs w:val="20"/>
        </w:rPr>
        <w:t xml:space="preserve"> ředitel</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Pr>
          <w:rFonts w:ascii="Times New Roman" w:hAnsi="Times New Roman" w:cs="Times New Roman"/>
          <w:sz w:val="20"/>
          <w:szCs w:val="20"/>
        </w:rPr>
        <w:tab/>
      </w:r>
      <w:r w:rsidRPr="001249F7">
        <w:rPr>
          <w:rFonts w:ascii="Times New Roman" w:hAnsi="Times New Roman" w:cs="Times New Roman"/>
          <w:sz w:val="20"/>
          <w:szCs w:val="20"/>
        </w:rPr>
        <w:t xml:space="preserve">Funkce: </w:t>
      </w:r>
      <w:r>
        <w:rPr>
          <w:rFonts w:ascii="Times New Roman" w:hAnsi="Times New Roman" w:cs="Times New Roman"/>
          <w:sz w:val="20"/>
          <w:szCs w:val="20"/>
        </w:rPr>
        <w:t>předseda, člen představenstva</w:t>
      </w:r>
    </w:p>
    <w:p w14:paraId="0E7962BC" w14:textId="77777777" w:rsidR="00A8635D" w:rsidRPr="001249F7" w:rsidRDefault="00A8635D" w:rsidP="00A8635D">
      <w:pPr>
        <w:spacing w:after="0" w:line="240" w:lineRule="auto"/>
        <w:ind w:firstLine="360"/>
        <w:jc w:val="both"/>
        <w:rPr>
          <w:rFonts w:ascii="Times New Roman" w:hAnsi="Times New Roman" w:cs="Times New Roman"/>
          <w:sz w:val="20"/>
          <w:szCs w:val="20"/>
        </w:rPr>
      </w:pPr>
      <w:r w:rsidRPr="001249F7">
        <w:rPr>
          <w:rFonts w:ascii="Times New Roman" w:hAnsi="Times New Roman" w:cs="Times New Roman"/>
          <w:sz w:val="20"/>
          <w:szCs w:val="20"/>
        </w:rPr>
        <w:t xml:space="preserve">        </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p>
    <w:p w14:paraId="61CD8BFA" w14:textId="77777777" w:rsidR="00A8635D" w:rsidRPr="005C1666" w:rsidRDefault="00A8635D" w:rsidP="00A8635D">
      <w:pPr>
        <w:spacing w:after="0" w:line="240" w:lineRule="auto"/>
        <w:ind w:firstLine="360"/>
        <w:jc w:val="both"/>
        <w:outlineLvl w:val="0"/>
        <w:rPr>
          <w:rFonts w:ascii="Times New Roman" w:hAnsi="Times New Roman" w:cs="Times New Roman"/>
        </w:rPr>
      </w:pPr>
    </w:p>
    <w:p w14:paraId="72736A8D" w14:textId="77777777" w:rsidR="00581A5A" w:rsidRPr="00A8635D" w:rsidRDefault="00581A5A" w:rsidP="00A8635D"/>
    <w:sectPr w:rsidR="00581A5A" w:rsidRPr="00A8635D" w:rsidSect="005C1666">
      <w:headerReference w:type="default" r:id="rId9"/>
      <w:footerReference w:type="default" r:id="rId10"/>
      <w:pgSz w:w="11906" w:h="16838"/>
      <w:pgMar w:top="1702"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D9204" w14:textId="77777777" w:rsidR="00300DCE" w:rsidRDefault="00300DCE" w:rsidP="00581A5A">
      <w:pPr>
        <w:spacing w:after="0" w:line="240" w:lineRule="auto"/>
      </w:pPr>
      <w:r>
        <w:separator/>
      </w:r>
    </w:p>
  </w:endnote>
  <w:endnote w:type="continuationSeparator" w:id="0">
    <w:p w14:paraId="37781AC4" w14:textId="77777777" w:rsidR="00300DCE" w:rsidRDefault="00300DCE" w:rsidP="0058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86524"/>
      <w:docPartObj>
        <w:docPartGallery w:val="Page Numbers (Bottom of Page)"/>
        <w:docPartUnique/>
      </w:docPartObj>
    </w:sdtPr>
    <w:sdtEndPr/>
    <w:sdtContent>
      <w:p w14:paraId="53C374AE" w14:textId="5FB9AC05" w:rsidR="00A71FB6" w:rsidRDefault="00A71FB6">
        <w:pPr>
          <w:pStyle w:val="Zpat"/>
          <w:jc w:val="center"/>
        </w:pPr>
        <w:r>
          <w:fldChar w:fldCharType="begin"/>
        </w:r>
        <w:r>
          <w:instrText>PAGE   \* MERGEFORMAT</w:instrText>
        </w:r>
        <w:r>
          <w:fldChar w:fldCharType="separate"/>
        </w:r>
        <w:r w:rsidR="00D54C88">
          <w:rPr>
            <w:noProof/>
          </w:rPr>
          <w:t>1</w:t>
        </w:r>
        <w:r>
          <w:fldChar w:fldCharType="end"/>
        </w:r>
      </w:p>
    </w:sdtContent>
  </w:sdt>
  <w:p w14:paraId="04449599" w14:textId="77777777" w:rsidR="00A71FB6" w:rsidRDefault="00A71F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5AD2E" w14:textId="77777777" w:rsidR="00300DCE" w:rsidRDefault="00300DCE" w:rsidP="00581A5A">
      <w:pPr>
        <w:spacing w:after="0" w:line="240" w:lineRule="auto"/>
      </w:pPr>
      <w:r>
        <w:separator/>
      </w:r>
    </w:p>
  </w:footnote>
  <w:footnote w:type="continuationSeparator" w:id="0">
    <w:p w14:paraId="51F226FC" w14:textId="77777777" w:rsidR="00300DCE" w:rsidRDefault="00300DCE" w:rsidP="00581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37FAF" w14:textId="5D5DFDD9" w:rsidR="00F81580" w:rsidRDefault="00F81580">
    <w:pPr>
      <w:pStyle w:val="Zhlav"/>
    </w:pPr>
    <w:r>
      <w:rPr>
        <w:noProof/>
        <w:lang w:eastAsia="cs-CZ"/>
      </w:rPr>
      <w:drawing>
        <wp:inline distT="0" distB="0" distL="0" distR="0" wp14:anchorId="79E067BD" wp14:editId="4672EF91">
          <wp:extent cx="1385455" cy="571500"/>
          <wp:effectExtent l="0" t="0" r="571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92300" cy="5743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EE1"/>
    <w:multiLevelType w:val="hybridMultilevel"/>
    <w:tmpl w:val="96B87A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7923D0"/>
    <w:multiLevelType w:val="hybridMultilevel"/>
    <w:tmpl w:val="C374BF40"/>
    <w:lvl w:ilvl="0" w:tplc="34A06D48">
      <w:start w:val="4"/>
      <w:numFmt w:val="bullet"/>
      <w:lvlText w:val="-"/>
      <w:lvlJc w:val="left"/>
      <w:pPr>
        <w:ind w:left="1080" w:hanging="360"/>
      </w:pPr>
      <w:rPr>
        <w:rFonts w:ascii="Calibri" w:eastAsiaTheme="minorHAnsi"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46C77DAF"/>
    <w:multiLevelType w:val="multilevel"/>
    <w:tmpl w:val="A5B81F3A"/>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6D52021"/>
    <w:multiLevelType w:val="multilevel"/>
    <w:tmpl w:val="7F02DB1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D137C1"/>
    <w:multiLevelType w:val="multilevel"/>
    <w:tmpl w:val="CE2601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272302C"/>
    <w:multiLevelType w:val="multilevel"/>
    <w:tmpl w:val="7F02DB1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CB5AE8"/>
    <w:multiLevelType w:val="multilevel"/>
    <w:tmpl w:val="9FB2DFC6"/>
    <w:lvl w:ilvl="0">
      <w:start w:val="4"/>
      <w:numFmt w:val="bullet"/>
      <w:lvlText w:val="-"/>
      <w:lvlJc w:val="left"/>
      <w:pPr>
        <w:ind w:left="1068" w:hanging="360"/>
      </w:pPr>
      <w:rPr>
        <w:rFonts w:ascii="Calibri" w:eastAsiaTheme="minorHAnsi" w:hAnsi="Calibri" w:cs="Arial" w:hint="default"/>
      </w:rPr>
    </w:lvl>
    <w:lvl w:ilvl="1">
      <w:start w:val="1"/>
      <w:numFmt w:val="decimal"/>
      <w:lvlText w:val="%1.%2."/>
      <w:lvlJc w:val="left"/>
      <w:pPr>
        <w:ind w:left="1065" w:hanging="357"/>
      </w:pPr>
      <w:rPr>
        <w:rFonts w:hint="default"/>
        <w:b w:val="0"/>
        <w:sz w:val="18"/>
      </w:rPr>
    </w:lvl>
    <w:lvl w:ilvl="2">
      <w:start w:val="1"/>
      <w:numFmt w:val="decimal"/>
      <w:lvlText w:val="%1.%2.%3."/>
      <w:lvlJc w:val="left"/>
      <w:pPr>
        <w:ind w:left="1559" w:hanging="511"/>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nsid w:val="5D123A35"/>
    <w:multiLevelType w:val="hybridMultilevel"/>
    <w:tmpl w:val="7156533E"/>
    <w:lvl w:ilvl="0" w:tplc="CF125E34">
      <w:start w:val="1"/>
      <w:numFmt w:val="bullet"/>
      <w:lvlText w:val="-"/>
      <w:lvlJc w:val="left"/>
      <w:pPr>
        <w:ind w:left="1440" w:hanging="360"/>
      </w:pPr>
      <w:rPr>
        <w:rFonts w:ascii="Calibri" w:eastAsiaTheme="minorHAnsi" w:hAnsi="Calibri" w:cs="Calibri" w:hint="default"/>
        <w: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61250702"/>
    <w:multiLevelType w:val="multilevel"/>
    <w:tmpl w:val="2A3A7B2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1D66F4B"/>
    <w:multiLevelType w:val="multilevel"/>
    <w:tmpl w:val="0AB4D95A"/>
    <w:lvl w:ilvl="0">
      <w:start w:val="6"/>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4B75DB8"/>
    <w:multiLevelType w:val="multilevel"/>
    <w:tmpl w:val="DD0E1E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5796E27"/>
    <w:multiLevelType w:val="multilevel"/>
    <w:tmpl w:val="C56696BA"/>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AB82BD8"/>
    <w:multiLevelType w:val="multilevel"/>
    <w:tmpl w:val="3FF61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0"/>
  </w:num>
  <w:num w:numId="3">
    <w:abstractNumId w:val="2"/>
  </w:num>
  <w:num w:numId="4">
    <w:abstractNumId w:val="8"/>
  </w:num>
  <w:num w:numId="5">
    <w:abstractNumId w:val="1"/>
  </w:num>
  <w:num w:numId="6">
    <w:abstractNumId w:val="5"/>
  </w:num>
  <w:num w:numId="7">
    <w:abstractNumId w:val="9"/>
  </w:num>
  <w:num w:numId="8">
    <w:abstractNumId w:val="6"/>
  </w:num>
  <w:num w:numId="9">
    <w:abstractNumId w:val="7"/>
  </w:num>
  <w:num w:numId="10">
    <w:abstractNumId w:val="12"/>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5A"/>
    <w:rsid w:val="00007E9C"/>
    <w:rsid w:val="00027C7F"/>
    <w:rsid w:val="00032DF4"/>
    <w:rsid w:val="0004399A"/>
    <w:rsid w:val="00047737"/>
    <w:rsid w:val="0006313F"/>
    <w:rsid w:val="000636CF"/>
    <w:rsid w:val="000643A6"/>
    <w:rsid w:val="000A7BD6"/>
    <w:rsid w:val="000B43C6"/>
    <w:rsid w:val="00106637"/>
    <w:rsid w:val="0011335D"/>
    <w:rsid w:val="00125248"/>
    <w:rsid w:val="00173A46"/>
    <w:rsid w:val="001C0A06"/>
    <w:rsid w:val="001D0CCA"/>
    <w:rsid w:val="001E3F84"/>
    <w:rsid w:val="001E765A"/>
    <w:rsid w:val="001F6C54"/>
    <w:rsid w:val="00201469"/>
    <w:rsid w:val="00207B2C"/>
    <w:rsid w:val="0021298F"/>
    <w:rsid w:val="002142C0"/>
    <w:rsid w:val="00215080"/>
    <w:rsid w:val="00217D14"/>
    <w:rsid w:val="00285923"/>
    <w:rsid w:val="002927D9"/>
    <w:rsid w:val="002E53F8"/>
    <w:rsid w:val="00300DCE"/>
    <w:rsid w:val="0031572D"/>
    <w:rsid w:val="00326E8A"/>
    <w:rsid w:val="003348D8"/>
    <w:rsid w:val="003B3113"/>
    <w:rsid w:val="003B6C97"/>
    <w:rsid w:val="003F423B"/>
    <w:rsid w:val="003F694E"/>
    <w:rsid w:val="00407370"/>
    <w:rsid w:val="00434185"/>
    <w:rsid w:val="0043672B"/>
    <w:rsid w:val="00453DA2"/>
    <w:rsid w:val="004B2C08"/>
    <w:rsid w:val="004D2FC2"/>
    <w:rsid w:val="004D7FA0"/>
    <w:rsid w:val="004E037C"/>
    <w:rsid w:val="005041E6"/>
    <w:rsid w:val="00562AB3"/>
    <w:rsid w:val="00581A5A"/>
    <w:rsid w:val="005A2E5E"/>
    <w:rsid w:val="005B01AF"/>
    <w:rsid w:val="005C1666"/>
    <w:rsid w:val="0065403A"/>
    <w:rsid w:val="00663373"/>
    <w:rsid w:val="00674F0C"/>
    <w:rsid w:val="006763C2"/>
    <w:rsid w:val="006B7BEC"/>
    <w:rsid w:val="006E5CEB"/>
    <w:rsid w:val="00714484"/>
    <w:rsid w:val="00746599"/>
    <w:rsid w:val="00755D3E"/>
    <w:rsid w:val="007A48C2"/>
    <w:rsid w:val="007A4923"/>
    <w:rsid w:val="007B650A"/>
    <w:rsid w:val="007C635F"/>
    <w:rsid w:val="007E2F17"/>
    <w:rsid w:val="007F1399"/>
    <w:rsid w:val="00805326"/>
    <w:rsid w:val="008F5EA4"/>
    <w:rsid w:val="009071EE"/>
    <w:rsid w:val="00914BFE"/>
    <w:rsid w:val="00953577"/>
    <w:rsid w:val="009B2E02"/>
    <w:rsid w:val="009D3101"/>
    <w:rsid w:val="009D338A"/>
    <w:rsid w:val="00A348B9"/>
    <w:rsid w:val="00A71FB6"/>
    <w:rsid w:val="00A80C65"/>
    <w:rsid w:val="00A8635D"/>
    <w:rsid w:val="00A9377F"/>
    <w:rsid w:val="00B31B2F"/>
    <w:rsid w:val="00B63F71"/>
    <w:rsid w:val="00B65C68"/>
    <w:rsid w:val="00BA238D"/>
    <w:rsid w:val="00BC1F5B"/>
    <w:rsid w:val="00BD453F"/>
    <w:rsid w:val="00BF3E98"/>
    <w:rsid w:val="00C0425E"/>
    <w:rsid w:val="00C104BF"/>
    <w:rsid w:val="00C12E70"/>
    <w:rsid w:val="00C176CF"/>
    <w:rsid w:val="00C4119D"/>
    <w:rsid w:val="00C46698"/>
    <w:rsid w:val="00C55882"/>
    <w:rsid w:val="00C565D4"/>
    <w:rsid w:val="00CC274B"/>
    <w:rsid w:val="00CD593B"/>
    <w:rsid w:val="00CE33D4"/>
    <w:rsid w:val="00CE5068"/>
    <w:rsid w:val="00D01677"/>
    <w:rsid w:val="00D018EE"/>
    <w:rsid w:val="00D311D4"/>
    <w:rsid w:val="00D54C88"/>
    <w:rsid w:val="00D72EE9"/>
    <w:rsid w:val="00D8244D"/>
    <w:rsid w:val="00DD1317"/>
    <w:rsid w:val="00DD7F35"/>
    <w:rsid w:val="00E02357"/>
    <w:rsid w:val="00E117AB"/>
    <w:rsid w:val="00E167D2"/>
    <w:rsid w:val="00E4679C"/>
    <w:rsid w:val="00E57876"/>
    <w:rsid w:val="00E70282"/>
    <w:rsid w:val="00E75E43"/>
    <w:rsid w:val="00EB3F03"/>
    <w:rsid w:val="00EE1858"/>
    <w:rsid w:val="00EE68D2"/>
    <w:rsid w:val="00EE7DF4"/>
    <w:rsid w:val="00F00A72"/>
    <w:rsid w:val="00F177DD"/>
    <w:rsid w:val="00F20F92"/>
    <w:rsid w:val="00F5225E"/>
    <w:rsid w:val="00F6547C"/>
    <w:rsid w:val="00F81580"/>
    <w:rsid w:val="00FB7B03"/>
    <w:rsid w:val="00FD0156"/>
    <w:rsid w:val="00FD2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4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1A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A5A"/>
  </w:style>
  <w:style w:type="paragraph" w:styleId="Zpat">
    <w:name w:val="footer"/>
    <w:basedOn w:val="Normln"/>
    <w:link w:val="ZpatChar"/>
    <w:uiPriority w:val="99"/>
    <w:unhideWhenUsed/>
    <w:rsid w:val="00581A5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A5A"/>
  </w:style>
  <w:style w:type="paragraph" w:styleId="Nzev">
    <w:name w:val="Title"/>
    <w:basedOn w:val="Normln"/>
    <w:next w:val="Normln"/>
    <w:link w:val="NzevChar"/>
    <w:uiPriority w:val="10"/>
    <w:qFormat/>
    <w:rsid w:val="00581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A5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581A5A"/>
    <w:rPr>
      <w:color w:val="0563C1" w:themeColor="hyperlink"/>
      <w:u w:val="single"/>
    </w:rPr>
  </w:style>
  <w:style w:type="character" w:styleId="Odkaznakoment">
    <w:name w:val="annotation reference"/>
    <w:basedOn w:val="Standardnpsmoodstavce"/>
    <w:rsid w:val="00581A5A"/>
    <w:rPr>
      <w:sz w:val="16"/>
      <w:szCs w:val="16"/>
    </w:rPr>
  </w:style>
  <w:style w:type="paragraph" w:styleId="Textkomente">
    <w:name w:val="annotation text"/>
    <w:basedOn w:val="Normln"/>
    <w:link w:val="TextkomenteChar"/>
    <w:uiPriority w:val="99"/>
    <w:rsid w:val="00581A5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81A5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2E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E02"/>
    <w:rPr>
      <w:rFonts w:ascii="Segoe UI" w:hAnsi="Segoe UI" w:cs="Segoe UI"/>
      <w:sz w:val="18"/>
      <w:szCs w:val="18"/>
    </w:rPr>
  </w:style>
  <w:style w:type="paragraph" w:styleId="Odstavecseseznamem">
    <w:name w:val="List Paragraph"/>
    <w:basedOn w:val="Normln"/>
    <w:uiPriority w:val="34"/>
    <w:qFormat/>
    <w:rsid w:val="009B2E02"/>
    <w:pPr>
      <w:ind w:left="720"/>
      <w:contextualSpacing/>
    </w:pPr>
  </w:style>
  <w:style w:type="table" w:styleId="Mkatabulky">
    <w:name w:val="Table Grid"/>
    <w:basedOn w:val="Normlntabulka"/>
    <w:uiPriority w:val="39"/>
    <w:rsid w:val="00B3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F5225E"/>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5225E"/>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1A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A5A"/>
  </w:style>
  <w:style w:type="paragraph" w:styleId="Zpat">
    <w:name w:val="footer"/>
    <w:basedOn w:val="Normln"/>
    <w:link w:val="ZpatChar"/>
    <w:uiPriority w:val="99"/>
    <w:unhideWhenUsed/>
    <w:rsid w:val="00581A5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A5A"/>
  </w:style>
  <w:style w:type="paragraph" w:styleId="Nzev">
    <w:name w:val="Title"/>
    <w:basedOn w:val="Normln"/>
    <w:next w:val="Normln"/>
    <w:link w:val="NzevChar"/>
    <w:uiPriority w:val="10"/>
    <w:qFormat/>
    <w:rsid w:val="00581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A5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581A5A"/>
    <w:rPr>
      <w:color w:val="0563C1" w:themeColor="hyperlink"/>
      <w:u w:val="single"/>
    </w:rPr>
  </w:style>
  <w:style w:type="character" w:styleId="Odkaznakoment">
    <w:name w:val="annotation reference"/>
    <w:basedOn w:val="Standardnpsmoodstavce"/>
    <w:rsid w:val="00581A5A"/>
    <w:rPr>
      <w:sz w:val="16"/>
      <w:szCs w:val="16"/>
    </w:rPr>
  </w:style>
  <w:style w:type="paragraph" w:styleId="Textkomente">
    <w:name w:val="annotation text"/>
    <w:basedOn w:val="Normln"/>
    <w:link w:val="TextkomenteChar"/>
    <w:uiPriority w:val="99"/>
    <w:rsid w:val="00581A5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81A5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2E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E02"/>
    <w:rPr>
      <w:rFonts w:ascii="Segoe UI" w:hAnsi="Segoe UI" w:cs="Segoe UI"/>
      <w:sz w:val="18"/>
      <w:szCs w:val="18"/>
    </w:rPr>
  </w:style>
  <w:style w:type="paragraph" w:styleId="Odstavecseseznamem">
    <w:name w:val="List Paragraph"/>
    <w:basedOn w:val="Normln"/>
    <w:uiPriority w:val="34"/>
    <w:qFormat/>
    <w:rsid w:val="009B2E02"/>
    <w:pPr>
      <w:ind w:left="720"/>
      <w:contextualSpacing/>
    </w:pPr>
  </w:style>
  <w:style w:type="table" w:styleId="Mkatabulky">
    <w:name w:val="Table Grid"/>
    <w:basedOn w:val="Normlntabulka"/>
    <w:uiPriority w:val="39"/>
    <w:rsid w:val="00B3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F5225E"/>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5225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7276">
      <w:bodyDiv w:val="1"/>
      <w:marLeft w:val="0"/>
      <w:marRight w:val="0"/>
      <w:marTop w:val="0"/>
      <w:marBottom w:val="0"/>
      <w:divBdr>
        <w:top w:val="none" w:sz="0" w:space="0" w:color="auto"/>
        <w:left w:val="none" w:sz="0" w:space="0" w:color="auto"/>
        <w:bottom w:val="none" w:sz="0" w:space="0" w:color="auto"/>
        <w:right w:val="none" w:sz="0" w:space="0" w:color="auto"/>
      </w:divBdr>
    </w:div>
    <w:div w:id="1119910101">
      <w:bodyDiv w:val="1"/>
      <w:marLeft w:val="0"/>
      <w:marRight w:val="0"/>
      <w:marTop w:val="0"/>
      <w:marBottom w:val="0"/>
      <w:divBdr>
        <w:top w:val="none" w:sz="0" w:space="0" w:color="auto"/>
        <w:left w:val="none" w:sz="0" w:space="0" w:color="auto"/>
        <w:bottom w:val="none" w:sz="0" w:space="0" w:color="auto"/>
        <w:right w:val="none" w:sz="0" w:space="0" w:color="auto"/>
      </w:divBdr>
    </w:div>
    <w:div w:id="1303347006">
      <w:bodyDiv w:val="1"/>
      <w:marLeft w:val="0"/>
      <w:marRight w:val="0"/>
      <w:marTop w:val="0"/>
      <w:marBottom w:val="0"/>
      <w:divBdr>
        <w:top w:val="none" w:sz="0" w:space="0" w:color="auto"/>
        <w:left w:val="none" w:sz="0" w:space="0" w:color="auto"/>
        <w:bottom w:val="none" w:sz="0" w:space="0" w:color="auto"/>
        <w:right w:val="none" w:sz="0" w:space="0" w:color="auto"/>
      </w:divBdr>
    </w:div>
    <w:div w:id="13990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E170-E062-45E3-BA21-A1349BC4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2620</Words>
  <Characters>15459</Characters>
  <Application>Microsoft Office Word</Application>
  <DocSecurity>4</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Los</dc:creator>
  <cp:lastModifiedBy>Ivana Uhrová</cp:lastModifiedBy>
  <cp:revision>2</cp:revision>
  <cp:lastPrinted>2019-05-28T14:19:00Z</cp:lastPrinted>
  <dcterms:created xsi:type="dcterms:W3CDTF">2019-05-30T09:06:00Z</dcterms:created>
  <dcterms:modified xsi:type="dcterms:W3CDTF">2019-05-30T09:06:00Z</dcterms:modified>
</cp:coreProperties>
</file>