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DODATEK </w:t>
      </w:r>
      <w:r>
        <w:rPr>
          <w:b/>
          <w:bCs/>
          <w:i/>
          <w:i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Č.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 2 k SMLOUVĚ O DÍLO</w:t>
      </w:r>
    </w:p>
    <w:p>
      <w:pPr>
        <w:pStyle w:val="Style21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Vypracování projektové dokumentace</w:t>
      </w:r>
      <w:bookmarkEnd w:id="0"/>
      <w:bookmarkEnd w:id="1"/>
    </w:p>
    <w:p>
      <w:pPr>
        <w:pStyle w:val="Style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„III/40511 Telč, ul. Hornomyslovská - kanalizace - odvodnění</w:t>
        <w:br/>
        <w:t>komunikace “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objednatele: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 264/2018-KSÚSV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  <w:rPr>
          <w:sz w:val="20"/>
          <w:szCs w:val="20"/>
        </w:rPr>
      </w:pPr>
      <w:r>
        <w:rPr>
          <w:i/>
          <w:i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uzavřený podle ustanovení § 2586 a násl. zákona č. 89/2012 Sb., občanský zákoník (dále též jen „OZ“)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  <w:br/>
        <w:t>Smluvní strany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633" w:left="993" w:right="841" w:bottom="1568" w:header="1205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2125980" distL="0" distR="0" simplePos="0" relativeHeight="125829378" behindDoc="0" locked="0" layoutInCell="1" allowOverlap="1">
                <wp:simplePos x="0" y="0"/>
                <wp:positionH relativeFrom="page">
                  <wp:posOffset>2000250</wp:posOffset>
                </wp:positionH>
                <wp:positionV relativeFrom="paragraph">
                  <wp:posOffset>0</wp:posOffset>
                </wp:positionV>
                <wp:extent cx="4311650" cy="54419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11650" cy="5441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Vysočiny,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Kosovská 1122/16, 586 01 Jihlava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Janem Míkou, MBA, ředitelem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57.5pt;margin-top:0;width:339.5pt;height:42.850000000000001pt;z-index:-125829375;mso-wrap-distance-left:0;mso-wrap-distance-right:0;mso-wrap-distance-bottom:167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Kosovská 1122/16, 586 01 Jihlava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Janem Míkou, MBA, ředitelem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40" distB="203200" distL="0" distR="0" simplePos="0" relativeHeight="125829380" behindDoc="0" locked="0" layoutInCell="1" allowOverlap="1">
                <wp:simplePos x="0" y="0"/>
                <wp:positionH relativeFrom="page">
                  <wp:posOffset>637540</wp:posOffset>
                </wp:positionH>
                <wp:positionV relativeFrom="paragraph">
                  <wp:posOffset>2540</wp:posOffset>
                </wp:positionV>
                <wp:extent cx="3401695" cy="2464435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01695" cy="24644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zastoupený: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Osoby pověřené jednat jménem objednatele ve věcech smluvních: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Telefon: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Fax: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Zřizovatel: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0.200000000000003pt;margin-top:0.20000000000000001pt;width:267.85000000000002pt;height:194.05000000000001pt;z-index:-125829373;mso-wrap-distance-left:0;mso-wrap-distance-top:0.20000000000000001pt;mso-wrap-distance-right:0;mso-wrap-distance-bottom:16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Osoby pověřené jednat jménem objednatele ve věcech smluvních: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Fax: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Zřizovatel: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01675" distB="1435735" distL="0" distR="0" simplePos="0" relativeHeight="125829382" behindDoc="0" locked="0" layoutInCell="1" allowOverlap="1">
                <wp:simplePos x="0" y="0"/>
                <wp:positionH relativeFrom="page">
                  <wp:posOffset>2000250</wp:posOffset>
                </wp:positionH>
                <wp:positionV relativeFrom="paragraph">
                  <wp:posOffset>701675</wp:posOffset>
                </wp:positionV>
                <wp:extent cx="2674620" cy="532765"/>
                <wp:wrapTopAndBottom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74620" cy="5327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Jan Mika, MBA, ředitel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2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tel.: -</w:t>
                              <w:tab/>
                              <w:t>&lt;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Komerční banka,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157.5pt;margin-top:55.25pt;width:210.59999999999999pt;height:41.950000000000003pt;z-index:-125829371;mso-wrap-distance-left:0;mso-wrap-distance-top:55.25pt;mso-wrap-distance-right:0;mso-wrap-distance-bottom:113.0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Jan Mika, MBA, ředitel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2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tel.: -</w:t>
                        <w:tab/>
                        <w:t>&lt;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Komerční banka,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94460" distB="901065" distL="0" distR="0" simplePos="0" relativeHeight="125829384" behindDoc="0" locked="0" layoutInCell="1" allowOverlap="1">
                <wp:simplePos x="0" y="0"/>
                <wp:positionH relativeFrom="page">
                  <wp:posOffset>2006600</wp:posOffset>
                </wp:positionH>
                <wp:positionV relativeFrom="paragraph">
                  <wp:posOffset>1394460</wp:posOffset>
                </wp:positionV>
                <wp:extent cx="845820" cy="374650"/>
                <wp:wrapTopAndBottom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582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00090450 CZ00090450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58.pt;margin-top:109.8pt;width:66.599999999999994pt;height:29.5pt;z-index:-125829369;mso-wrap-distance-left:0;mso-wrap-distance-top:109.8pt;mso-wrap-distance-right:0;mso-wrap-distance-bottom:70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 CZ00090450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70125" distB="208280" distL="0" distR="0" simplePos="0" relativeHeight="125829386" behindDoc="0" locked="0" layoutInCell="1" allowOverlap="1">
                <wp:simplePos x="0" y="0"/>
                <wp:positionH relativeFrom="page">
                  <wp:posOffset>1997710</wp:posOffset>
                </wp:positionH>
                <wp:positionV relativeFrom="paragraph">
                  <wp:posOffset>2270125</wp:posOffset>
                </wp:positionV>
                <wp:extent cx="928370" cy="191770"/>
                <wp:wrapTopAndBottom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837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 Vysočina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157.30000000000001pt;margin-top:178.75pt;width:73.099999999999994pt;height:15.1pt;z-index:-125829367;mso-wrap-distance-left:0;mso-wrap-distance-top:178.75pt;mso-wrap-distance-right:0;mso-wrap-distance-bottom:16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 Vysočina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68880" distB="0" distL="0" distR="0" simplePos="0" relativeHeight="125829388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2468880</wp:posOffset>
                </wp:positionV>
                <wp:extent cx="1527175" cy="201295"/>
                <wp:wrapTopAndBottom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2717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..Objednatel“)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51.649999999999999pt;margin-top:194.40000000000001pt;width:120.25pt;height:15.85pt;z-index:-125829365;mso-wrap-distance-left:0;mso-wrap-distance-top:194.4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..Objednatel“)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71220" distB="1611630" distL="0" distR="0" simplePos="0" relativeHeight="125829390" behindDoc="0" locked="0" layoutInCell="1" allowOverlap="1">
                <wp:simplePos x="0" y="0"/>
                <wp:positionH relativeFrom="page">
                  <wp:posOffset>4615180</wp:posOffset>
                </wp:positionH>
                <wp:positionV relativeFrom="paragraph">
                  <wp:posOffset>871220</wp:posOffset>
                </wp:positionV>
                <wp:extent cx="461645" cy="18732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1645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63.39999999999998pt;margin-top:68.599999999999994pt;width:36.350000000000001pt;height:14.75pt;z-index:-125829363;mso-wrap-distance-left:0;mso-wrap-distance-top:68.599999999999994pt;mso-wrap-distance-right:0;mso-wrap-distance-bottom:126.9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524635" distB="158115" distL="0" distR="0" simplePos="0" relativeHeight="125829392" behindDoc="0" locked="0" layoutInCell="1" allowOverlap="1">
                <wp:simplePos x="0" y="0"/>
                <wp:positionH relativeFrom="page">
                  <wp:posOffset>5079365</wp:posOffset>
                </wp:positionH>
                <wp:positionV relativeFrom="paragraph">
                  <wp:posOffset>1524635</wp:posOffset>
                </wp:positionV>
                <wp:extent cx="1687195" cy="987425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7195" cy="987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54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  <w:tab/>
                              <w:t>VýsoČkiy, jrffrpivknv' -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44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Kcwvs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 xml:space="preserve">k-á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&lt;i?,’.'16.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68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7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20 -05- 2019, /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400" w:val="left"/>
                                <w:tab w:pos="2041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Í.J.:</w:t>
                              <w:tab/>
                              <w:t>/ “Vý</w:t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! rt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684" w:val="left"/>
                                <w:tab w:pos="1782" w:val="left"/>
                                <w:tab w:pos="2092" w:val="left"/>
                              </w:tabs>
                              <w:bidi w:val="0"/>
                              <w:spacing w:before="0" w:after="200" w:line="204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  <w:tab/>
                              <w:t xml:space="preserve"> /</w:t>
                              <w:tab/>
                              <w:t>■</w:t>
                              <w:tab/>
                              <w:t>TO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399.94999999999999pt;margin-top:120.05pt;width:132.84999999999999pt;height:77.75pt;z-index:-125829361;mso-wrap-distance-left:0;mso-wrap-distance-top:120.05pt;mso-wrap-distance-right:0;mso-wrap-distance-bottom:12.449999999999999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4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I</w:t>
                        <w:tab/>
                        <w:t>VýsoČkiy, jrffrpivknv' -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44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u w:val="single"/>
                          <w:shd w:val="clear" w:color="auto" w:fill="auto"/>
                          <w:lang w:val="cs-CZ" w:eastAsia="cs-CZ" w:bidi="cs-CZ"/>
                        </w:rPr>
                        <w:t>Kcwvs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 xml:space="preserve">k-á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&lt;i?,’.'16.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68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7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20 -05- 2019, /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400" w:val="left"/>
                          <w:tab w:pos="2041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Í.J.:</w:t>
                        <w:tab/>
                        <w:t>/ “Vý</w:t>
                        <w:tab/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! rt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684" w:val="left"/>
                          <w:tab w:pos="1782" w:val="left"/>
                          <w:tab w:pos="2092" w:val="left"/>
                        </w:tabs>
                        <w:bidi w:val="0"/>
                        <w:spacing w:before="0" w:after="200" w:line="204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u w:val="single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 </w:t>
                        <w:tab/>
                        <w:t xml:space="preserve"> /</w:t>
                        <w:tab/>
                        <w:t>■</w:t>
                        <w:tab/>
                        <w:t>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930"/>
        <w:gridCol w:w="6836"/>
      </w:tblGrid>
      <w:tr>
        <w:trPr>
          <w:trHeight w:val="26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Leoš Pohanka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Dolní 35, 592 14 Nové Veselí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Leoš Pohanka</w:t>
            </w:r>
          </w:p>
        </w:tc>
      </w:tr>
      <w:tr>
        <w:trPr>
          <w:trHeight w:val="28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Živnostenský list: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č. j. živ/0/93/5358/Ma vydán 19. 4. 1993 živnost, úřadem Žďár n. S.</w:t>
            </w:r>
          </w:p>
        </w:tc>
      </w:tr>
    </w:tbl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Osoby pověřené jednat jménem zhotovitele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165100</wp:posOffset>
                </wp:positionV>
                <wp:extent cx="1620520" cy="548640"/>
                <wp:wrapSquare wrapText="left"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052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ČSOB Žďár nad Sázavou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45653054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56.94999999999999pt;margin-top:13.pt;width:127.59999999999999pt;height:43.200000000000003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ČSOB Žďár nad Sázavou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45653054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technických: 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C.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E-mail: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Zhotovitel“)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(společně také jako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.Smluvnístrany“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nebo jednotlivě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.Smluvnístrana“)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2.1 Smluvní strany se dohodly na tomto Dodatku č. 2 z důvodu rozšíření rozsahu prací spočívajících ve vypracování PD přeložky STL plynovodu. Struktura požadovaných víceprací je blíže uvedena v nedílné příloze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V této souvislosti se pro tuto akci upravuje cena v Článku 4 odst. 4.1. písm. a) smlouvy o dílo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264/2018-KSÚSV,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Kalkulace projekčních prací takto:</w:t>
      </w:r>
    </w:p>
    <w:tbl>
      <w:tblPr>
        <w:tblOverlap w:val="never"/>
        <w:jc w:val="left"/>
        <w:tblLayout w:type="fixed"/>
      </w:tblPr>
      <w:tblGrid>
        <w:gridCol w:w="5728"/>
        <w:gridCol w:w="2441"/>
      </w:tblGrid>
      <w:tr>
        <w:trPr>
          <w:trHeight w:val="32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Původní cena díla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dle Dodatku č.l bez DPH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200.000,00 Kč</w:t>
            </w:r>
          </w:p>
        </w:tc>
      </w:tr>
      <w:tr>
        <w:trPr>
          <w:trHeight w:val="118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Vícepráce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Nově sjednaná cena dle Dodatku č. 2 bez DPH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 21%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10.000,00 Kč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210.000,00 Kč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44.100,00 Kč</w:t>
            </w:r>
          </w:p>
        </w:tc>
      </w:tr>
      <w:tr>
        <w:trPr>
          <w:trHeight w:val="3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Nově sjednaná cena včetně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254.100,00 Kč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300" w:lineRule="auto"/>
        <w:ind w:left="300" w:right="0" w:firstLine="100"/>
        <w:jc w:val="both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3889375</wp:posOffset>
                </wp:positionH>
                <wp:positionV relativeFrom="paragraph">
                  <wp:posOffset>406400</wp:posOffset>
                </wp:positionV>
                <wp:extent cx="2466340" cy="388620"/>
                <wp:wrapSquare wrapText="left"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6340" cy="3886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150 dnů od předání konceptu DSP + PDPS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306.25pt;margin-top:32.pt;width:194.19999999999999pt;height:30.600000000000001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150 dnů od předání konceptu DSP + PDPS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V návaznosti na tyto vícepráce dochází ke změně posloupnosti a úpravě termínů tímto způsobem: Dokumentace DÚR + DSP + PDPS, včetně projednání s dotčenými orgány státní správy a samosprávy: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62" w:lineRule="auto"/>
        <w:ind w:left="0" w:right="0" w:firstLine="3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rusí a nahrazuje novým zněním: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62" w:lineRule="auto"/>
        <w:ind w:left="30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3893820</wp:posOffset>
                </wp:positionH>
                <wp:positionV relativeFrom="paragraph">
                  <wp:posOffset>165100</wp:posOffset>
                </wp:positionV>
                <wp:extent cx="2468880" cy="374650"/>
                <wp:wrapSquare wrapText="left"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6888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 240 dnů od předání konceptu DSP + PDPS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06.60000000000002pt;margin-top:13.pt;width:194.40000000000001pt;height:29.5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 240 dnů od předání konceptu DSP + PDPS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Dokumentace DÚR + DSP + PDPS, včetně projednání s dotčenými orgány státní správy a samosprávy: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Ostatní ujednání nedotčené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Dodatkem ě.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zůstávají v platnosti v původním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7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2 je nedílnou součástí Smlouvy o dílo č. objednatele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264/2018-KSÚSV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dne 18.9.2018 podle ustanovení § 2586 a násl. OZ.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80" w:line="29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 je vyhotoven ve čtyřech stejnopisech, z nichž dva výtisky obdrží objednatel a dva zhotovitel.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8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2 nabývá platnosti dnem podpisu a účinnosti dnem uveřejnění 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3" w:val="left"/>
        </w:tabs>
        <w:bidi w:val="0"/>
        <w:spacing w:before="0" w:after="100" w:line="27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7" w:val="left"/>
        </w:tabs>
        <w:bidi w:val="0"/>
        <w:spacing w:before="0" w:after="10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Dodatek č. 2 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7" w:val="left"/>
        </w:tabs>
        <w:bidi w:val="0"/>
        <w:spacing w:before="0" w:after="500" w:line="26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přílohou dodatku je Žádost o dodatek ze dne 9. 5. 2019.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5" w:val="left"/>
        </w:tabs>
        <w:bidi w:val="0"/>
        <w:spacing w:before="0" w:after="13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  <w:tab/>
        <w:t>Žádost o dodatek ze dne 9. 5. 2019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71" w:left="1006" w:right="465" w:bottom="1631" w:header="1143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00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12700</wp:posOffset>
                </wp:positionV>
                <wp:extent cx="717550" cy="187325"/>
                <wp:wrapSquare wrapText="bothSides"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7550" cy="1873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50.450000000000003pt;margin-top:1.pt;width:56.5pt;height:14.75pt;z-index:-12582935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2" w:left="0" w:right="0" w:bottom="13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160" w:h="342" w:wrap="none" w:vAnchor="text" w:hAnchor="page" w:x="1007" w:y="1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Novém Veselí dne:</w:t>
      </w:r>
    </w:p>
    <w:p>
      <w:pPr>
        <w:pStyle w:val="Style2"/>
        <w:keepNext w:val="0"/>
        <w:keepLines w:val="0"/>
        <w:framePr w:w="1444" w:h="295" w:wrap="none" w:vAnchor="text" w:hAnchor="page" w:x="7426" w:y="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6"/>
        <w:keepNext w:val="0"/>
        <w:keepLines w:val="0"/>
        <w:framePr w:w="1195" w:h="342" w:wrap="none" w:vAnchor="text" w:hAnchor="page" w:x="902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Arial" w:eastAsia="Arial" w:hAnsi="Arial" w:cs="Arial"/>
          <w:color w:val="000000"/>
          <w:spacing w:val="0"/>
          <w:w w:val="60"/>
          <w:position w:val="0"/>
          <w:sz w:val="26"/>
          <w:szCs w:val="26"/>
          <w:shd w:val="clear" w:color="auto" w:fill="auto"/>
          <w:lang w:val="cs-CZ" w:eastAsia="cs-CZ" w:bidi="cs-CZ"/>
        </w:rPr>
        <w:t>23. 05. 2019</w:t>
      </w:r>
    </w:p>
    <w:p>
      <w:pPr>
        <w:widowControl w:val="0"/>
        <w:spacing w:after="47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532" w:left="993" w:right="475" w:bottom="131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7" w:after="5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92" w:left="0" w:right="0" w:bottom="192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1569085</wp:posOffset>
                </wp:positionH>
                <wp:positionV relativeFrom="paragraph">
                  <wp:posOffset>12700</wp:posOffset>
                </wp:positionV>
                <wp:extent cx="1200150" cy="191770"/>
                <wp:wrapSquare wrapText="bothSides"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015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Leoš Pohanka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23.55pt;margin-top:1.pt;width:94.5pt;height:15.1pt;z-index:-1258293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Leoš Pohanka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92" w:left="3876" w:right="956" w:bottom="192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Jan Mika, MBA</w:t>
        <w:br/>
        <w:t>ředitel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/>
        <w:ind w:right="0" w:firstLine="20"/>
        <w:jc w:val="both"/>
      </w:pP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1556385</wp:posOffset>
                </wp:positionH>
                <wp:positionV relativeFrom="paragraph">
                  <wp:posOffset>12700</wp:posOffset>
                </wp:positionV>
                <wp:extent cx="1330325" cy="191770"/>
                <wp:wrapSquare wrapText="bothSides"/>
                <wp:docPr id="32" name="Shape 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30325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Pohanka Leoš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22.55pt;margin-top:1.pt;width:104.75pt;height:15.1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Pohanka Leoš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projektové a inženýrské služby Telefon, fax.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/>
        <w:ind w:left="266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Dolní 35, 592 14 Nové Veselí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/>
        <w:ind w:left="2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45653054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180"/>
        <w:ind w:left="2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351-5603151664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26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 1122/16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2660" w:right="0" w:firstLine="20"/>
        <w:jc w:val="both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292" w:left="3876" w:right="956" w:bottom="1921" w:header="864" w:footer="149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 Jihlava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4" w:after="7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9" w:left="0" w:right="0" w:bottom="186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1126490</wp:posOffset>
                </wp:positionH>
                <wp:positionV relativeFrom="paragraph">
                  <wp:posOffset>15875</wp:posOffset>
                </wp:positionV>
                <wp:extent cx="1705610" cy="167005"/>
                <wp:wrapSquare wrapText="bothSides"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056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VÁS DOPIS ZNAČKY/ZE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88.700000000000003pt;margin-top:1.25pt;width:134.30000000000001pt;height:13.15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VÁS DOPIS ZNAČKY/ZE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12700</wp:posOffset>
                </wp:positionV>
                <wp:extent cx="891540" cy="168910"/>
                <wp:wrapSquare wrapText="bothSides"/>
                <wp:docPr id="36" name="Shape 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154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ZNAČKA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2" type="#_x0000_t202" style="position:absolute;margin-left:259.5pt;margin-top:1.pt;width:70.200000000000003pt;height:13.300000000000001pt;z-index:-12582934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9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</w:t>
        <w:tab/>
        <w:t>DNE</w:t>
      </w:r>
    </w:p>
    <w:p>
      <w:pPr>
        <w:pStyle w:val="Style31"/>
        <w:keepNext w:val="0"/>
        <w:keepLines w:val="0"/>
        <w:widowControl w:val="0"/>
        <w:shd w:val="clear" w:color="auto" w:fill="auto"/>
        <w:tabs>
          <w:tab w:pos="1973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9" w:left="6716" w:right="2276" w:bottom="186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L. Pohanka</w:t>
        <w:tab/>
        <w:t>9.5. 2019</w:t>
      </w:r>
    </w:p>
    <w:p>
      <w:pPr>
        <w:widowControl w:val="0"/>
        <w:spacing w:before="43" w:after="4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9" w:left="0" w:right="0" w:bottom="133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Akce: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„111/40511 Telč, ul. Hornomyslovská - kanalizace - odvodnění komunikace“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Věc: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 264/2018-KSÚSV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7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Žádost o dodatek s prodloužením termínu a navýšení ceny díla v souvislosti s rozšířením předmětu plnění - viz. cenová nabídka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sepsání dodatku č.2 ke smlouvě o dílo č. 264/2018-KSÚSV z těchto důvodů: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 návrhu vedení nové dešťové kanalizace dochází na více místech mimo jiné i ke křížení STL plynovodu. V jednom případě vychází tato kanalizace, jejíž dimenze bylo po výpočtu množství dešťových vod z celé oblasti navýšena na DN 600, s malým krytím a je nutná výšková přeložka STL plynovodu z oceli DN 80. Jelikož se jedná o ocelové potrubí a o nutnost nestandartního vedení pod kanalizací, je to dle zástupce provozovatele GridServices, s.r.o. komplikovaná situace a je nutné ji řešit, jak technicky - projektově, tak i smluvně. Požadavek na toto řešení byl již dříve na závod Jihlava odeslám, ale zatím, přes urgenci, nebylo řešení zahájeno. Bez tohoto nejsme schopni zajistit vyjádření k územnímu a stavebnímu řízení od již zmíněné GridServices s.r.o.. Z těchto důvodů žádáme o opětovné prodloužení termínu. Termín prodloužení nelze odpovědně určit, neboť závisí na termínu zpracování podkladů pro řešení od již zmíněné GridServices s.r.o.. Dále si vás dovolujeme požádat o navýšení ceny za vyřízení přeložky STL plynovodu.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3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Vypracování PD přeložky STL plynovodu - vyřízení smluvních vztahů 10 000,- Kč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829" w:val="left"/>
        </w:tabs>
        <w:bidi w:val="0"/>
        <w:spacing w:before="0" w:after="720" w:line="2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Celkové navýšení ceny</w:t>
        <w:tab/>
        <w:t>10 000,- Kč bez DPH</w:t>
      </w:r>
    </w:p>
    <w:tbl>
      <w:tblPr>
        <w:tblOverlap w:val="never"/>
        <w:jc w:val="center"/>
        <w:tblLayout w:type="fixed"/>
      </w:tblPr>
      <w:tblGrid>
        <w:gridCol w:w="3330"/>
        <w:gridCol w:w="5400"/>
      </w:tblGrid>
      <w:tr>
        <w:trPr>
          <w:trHeight w:val="76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Návrh prodloužení termínu: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 240 dnů od předání konceptu DSP + PDPS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(koncept předán již na jednání dne 28.11.2018)</w:t>
            </w:r>
          </w:p>
        </w:tc>
      </w:tr>
      <w:tr>
        <w:trPr>
          <w:trHeight w:val="5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Příloha: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přeložka STL plynovodu - situace a podélný profil</w:t>
            </w:r>
          </w:p>
        </w:tc>
      </w:tr>
    </w:tbl>
    <w:p>
      <w:pPr>
        <w:widowControl w:val="0"/>
        <w:spacing w:after="7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54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410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12700</wp:posOffset>
                </wp:positionV>
                <wp:extent cx="407035" cy="189865"/>
                <wp:wrapSquare wrapText="right"/>
                <wp:docPr id="38" name="Shape 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07035" cy="189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Děkuji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4" type="#_x0000_t202" style="position:absolute;margin-left:89.25pt;margin-top:1.pt;width:32.049999999999997pt;height:14.949999999999999pt;z-index:-12582934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Děkuji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Leoš Pohanka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39" w:left="1273" w:right="1451" w:bottom="133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664845</wp:posOffset>
              </wp:positionH>
              <wp:positionV relativeFrom="page">
                <wp:posOffset>9830435</wp:posOffset>
              </wp:positionV>
              <wp:extent cx="4119245" cy="28321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9245" cy="2832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Dodatek č. 2 k SoD č.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264/2018-KSÚSV</w:t>
                          </w:r>
                        </w:p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>akce: í11/40511 Telč, ul. Hornomyslovská - kanalizace - odvodnění komunikace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.350000000000001pt;margin-top:774.04999999999995pt;width:324.35000000000002pt;height:22.3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Dodatek č. 2 k SoD č.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264/2018-KSÚSV</w:t>
                    </w:r>
                  </w:p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akce: í11/40511 Telč, ul. Hornomyslovská - kanalizace - odvodnění komunikace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5806440</wp:posOffset>
              </wp:positionH>
              <wp:positionV relativeFrom="page">
                <wp:posOffset>9844405</wp:posOffset>
              </wp:positionV>
              <wp:extent cx="648970" cy="914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4897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7.19999999999999pt;margin-top:775.14999999999998pt;width:51.100000000000001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662940</wp:posOffset>
              </wp:positionH>
              <wp:positionV relativeFrom="page">
                <wp:posOffset>9782175</wp:posOffset>
              </wp:positionV>
              <wp:extent cx="6569710" cy="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697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200000000000003pt;margin-top:770.25pt;width:517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Jiné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Záhlaví nebo zápatí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Nadpis #1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26">
    <w:name w:val="Titulek tabulky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2">
    <w:name w:val="Základní text (2)_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FFFFFF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Záhlaví nebo zápatí (2)"/>
    <w:basedOn w:val="Normal"/>
    <w:link w:val="CharStyle1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Nadpis #1"/>
    <w:basedOn w:val="Normal"/>
    <w:link w:val="CharStyle22"/>
    <w:pPr>
      <w:widowControl w:val="0"/>
      <w:shd w:val="clear" w:color="auto" w:fill="FFFFFF"/>
      <w:spacing w:after="38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5">
    <w:name w:val="Titulek tabulky"/>
    <w:basedOn w:val="Normal"/>
    <w:link w:val="CharStyle26"/>
    <w:pPr>
      <w:widowControl w:val="0"/>
      <w:shd w:val="clear" w:color="auto" w:fill="FFFFFF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31">
    <w:name w:val="Základní text (2)"/>
    <w:basedOn w:val="Normal"/>
    <w:link w:val="CharStyle32"/>
    <w:pPr>
      <w:widowControl w:val="0"/>
      <w:shd w:val="clear" w:color="auto" w:fill="FFFFFF"/>
      <w:spacing w:line="262" w:lineRule="auto"/>
      <w:ind w:left="1800" w:firstLine="1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