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21C3" w14:textId="77777777" w:rsidR="00BA61FC" w:rsidRPr="00414E6D" w:rsidRDefault="00712E4C" w:rsidP="00BA61FC">
      <w:pPr>
        <w:spacing w:after="120" w:line="240" w:lineRule="auto"/>
        <w:jc w:val="center"/>
        <w:rPr>
          <w:rFonts w:ascii="Arial" w:hAnsi="Arial" w:cs="Arial"/>
          <w:b/>
          <w:caps/>
          <w:sz w:val="28"/>
          <w:szCs w:val="28"/>
        </w:rPr>
      </w:pPr>
      <w:bookmarkStart w:id="0" w:name="_Toc372284294"/>
      <w:bookmarkStart w:id="1" w:name="_Toc372284898"/>
      <w:r>
        <w:rPr>
          <w:rFonts w:ascii="Arial" w:hAnsi="Arial" w:cs="Arial"/>
          <w:b/>
          <w:caps/>
          <w:sz w:val="28"/>
          <w:szCs w:val="28"/>
        </w:rPr>
        <w:t>rámcová dohoda</w:t>
      </w:r>
    </w:p>
    <w:p w14:paraId="2B5021C4" w14:textId="72A7E118" w:rsidR="00BA61FC" w:rsidRDefault="00BA61FC" w:rsidP="002E13FB">
      <w:pPr>
        <w:jc w:val="center"/>
        <w:rPr>
          <w:rFonts w:ascii="Arial" w:hAnsi="Arial" w:cs="Arial"/>
          <w:sz w:val="20"/>
          <w:szCs w:val="20"/>
        </w:rPr>
      </w:pPr>
      <w:r w:rsidRPr="002E13FB">
        <w:rPr>
          <w:rFonts w:ascii="Arial" w:hAnsi="Arial" w:cs="Arial"/>
          <w:sz w:val="20"/>
          <w:szCs w:val="20"/>
        </w:rPr>
        <w:t xml:space="preserve">uzavřená dle </w:t>
      </w:r>
      <w:r w:rsidR="00D50D94">
        <w:rPr>
          <w:rFonts w:ascii="Arial" w:hAnsi="Arial" w:cs="Arial"/>
          <w:sz w:val="20"/>
          <w:szCs w:val="20"/>
        </w:rPr>
        <w:t xml:space="preserve">§ 131 a násl. zákona č. 134/2016 Sb., o zadávání veřejných zakázek a dle </w:t>
      </w:r>
      <w:r w:rsidR="00712E4C">
        <w:rPr>
          <w:rFonts w:ascii="Arial" w:hAnsi="Arial" w:cs="Arial"/>
          <w:sz w:val="20"/>
          <w:szCs w:val="20"/>
        </w:rPr>
        <w:t xml:space="preserve">§ 1746 odst. 2 </w:t>
      </w:r>
      <w:r w:rsidRPr="002E13FB">
        <w:rPr>
          <w:rFonts w:ascii="Arial" w:hAnsi="Arial" w:cs="Arial"/>
          <w:sz w:val="20"/>
          <w:szCs w:val="20"/>
        </w:rPr>
        <w:t>zákona č. 89/2012 Sb., občansk</w:t>
      </w:r>
      <w:r w:rsidR="002E13FB" w:rsidRPr="002E13FB">
        <w:rPr>
          <w:rFonts w:ascii="Arial" w:hAnsi="Arial" w:cs="Arial"/>
          <w:sz w:val="20"/>
          <w:szCs w:val="20"/>
        </w:rPr>
        <w:t>ý</w:t>
      </w:r>
      <w:r w:rsidRPr="002E13FB">
        <w:rPr>
          <w:rFonts w:ascii="Arial" w:hAnsi="Arial" w:cs="Arial"/>
          <w:sz w:val="20"/>
          <w:szCs w:val="20"/>
        </w:rPr>
        <w:t xml:space="preserve"> zákoník, ve znění pozdějších předpisů</w:t>
      </w:r>
    </w:p>
    <w:p w14:paraId="2B5021C5" w14:textId="09BF0300" w:rsidR="00BA61FC" w:rsidRPr="00414E6D" w:rsidRDefault="00EA5839" w:rsidP="00EA5839">
      <w:pPr>
        <w:jc w:val="center"/>
        <w:rPr>
          <w:rFonts w:ascii="Arial" w:hAnsi="Arial" w:cs="Arial"/>
        </w:rPr>
      </w:pPr>
      <w:r>
        <w:rPr>
          <w:rFonts w:ascii="Arial" w:hAnsi="Arial" w:cs="Arial"/>
          <w:sz w:val="20"/>
          <w:szCs w:val="20"/>
        </w:rPr>
        <w:t>(dále jen „dohoda“)</w:t>
      </w:r>
    </w:p>
    <w:p w14:paraId="2B5021C6" w14:textId="77777777" w:rsidR="00BA61FC" w:rsidRPr="00414E6D" w:rsidRDefault="00BA61FC" w:rsidP="00BA61FC">
      <w:pPr>
        <w:rPr>
          <w:rFonts w:ascii="Arial" w:hAnsi="Arial" w:cs="Arial"/>
        </w:rPr>
      </w:pPr>
    </w:p>
    <w:p w14:paraId="2B5021C7" w14:textId="77777777" w:rsidR="00BA61FC" w:rsidRPr="00414E6D" w:rsidRDefault="00BA61FC" w:rsidP="00BA61FC">
      <w:pPr>
        <w:jc w:val="center"/>
        <w:rPr>
          <w:rFonts w:ascii="Arial" w:hAnsi="Arial" w:cs="Arial"/>
          <w:b/>
        </w:rPr>
      </w:pPr>
      <w:r w:rsidRPr="00414E6D">
        <w:rPr>
          <w:rFonts w:ascii="Arial" w:hAnsi="Arial" w:cs="Arial"/>
          <w:b/>
        </w:rPr>
        <w:t>I. Smluvní strany</w:t>
      </w:r>
    </w:p>
    <w:p w14:paraId="2B5021C8" w14:textId="77777777" w:rsidR="00BA61FC" w:rsidRPr="00414E6D" w:rsidRDefault="00BA61FC" w:rsidP="00BA61FC">
      <w:pPr>
        <w:pStyle w:val="Bezmezer"/>
        <w:spacing w:after="120"/>
        <w:rPr>
          <w:rFonts w:ascii="Arial" w:hAnsi="Arial" w:cs="Arial"/>
          <w:b/>
          <w:lang w:val="cs-CZ"/>
        </w:rPr>
      </w:pPr>
      <w:r w:rsidRPr="00414E6D">
        <w:rPr>
          <w:rFonts w:ascii="Arial" w:hAnsi="Arial" w:cs="Arial"/>
          <w:b/>
          <w:lang w:val="cs-CZ"/>
        </w:rPr>
        <w:t>Česká průmyslová zdravotní pojišťovna</w:t>
      </w:r>
    </w:p>
    <w:p w14:paraId="2B5021C9" w14:textId="77777777" w:rsidR="00BA61FC" w:rsidRPr="00414E6D" w:rsidRDefault="00BA61FC" w:rsidP="00BA61FC">
      <w:pPr>
        <w:pStyle w:val="Bezmezer"/>
        <w:spacing w:after="120"/>
        <w:ind w:left="708" w:hanging="708"/>
        <w:rPr>
          <w:rFonts w:ascii="Arial" w:hAnsi="Arial" w:cs="Arial"/>
          <w:lang w:val="cs-CZ"/>
        </w:rPr>
      </w:pPr>
      <w:r w:rsidRPr="00414E6D">
        <w:rPr>
          <w:rFonts w:ascii="Arial" w:hAnsi="Arial" w:cs="Arial"/>
          <w:lang w:val="cs-CZ"/>
        </w:rPr>
        <w:t xml:space="preserve">sídlo: </w:t>
      </w:r>
      <w:r w:rsidRPr="00414E6D">
        <w:rPr>
          <w:rFonts w:ascii="Arial" w:hAnsi="Arial" w:cs="Arial"/>
          <w:lang w:val="cs-CZ"/>
        </w:rPr>
        <w:tab/>
      </w:r>
      <w:r w:rsidRPr="00414E6D">
        <w:rPr>
          <w:rFonts w:ascii="Arial" w:hAnsi="Arial" w:cs="Arial"/>
          <w:lang w:val="cs-CZ"/>
        </w:rPr>
        <w:tab/>
      </w:r>
      <w:r w:rsidR="004C4DCC">
        <w:rPr>
          <w:rFonts w:ascii="Arial" w:hAnsi="Arial" w:cs="Arial"/>
          <w:lang w:val="cs-CZ"/>
        </w:rPr>
        <w:tab/>
      </w:r>
      <w:r w:rsidR="00894DC5" w:rsidRPr="00894DC5">
        <w:rPr>
          <w:rFonts w:ascii="Arial" w:hAnsi="Arial" w:cs="Arial"/>
          <w:lang w:val="cs-CZ"/>
        </w:rPr>
        <w:t>Jeremenkova 161/11, Vítkovice, 703 00 Ostrava</w:t>
      </w:r>
    </w:p>
    <w:p w14:paraId="2B5021CA" w14:textId="77777777" w:rsidR="00BA61FC" w:rsidRPr="00414E6D" w:rsidRDefault="00BA61FC" w:rsidP="00BA61FC">
      <w:pPr>
        <w:pStyle w:val="Bezmezer"/>
        <w:spacing w:after="120"/>
        <w:rPr>
          <w:rFonts w:ascii="Arial" w:hAnsi="Arial" w:cs="Arial"/>
          <w:lang w:val="cs-CZ"/>
        </w:rPr>
      </w:pPr>
      <w:r w:rsidRPr="00414E6D">
        <w:rPr>
          <w:rFonts w:ascii="Arial" w:hAnsi="Arial" w:cs="Arial"/>
          <w:lang w:val="cs-CZ"/>
        </w:rPr>
        <w:t xml:space="preserve">IČO: </w:t>
      </w:r>
      <w:r w:rsidRPr="00414E6D">
        <w:rPr>
          <w:rFonts w:ascii="Arial" w:hAnsi="Arial" w:cs="Arial"/>
          <w:lang w:val="cs-CZ"/>
        </w:rPr>
        <w:tab/>
      </w:r>
      <w:r w:rsidRPr="00414E6D">
        <w:rPr>
          <w:rFonts w:ascii="Arial" w:hAnsi="Arial" w:cs="Arial"/>
          <w:lang w:val="cs-CZ"/>
        </w:rPr>
        <w:tab/>
        <w:t>47672234</w:t>
      </w:r>
    </w:p>
    <w:p w14:paraId="2B5021CB" w14:textId="77777777" w:rsidR="00BA61FC" w:rsidRPr="00414E6D" w:rsidRDefault="00BA61FC" w:rsidP="00BA61FC">
      <w:pPr>
        <w:pStyle w:val="Bezmezer"/>
        <w:spacing w:after="120"/>
        <w:rPr>
          <w:rFonts w:ascii="Arial" w:hAnsi="Arial" w:cs="Arial"/>
          <w:lang w:val="cs-CZ"/>
        </w:rPr>
      </w:pPr>
      <w:r w:rsidRPr="00414E6D">
        <w:rPr>
          <w:rFonts w:ascii="Arial" w:hAnsi="Arial" w:cs="Arial"/>
          <w:lang w:val="cs-CZ"/>
        </w:rPr>
        <w:t>DIČ:</w:t>
      </w:r>
      <w:r w:rsidRPr="00414E6D">
        <w:rPr>
          <w:rFonts w:ascii="Arial" w:hAnsi="Arial" w:cs="Arial"/>
          <w:lang w:val="cs-CZ"/>
        </w:rPr>
        <w:tab/>
      </w:r>
      <w:r w:rsidRPr="00414E6D">
        <w:rPr>
          <w:rFonts w:ascii="Arial" w:hAnsi="Arial" w:cs="Arial"/>
          <w:lang w:val="cs-CZ"/>
        </w:rPr>
        <w:tab/>
        <w:t>není plátcem DPH</w:t>
      </w:r>
    </w:p>
    <w:p w14:paraId="2B5021CC" w14:textId="77777777" w:rsidR="00BA61FC" w:rsidRPr="00414E6D" w:rsidRDefault="00BA61FC" w:rsidP="00BA61FC">
      <w:pPr>
        <w:pStyle w:val="Bezmezer"/>
        <w:spacing w:after="120"/>
        <w:rPr>
          <w:rFonts w:ascii="Arial" w:hAnsi="Arial" w:cs="Arial"/>
          <w:lang w:val="cs-CZ"/>
        </w:rPr>
      </w:pPr>
      <w:r w:rsidRPr="00414E6D">
        <w:rPr>
          <w:rFonts w:ascii="Arial" w:hAnsi="Arial" w:cs="Arial"/>
          <w:lang w:val="cs-CZ"/>
        </w:rPr>
        <w:t>zastoupena:</w:t>
      </w:r>
      <w:r w:rsidRPr="00414E6D">
        <w:rPr>
          <w:rFonts w:ascii="Arial" w:hAnsi="Arial" w:cs="Arial"/>
          <w:lang w:val="cs-CZ"/>
        </w:rPr>
        <w:tab/>
        <w:t>JUDr. Petr Vaněk, Ph.D., generální ředitel</w:t>
      </w:r>
    </w:p>
    <w:p w14:paraId="2B5021CD" w14:textId="77777777" w:rsidR="00BA61FC" w:rsidRPr="00414E6D" w:rsidRDefault="00BA61FC" w:rsidP="00BA61FC">
      <w:pPr>
        <w:pStyle w:val="Bezmezer"/>
        <w:spacing w:after="120"/>
        <w:rPr>
          <w:rFonts w:ascii="Arial" w:hAnsi="Arial" w:cs="Arial"/>
          <w:lang w:val="cs-CZ"/>
        </w:rPr>
      </w:pPr>
      <w:r w:rsidRPr="00414E6D">
        <w:rPr>
          <w:rFonts w:ascii="Arial" w:hAnsi="Arial" w:cs="Arial"/>
          <w:lang w:val="cs-CZ"/>
        </w:rPr>
        <w:t>zapsaná ve veřejném rejstříku vedeném Krajským soudem v Ostravě, oddíl AXIV, vložka 545</w:t>
      </w:r>
    </w:p>
    <w:p w14:paraId="2B5021CE" w14:textId="77777777" w:rsidR="00BA61FC" w:rsidRPr="00414E6D" w:rsidRDefault="00BA61FC" w:rsidP="00BA61FC">
      <w:pPr>
        <w:pStyle w:val="Bezmezer"/>
        <w:rPr>
          <w:rFonts w:ascii="Arial" w:hAnsi="Arial" w:cs="Arial"/>
          <w:b/>
          <w:lang w:val="cs-CZ"/>
        </w:rPr>
      </w:pPr>
      <w:r w:rsidRPr="00414E6D">
        <w:rPr>
          <w:rFonts w:ascii="Arial" w:hAnsi="Arial" w:cs="Arial"/>
          <w:lang w:val="cs-CZ"/>
        </w:rPr>
        <w:t xml:space="preserve">dále jen </w:t>
      </w:r>
      <w:r w:rsidRPr="00414E6D">
        <w:rPr>
          <w:rFonts w:ascii="Arial" w:hAnsi="Arial" w:cs="Arial"/>
          <w:b/>
          <w:lang w:val="cs-CZ"/>
        </w:rPr>
        <w:t xml:space="preserve">„objednatel“ </w:t>
      </w:r>
      <w:r w:rsidRPr="00414E6D">
        <w:rPr>
          <w:rFonts w:ascii="Arial" w:hAnsi="Arial" w:cs="Arial"/>
          <w:lang w:val="cs-CZ"/>
        </w:rPr>
        <w:t xml:space="preserve">nebo </w:t>
      </w:r>
      <w:r w:rsidRPr="00414E6D">
        <w:rPr>
          <w:rFonts w:ascii="Arial" w:hAnsi="Arial" w:cs="Arial"/>
          <w:b/>
          <w:lang w:val="cs-CZ"/>
        </w:rPr>
        <w:t>„ČPZP“</w:t>
      </w:r>
    </w:p>
    <w:p w14:paraId="2B5021CF" w14:textId="77777777" w:rsidR="00BA61FC" w:rsidRPr="00414E6D" w:rsidRDefault="00BA61FC" w:rsidP="00BA61FC">
      <w:pPr>
        <w:pStyle w:val="Bezmezer"/>
        <w:rPr>
          <w:rFonts w:ascii="Arial" w:hAnsi="Arial" w:cs="Arial"/>
          <w:lang w:val="cs-CZ"/>
        </w:rPr>
      </w:pPr>
    </w:p>
    <w:p w14:paraId="2B5021D0" w14:textId="77777777" w:rsidR="007A00E2" w:rsidRDefault="007A00E2" w:rsidP="007D5A19">
      <w:pPr>
        <w:pStyle w:val="Bezmezer"/>
        <w:spacing w:after="120"/>
        <w:rPr>
          <w:rFonts w:ascii="Arial" w:hAnsi="Arial" w:cs="Arial"/>
          <w:highlight w:val="yellow"/>
          <w:lang w:val="cs-CZ"/>
        </w:rPr>
      </w:pPr>
    </w:p>
    <w:p w14:paraId="2B5021D1" w14:textId="5F9987D5" w:rsidR="007D5A19" w:rsidRPr="00C06F81" w:rsidRDefault="00E54459" w:rsidP="007D5A19">
      <w:pPr>
        <w:pStyle w:val="Bezmezer"/>
        <w:spacing w:after="120"/>
        <w:rPr>
          <w:rFonts w:ascii="Arial" w:hAnsi="Arial" w:cs="Arial"/>
          <w:b/>
          <w:lang w:val="cs-CZ"/>
        </w:rPr>
      </w:pPr>
      <w:r w:rsidRPr="00C06F81">
        <w:rPr>
          <w:rFonts w:ascii="Arial" w:hAnsi="Arial" w:cs="Arial"/>
          <w:b/>
          <w:lang w:val="cs-CZ"/>
        </w:rPr>
        <w:t>PRIA SYSTEM s.r.o.</w:t>
      </w:r>
      <w:r w:rsidR="007D5A19" w:rsidRPr="00C06F81">
        <w:rPr>
          <w:rFonts w:ascii="Arial" w:hAnsi="Arial" w:cs="Arial"/>
          <w:b/>
          <w:lang w:val="cs-CZ"/>
        </w:rPr>
        <w:t xml:space="preserve"> </w:t>
      </w:r>
      <w:r w:rsidR="007D5A19" w:rsidRPr="00C06F81">
        <w:rPr>
          <w:rFonts w:ascii="Arial" w:hAnsi="Arial" w:cs="Arial"/>
          <w:b/>
          <w:lang w:val="cs-CZ"/>
        </w:rPr>
        <w:tab/>
      </w:r>
    </w:p>
    <w:p w14:paraId="2B5021D2" w14:textId="20A17251" w:rsidR="007D5A19" w:rsidRPr="00ED76F4" w:rsidRDefault="007D5A19" w:rsidP="007D5A19">
      <w:pPr>
        <w:pStyle w:val="Bezmezer"/>
        <w:spacing w:after="120"/>
        <w:rPr>
          <w:rFonts w:ascii="Arial" w:hAnsi="Arial" w:cs="Arial"/>
          <w:lang w:val="cs-CZ"/>
        </w:rPr>
      </w:pPr>
      <w:r w:rsidRPr="00ED76F4">
        <w:rPr>
          <w:rFonts w:ascii="Arial" w:hAnsi="Arial" w:cs="Arial"/>
          <w:lang w:val="cs-CZ"/>
        </w:rPr>
        <w:t xml:space="preserve">sídlo: </w:t>
      </w:r>
      <w:r w:rsidRPr="00ED76F4">
        <w:rPr>
          <w:rFonts w:ascii="Arial" w:hAnsi="Arial" w:cs="Arial"/>
          <w:lang w:val="cs-CZ"/>
        </w:rPr>
        <w:tab/>
      </w:r>
      <w:r w:rsidRPr="00ED76F4">
        <w:rPr>
          <w:rFonts w:ascii="Arial" w:hAnsi="Arial" w:cs="Arial"/>
          <w:lang w:val="cs-CZ"/>
        </w:rPr>
        <w:tab/>
      </w:r>
      <w:r w:rsidR="00E54459" w:rsidRPr="00ED76F4">
        <w:rPr>
          <w:rFonts w:ascii="Arial" w:hAnsi="Arial" w:cs="Arial"/>
          <w:lang w:val="cs-CZ"/>
        </w:rPr>
        <w:t>Nad Stráněmi</w:t>
      </w:r>
      <w:r w:rsidR="00ED76F4" w:rsidRPr="00ED76F4">
        <w:rPr>
          <w:rFonts w:ascii="Arial" w:hAnsi="Arial" w:cs="Arial"/>
          <w:lang w:val="cs-CZ"/>
        </w:rPr>
        <w:t xml:space="preserve"> 5656, 760 05 Zlín</w:t>
      </w:r>
    </w:p>
    <w:p w14:paraId="2B5021D3" w14:textId="33CF7989" w:rsidR="007D5A19" w:rsidRPr="00ED76F4" w:rsidRDefault="007D5A19" w:rsidP="007D5A19">
      <w:pPr>
        <w:pStyle w:val="Bezmezer"/>
        <w:spacing w:after="120"/>
        <w:rPr>
          <w:rFonts w:ascii="Arial" w:hAnsi="Arial" w:cs="Arial"/>
          <w:lang w:val="cs-CZ"/>
        </w:rPr>
      </w:pPr>
      <w:r w:rsidRPr="00ED76F4">
        <w:rPr>
          <w:rFonts w:ascii="Arial" w:hAnsi="Arial" w:cs="Arial"/>
          <w:lang w:val="cs-CZ"/>
        </w:rPr>
        <w:t>IČO:</w:t>
      </w:r>
      <w:r w:rsidRPr="00ED76F4">
        <w:rPr>
          <w:rFonts w:ascii="Arial" w:hAnsi="Arial" w:cs="Arial"/>
          <w:lang w:val="cs-CZ"/>
        </w:rPr>
        <w:tab/>
      </w:r>
      <w:r w:rsidRPr="00ED76F4">
        <w:rPr>
          <w:rFonts w:ascii="Arial" w:hAnsi="Arial" w:cs="Arial"/>
          <w:lang w:val="cs-CZ"/>
        </w:rPr>
        <w:tab/>
      </w:r>
      <w:r w:rsidR="00ED76F4" w:rsidRPr="00ED76F4">
        <w:rPr>
          <w:rFonts w:ascii="Arial" w:hAnsi="Arial" w:cs="Arial"/>
          <w:lang w:val="cs-CZ"/>
        </w:rPr>
        <w:t>29206740</w:t>
      </w:r>
    </w:p>
    <w:p w14:paraId="2B5021D4" w14:textId="24DE1FE6" w:rsidR="007D5A19" w:rsidRPr="00ED76F4" w:rsidRDefault="007D5A19" w:rsidP="007D5A19">
      <w:pPr>
        <w:pStyle w:val="Bezmezer"/>
        <w:spacing w:after="120"/>
        <w:rPr>
          <w:rFonts w:ascii="Arial" w:hAnsi="Arial" w:cs="Arial"/>
          <w:lang w:val="cs-CZ"/>
        </w:rPr>
      </w:pPr>
      <w:r w:rsidRPr="00ED76F4">
        <w:rPr>
          <w:rFonts w:ascii="Arial" w:hAnsi="Arial" w:cs="Arial"/>
          <w:lang w:val="cs-CZ"/>
        </w:rPr>
        <w:t>DIČ:</w:t>
      </w:r>
      <w:r w:rsidRPr="00ED76F4">
        <w:rPr>
          <w:rFonts w:ascii="Arial" w:hAnsi="Arial" w:cs="Arial"/>
          <w:lang w:val="cs-CZ"/>
        </w:rPr>
        <w:tab/>
      </w:r>
      <w:r w:rsidRPr="00ED76F4">
        <w:rPr>
          <w:rFonts w:ascii="Arial" w:hAnsi="Arial" w:cs="Arial"/>
          <w:lang w:val="cs-CZ"/>
        </w:rPr>
        <w:tab/>
      </w:r>
      <w:r w:rsidR="00ED76F4" w:rsidRPr="00ED76F4">
        <w:rPr>
          <w:rFonts w:ascii="Arial" w:hAnsi="Arial" w:cs="Arial"/>
          <w:lang w:val="cs-CZ"/>
        </w:rPr>
        <w:t>CZ29206740</w:t>
      </w:r>
    </w:p>
    <w:p w14:paraId="2B5021D5" w14:textId="7353A32B" w:rsidR="007D5A19" w:rsidRPr="00ED76F4" w:rsidRDefault="007D5A19" w:rsidP="007D5A19">
      <w:pPr>
        <w:pStyle w:val="Bezmezer"/>
        <w:spacing w:after="120"/>
        <w:rPr>
          <w:rFonts w:ascii="Arial" w:hAnsi="Arial" w:cs="Arial"/>
          <w:lang w:val="cs-CZ"/>
        </w:rPr>
      </w:pPr>
      <w:r w:rsidRPr="00ED76F4">
        <w:rPr>
          <w:rFonts w:ascii="Arial" w:hAnsi="Arial" w:cs="Arial"/>
          <w:lang w:val="cs-CZ"/>
        </w:rPr>
        <w:t>zastoupena:</w:t>
      </w:r>
      <w:r w:rsidRPr="00ED76F4">
        <w:rPr>
          <w:rFonts w:ascii="Arial" w:hAnsi="Arial" w:cs="Arial"/>
          <w:lang w:val="cs-CZ"/>
        </w:rPr>
        <w:tab/>
      </w:r>
      <w:r w:rsidR="00ED76F4" w:rsidRPr="00ED76F4">
        <w:rPr>
          <w:rFonts w:ascii="Arial" w:hAnsi="Arial" w:cs="Arial"/>
          <w:lang w:val="cs-CZ"/>
        </w:rPr>
        <w:t>Ing. Janem Podzimkem, jednatelem společnosti</w:t>
      </w:r>
    </w:p>
    <w:p w14:paraId="2B5021D6" w14:textId="55509818" w:rsidR="007D5A19" w:rsidRPr="00ED76F4" w:rsidRDefault="007D5A19" w:rsidP="007D5A19">
      <w:pPr>
        <w:pStyle w:val="Bezmezer"/>
        <w:spacing w:after="120"/>
        <w:rPr>
          <w:rFonts w:ascii="Arial" w:hAnsi="Arial" w:cs="Arial"/>
          <w:lang w:val="cs-CZ"/>
        </w:rPr>
      </w:pPr>
      <w:r w:rsidRPr="00ED76F4">
        <w:rPr>
          <w:rFonts w:ascii="Arial" w:hAnsi="Arial" w:cs="Arial"/>
          <w:lang w:val="cs-CZ"/>
        </w:rPr>
        <w:t xml:space="preserve">zapsaná ve veřejném rejstříku u </w:t>
      </w:r>
      <w:r w:rsidR="00ED76F4" w:rsidRPr="00ED76F4">
        <w:rPr>
          <w:rFonts w:ascii="Arial" w:hAnsi="Arial" w:cs="Arial"/>
          <w:lang w:val="cs-CZ"/>
        </w:rPr>
        <w:t>Krajského soudu</w:t>
      </w:r>
      <w:r w:rsidRPr="00ED76F4">
        <w:rPr>
          <w:rFonts w:ascii="Arial" w:hAnsi="Arial" w:cs="Arial"/>
          <w:lang w:val="cs-CZ"/>
        </w:rPr>
        <w:t xml:space="preserve"> v</w:t>
      </w:r>
      <w:r w:rsidR="00ED76F4" w:rsidRPr="00ED76F4">
        <w:rPr>
          <w:rFonts w:ascii="Arial" w:hAnsi="Arial" w:cs="Arial"/>
          <w:lang w:val="cs-CZ"/>
        </w:rPr>
        <w:t xml:space="preserve"> Brně</w:t>
      </w:r>
      <w:r w:rsidRPr="00ED76F4">
        <w:rPr>
          <w:rFonts w:ascii="Arial" w:hAnsi="Arial" w:cs="Arial"/>
          <w:lang w:val="cs-CZ"/>
        </w:rPr>
        <w:t>, oddíl</w:t>
      </w:r>
      <w:r w:rsidR="00ED76F4" w:rsidRPr="00ED76F4">
        <w:rPr>
          <w:rFonts w:ascii="Arial" w:hAnsi="Arial" w:cs="Arial"/>
          <w:lang w:val="cs-CZ"/>
        </w:rPr>
        <w:t xml:space="preserve"> C</w:t>
      </w:r>
      <w:r w:rsidRPr="00ED76F4">
        <w:rPr>
          <w:rFonts w:ascii="Arial" w:hAnsi="Arial" w:cs="Arial"/>
          <w:lang w:val="cs-CZ"/>
        </w:rPr>
        <w:t>, vložka</w:t>
      </w:r>
      <w:r w:rsidR="00ED76F4" w:rsidRPr="00ED76F4">
        <w:rPr>
          <w:rFonts w:ascii="Arial" w:hAnsi="Arial" w:cs="Arial"/>
          <w:lang w:val="cs-CZ"/>
        </w:rPr>
        <w:t xml:space="preserve"> 65663</w:t>
      </w:r>
    </w:p>
    <w:p w14:paraId="2B5021D7" w14:textId="77777777" w:rsidR="007D5A19" w:rsidRPr="00ED76F4" w:rsidRDefault="007D5A19" w:rsidP="007D5A19">
      <w:pPr>
        <w:pStyle w:val="Bezmezer"/>
        <w:spacing w:after="120"/>
        <w:rPr>
          <w:rFonts w:ascii="Arial" w:hAnsi="Arial" w:cs="Arial"/>
          <w:lang w:val="cs-CZ"/>
        </w:rPr>
      </w:pPr>
      <w:r w:rsidRPr="00ED76F4">
        <w:rPr>
          <w:rFonts w:ascii="Arial" w:hAnsi="Arial" w:cs="Arial"/>
          <w:lang w:val="cs-CZ"/>
        </w:rPr>
        <w:t>dále jen „</w:t>
      </w:r>
      <w:r w:rsidR="00760B2D" w:rsidRPr="00ED76F4">
        <w:rPr>
          <w:rFonts w:ascii="Arial" w:hAnsi="Arial" w:cs="Arial"/>
          <w:lang w:val="cs-CZ"/>
        </w:rPr>
        <w:t>dodavatel</w:t>
      </w:r>
      <w:r w:rsidRPr="00ED76F4">
        <w:rPr>
          <w:rFonts w:ascii="Arial" w:hAnsi="Arial" w:cs="Arial"/>
          <w:lang w:val="cs-CZ"/>
        </w:rPr>
        <w:t>“</w:t>
      </w:r>
    </w:p>
    <w:p w14:paraId="2B5021D8" w14:textId="77777777" w:rsidR="00BA61FC" w:rsidRDefault="00BA61FC" w:rsidP="00BA61FC">
      <w:pPr>
        <w:pStyle w:val="Bezmezer"/>
        <w:jc w:val="center"/>
        <w:rPr>
          <w:rFonts w:ascii="Arial" w:hAnsi="Arial" w:cs="Arial"/>
          <w:lang w:val="cs-CZ"/>
        </w:rPr>
      </w:pPr>
    </w:p>
    <w:p w14:paraId="2B5021D9" w14:textId="77777777" w:rsidR="007A00E2" w:rsidRPr="00414E6D" w:rsidRDefault="007A00E2" w:rsidP="00BA61FC">
      <w:pPr>
        <w:pStyle w:val="Bezmezer"/>
        <w:jc w:val="center"/>
        <w:rPr>
          <w:rFonts w:ascii="Arial" w:hAnsi="Arial" w:cs="Arial"/>
          <w:lang w:val="cs-CZ"/>
        </w:rPr>
      </w:pPr>
    </w:p>
    <w:p w14:paraId="2B5021DA" w14:textId="77777777" w:rsidR="00BA61FC" w:rsidRPr="00414E6D" w:rsidRDefault="00BA61FC" w:rsidP="00EA5839">
      <w:pPr>
        <w:spacing w:after="120"/>
        <w:jc w:val="center"/>
        <w:rPr>
          <w:rFonts w:ascii="Arial" w:hAnsi="Arial" w:cs="Arial"/>
          <w:b/>
          <w:bCs/>
        </w:rPr>
      </w:pPr>
      <w:r w:rsidRPr="00414E6D">
        <w:rPr>
          <w:rFonts w:ascii="Arial" w:hAnsi="Arial" w:cs="Arial"/>
          <w:b/>
          <w:bCs/>
        </w:rPr>
        <w:t>II. Základní ustanovení</w:t>
      </w:r>
    </w:p>
    <w:p w14:paraId="2B5021DC" w14:textId="4F18331A" w:rsidR="00BA61FC" w:rsidRPr="00DB0F71" w:rsidRDefault="00897285" w:rsidP="00DB0F71">
      <w:pPr>
        <w:spacing w:after="120"/>
        <w:rPr>
          <w:rFonts w:ascii="Arial" w:hAnsi="Arial" w:cs="Arial"/>
        </w:rPr>
      </w:pPr>
      <w:r w:rsidRPr="00DB0F71">
        <w:rPr>
          <w:rFonts w:ascii="Arial" w:hAnsi="Arial" w:cs="Arial"/>
        </w:rPr>
        <w:t>Objednávky</w:t>
      </w:r>
      <w:r w:rsidR="00E91655" w:rsidRPr="00DB0F71">
        <w:rPr>
          <w:rFonts w:ascii="Arial" w:hAnsi="Arial" w:cs="Arial"/>
        </w:rPr>
        <w:t xml:space="preserve"> na základě této rámcové dohody</w:t>
      </w:r>
      <w:r w:rsidR="00BE3C7D" w:rsidRPr="00DB0F71">
        <w:rPr>
          <w:rFonts w:ascii="Arial" w:hAnsi="Arial" w:cs="Arial"/>
        </w:rPr>
        <w:t xml:space="preserve"> </w:t>
      </w:r>
      <w:r w:rsidR="00EA5839" w:rsidRPr="00DB0F71">
        <w:rPr>
          <w:rFonts w:ascii="Arial" w:hAnsi="Arial" w:cs="Arial"/>
        </w:rPr>
        <w:t xml:space="preserve">(dále též „objednávky“) </w:t>
      </w:r>
      <w:r w:rsidR="00BE3C7D" w:rsidRPr="00DB0F71">
        <w:rPr>
          <w:rFonts w:ascii="Arial" w:hAnsi="Arial" w:cs="Arial"/>
        </w:rPr>
        <w:t>se řídí ustanoveními této rámcové dohody</w:t>
      </w:r>
      <w:r w:rsidR="00EA5839" w:rsidRPr="00DB0F71">
        <w:rPr>
          <w:rFonts w:ascii="Arial" w:hAnsi="Arial" w:cs="Arial"/>
        </w:rPr>
        <w:t xml:space="preserve"> a zákonem č. 89/2012 Sb., občanským zákoníkem, ve znění pozdějších předpisů</w:t>
      </w:r>
      <w:r w:rsidR="00BE3C7D" w:rsidRPr="00DB0F71">
        <w:rPr>
          <w:rFonts w:ascii="Arial" w:hAnsi="Arial" w:cs="Arial"/>
        </w:rPr>
        <w:t>.</w:t>
      </w:r>
      <w:r w:rsidR="00C752EB" w:rsidRPr="00DB0F71">
        <w:rPr>
          <w:rFonts w:ascii="Arial" w:hAnsi="Arial" w:cs="Arial"/>
        </w:rPr>
        <w:t xml:space="preserve"> </w:t>
      </w:r>
      <w:r w:rsidR="00754D2F" w:rsidRPr="00DB0F71">
        <w:rPr>
          <w:rFonts w:ascii="Arial" w:hAnsi="Arial" w:cs="Arial"/>
        </w:rPr>
        <w:t xml:space="preserve"> </w:t>
      </w:r>
    </w:p>
    <w:p w14:paraId="2B5021DD" w14:textId="77777777" w:rsidR="00BA61FC" w:rsidRDefault="00BA61FC" w:rsidP="00BA61FC">
      <w:pPr>
        <w:spacing w:after="0" w:line="23" w:lineRule="atLeast"/>
        <w:jc w:val="center"/>
        <w:rPr>
          <w:rFonts w:ascii="Arial" w:hAnsi="Arial" w:cs="Arial"/>
          <w:b/>
          <w:bCs/>
        </w:rPr>
      </w:pPr>
    </w:p>
    <w:p w14:paraId="2B5021DE" w14:textId="77777777" w:rsidR="00947744" w:rsidRPr="00414E6D" w:rsidRDefault="00947744" w:rsidP="00BA61FC">
      <w:pPr>
        <w:spacing w:after="0" w:line="23" w:lineRule="atLeast"/>
        <w:jc w:val="center"/>
        <w:rPr>
          <w:rFonts w:ascii="Arial" w:hAnsi="Arial" w:cs="Arial"/>
          <w:b/>
          <w:bCs/>
        </w:rPr>
      </w:pPr>
    </w:p>
    <w:p w14:paraId="2B5021DF" w14:textId="78858E49" w:rsidR="00BA61FC" w:rsidRPr="00414E6D" w:rsidRDefault="00BA61FC" w:rsidP="00BA61FC">
      <w:pPr>
        <w:spacing w:after="120" w:line="23" w:lineRule="atLeast"/>
        <w:jc w:val="center"/>
        <w:rPr>
          <w:rFonts w:ascii="Arial" w:hAnsi="Arial" w:cs="Arial"/>
          <w:b/>
          <w:bCs/>
        </w:rPr>
      </w:pPr>
      <w:r w:rsidRPr="00414E6D">
        <w:rPr>
          <w:rFonts w:ascii="Arial" w:hAnsi="Arial" w:cs="Arial"/>
          <w:b/>
          <w:bCs/>
        </w:rPr>
        <w:t xml:space="preserve">III. Účel </w:t>
      </w:r>
      <w:r w:rsidR="00EA5839">
        <w:rPr>
          <w:rFonts w:ascii="Arial" w:hAnsi="Arial" w:cs="Arial"/>
          <w:b/>
          <w:bCs/>
        </w:rPr>
        <w:t>dohod</w:t>
      </w:r>
      <w:r w:rsidR="00EA5839" w:rsidRPr="00414E6D">
        <w:rPr>
          <w:rFonts w:ascii="Arial" w:hAnsi="Arial" w:cs="Arial"/>
          <w:b/>
          <w:bCs/>
        </w:rPr>
        <w:t>y</w:t>
      </w:r>
    </w:p>
    <w:p w14:paraId="2B5021E0" w14:textId="05CF9E25" w:rsidR="00BA61FC" w:rsidRPr="00414E6D" w:rsidRDefault="00BA61FC" w:rsidP="00BA61FC">
      <w:pPr>
        <w:pStyle w:val="Odstavecseseznamem"/>
        <w:spacing w:after="120"/>
        <w:ind w:left="0"/>
        <w:contextualSpacing w:val="0"/>
        <w:rPr>
          <w:rFonts w:ascii="Arial" w:hAnsi="Arial" w:cs="Arial"/>
        </w:rPr>
      </w:pPr>
      <w:r w:rsidRPr="00414E6D">
        <w:rPr>
          <w:rFonts w:ascii="Arial" w:hAnsi="Arial" w:cs="Arial"/>
        </w:rPr>
        <w:t xml:space="preserve">Účelem </w:t>
      </w:r>
      <w:r w:rsidR="00A20616">
        <w:rPr>
          <w:rFonts w:ascii="Arial" w:hAnsi="Arial" w:cs="Arial"/>
        </w:rPr>
        <w:t>této rámcové dohody je</w:t>
      </w:r>
      <w:r w:rsidR="006D5B95">
        <w:rPr>
          <w:rFonts w:ascii="Arial" w:hAnsi="Arial" w:cs="Arial"/>
        </w:rPr>
        <w:t xml:space="preserve"> </w:t>
      </w:r>
      <w:r w:rsidR="007410B6">
        <w:rPr>
          <w:rFonts w:ascii="Arial" w:hAnsi="Arial" w:cs="Arial"/>
        </w:rPr>
        <w:t xml:space="preserve">zajištění, </w:t>
      </w:r>
      <w:r w:rsidR="00A824D3">
        <w:rPr>
          <w:rFonts w:ascii="Arial" w:hAnsi="Arial" w:cs="Arial"/>
        </w:rPr>
        <w:t xml:space="preserve">tvorba </w:t>
      </w:r>
      <w:r w:rsidR="006D5B95">
        <w:rPr>
          <w:rFonts w:ascii="Arial" w:hAnsi="Arial" w:cs="Arial"/>
        </w:rPr>
        <w:t xml:space="preserve">a správa reklamních kampaní </w:t>
      </w:r>
      <w:r w:rsidR="007410B6">
        <w:rPr>
          <w:rFonts w:ascii="Arial" w:hAnsi="Arial" w:cs="Arial"/>
        </w:rPr>
        <w:t>v</w:t>
      </w:r>
      <w:r w:rsidR="009C4A6C">
        <w:rPr>
          <w:rFonts w:ascii="Arial" w:hAnsi="Arial" w:cs="Arial"/>
        </w:rPr>
        <w:t> </w:t>
      </w:r>
      <w:r w:rsidR="007410B6">
        <w:rPr>
          <w:rFonts w:ascii="Arial" w:hAnsi="Arial" w:cs="Arial"/>
        </w:rPr>
        <w:t>sociálních</w:t>
      </w:r>
      <w:r w:rsidR="009C4A6C">
        <w:rPr>
          <w:rFonts w:ascii="Arial" w:hAnsi="Arial" w:cs="Arial"/>
        </w:rPr>
        <w:t>, vyhledávacích a obsahových sítích a RTB</w:t>
      </w:r>
      <w:r w:rsidR="00C105C3">
        <w:rPr>
          <w:rFonts w:ascii="Arial" w:hAnsi="Arial" w:cs="Arial"/>
        </w:rPr>
        <w:t xml:space="preserve"> </w:t>
      </w:r>
      <w:r w:rsidR="00F14348">
        <w:rPr>
          <w:rFonts w:ascii="Arial" w:hAnsi="Arial" w:cs="Arial"/>
        </w:rPr>
        <w:t>pro</w:t>
      </w:r>
      <w:r w:rsidR="00C105C3">
        <w:rPr>
          <w:rFonts w:ascii="Arial" w:hAnsi="Arial" w:cs="Arial"/>
        </w:rPr>
        <w:t xml:space="preserve"> </w:t>
      </w:r>
      <w:r w:rsidR="00923109">
        <w:rPr>
          <w:rFonts w:ascii="Arial" w:hAnsi="Arial" w:cs="Arial"/>
        </w:rPr>
        <w:t>objednatele (ČPZP)</w:t>
      </w:r>
      <w:r w:rsidR="00050559">
        <w:rPr>
          <w:rFonts w:ascii="Arial" w:hAnsi="Arial" w:cs="Arial"/>
        </w:rPr>
        <w:t xml:space="preserve"> a zajištění dalších služeb specifikovaných v čl. IV. této rámcové dohody</w:t>
      </w:r>
      <w:r w:rsidR="00A93BC3">
        <w:rPr>
          <w:rFonts w:ascii="Arial" w:hAnsi="Arial" w:cs="Arial"/>
        </w:rPr>
        <w:t xml:space="preserve"> </w:t>
      </w:r>
      <w:r w:rsidR="007947F9">
        <w:rPr>
          <w:rFonts w:ascii="Arial" w:hAnsi="Arial" w:cs="Arial"/>
        </w:rPr>
        <w:t xml:space="preserve">s cílem </w:t>
      </w:r>
      <w:r w:rsidR="00B132CF">
        <w:rPr>
          <w:rFonts w:ascii="Arial" w:hAnsi="Arial" w:cs="Arial"/>
        </w:rPr>
        <w:t xml:space="preserve">dlouhodobého budování značky a </w:t>
      </w:r>
      <w:r w:rsidR="00A93BC3">
        <w:rPr>
          <w:rFonts w:ascii="Arial" w:hAnsi="Arial" w:cs="Arial"/>
        </w:rPr>
        <w:t>posílení image ČPZP</w:t>
      </w:r>
      <w:r w:rsidR="00282403">
        <w:rPr>
          <w:rFonts w:ascii="Arial" w:hAnsi="Arial" w:cs="Arial"/>
        </w:rPr>
        <w:t xml:space="preserve">, informování o </w:t>
      </w:r>
      <w:r w:rsidR="00D73290">
        <w:rPr>
          <w:rFonts w:ascii="Arial" w:hAnsi="Arial" w:cs="Arial"/>
        </w:rPr>
        <w:t>programech ČPZP</w:t>
      </w:r>
      <w:r w:rsidR="00A93BC3">
        <w:rPr>
          <w:rFonts w:ascii="Arial" w:hAnsi="Arial" w:cs="Arial"/>
        </w:rPr>
        <w:t xml:space="preserve"> a </w:t>
      </w:r>
      <w:r w:rsidR="00282403">
        <w:rPr>
          <w:rFonts w:ascii="Arial" w:hAnsi="Arial" w:cs="Arial"/>
        </w:rPr>
        <w:t>získání nových pojištěnců</w:t>
      </w:r>
      <w:r w:rsidRPr="00414E6D">
        <w:rPr>
          <w:rFonts w:ascii="Arial" w:hAnsi="Arial" w:cs="Arial"/>
        </w:rPr>
        <w:t xml:space="preserve">. </w:t>
      </w:r>
    </w:p>
    <w:p w14:paraId="2B5021E1" w14:textId="77777777" w:rsidR="00FE36DE" w:rsidRDefault="00FE36DE" w:rsidP="00FE36DE">
      <w:pPr>
        <w:spacing w:after="0" w:line="23" w:lineRule="atLeast"/>
        <w:jc w:val="center"/>
        <w:rPr>
          <w:rFonts w:cs="Calibri"/>
          <w:b/>
          <w:bCs/>
        </w:rPr>
      </w:pPr>
    </w:p>
    <w:p w14:paraId="2B5021E2" w14:textId="77777777" w:rsidR="00FE36DE" w:rsidRPr="004A00D6" w:rsidRDefault="00FE36DE" w:rsidP="00FE36DE">
      <w:pPr>
        <w:spacing w:after="0" w:line="23" w:lineRule="atLeast"/>
        <w:jc w:val="center"/>
        <w:rPr>
          <w:rFonts w:cs="Calibri"/>
          <w:b/>
          <w:bCs/>
        </w:rPr>
      </w:pPr>
    </w:p>
    <w:p w14:paraId="2B5021E3" w14:textId="77777777" w:rsidR="00FE36DE" w:rsidRPr="00BA61FC" w:rsidRDefault="006E3BB1" w:rsidP="00FE36DE">
      <w:pPr>
        <w:spacing w:after="120" w:line="23" w:lineRule="atLeast"/>
        <w:jc w:val="center"/>
        <w:rPr>
          <w:rFonts w:ascii="Arial" w:hAnsi="Arial" w:cs="Arial"/>
          <w:b/>
          <w:bCs/>
        </w:rPr>
      </w:pPr>
      <w:r>
        <w:rPr>
          <w:rFonts w:ascii="Arial" w:hAnsi="Arial" w:cs="Arial"/>
          <w:b/>
          <w:bCs/>
        </w:rPr>
        <w:t>IV. Předmět plnění</w:t>
      </w:r>
    </w:p>
    <w:bookmarkEnd w:id="0"/>
    <w:bookmarkEnd w:id="1"/>
    <w:p w14:paraId="2B5021E4" w14:textId="0AB0D6C0" w:rsidR="00FE36DE" w:rsidRDefault="00FE36DE" w:rsidP="003C0428">
      <w:pPr>
        <w:numPr>
          <w:ilvl w:val="0"/>
          <w:numId w:val="9"/>
        </w:numPr>
        <w:tabs>
          <w:tab w:val="left" w:pos="426"/>
        </w:tabs>
        <w:spacing w:after="120"/>
        <w:ind w:left="426" w:hanging="426"/>
        <w:rPr>
          <w:rFonts w:ascii="Arial" w:hAnsi="Arial" w:cs="Arial"/>
          <w:color w:val="000000"/>
        </w:rPr>
      </w:pPr>
      <w:r w:rsidRPr="00365DA8">
        <w:rPr>
          <w:rFonts w:ascii="Arial" w:hAnsi="Arial" w:cs="Arial"/>
          <w:color w:val="000000"/>
        </w:rPr>
        <w:t>Pře</w:t>
      </w:r>
      <w:r w:rsidR="00373756" w:rsidRPr="00365DA8">
        <w:rPr>
          <w:rFonts w:ascii="Arial" w:hAnsi="Arial" w:cs="Arial"/>
          <w:color w:val="000000"/>
        </w:rPr>
        <w:t xml:space="preserve">dmětem </w:t>
      </w:r>
      <w:r w:rsidR="00C63842">
        <w:rPr>
          <w:rFonts w:ascii="Arial" w:hAnsi="Arial" w:cs="Arial"/>
          <w:color w:val="000000"/>
        </w:rPr>
        <w:t xml:space="preserve">této rámcové </w:t>
      </w:r>
      <w:r w:rsidR="006D50F4">
        <w:rPr>
          <w:rFonts w:ascii="Arial" w:hAnsi="Arial" w:cs="Arial"/>
          <w:color w:val="000000"/>
        </w:rPr>
        <w:t>dohody</w:t>
      </w:r>
      <w:r w:rsidR="00373756" w:rsidRPr="00365DA8">
        <w:rPr>
          <w:rFonts w:ascii="Arial" w:hAnsi="Arial" w:cs="Arial"/>
          <w:color w:val="000000"/>
        </w:rPr>
        <w:t xml:space="preserve"> je</w:t>
      </w:r>
      <w:r w:rsidR="00B42AC0">
        <w:rPr>
          <w:rFonts w:ascii="Arial" w:hAnsi="Arial" w:cs="Arial"/>
          <w:color w:val="000000"/>
        </w:rPr>
        <w:t xml:space="preserve"> </w:t>
      </w:r>
      <w:r w:rsidR="00C63842">
        <w:rPr>
          <w:rFonts w:ascii="Arial" w:hAnsi="Arial" w:cs="Arial"/>
          <w:color w:val="000000"/>
        </w:rPr>
        <w:t xml:space="preserve">stanovení rámcových podmínek </w:t>
      </w:r>
      <w:r w:rsidR="006C6495">
        <w:rPr>
          <w:rFonts w:ascii="Arial" w:hAnsi="Arial" w:cs="Arial"/>
          <w:color w:val="000000"/>
        </w:rPr>
        <w:t xml:space="preserve">pro </w:t>
      </w:r>
      <w:r w:rsidR="0000447A" w:rsidRPr="0000447A">
        <w:rPr>
          <w:rFonts w:ascii="Arial" w:hAnsi="Arial" w:cs="Arial"/>
          <w:color w:val="000000"/>
        </w:rPr>
        <w:t>tvorb</w:t>
      </w:r>
      <w:r w:rsidR="0000447A">
        <w:rPr>
          <w:rFonts w:ascii="Arial" w:hAnsi="Arial" w:cs="Arial"/>
          <w:color w:val="000000"/>
        </w:rPr>
        <w:t>u</w:t>
      </w:r>
      <w:r w:rsidR="0000447A" w:rsidRPr="0000447A">
        <w:rPr>
          <w:rFonts w:ascii="Arial" w:hAnsi="Arial" w:cs="Arial"/>
          <w:color w:val="000000"/>
        </w:rPr>
        <w:t>, definic</w:t>
      </w:r>
      <w:r w:rsidR="005F5DB2">
        <w:rPr>
          <w:rFonts w:ascii="Arial" w:hAnsi="Arial" w:cs="Arial"/>
          <w:color w:val="000000"/>
        </w:rPr>
        <w:t>i</w:t>
      </w:r>
      <w:r w:rsidR="0000447A" w:rsidRPr="0000447A">
        <w:rPr>
          <w:rFonts w:ascii="Arial" w:hAnsi="Arial" w:cs="Arial"/>
          <w:color w:val="000000"/>
        </w:rPr>
        <w:t xml:space="preserve"> a správ</w:t>
      </w:r>
      <w:r w:rsidR="005F5DB2">
        <w:rPr>
          <w:rFonts w:ascii="Arial" w:hAnsi="Arial" w:cs="Arial"/>
          <w:color w:val="000000"/>
        </w:rPr>
        <w:t>u</w:t>
      </w:r>
      <w:r w:rsidR="0000447A" w:rsidRPr="0000447A">
        <w:rPr>
          <w:rFonts w:ascii="Arial" w:hAnsi="Arial" w:cs="Arial"/>
          <w:color w:val="000000"/>
        </w:rPr>
        <w:t xml:space="preserve"> reklamní</w:t>
      </w:r>
      <w:r w:rsidR="00E86FAF">
        <w:rPr>
          <w:rFonts w:ascii="Arial" w:hAnsi="Arial" w:cs="Arial"/>
          <w:color w:val="000000"/>
        </w:rPr>
        <w:t>ch</w:t>
      </w:r>
      <w:r w:rsidR="0000447A" w:rsidRPr="0000447A">
        <w:rPr>
          <w:rFonts w:ascii="Arial" w:hAnsi="Arial" w:cs="Arial"/>
          <w:color w:val="000000"/>
        </w:rPr>
        <w:t xml:space="preserve"> kampan</w:t>
      </w:r>
      <w:r w:rsidR="005F5DB2">
        <w:rPr>
          <w:rFonts w:ascii="Arial" w:hAnsi="Arial" w:cs="Arial"/>
          <w:color w:val="000000"/>
        </w:rPr>
        <w:t>í</w:t>
      </w:r>
      <w:r w:rsidR="0000447A" w:rsidRPr="0000447A">
        <w:rPr>
          <w:rFonts w:ascii="Arial" w:hAnsi="Arial" w:cs="Arial"/>
          <w:color w:val="000000"/>
        </w:rPr>
        <w:t>, včetně vytv</w:t>
      </w:r>
      <w:r w:rsidR="005F5DB2">
        <w:rPr>
          <w:rFonts w:ascii="Arial" w:hAnsi="Arial" w:cs="Arial"/>
          <w:color w:val="000000"/>
        </w:rPr>
        <w:t>áření</w:t>
      </w:r>
      <w:r w:rsidR="0000447A" w:rsidRPr="0000447A">
        <w:rPr>
          <w:rFonts w:ascii="Arial" w:hAnsi="Arial" w:cs="Arial"/>
          <w:color w:val="000000"/>
        </w:rPr>
        <w:t xml:space="preserve"> grafických </w:t>
      </w:r>
      <w:r w:rsidR="000011D7">
        <w:rPr>
          <w:rFonts w:ascii="Arial" w:hAnsi="Arial" w:cs="Arial"/>
          <w:color w:val="000000"/>
        </w:rPr>
        <w:t xml:space="preserve">a textových </w:t>
      </w:r>
      <w:r w:rsidR="0000447A" w:rsidRPr="0000447A">
        <w:rPr>
          <w:rFonts w:ascii="Arial" w:hAnsi="Arial" w:cs="Arial"/>
          <w:color w:val="000000"/>
        </w:rPr>
        <w:t>podkladů, pro sociální sítě, vyhledávací a obsahové sítě</w:t>
      </w:r>
      <w:r w:rsidR="00365958">
        <w:rPr>
          <w:rFonts w:ascii="Arial" w:hAnsi="Arial" w:cs="Arial"/>
          <w:color w:val="000000"/>
        </w:rPr>
        <w:t xml:space="preserve"> a</w:t>
      </w:r>
      <w:r w:rsidR="0000447A" w:rsidRPr="0000447A">
        <w:rPr>
          <w:rFonts w:ascii="Arial" w:hAnsi="Arial" w:cs="Arial"/>
          <w:color w:val="000000"/>
        </w:rPr>
        <w:t xml:space="preserve"> RTB</w:t>
      </w:r>
      <w:r w:rsidR="00C37268">
        <w:rPr>
          <w:rFonts w:ascii="Arial" w:hAnsi="Arial" w:cs="Arial"/>
          <w:color w:val="000000"/>
        </w:rPr>
        <w:t xml:space="preserve"> </w:t>
      </w:r>
      <w:r w:rsidR="001E43BF">
        <w:rPr>
          <w:rFonts w:ascii="Arial" w:hAnsi="Arial" w:cs="Arial"/>
          <w:color w:val="000000"/>
        </w:rPr>
        <w:t xml:space="preserve">dodavatelem </w:t>
      </w:r>
      <w:r w:rsidR="007E2627">
        <w:rPr>
          <w:rFonts w:ascii="Arial" w:hAnsi="Arial" w:cs="Arial"/>
          <w:color w:val="000000"/>
        </w:rPr>
        <w:t>pro</w:t>
      </w:r>
      <w:r w:rsidR="00032D53">
        <w:rPr>
          <w:rFonts w:ascii="Arial" w:hAnsi="Arial" w:cs="Arial"/>
          <w:color w:val="000000"/>
        </w:rPr>
        <w:t xml:space="preserve"> objednatele, v jeho prospěch, dle jeho pokynů</w:t>
      </w:r>
      <w:r w:rsidR="00B27BAE">
        <w:rPr>
          <w:rFonts w:ascii="Arial" w:hAnsi="Arial" w:cs="Arial"/>
          <w:color w:val="000000"/>
        </w:rPr>
        <w:t xml:space="preserve">, a to v souladu s aktuálními potřebami objednatele a na základě jeho </w:t>
      </w:r>
      <w:r w:rsidR="00C63842">
        <w:rPr>
          <w:rFonts w:ascii="Arial" w:hAnsi="Arial" w:cs="Arial"/>
          <w:color w:val="000000"/>
        </w:rPr>
        <w:t>dílčích objednávek</w:t>
      </w:r>
      <w:r w:rsidR="002B5427">
        <w:rPr>
          <w:rFonts w:ascii="Arial" w:hAnsi="Arial" w:cs="Arial"/>
          <w:color w:val="000000"/>
        </w:rPr>
        <w:t xml:space="preserve"> (dále</w:t>
      </w:r>
      <w:r w:rsidR="00357166">
        <w:rPr>
          <w:rFonts w:ascii="Arial" w:hAnsi="Arial" w:cs="Arial"/>
          <w:color w:val="000000"/>
        </w:rPr>
        <w:t xml:space="preserve"> </w:t>
      </w:r>
      <w:r w:rsidR="002B5427">
        <w:rPr>
          <w:rFonts w:ascii="Arial" w:hAnsi="Arial" w:cs="Arial"/>
          <w:color w:val="000000"/>
        </w:rPr>
        <w:t>jen „služby“)</w:t>
      </w:r>
      <w:r w:rsidR="00365DA8" w:rsidRPr="00365DA8">
        <w:rPr>
          <w:rFonts w:ascii="Arial" w:hAnsi="Arial" w:cs="Arial"/>
          <w:color w:val="000000"/>
        </w:rPr>
        <w:t>.</w:t>
      </w:r>
    </w:p>
    <w:p w14:paraId="2B5021F2" w14:textId="5B400170" w:rsidR="001A46E5" w:rsidRPr="00AA375A" w:rsidRDefault="001A46E5" w:rsidP="003C0428">
      <w:pPr>
        <w:numPr>
          <w:ilvl w:val="0"/>
          <w:numId w:val="9"/>
        </w:numPr>
        <w:tabs>
          <w:tab w:val="left" w:pos="426"/>
        </w:tabs>
        <w:spacing w:after="120"/>
        <w:ind w:left="426"/>
        <w:rPr>
          <w:rFonts w:ascii="Arial" w:hAnsi="Arial" w:cs="Arial"/>
        </w:rPr>
      </w:pPr>
      <w:r>
        <w:rPr>
          <w:rFonts w:ascii="Arial" w:hAnsi="Arial" w:cs="Arial"/>
          <w:color w:val="000000"/>
        </w:rPr>
        <w:lastRenderedPageBreak/>
        <w:t xml:space="preserve">Tato </w:t>
      </w:r>
      <w:r w:rsidR="00EA54BD">
        <w:rPr>
          <w:rFonts w:ascii="Arial" w:hAnsi="Arial" w:cs="Arial"/>
          <w:color w:val="000000"/>
        </w:rPr>
        <w:t>rámcová dohoda</w:t>
      </w:r>
      <w:r>
        <w:rPr>
          <w:rFonts w:ascii="Arial" w:hAnsi="Arial" w:cs="Arial"/>
          <w:color w:val="000000"/>
        </w:rPr>
        <w:t xml:space="preserve"> je uzavřena jako nevýhradní, tj. objednatel je oprávněn služby dle této </w:t>
      </w:r>
      <w:r w:rsidR="00EA5839">
        <w:rPr>
          <w:rFonts w:ascii="Arial" w:hAnsi="Arial" w:cs="Arial"/>
          <w:color w:val="000000"/>
        </w:rPr>
        <w:t xml:space="preserve">dohody </w:t>
      </w:r>
      <w:r>
        <w:rPr>
          <w:rFonts w:ascii="Arial" w:hAnsi="Arial" w:cs="Arial"/>
          <w:color w:val="000000"/>
        </w:rPr>
        <w:t xml:space="preserve">zadávat i jiným </w:t>
      </w:r>
      <w:r w:rsidR="00A2513E">
        <w:rPr>
          <w:rFonts w:ascii="Arial" w:hAnsi="Arial" w:cs="Arial"/>
          <w:color w:val="000000"/>
        </w:rPr>
        <w:t>dodava</w:t>
      </w:r>
      <w:r>
        <w:rPr>
          <w:rFonts w:ascii="Arial" w:hAnsi="Arial" w:cs="Arial"/>
          <w:color w:val="000000"/>
        </w:rPr>
        <w:t xml:space="preserve">telům. </w:t>
      </w:r>
      <w:r w:rsidRPr="00350335">
        <w:rPr>
          <w:rFonts w:ascii="Arial" w:hAnsi="Arial" w:cs="Arial"/>
        </w:rPr>
        <w:t xml:space="preserve">Tato </w:t>
      </w:r>
      <w:r w:rsidR="00EA54BD" w:rsidRPr="00350335">
        <w:rPr>
          <w:rFonts w:ascii="Arial" w:hAnsi="Arial" w:cs="Arial"/>
        </w:rPr>
        <w:t>rámcová dohoda</w:t>
      </w:r>
      <w:r w:rsidRPr="00350335">
        <w:rPr>
          <w:rFonts w:ascii="Arial" w:hAnsi="Arial" w:cs="Arial"/>
        </w:rPr>
        <w:t xml:space="preserve"> nezavazuje objednatele k žádným minimálním odběrům služeb od </w:t>
      </w:r>
      <w:r w:rsidR="00A2513E" w:rsidRPr="00350335">
        <w:rPr>
          <w:rFonts w:ascii="Arial" w:hAnsi="Arial" w:cs="Arial"/>
        </w:rPr>
        <w:t>dodava</w:t>
      </w:r>
      <w:r w:rsidRPr="00350335">
        <w:rPr>
          <w:rFonts w:ascii="Arial" w:hAnsi="Arial" w:cs="Arial"/>
        </w:rPr>
        <w:t>tele</w:t>
      </w:r>
      <w:r w:rsidRPr="00AA375A">
        <w:rPr>
          <w:rFonts w:ascii="Arial" w:hAnsi="Arial" w:cs="Arial"/>
        </w:rPr>
        <w:t>.</w:t>
      </w:r>
      <w:r w:rsidR="002B4C7F" w:rsidRPr="00AA375A">
        <w:rPr>
          <w:rFonts w:ascii="Arial" w:hAnsi="Arial" w:cs="Arial"/>
        </w:rPr>
        <w:t xml:space="preserve"> </w:t>
      </w:r>
      <w:r w:rsidR="0050667F" w:rsidRPr="00AA375A">
        <w:rPr>
          <w:rFonts w:ascii="Arial" w:hAnsi="Arial" w:cs="Arial"/>
        </w:rPr>
        <w:t>Objednatel i dodavatel tímt</w:t>
      </w:r>
      <w:r w:rsidR="002B4C7F" w:rsidRPr="00AA375A">
        <w:rPr>
          <w:rFonts w:ascii="Arial" w:hAnsi="Arial" w:cs="Arial"/>
        </w:rPr>
        <w:t xml:space="preserve">o výslovně deklarují, že jsou si vědomi, že </w:t>
      </w:r>
      <w:r w:rsidR="0050667F" w:rsidRPr="00AA375A">
        <w:rPr>
          <w:rFonts w:ascii="Arial" w:hAnsi="Arial" w:cs="Arial"/>
        </w:rPr>
        <w:t>objednatel</w:t>
      </w:r>
      <w:r w:rsidR="002B4C7F" w:rsidRPr="00AA375A">
        <w:rPr>
          <w:rFonts w:ascii="Arial" w:hAnsi="Arial" w:cs="Arial"/>
        </w:rPr>
        <w:t xml:space="preserve"> negarantuje </w:t>
      </w:r>
      <w:r w:rsidR="0050667F" w:rsidRPr="00AA375A">
        <w:rPr>
          <w:rFonts w:ascii="Arial" w:hAnsi="Arial" w:cs="Arial"/>
        </w:rPr>
        <w:t>dodavateli</w:t>
      </w:r>
      <w:r w:rsidR="002B4C7F" w:rsidRPr="00AA375A">
        <w:rPr>
          <w:rFonts w:ascii="Arial" w:hAnsi="Arial" w:cs="Arial"/>
        </w:rPr>
        <w:t xml:space="preserve"> přesný objem plnění ani celkově ani průběžně, že objem plnění se může v průběhu účinnosti v různých měsících výrazně měnit, či dokonce nemusí být žádný. Smluvní strany deklarují, že je na </w:t>
      </w:r>
      <w:r w:rsidR="0050667F" w:rsidRPr="00AA375A">
        <w:rPr>
          <w:rFonts w:ascii="Arial" w:hAnsi="Arial" w:cs="Arial"/>
        </w:rPr>
        <w:t>objednatelově</w:t>
      </w:r>
      <w:r w:rsidR="002B4C7F" w:rsidRPr="00AA375A">
        <w:rPr>
          <w:rFonts w:ascii="Arial" w:hAnsi="Arial" w:cs="Arial"/>
        </w:rPr>
        <w:t xml:space="preserve"> výlučném rozhodnutí, jestli, kolik a zda vůbec bude požadovat </w:t>
      </w:r>
      <w:r w:rsidR="0050667F" w:rsidRPr="00AA375A">
        <w:rPr>
          <w:rFonts w:ascii="Arial" w:hAnsi="Arial" w:cs="Arial"/>
        </w:rPr>
        <w:t>plnění podle této dohody a dodavatel</w:t>
      </w:r>
      <w:r w:rsidR="002B4C7F" w:rsidRPr="00AA375A">
        <w:rPr>
          <w:rFonts w:ascii="Arial" w:hAnsi="Arial" w:cs="Arial"/>
        </w:rPr>
        <w:t xml:space="preserve"> si je vědom, že na provádění plnění stejného nebo obdobného druhu </w:t>
      </w:r>
      <w:r w:rsidR="0050667F" w:rsidRPr="00AA375A">
        <w:rPr>
          <w:rFonts w:ascii="Arial" w:hAnsi="Arial" w:cs="Arial"/>
        </w:rPr>
        <w:t>objednatel dodavateli</w:t>
      </w:r>
      <w:r w:rsidR="002B4C7F" w:rsidRPr="00AA375A">
        <w:rPr>
          <w:rFonts w:ascii="Arial" w:hAnsi="Arial" w:cs="Arial"/>
        </w:rPr>
        <w:t xml:space="preserve"> negarantuje exkluzivitu.</w:t>
      </w:r>
    </w:p>
    <w:p w14:paraId="2B5021F3" w14:textId="77777777" w:rsidR="00FE36DE" w:rsidRDefault="00FE36DE" w:rsidP="00FE36DE">
      <w:pPr>
        <w:tabs>
          <w:tab w:val="left" w:pos="426"/>
        </w:tabs>
        <w:spacing w:after="120"/>
        <w:jc w:val="center"/>
        <w:rPr>
          <w:rFonts w:cs="Calibri"/>
          <w:b/>
          <w:color w:val="000000"/>
        </w:rPr>
      </w:pPr>
    </w:p>
    <w:p w14:paraId="2B5021F4" w14:textId="77777777" w:rsidR="00CB6BE2" w:rsidRPr="007432C5" w:rsidRDefault="00CB6BE2" w:rsidP="00CB6BE2">
      <w:pPr>
        <w:tabs>
          <w:tab w:val="left" w:pos="426"/>
        </w:tabs>
        <w:spacing w:after="120"/>
        <w:ind w:left="426" w:hanging="426"/>
        <w:jc w:val="center"/>
        <w:rPr>
          <w:rFonts w:ascii="Arial" w:hAnsi="Arial" w:cs="Arial"/>
          <w:b/>
        </w:rPr>
      </w:pPr>
      <w:r w:rsidRPr="007432C5">
        <w:rPr>
          <w:rFonts w:ascii="Arial" w:hAnsi="Arial" w:cs="Arial"/>
          <w:b/>
        </w:rPr>
        <w:t xml:space="preserve">V. Způsob </w:t>
      </w:r>
      <w:r w:rsidR="00E759E9">
        <w:rPr>
          <w:rFonts w:ascii="Arial" w:hAnsi="Arial" w:cs="Arial"/>
          <w:b/>
        </w:rPr>
        <w:t xml:space="preserve">vystavování </w:t>
      </w:r>
      <w:r>
        <w:rPr>
          <w:rFonts w:ascii="Arial" w:hAnsi="Arial" w:cs="Arial"/>
          <w:b/>
        </w:rPr>
        <w:t xml:space="preserve">a </w:t>
      </w:r>
      <w:r w:rsidRPr="007432C5">
        <w:rPr>
          <w:rFonts w:ascii="Arial" w:hAnsi="Arial" w:cs="Arial"/>
          <w:b/>
        </w:rPr>
        <w:t xml:space="preserve">plnění </w:t>
      </w:r>
      <w:r w:rsidR="00E759E9">
        <w:rPr>
          <w:rFonts w:ascii="Arial" w:hAnsi="Arial" w:cs="Arial"/>
          <w:b/>
        </w:rPr>
        <w:t>objednávek</w:t>
      </w:r>
    </w:p>
    <w:p w14:paraId="2B5021F5" w14:textId="482934FA" w:rsidR="000D271B" w:rsidRPr="00DA0518" w:rsidRDefault="00CB6BE2" w:rsidP="00CB6BE2">
      <w:pPr>
        <w:numPr>
          <w:ilvl w:val="0"/>
          <w:numId w:val="7"/>
        </w:numPr>
        <w:tabs>
          <w:tab w:val="left" w:pos="426"/>
        </w:tabs>
        <w:spacing w:after="120"/>
        <w:ind w:left="426" w:hanging="426"/>
        <w:rPr>
          <w:rFonts w:ascii="Arial" w:hAnsi="Arial" w:cs="Arial"/>
          <w:color w:val="000000"/>
        </w:rPr>
      </w:pPr>
      <w:r w:rsidRPr="005F4760">
        <w:rPr>
          <w:rFonts w:ascii="Arial" w:hAnsi="Arial" w:cs="Arial"/>
          <w:iCs/>
          <w:color w:val="000000"/>
        </w:rPr>
        <w:t xml:space="preserve">Objednatel bude vystavovat na </w:t>
      </w:r>
      <w:r w:rsidR="00A2513E">
        <w:rPr>
          <w:rFonts w:ascii="Arial" w:hAnsi="Arial" w:cs="Arial"/>
          <w:iCs/>
          <w:color w:val="000000"/>
        </w:rPr>
        <w:t>dodava</w:t>
      </w:r>
      <w:r w:rsidRPr="005F4760">
        <w:rPr>
          <w:rFonts w:ascii="Arial" w:hAnsi="Arial" w:cs="Arial"/>
          <w:iCs/>
          <w:color w:val="000000"/>
        </w:rPr>
        <w:t xml:space="preserve">tele písemné </w:t>
      </w:r>
      <w:r w:rsidR="00A54CD2">
        <w:rPr>
          <w:rFonts w:ascii="Arial" w:hAnsi="Arial" w:cs="Arial"/>
          <w:iCs/>
          <w:color w:val="000000"/>
        </w:rPr>
        <w:t>po</w:t>
      </w:r>
      <w:r w:rsidR="00E91448">
        <w:rPr>
          <w:rFonts w:ascii="Arial" w:hAnsi="Arial" w:cs="Arial"/>
          <w:iCs/>
          <w:color w:val="000000"/>
        </w:rPr>
        <w:t>ptávky</w:t>
      </w:r>
      <w:r w:rsidR="0072794F">
        <w:rPr>
          <w:rFonts w:ascii="Arial" w:hAnsi="Arial" w:cs="Arial"/>
          <w:iCs/>
          <w:color w:val="000000"/>
        </w:rPr>
        <w:t xml:space="preserve"> </w:t>
      </w:r>
      <w:r w:rsidRPr="005F4760">
        <w:rPr>
          <w:rFonts w:ascii="Arial" w:hAnsi="Arial" w:cs="Arial"/>
          <w:iCs/>
          <w:color w:val="000000"/>
        </w:rPr>
        <w:t xml:space="preserve">na </w:t>
      </w:r>
      <w:r w:rsidR="007C7128">
        <w:rPr>
          <w:rFonts w:ascii="Arial" w:hAnsi="Arial" w:cs="Arial"/>
          <w:iCs/>
          <w:color w:val="000000"/>
        </w:rPr>
        <w:t xml:space="preserve">zajištění </w:t>
      </w:r>
      <w:r w:rsidR="005D00A8">
        <w:rPr>
          <w:rFonts w:ascii="Arial" w:hAnsi="Arial" w:cs="Arial"/>
          <w:iCs/>
          <w:color w:val="000000"/>
        </w:rPr>
        <w:t>služeb</w:t>
      </w:r>
      <w:r w:rsidRPr="005F4760">
        <w:rPr>
          <w:rFonts w:ascii="Arial" w:hAnsi="Arial" w:cs="Arial"/>
          <w:iCs/>
          <w:color w:val="000000"/>
        </w:rPr>
        <w:t xml:space="preserve"> </w:t>
      </w:r>
      <w:r w:rsidR="00F74D55">
        <w:rPr>
          <w:rFonts w:ascii="Arial" w:hAnsi="Arial" w:cs="Arial"/>
          <w:iCs/>
          <w:color w:val="000000"/>
        </w:rPr>
        <w:t xml:space="preserve">specifikovaných v této rámcové dohodě </w:t>
      </w:r>
      <w:r w:rsidRPr="005F4760">
        <w:rPr>
          <w:rFonts w:ascii="Arial" w:hAnsi="Arial" w:cs="Arial"/>
          <w:iCs/>
          <w:color w:val="000000"/>
        </w:rPr>
        <w:t>dle svých aktuálních potřeb</w:t>
      </w:r>
      <w:r w:rsidR="00445D71">
        <w:rPr>
          <w:rFonts w:ascii="Arial" w:hAnsi="Arial" w:cs="Arial"/>
          <w:iCs/>
          <w:color w:val="000000"/>
        </w:rPr>
        <w:t>.</w:t>
      </w:r>
      <w:r w:rsidR="005E4CBC">
        <w:rPr>
          <w:rFonts w:ascii="Arial" w:hAnsi="Arial" w:cs="Arial"/>
          <w:iCs/>
          <w:color w:val="000000"/>
        </w:rPr>
        <w:t xml:space="preserve"> </w:t>
      </w:r>
      <w:r w:rsidR="00304D17">
        <w:rPr>
          <w:rFonts w:ascii="Arial" w:hAnsi="Arial" w:cs="Arial"/>
          <w:iCs/>
          <w:color w:val="000000"/>
        </w:rPr>
        <w:t>Poptávky</w:t>
      </w:r>
      <w:r w:rsidR="005E4CBC">
        <w:rPr>
          <w:rFonts w:ascii="Arial" w:hAnsi="Arial" w:cs="Arial"/>
          <w:iCs/>
          <w:color w:val="000000"/>
        </w:rPr>
        <w:t xml:space="preserve"> </w:t>
      </w:r>
      <w:r w:rsidR="00DA1BCB">
        <w:rPr>
          <w:rFonts w:ascii="Arial" w:hAnsi="Arial" w:cs="Arial"/>
          <w:iCs/>
          <w:color w:val="000000"/>
        </w:rPr>
        <w:t xml:space="preserve">jsou nezávazné a </w:t>
      </w:r>
      <w:r w:rsidR="005E4CBC">
        <w:rPr>
          <w:rFonts w:ascii="Arial" w:hAnsi="Arial" w:cs="Arial"/>
          <w:iCs/>
          <w:color w:val="000000"/>
        </w:rPr>
        <w:t>budou doručeny dodavateli poštou či elektronicky.</w:t>
      </w:r>
      <w:r w:rsidR="00445D71">
        <w:rPr>
          <w:rFonts w:ascii="Arial" w:hAnsi="Arial" w:cs="Arial"/>
          <w:iCs/>
          <w:color w:val="000000"/>
        </w:rPr>
        <w:t xml:space="preserve"> </w:t>
      </w:r>
      <w:r w:rsidR="00304D17" w:rsidRPr="00304D17">
        <w:rPr>
          <w:rFonts w:ascii="Arial" w:hAnsi="Arial" w:cs="Arial"/>
          <w:iCs/>
          <w:color w:val="000000"/>
        </w:rPr>
        <w:t xml:space="preserve">Poptávky </w:t>
      </w:r>
      <w:r w:rsidR="00445D71">
        <w:rPr>
          <w:rFonts w:ascii="Arial" w:hAnsi="Arial" w:cs="Arial"/>
          <w:iCs/>
          <w:color w:val="000000"/>
        </w:rPr>
        <w:t>budou</w:t>
      </w:r>
      <w:r w:rsidR="0050667F">
        <w:rPr>
          <w:rFonts w:ascii="Arial" w:hAnsi="Arial" w:cs="Arial"/>
          <w:iCs/>
          <w:color w:val="000000"/>
        </w:rPr>
        <w:t xml:space="preserve"> vystaveny v souladu s touto rámcovou dohodou a budou</w:t>
      </w:r>
      <w:r w:rsidR="00445D71">
        <w:rPr>
          <w:rFonts w:ascii="Arial" w:hAnsi="Arial" w:cs="Arial"/>
          <w:iCs/>
          <w:color w:val="000000"/>
        </w:rPr>
        <w:t xml:space="preserve"> obsahovat </w:t>
      </w:r>
      <w:r w:rsidR="00134CB7" w:rsidRPr="00134CB7">
        <w:rPr>
          <w:rFonts w:ascii="Arial" w:hAnsi="Arial" w:cs="Arial"/>
          <w:iCs/>
          <w:color w:val="000000"/>
        </w:rPr>
        <w:t>zadání kampaně (časový rozsah, hlavní cíl kampaně), cílení kampaně (</w:t>
      </w:r>
      <w:r w:rsidR="00134CB7">
        <w:rPr>
          <w:rFonts w:ascii="Arial" w:hAnsi="Arial" w:cs="Arial"/>
          <w:iCs/>
          <w:color w:val="000000"/>
        </w:rPr>
        <w:t xml:space="preserve">např. </w:t>
      </w:r>
      <w:r w:rsidR="00134CB7" w:rsidRPr="00134CB7">
        <w:rPr>
          <w:rFonts w:ascii="Arial" w:hAnsi="Arial" w:cs="Arial"/>
          <w:iCs/>
          <w:color w:val="000000"/>
        </w:rPr>
        <w:t>pojištěnci, matky s dětmi, lokální cílení), finanční limit pro kredit</w:t>
      </w:r>
      <w:r w:rsidR="002F35E2">
        <w:rPr>
          <w:rFonts w:ascii="Arial" w:hAnsi="Arial" w:cs="Arial"/>
          <w:iCs/>
          <w:color w:val="000000"/>
        </w:rPr>
        <w:t>,</w:t>
      </w:r>
      <w:r w:rsidR="00134CB7" w:rsidRPr="00134CB7">
        <w:rPr>
          <w:rFonts w:ascii="Arial" w:hAnsi="Arial" w:cs="Arial"/>
          <w:iCs/>
          <w:color w:val="000000"/>
        </w:rPr>
        <w:t xml:space="preserve"> variabilně grafika dodaná jinou agenturou</w:t>
      </w:r>
      <w:r w:rsidR="008F40EE">
        <w:rPr>
          <w:rFonts w:ascii="Arial" w:hAnsi="Arial" w:cs="Arial"/>
          <w:iCs/>
          <w:color w:val="000000"/>
        </w:rPr>
        <w:t xml:space="preserve"> (</w:t>
      </w:r>
      <w:r w:rsidR="00134CB7" w:rsidRPr="00134CB7">
        <w:rPr>
          <w:rFonts w:ascii="Arial" w:hAnsi="Arial" w:cs="Arial"/>
          <w:iCs/>
          <w:color w:val="000000"/>
        </w:rPr>
        <w:t>v takovém případě nebudou dodavatelem účtovány grafické práce</w:t>
      </w:r>
      <w:r w:rsidR="008F40EE">
        <w:rPr>
          <w:rFonts w:ascii="Arial" w:hAnsi="Arial" w:cs="Arial"/>
          <w:iCs/>
          <w:color w:val="000000"/>
        </w:rPr>
        <w:t>) a případné další</w:t>
      </w:r>
      <w:r w:rsidR="002F35E2">
        <w:rPr>
          <w:rFonts w:ascii="Arial" w:hAnsi="Arial" w:cs="Arial"/>
          <w:iCs/>
          <w:color w:val="000000"/>
        </w:rPr>
        <w:t xml:space="preserve"> </w:t>
      </w:r>
      <w:r w:rsidR="00445D71">
        <w:rPr>
          <w:rFonts w:ascii="Arial" w:hAnsi="Arial" w:cs="Arial"/>
          <w:iCs/>
          <w:color w:val="000000"/>
        </w:rPr>
        <w:t>požadavky na služby</w:t>
      </w:r>
      <w:r w:rsidR="00913244">
        <w:rPr>
          <w:rFonts w:ascii="Arial" w:hAnsi="Arial" w:cs="Arial"/>
          <w:iCs/>
          <w:color w:val="000000"/>
        </w:rPr>
        <w:t xml:space="preserve"> a </w:t>
      </w:r>
      <w:r w:rsidR="00BF08AA">
        <w:rPr>
          <w:rFonts w:ascii="Arial" w:hAnsi="Arial" w:cs="Arial"/>
          <w:iCs/>
          <w:color w:val="000000"/>
        </w:rPr>
        <w:t xml:space="preserve">způsob </w:t>
      </w:r>
      <w:proofErr w:type="spellStart"/>
      <w:r w:rsidR="00BF08AA">
        <w:rPr>
          <w:rFonts w:ascii="Arial" w:hAnsi="Arial" w:cs="Arial"/>
          <w:iCs/>
          <w:color w:val="000000"/>
        </w:rPr>
        <w:t>dokladace</w:t>
      </w:r>
      <w:proofErr w:type="spellEnd"/>
      <w:r w:rsidR="001D3169">
        <w:rPr>
          <w:rFonts w:ascii="Arial" w:hAnsi="Arial" w:cs="Arial"/>
          <w:iCs/>
          <w:color w:val="000000"/>
        </w:rPr>
        <w:t>, kterými je dodavatel povinen se řídit</w:t>
      </w:r>
      <w:r w:rsidR="00445D71">
        <w:rPr>
          <w:rFonts w:ascii="Arial" w:hAnsi="Arial" w:cs="Arial"/>
          <w:iCs/>
          <w:color w:val="000000"/>
        </w:rPr>
        <w:t>.</w:t>
      </w:r>
      <w:r w:rsidR="00DA0518">
        <w:rPr>
          <w:rFonts w:ascii="Arial" w:hAnsi="Arial" w:cs="Arial"/>
          <w:iCs/>
          <w:color w:val="000000"/>
        </w:rPr>
        <w:t xml:space="preserve"> </w:t>
      </w:r>
    </w:p>
    <w:p w14:paraId="5CF242DE" w14:textId="7E034A26" w:rsidR="00DA0518" w:rsidRPr="000D271B" w:rsidRDefault="00DA0518" w:rsidP="00CB6BE2">
      <w:pPr>
        <w:numPr>
          <w:ilvl w:val="0"/>
          <w:numId w:val="7"/>
        </w:numPr>
        <w:tabs>
          <w:tab w:val="left" w:pos="426"/>
        </w:tabs>
        <w:spacing w:after="120"/>
        <w:ind w:left="426" w:hanging="426"/>
        <w:rPr>
          <w:rFonts w:ascii="Arial" w:hAnsi="Arial" w:cs="Arial"/>
          <w:color w:val="000000"/>
        </w:rPr>
      </w:pPr>
      <w:r>
        <w:rPr>
          <w:rFonts w:ascii="Arial" w:hAnsi="Arial" w:cs="Arial"/>
          <w:color w:val="000000"/>
        </w:rPr>
        <w:t xml:space="preserve">Dodavatel je povinen </w:t>
      </w:r>
      <w:r w:rsidR="00007C46">
        <w:rPr>
          <w:rFonts w:ascii="Arial" w:hAnsi="Arial" w:cs="Arial"/>
          <w:color w:val="000000"/>
        </w:rPr>
        <w:t xml:space="preserve">ve lhůtě 10 pracovních dnů od dne </w:t>
      </w:r>
      <w:r w:rsidR="0027549E">
        <w:rPr>
          <w:rFonts w:ascii="Arial" w:hAnsi="Arial" w:cs="Arial"/>
          <w:color w:val="000000"/>
        </w:rPr>
        <w:t>doručení poptávky nacenit</w:t>
      </w:r>
      <w:r w:rsidR="00BE2F4E">
        <w:rPr>
          <w:rFonts w:ascii="Arial" w:hAnsi="Arial" w:cs="Arial"/>
          <w:color w:val="000000"/>
        </w:rPr>
        <w:t xml:space="preserve"> poptávané služby v souladu s přílohou č. 2 této smlouvy</w:t>
      </w:r>
      <w:r w:rsidR="00756936">
        <w:rPr>
          <w:rFonts w:ascii="Arial" w:hAnsi="Arial" w:cs="Arial"/>
          <w:color w:val="000000"/>
        </w:rPr>
        <w:t xml:space="preserve"> a </w:t>
      </w:r>
      <w:r w:rsidR="00476D4D">
        <w:rPr>
          <w:rFonts w:ascii="Arial" w:hAnsi="Arial" w:cs="Arial"/>
          <w:color w:val="000000"/>
        </w:rPr>
        <w:t xml:space="preserve">toto nacenění zaslat </w:t>
      </w:r>
      <w:r w:rsidR="00FD512F">
        <w:rPr>
          <w:rFonts w:ascii="Arial" w:hAnsi="Arial" w:cs="Arial"/>
          <w:color w:val="000000"/>
        </w:rPr>
        <w:t>poštou nebo elektronicky objednateli</w:t>
      </w:r>
      <w:r w:rsidR="00B62BCB">
        <w:rPr>
          <w:rFonts w:ascii="Arial" w:hAnsi="Arial" w:cs="Arial"/>
          <w:color w:val="000000"/>
        </w:rPr>
        <w:t xml:space="preserve"> ke schválení</w:t>
      </w:r>
      <w:r w:rsidR="007E2DBD">
        <w:rPr>
          <w:rFonts w:ascii="Arial" w:hAnsi="Arial" w:cs="Arial"/>
          <w:color w:val="000000"/>
        </w:rPr>
        <w:t xml:space="preserve">. Nacenění bude </w:t>
      </w:r>
      <w:r w:rsidR="004B646F">
        <w:rPr>
          <w:rFonts w:ascii="Arial" w:hAnsi="Arial" w:cs="Arial"/>
          <w:color w:val="000000"/>
        </w:rPr>
        <w:t>obsahovat částku finančního limitu</w:t>
      </w:r>
      <w:r w:rsidR="00BC5073">
        <w:rPr>
          <w:rFonts w:ascii="Arial" w:hAnsi="Arial" w:cs="Arial"/>
          <w:color w:val="000000"/>
        </w:rPr>
        <w:t xml:space="preserve"> pro kredit stanovenou objednatelem </w:t>
      </w:r>
      <w:r w:rsidR="0077247A">
        <w:rPr>
          <w:rFonts w:ascii="Arial" w:hAnsi="Arial" w:cs="Arial"/>
          <w:color w:val="000000"/>
        </w:rPr>
        <w:t>v poptávce a dále bude obsahovat ceny za: analýzu, návrh kampaně</w:t>
      </w:r>
      <w:r w:rsidR="005C3AD7">
        <w:rPr>
          <w:rFonts w:ascii="Arial" w:hAnsi="Arial" w:cs="Arial"/>
          <w:color w:val="000000"/>
        </w:rPr>
        <w:t xml:space="preserve">, vytvoření grafických podkladů (variabilně dle poptávky objednatele), přípravu </w:t>
      </w:r>
      <w:r w:rsidR="00933590" w:rsidRPr="00933590">
        <w:rPr>
          <w:rFonts w:ascii="Arial" w:hAnsi="Arial" w:cs="Arial"/>
          <w:color w:val="000000"/>
        </w:rPr>
        <w:t>kampaně včetně měřících kódů</w:t>
      </w:r>
      <w:r w:rsidR="00933590">
        <w:rPr>
          <w:rFonts w:ascii="Arial" w:hAnsi="Arial" w:cs="Arial"/>
          <w:color w:val="000000"/>
        </w:rPr>
        <w:t>, správu kampaně,</w:t>
      </w:r>
      <w:r w:rsidR="00F520DD">
        <w:rPr>
          <w:rFonts w:ascii="Arial" w:hAnsi="Arial" w:cs="Arial"/>
          <w:color w:val="000000"/>
        </w:rPr>
        <w:t xml:space="preserve"> </w:t>
      </w:r>
      <w:r w:rsidR="00F520DD" w:rsidRPr="00F520DD">
        <w:rPr>
          <w:rFonts w:ascii="Arial" w:hAnsi="Arial" w:cs="Arial"/>
          <w:color w:val="000000"/>
        </w:rPr>
        <w:t>průběžné reporty (počty prokliků, zobrazení atd</w:t>
      </w:r>
      <w:r w:rsidR="00F520DD">
        <w:rPr>
          <w:rFonts w:ascii="Arial" w:hAnsi="Arial" w:cs="Arial"/>
          <w:color w:val="000000"/>
        </w:rPr>
        <w:t>.), zpracování konečného zhodnocení kampaně.</w:t>
      </w:r>
      <w:r w:rsidR="00034952">
        <w:rPr>
          <w:rFonts w:ascii="Arial" w:hAnsi="Arial" w:cs="Arial"/>
          <w:color w:val="000000"/>
        </w:rPr>
        <w:t xml:space="preserve"> </w:t>
      </w:r>
      <w:r w:rsidR="00933614">
        <w:rPr>
          <w:rFonts w:ascii="Arial" w:hAnsi="Arial" w:cs="Arial"/>
          <w:color w:val="000000"/>
        </w:rPr>
        <w:t xml:space="preserve">Pokud bude nacenění </w:t>
      </w:r>
      <w:r w:rsidR="004E1A0C">
        <w:rPr>
          <w:rFonts w:ascii="Arial" w:hAnsi="Arial" w:cs="Arial"/>
          <w:color w:val="000000"/>
        </w:rPr>
        <w:t xml:space="preserve">v souladu s rámcovou smlouvou a </w:t>
      </w:r>
      <w:r w:rsidR="006E02A8">
        <w:rPr>
          <w:rFonts w:ascii="Arial" w:hAnsi="Arial" w:cs="Arial"/>
          <w:color w:val="000000"/>
        </w:rPr>
        <w:t>poptávkou objednatele, vystaví objednatel písemnou objednávku</w:t>
      </w:r>
      <w:r w:rsidR="00984F90">
        <w:rPr>
          <w:rFonts w:ascii="Arial" w:hAnsi="Arial" w:cs="Arial"/>
          <w:color w:val="000000"/>
        </w:rPr>
        <w:t>, která bude dodavateli zaslána poštou nebo elektronicky</w:t>
      </w:r>
      <w:r w:rsidR="00C067EC">
        <w:rPr>
          <w:rFonts w:ascii="Arial" w:hAnsi="Arial" w:cs="Arial"/>
          <w:color w:val="000000"/>
        </w:rPr>
        <w:t xml:space="preserve"> a která bude obsahovat </w:t>
      </w:r>
      <w:r w:rsidR="00D06FBB">
        <w:rPr>
          <w:rFonts w:ascii="Arial" w:hAnsi="Arial" w:cs="Arial"/>
          <w:color w:val="000000"/>
        </w:rPr>
        <w:t xml:space="preserve">veškeré náležitosti, které obsahovala poptávka a dále </w:t>
      </w:r>
      <w:r w:rsidR="00D354FD">
        <w:rPr>
          <w:rFonts w:ascii="Arial" w:hAnsi="Arial" w:cs="Arial"/>
          <w:color w:val="000000"/>
        </w:rPr>
        <w:t>ceny</w:t>
      </w:r>
      <w:r w:rsidR="00B62BCB">
        <w:rPr>
          <w:rFonts w:ascii="Arial" w:hAnsi="Arial" w:cs="Arial"/>
          <w:color w:val="000000"/>
        </w:rPr>
        <w:t xml:space="preserve"> zaslané </w:t>
      </w:r>
      <w:r w:rsidR="0064749E">
        <w:rPr>
          <w:rFonts w:ascii="Arial" w:hAnsi="Arial" w:cs="Arial"/>
          <w:color w:val="000000"/>
        </w:rPr>
        <w:t>dodavatelem a schválené objednatelem.</w:t>
      </w:r>
      <w:r w:rsidR="00D354FD">
        <w:rPr>
          <w:rFonts w:ascii="Arial" w:hAnsi="Arial" w:cs="Arial"/>
          <w:color w:val="000000"/>
        </w:rPr>
        <w:t xml:space="preserve"> </w:t>
      </w:r>
      <w:r w:rsidR="001F2C98" w:rsidRPr="001F2C98">
        <w:rPr>
          <w:rFonts w:ascii="Arial" w:hAnsi="Arial" w:cs="Arial"/>
          <w:color w:val="000000"/>
        </w:rPr>
        <w:t xml:space="preserve">Dodavatel je povinen tyto objednávky potvrdit v souladu s čl. V. odst. 5 této smlouvy, pokud budou vystaveny v souladu s rámcovou dohodou. Objednávky budou </w:t>
      </w:r>
      <w:r w:rsidR="00CB1446">
        <w:rPr>
          <w:rFonts w:ascii="Arial" w:hAnsi="Arial" w:cs="Arial"/>
          <w:color w:val="000000"/>
        </w:rPr>
        <w:t>o</w:t>
      </w:r>
      <w:r w:rsidR="001F2C98" w:rsidRPr="001F2C98">
        <w:rPr>
          <w:rFonts w:ascii="Arial" w:hAnsi="Arial" w:cs="Arial"/>
          <w:color w:val="000000"/>
        </w:rPr>
        <w:t xml:space="preserve">bjednatelem značeny číselnou řadou definovanou </w:t>
      </w:r>
      <w:r w:rsidR="00CB1446">
        <w:rPr>
          <w:rFonts w:ascii="Arial" w:hAnsi="Arial" w:cs="Arial"/>
          <w:color w:val="000000"/>
        </w:rPr>
        <w:t>o</w:t>
      </w:r>
      <w:r w:rsidR="001F2C98" w:rsidRPr="001F2C98">
        <w:rPr>
          <w:rFonts w:ascii="Arial" w:hAnsi="Arial" w:cs="Arial"/>
          <w:color w:val="000000"/>
        </w:rPr>
        <w:t>bjednatelem, která bude závazná ve všech krocích zpracování objednávky</w:t>
      </w:r>
      <w:r w:rsidR="001F2C98">
        <w:rPr>
          <w:rFonts w:ascii="Arial" w:hAnsi="Arial" w:cs="Arial"/>
          <w:color w:val="000000"/>
        </w:rPr>
        <w:t>.</w:t>
      </w:r>
    </w:p>
    <w:p w14:paraId="2B5021F7" w14:textId="4E35DEF6" w:rsidR="00263CF0" w:rsidRDefault="001F412C" w:rsidP="003C2C3A">
      <w:pPr>
        <w:numPr>
          <w:ilvl w:val="0"/>
          <w:numId w:val="7"/>
        </w:numPr>
        <w:tabs>
          <w:tab w:val="left" w:pos="426"/>
        </w:tabs>
        <w:spacing w:after="120"/>
        <w:ind w:left="426" w:hanging="426"/>
        <w:rPr>
          <w:rFonts w:ascii="Arial" w:hAnsi="Arial" w:cs="Arial"/>
        </w:rPr>
      </w:pPr>
      <w:r w:rsidRPr="00A45317">
        <w:rPr>
          <w:rFonts w:ascii="Arial" w:hAnsi="Arial" w:cs="Arial"/>
        </w:rPr>
        <w:t>Dodavatel je povinen objednateli podrobně dokladovat provedené služby, a to formou fotografií, výtisků</w:t>
      </w:r>
      <w:r w:rsidR="00364954">
        <w:rPr>
          <w:rFonts w:ascii="Arial" w:hAnsi="Arial" w:cs="Arial"/>
        </w:rPr>
        <w:t>, videozáznamem</w:t>
      </w:r>
      <w:r w:rsidRPr="00A45317">
        <w:rPr>
          <w:rFonts w:ascii="Arial" w:hAnsi="Arial" w:cs="Arial"/>
        </w:rPr>
        <w:t xml:space="preserve"> či jiným prokazatelným způsobem, který objednateli umožní zkontrolovat, </w:t>
      </w:r>
      <w:r w:rsidR="00386EC7" w:rsidRPr="00A45317">
        <w:rPr>
          <w:rFonts w:ascii="Arial" w:hAnsi="Arial" w:cs="Arial"/>
        </w:rPr>
        <w:t>zda</w:t>
      </w:r>
      <w:r w:rsidRPr="00A45317">
        <w:rPr>
          <w:rFonts w:ascii="Arial" w:hAnsi="Arial" w:cs="Arial"/>
        </w:rPr>
        <w:t xml:space="preserve"> služba byla poskytnuta v souladu s objednávkou, rámcovou dohodou, právními a jinými předpisy, které se na uvedenou službu vztahují.</w:t>
      </w:r>
      <w:r w:rsidR="003C2C3A" w:rsidRPr="00A45317">
        <w:rPr>
          <w:rFonts w:ascii="Arial" w:hAnsi="Arial" w:cs="Arial"/>
        </w:rPr>
        <w:t xml:space="preserve"> Jednotlivé </w:t>
      </w:r>
      <w:proofErr w:type="spellStart"/>
      <w:r w:rsidR="003C2C3A" w:rsidRPr="00A45317">
        <w:rPr>
          <w:rFonts w:ascii="Arial" w:hAnsi="Arial" w:cs="Arial"/>
        </w:rPr>
        <w:t>dokladace</w:t>
      </w:r>
      <w:proofErr w:type="spellEnd"/>
      <w:r w:rsidR="003C2C3A" w:rsidRPr="00A45317">
        <w:rPr>
          <w:rFonts w:ascii="Arial" w:hAnsi="Arial" w:cs="Arial"/>
        </w:rPr>
        <w:t xml:space="preserve"> budou řádně písemně a číselně označeny</w:t>
      </w:r>
      <w:r w:rsidR="00880F9A" w:rsidRPr="00A45317">
        <w:rPr>
          <w:rFonts w:ascii="Arial" w:hAnsi="Arial" w:cs="Arial"/>
        </w:rPr>
        <w:t xml:space="preserve"> </w:t>
      </w:r>
      <w:r w:rsidR="003C2C3A" w:rsidRPr="00A45317">
        <w:rPr>
          <w:rFonts w:ascii="Arial" w:hAnsi="Arial" w:cs="Arial"/>
        </w:rPr>
        <w:t>(štítky na tiskovinách, názvy jednotlivých fotografií atp</w:t>
      </w:r>
      <w:r w:rsidR="00F4584D" w:rsidRPr="00A45317">
        <w:rPr>
          <w:rFonts w:ascii="Arial" w:hAnsi="Arial" w:cs="Arial"/>
        </w:rPr>
        <w:t>.</w:t>
      </w:r>
      <w:r w:rsidR="003C2C3A" w:rsidRPr="00A45317">
        <w:rPr>
          <w:rFonts w:ascii="Arial" w:hAnsi="Arial" w:cs="Arial"/>
        </w:rPr>
        <w:t>)</w:t>
      </w:r>
      <w:r w:rsidR="00F4584D" w:rsidRPr="00A45317">
        <w:rPr>
          <w:rFonts w:ascii="Arial" w:hAnsi="Arial" w:cs="Arial"/>
        </w:rPr>
        <w:t>,</w:t>
      </w:r>
      <w:r w:rsidR="003C2C3A" w:rsidRPr="00A45317">
        <w:rPr>
          <w:rFonts w:ascii="Arial" w:hAnsi="Arial" w:cs="Arial"/>
        </w:rPr>
        <w:t xml:space="preserve"> a to dle systému a požadavků </w:t>
      </w:r>
      <w:r w:rsidR="00F90DBC">
        <w:rPr>
          <w:rFonts w:ascii="Arial" w:hAnsi="Arial" w:cs="Arial"/>
        </w:rPr>
        <w:t>o</w:t>
      </w:r>
      <w:r w:rsidR="003C2C3A" w:rsidRPr="00A45317">
        <w:rPr>
          <w:rFonts w:ascii="Arial" w:hAnsi="Arial" w:cs="Arial"/>
        </w:rPr>
        <w:t xml:space="preserve">bjednatele. Objednatel upřednostňuje elektronickou podobu </w:t>
      </w:r>
      <w:proofErr w:type="spellStart"/>
      <w:r w:rsidR="003C2C3A" w:rsidRPr="00A45317">
        <w:rPr>
          <w:rFonts w:ascii="Arial" w:hAnsi="Arial" w:cs="Arial"/>
        </w:rPr>
        <w:t>dokladace</w:t>
      </w:r>
      <w:proofErr w:type="spellEnd"/>
      <w:r w:rsidR="003C2C3A" w:rsidRPr="00A45317">
        <w:rPr>
          <w:rFonts w:ascii="Arial" w:hAnsi="Arial" w:cs="Arial"/>
        </w:rPr>
        <w:t xml:space="preserve"> (</w:t>
      </w:r>
      <w:proofErr w:type="spellStart"/>
      <w:r w:rsidR="003C2C3A" w:rsidRPr="00A45317">
        <w:rPr>
          <w:rFonts w:ascii="Arial" w:hAnsi="Arial" w:cs="Arial"/>
        </w:rPr>
        <w:t>scan</w:t>
      </w:r>
      <w:proofErr w:type="spellEnd"/>
      <w:r w:rsidR="003C2C3A" w:rsidRPr="00A45317">
        <w:rPr>
          <w:rFonts w:ascii="Arial" w:hAnsi="Arial" w:cs="Arial"/>
        </w:rPr>
        <w:t>, fotografie).</w:t>
      </w:r>
      <w:r w:rsidR="00E82A5F" w:rsidRPr="00A45317">
        <w:rPr>
          <w:rFonts w:ascii="Arial" w:hAnsi="Arial" w:cs="Arial"/>
        </w:rPr>
        <w:t xml:space="preserve"> </w:t>
      </w:r>
      <w:proofErr w:type="spellStart"/>
      <w:r w:rsidR="00E82A5F" w:rsidRPr="00A45317">
        <w:rPr>
          <w:rFonts w:ascii="Arial" w:hAnsi="Arial" w:cs="Arial"/>
        </w:rPr>
        <w:t>Dokladace</w:t>
      </w:r>
      <w:proofErr w:type="spellEnd"/>
      <w:r w:rsidR="00E82A5F" w:rsidRPr="00A45317">
        <w:rPr>
          <w:rFonts w:ascii="Arial" w:hAnsi="Arial" w:cs="Arial"/>
        </w:rPr>
        <w:t xml:space="preserve"> budou zasílán</w:t>
      </w:r>
      <w:r w:rsidR="005813AB" w:rsidRPr="00A45317">
        <w:rPr>
          <w:rFonts w:ascii="Arial" w:hAnsi="Arial" w:cs="Arial"/>
        </w:rPr>
        <w:t>y</w:t>
      </w:r>
      <w:r w:rsidR="00E82A5F" w:rsidRPr="00A45317">
        <w:rPr>
          <w:rFonts w:ascii="Arial" w:hAnsi="Arial" w:cs="Arial"/>
        </w:rPr>
        <w:t xml:space="preserve"> výhradně na osoby stanovené objednatelem</w:t>
      </w:r>
      <w:r w:rsidR="00106E6C">
        <w:rPr>
          <w:rFonts w:ascii="Arial" w:hAnsi="Arial" w:cs="Arial"/>
        </w:rPr>
        <w:t xml:space="preserve">, a to na e-mailovou adresu </w:t>
      </w:r>
      <w:proofErr w:type="spellStart"/>
      <w:r w:rsidR="00BF49EC">
        <w:rPr>
          <w:rFonts w:ascii="Arial" w:hAnsi="Arial" w:cs="Arial"/>
        </w:rPr>
        <w:t>xxxx</w:t>
      </w:r>
      <w:r w:rsidR="003B6336">
        <w:rPr>
          <w:rFonts w:ascii="Arial" w:hAnsi="Arial" w:cs="Arial"/>
        </w:rPr>
        <w:t>xxxxx</w:t>
      </w:r>
      <w:proofErr w:type="spellEnd"/>
      <w:r w:rsidR="00E82A5F" w:rsidRPr="00A45317">
        <w:rPr>
          <w:rFonts w:ascii="Arial" w:hAnsi="Arial" w:cs="Arial"/>
        </w:rPr>
        <w:t>.</w:t>
      </w:r>
      <w:r w:rsidR="00C64473" w:rsidRPr="00A45317">
        <w:rPr>
          <w:rFonts w:ascii="Arial" w:hAnsi="Arial" w:cs="Arial"/>
        </w:rPr>
        <w:t xml:space="preserve"> </w:t>
      </w:r>
      <w:proofErr w:type="spellStart"/>
      <w:r w:rsidR="00C64473" w:rsidRPr="00A45317">
        <w:rPr>
          <w:rFonts w:ascii="Arial" w:hAnsi="Arial" w:cs="Arial"/>
        </w:rPr>
        <w:t>Dokladace</w:t>
      </w:r>
      <w:proofErr w:type="spellEnd"/>
      <w:r w:rsidR="00C64473" w:rsidRPr="00A45317">
        <w:rPr>
          <w:rFonts w:ascii="Arial" w:hAnsi="Arial" w:cs="Arial"/>
        </w:rPr>
        <w:t xml:space="preserve"> musí být řádně předány před samostatným vystavením dílčí faktury.</w:t>
      </w:r>
      <w:r w:rsidR="004924F9" w:rsidRPr="004924F9">
        <w:t xml:space="preserve"> </w:t>
      </w:r>
    </w:p>
    <w:p w14:paraId="2B5021F8" w14:textId="06327EA8" w:rsidR="00C64473" w:rsidRPr="00E46001" w:rsidRDefault="00C64473" w:rsidP="00717220">
      <w:pPr>
        <w:numPr>
          <w:ilvl w:val="0"/>
          <w:numId w:val="7"/>
        </w:numPr>
        <w:tabs>
          <w:tab w:val="left" w:pos="426"/>
        </w:tabs>
        <w:spacing w:after="120"/>
        <w:ind w:left="426" w:hanging="426"/>
        <w:rPr>
          <w:rFonts w:ascii="Arial" w:hAnsi="Arial" w:cs="Arial"/>
        </w:rPr>
      </w:pPr>
      <w:r w:rsidRPr="00717220">
        <w:rPr>
          <w:rFonts w:ascii="Arial" w:hAnsi="Arial" w:cs="Arial"/>
          <w:bCs/>
          <w:color w:val="000000"/>
        </w:rPr>
        <w:t xml:space="preserve">Bez úplné </w:t>
      </w:r>
      <w:r w:rsidRPr="00717220">
        <w:rPr>
          <w:rFonts w:ascii="Arial" w:hAnsi="Arial" w:cs="Arial"/>
          <w:bCs/>
        </w:rPr>
        <w:t xml:space="preserve">a řádně označené </w:t>
      </w:r>
      <w:proofErr w:type="spellStart"/>
      <w:r w:rsidRPr="00717220">
        <w:rPr>
          <w:rFonts w:ascii="Arial" w:hAnsi="Arial" w:cs="Arial"/>
          <w:bCs/>
        </w:rPr>
        <w:t>dokladace</w:t>
      </w:r>
      <w:proofErr w:type="spellEnd"/>
      <w:r w:rsidRPr="00717220">
        <w:rPr>
          <w:rFonts w:ascii="Arial" w:hAnsi="Arial" w:cs="Arial"/>
          <w:bCs/>
        </w:rPr>
        <w:t xml:space="preserve"> nemůže být faktura </w:t>
      </w:r>
      <w:r w:rsidRPr="00717220">
        <w:rPr>
          <w:rFonts w:ascii="Arial" w:hAnsi="Arial" w:cs="Arial"/>
          <w:bCs/>
          <w:color w:val="000000"/>
        </w:rPr>
        <w:t xml:space="preserve">uhrazena a bude dodavateli vrácena k doplnění. V případě, kdy předmětem plnění bude služba na delší období, například půl roku či více, lze fakturaci provést již v průběhu poskytování služby, ovšem </w:t>
      </w:r>
      <w:r w:rsidRPr="00717220">
        <w:rPr>
          <w:rFonts w:ascii="Arial" w:hAnsi="Arial" w:cs="Arial"/>
          <w:bCs/>
          <w:color w:val="000000"/>
        </w:rPr>
        <w:lastRenderedPageBreak/>
        <w:t>pouze na základě uvedení takové možnosti objednatelem již v rámci objednávky. V takovém případě platí, že dodavatel musí dokladovat provedení té dílčí části služeb, která již byla dokončena</w:t>
      </w:r>
      <w:r w:rsidRPr="00717220">
        <w:rPr>
          <w:rFonts w:ascii="Arial" w:hAnsi="Arial" w:cs="Arial"/>
          <w:bCs/>
          <w:color w:val="FF0000"/>
        </w:rPr>
        <w:t xml:space="preserve"> </w:t>
      </w:r>
      <w:r w:rsidRPr="00E46001">
        <w:rPr>
          <w:rFonts w:ascii="Arial" w:hAnsi="Arial" w:cs="Arial"/>
          <w:bCs/>
        </w:rPr>
        <w:t>a je zálohově fakturována.</w:t>
      </w:r>
    </w:p>
    <w:p w14:paraId="2B5021F9" w14:textId="5C46BB37" w:rsidR="00E82A5F" w:rsidRPr="00821C50" w:rsidRDefault="00A55EE3" w:rsidP="00A55EE3">
      <w:pPr>
        <w:numPr>
          <w:ilvl w:val="0"/>
          <w:numId w:val="7"/>
        </w:numPr>
        <w:tabs>
          <w:tab w:val="left" w:pos="426"/>
        </w:tabs>
        <w:spacing w:after="120"/>
        <w:ind w:left="426"/>
        <w:rPr>
          <w:rFonts w:ascii="Arial" w:hAnsi="Arial" w:cs="Arial"/>
        </w:rPr>
      </w:pPr>
      <w:r w:rsidRPr="00821C50">
        <w:rPr>
          <w:rFonts w:ascii="Arial" w:hAnsi="Arial" w:cs="Arial"/>
        </w:rPr>
        <w:t>Dodavatel je povinen objednávku ve lhůtě 5 pracovních dnů ode dne jejího doručení písemně potvrdit, a to v celém rozsahu bez jakýchkoliv dodatků či odchylek, a podepsanou doručit prostřednictvím držitele poštovní licence nebo prostřednictvím elektronické pošty, objednateli. Doručením potvrzené objednávky, resp. potvrzením objednávky, dodavatelem objednateli, dojde k uzavření dílčí smlouvy (dále jen „smlouva“), jejíž obsah je vymezen objednávkou a touto rámcovou dohodou. Dokud nebyla objednatelem potvrzená objednávka, resp. potvrzení objednávky, doručena dodavateli, může být objednatelem písemně prostřednictvím držitele poštovní licence nebo prostřednictvím elektronické pošty, bez jakýchkoliv nákladů odvolána. V případě, že potvrzení objednávky bude obsahovat jakékoliv dodatky či odchylky oproti objednávce, smlouva nebude uzavřena, a to i v případě dodatků či odchylek, které nemění podstatně podmínky objednávky a v takovém případě dodavatel nesplnil svou povinnost objednávku potvrdit dle věty první tohoto odstavce</w:t>
      </w:r>
      <w:r w:rsidR="00E82A5F" w:rsidRPr="00821C50">
        <w:rPr>
          <w:rFonts w:ascii="Arial" w:hAnsi="Arial" w:cs="Arial"/>
        </w:rPr>
        <w:t>.</w:t>
      </w:r>
      <w:r w:rsidR="00EA5839" w:rsidRPr="00821C50">
        <w:rPr>
          <w:rFonts w:ascii="Arial" w:hAnsi="Arial" w:cs="Arial"/>
        </w:rPr>
        <w:t xml:space="preserve"> </w:t>
      </w:r>
      <w:r w:rsidR="001009EC" w:rsidRPr="00821C50">
        <w:rPr>
          <w:rFonts w:ascii="Arial" w:hAnsi="Arial" w:cs="Arial"/>
        </w:rPr>
        <w:t>Pro případné změny již uzavřené smlouvy vzniklé na základě potvrzené objednávky, je vyžadována písemná forma.</w:t>
      </w:r>
      <w:r w:rsidR="001D0615" w:rsidRPr="00821C50">
        <w:rPr>
          <w:rFonts w:ascii="Arial" w:hAnsi="Arial" w:cs="Arial"/>
        </w:rPr>
        <w:t xml:space="preserve"> </w:t>
      </w:r>
    </w:p>
    <w:p w14:paraId="1600DD39" w14:textId="77777777" w:rsidR="00D34172" w:rsidRDefault="00263CF0" w:rsidP="00CB6BE2">
      <w:pPr>
        <w:numPr>
          <w:ilvl w:val="0"/>
          <w:numId w:val="7"/>
        </w:numPr>
        <w:tabs>
          <w:tab w:val="left" w:pos="426"/>
        </w:tabs>
        <w:spacing w:after="120"/>
        <w:ind w:left="426" w:hanging="426"/>
        <w:rPr>
          <w:rFonts w:ascii="Arial" w:hAnsi="Arial" w:cs="Arial"/>
          <w:color w:val="000000"/>
        </w:rPr>
      </w:pPr>
      <w:r>
        <w:rPr>
          <w:rFonts w:ascii="Arial" w:hAnsi="Arial" w:cs="Arial"/>
          <w:color w:val="000000"/>
        </w:rPr>
        <w:t xml:space="preserve">Plnění dodavatele v rámci </w:t>
      </w:r>
      <w:r w:rsidR="003D0ECD">
        <w:rPr>
          <w:rFonts w:ascii="Arial" w:hAnsi="Arial" w:cs="Arial"/>
          <w:color w:val="000000"/>
        </w:rPr>
        <w:t>objednávky</w:t>
      </w:r>
      <w:r>
        <w:rPr>
          <w:rFonts w:ascii="Arial" w:hAnsi="Arial" w:cs="Arial"/>
          <w:color w:val="000000"/>
        </w:rPr>
        <w:t xml:space="preserve"> je považováno za dokončené až po písemné akceptaci </w:t>
      </w:r>
      <w:proofErr w:type="spellStart"/>
      <w:r>
        <w:rPr>
          <w:rFonts w:ascii="Arial" w:hAnsi="Arial" w:cs="Arial"/>
          <w:color w:val="000000"/>
        </w:rPr>
        <w:t>dokladace</w:t>
      </w:r>
      <w:proofErr w:type="spellEnd"/>
      <w:r>
        <w:rPr>
          <w:rFonts w:ascii="Arial" w:hAnsi="Arial" w:cs="Arial"/>
          <w:color w:val="000000"/>
        </w:rPr>
        <w:t xml:space="preserve"> </w:t>
      </w:r>
      <w:r w:rsidR="00B812FF">
        <w:rPr>
          <w:rFonts w:ascii="Arial" w:hAnsi="Arial" w:cs="Arial"/>
          <w:color w:val="000000"/>
        </w:rPr>
        <w:t xml:space="preserve">provedené služby </w:t>
      </w:r>
      <w:r>
        <w:rPr>
          <w:rFonts w:ascii="Arial" w:hAnsi="Arial" w:cs="Arial"/>
          <w:color w:val="000000"/>
        </w:rPr>
        <w:t xml:space="preserve">dle předchozího odstavce </w:t>
      </w:r>
      <w:r w:rsidR="001B515D">
        <w:rPr>
          <w:rFonts w:ascii="Arial" w:hAnsi="Arial" w:cs="Arial"/>
          <w:color w:val="000000"/>
        </w:rPr>
        <w:t xml:space="preserve">oprávněnou osobou </w:t>
      </w:r>
      <w:r>
        <w:rPr>
          <w:rFonts w:ascii="Arial" w:hAnsi="Arial" w:cs="Arial"/>
          <w:color w:val="000000"/>
        </w:rPr>
        <w:t xml:space="preserve">objednatele. Pokud by dodavatel </w:t>
      </w:r>
      <w:r w:rsidR="000069B0">
        <w:rPr>
          <w:rFonts w:ascii="Arial" w:hAnsi="Arial" w:cs="Arial"/>
          <w:color w:val="000000"/>
        </w:rPr>
        <w:t>neprovedl</w:t>
      </w:r>
      <w:r>
        <w:rPr>
          <w:rFonts w:ascii="Arial" w:hAnsi="Arial" w:cs="Arial"/>
          <w:color w:val="000000"/>
        </w:rPr>
        <w:t xml:space="preserve"> služby v souladu s objednávkou, rámcovou dohodou</w:t>
      </w:r>
      <w:r w:rsidR="00DC55D6">
        <w:rPr>
          <w:rFonts w:ascii="Arial" w:hAnsi="Arial" w:cs="Arial"/>
          <w:color w:val="000000"/>
        </w:rPr>
        <w:t xml:space="preserve"> či </w:t>
      </w:r>
      <w:r>
        <w:rPr>
          <w:rFonts w:ascii="Arial" w:hAnsi="Arial" w:cs="Arial"/>
          <w:color w:val="000000"/>
        </w:rPr>
        <w:t xml:space="preserve">právními předpisy, </w:t>
      </w:r>
      <w:r w:rsidR="00DF00B4">
        <w:rPr>
          <w:rFonts w:ascii="Arial" w:hAnsi="Arial" w:cs="Arial"/>
          <w:color w:val="000000"/>
        </w:rPr>
        <w:t xml:space="preserve">má objednatel právo od </w:t>
      </w:r>
      <w:r w:rsidR="00E82A5F">
        <w:rPr>
          <w:rFonts w:ascii="Arial" w:hAnsi="Arial" w:cs="Arial"/>
          <w:color w:val="000000"/>
        </w:rPr>
        <w:t xml:space="preserve">dodavatele </w:t>
      </w:r>
      <w:r w:rsidR="00DF00B4">
        <w:rPr>
          <w:rFonts w:ascii="Arial" w:hAnsi="Arial" w:cs="Arial"/>
          <w:color w:val="000000"/>
        </w:rPr>
        <w:t>požadovat přiměřené snížení úhrady za provedené služby</w:t>
      </w:r>
      <w:r w:rsidR="00246622">
        <w:rPr>
          <w:rFonts w:ascii="Arial" w:hAnsi="Arial" w:cs="Arial"/>
          <w:color w:val="000000"/>
        </w:rPr>
        <w:t xml:space="preserve"> a požadovat náhradu škody, která takovýmto pochybením, nebo v souvislosti s ním, objednateli vznikne</w:t>
      </w:r>
      <w:r w:rsidR="00DF00B4">
        <w:rPr>
          <w:rFonts w:ascii="Arial" w:hAnsi="Arial" w:cs="Arial"/>
          <w:color w:val="000000"/>
        </w:rPr>
        <w:t>.</w:t>
      </w:r>
    </w:p>
    <w:p w14:paraId="2B5021FA" w14:textId="6798DB6C" w:rsidR="00CB6BE2" w:rsidRDefault="00F37710" w:rsidP="00CB6BE2">
      <w:pPr>
        <w:numPr>
          <w:ilvl w:val="0"/>
          <w:numId w:val="7"/>
        </w:numPr>
        <w:tabs>
          <w:tab w:val="left" w:pos="426"/>
        </w:tabs>
        <w:spacing w:after="120"/>
        <w:ind w:left="426" w:hanging="426"/>
        <w:rPr>
          <w:rFonts w:ascii="Arial" w:hAnsi="Arial" w:cs="Arial"/>
          <w:color w:val="000000"/>
        </w:rPr>
      </w:pPr>
      <w:r>
        <w:rPr>
          <w:rFonts w:ascii="Arial" w:hAnsi="Arial" w:cs="Arial"/>
          <w:color w:val="000000"/>
        </w:rPr>
        <w:t xml:space="preserve">Finanční limit </w:t>
      </w:r>
      <w:r w:rsidR="0062437E">
        <w:rPr>
          <w:rFonts w:ascii="Arial" w:hAnsi="Arial" w:cs="Arial"/>
          <w:color w:val="000000"/>
        </w:rPr>
        <w:t>pro kredit stanoven</w:t>
      </w:r>
      <w:r w:rsidR="003A0255">
        <w:rPr>
          <w:rFonts w:ascii="Arial" w:hAnsi="Arial" w:cs="Arial"/>
          <w:color w:val="000000"/>
        </w:rPr>
        <w:t>ý</w:t>
      </w:r>
      <w:r w:rsidR="0062437E">
        <w:rPr>
          <w:rFonts w:ascii="Arial" w:hAnsi="Arial" w:cs="Arial"/>
          <w:color w:val="000000"/>
        </w:rPr>
        <w:t xml:space="preserve"> objednatelem pro příslušnou reklamní kampaň </w:t>
      </w:r>
      <w:r w:rsidR="00202A79">
        <w:rPr>
          <w:rFonts w:ascii="Arial" w:hAnsi="Arial" w:cs="Arial"/>
          <w:color w:val="000000"/>
        </w:rPr>
        <w:t>a na každé médium zvlášť</w:t>
      </w:r>
      <w:r w:rsidR="00A273EF">
        <w:rPr>
          <w:rFonts w:ascii="Arial" w:hAnsi="Arial" w:cs="Arial"/>
          <w:color w:val="000000"/>
        </w:rPr>
        <w:t xml:space="preserve"> </w:t>
      </w:r>
      <w:r w:rsidR="00700908">
        <w:rPr>
          <w:rFonts w:ascii="Arial" w:hAnsi="Arial" w:cs="Arial"/>
          <w:color w:val="000000"/>
        </w:rPr>
        <w:t xml:space="preserve">nemusí být dodavatelem vyčerpán (v takovém případě dodavatel fakturuje pouze </w:t>
      </w:r>
      <w:r w:rsidR="00C620EA">
        <w:rPr>
          <w:rFonts w:ascii="Arial" w:hAnsi="Arial" w:cs="Arial"/>
          <w:color w:val="000000"/>
        </w:rPr>
        <w:t xml:space="preserve">skutečně </w:t>
      </w:r>
      <w:r w:rsidR="00700908">
        <w:rPr>
          <w:rFonts w:ascii="Arial" w:hAnsi="Arial" w:cs="Arial"/>
          <w:color w:val="000000"/>
        </w:rPr>
        <w:t>vyčerpaný kredit)</w:t>
      </w:r>
      <w:r w:rsidR="00C620EA">
        <w:rPr>
          <w:rFonts w:ascii="Arial" w:hAnsi="Arial" w:cs="Arial"/>
          <w:color w:val="000000"/>
        </w:rPr>
        <w:t>, nesmí však být přečerpán.</w:t>
      </w:r>
      <w:r w:rsidR="0062437E">
        <w:rPr>
          <w:rFonts w:ascii="Arial" w:hAnsi="Arial" w:cs="Arial"/>
          <w:color w:val="000000"/>
        </w:rPr>
        <w:t xml:space="preserve"> </w:t>
      </w:r>
      <w:r w:rsidR="00263CF0">
        <w:rPr>
          <w:rFonts w:ascii="Arial" w:hAnsi="Arial" w:cs="Arial"/>
          <w:color w:val="000000"/>
        </w:rPr>
        <w:t xml:space="preserve">  </w:t>
      </w:r>
    </w:p>
    <w:p w14:paraId="3F722305" w14:textId="15086EA1" w:rsidR="00C758D2" w:rsidRPr="00C758D2" w:rsidRDefault="00A2513E" w:rsidP="00CB6BE2">
      <w:pPr>
        <w:numPr>
          <w:ilvl w:val="0"/>
          <w:numId w:val="7"/>
        </w:numPr>
        <w:tabs>
          <w:tab w:val="left" w:pos="426"/>
        </w:tabs>
        <w:spacing w:after="120"/>
        <w:ind w:left="426" w:hanging="426"/>
        <w:rPr>
          <w:rFonts w:ascii="Arial" w:hAnsi="Arial" w:cs="Arial"/>
          <w:color w:val="000000"/>
        </w:rPr>
      </w:pPr>
      <w:r>
        <w:rPr>
          <w:rFonts w:ascii="Arial" w:hAnsi="Arial" w:cs="Arial"/>
          <w:iCs/>
          <w:color w:val="000000"/>
        </w:rPr>
        <w:t>Dodava</w:t>
      </w:r>
      <w:r w:rsidR="00CB6BE2">
        <w:rPr>
          <w:rFonts w:ascii="Arial" w:hAnsi="Arial" w:cs="Arial"/>
          <w:iCs/>
          <w:color w:val="000000"/>
        </w:rPr>
        <w:t>tel</w:t>
      </w:r>
      <w:r w:rsidR="00CB6BE2" w:rsidRPr="00B84FC1">
        <w:rPr>
          <w:rFonts w:ascii="Arial" w:hAnsi="Arial" w:cs="Arial"/>
          <w:iCs/>
          <w:color w:val="000000"/>
        </w:rPr>
        <w:t xml:space="preserve"> se zavazuje po celou dobu trvání </w:t>
      </w:r>
      <w:r w:rsidR="00545699">
        <w:rPr>
          <w:rFonts w:ascii="Arial" w:hAnsi="Arial" w:cs="Arial"/>
          <w:iCs/>
          <w:color w:val="000000"/>
        </w:rPr>
        <w:t xml:space="preserve">rámcové dohody a </w:t>
      </w:r>
      <w:r w:rsidR="00CB3CFE">
        <w:rPr>
          <w:rFonts w:ascii="Arial" w:hAnsi="Arial" w:cs="Arial"/>
          <w:iCs/>
          <w:color w:val="000000"/>
        </w:rPr>
        <w:t>objednávek</w:t>
      </w:r>
      <w:r w:rsidR="00545699">
        <w:rPr>
          <w:rFonts w:ascii="Arial" w:hAnsi="Arial" w:cs="Arial"/>
          <w:iCs/>
          <w:color w:val="000000"/>
        </w:rPr>
        <w:t xml:space="preserve"> </w:t>
      </w:r>
      <w:r w:rsidR="00CB6BE2" w:rsidRPr="00B84FC1">
        <w:rPr>
          <w:rFonts w:ascii="Arial" w:hAnsi="Arial" w:cs="Arial"/>
          <w:iCs/>
          <w:color w:val="000000"/>
        </w:rPr>
        <w:t xml:space="preserve">disponovat realizačním týmem, který bude odpovídat požadavkům na technickou kvalifikaci </w:t>
      </w:r>
      <w:r>
        <w:rPr>
          <w:rFonts w:ascii="Arial" w:hAnsi="Arial" w:cs="Arial"/>
          <w:iCs/>
          <w:color w:val="000000"/>
        </w:rPr>
        <w:t>dodava</w:t>
      </w:r>
      <w:r w:rsidR="00CB6BE2">
        <w:rPr>
          <w:rFonts w:ascii="Arial" w:hAnsi="Arial" w:cs="Arial"/>
          <w:iCs/>
          <w:color w:val="000000"/>
        </w:rPr>
        <w:t>tele</w:t>
      </w:r>
      <w:r w:rsidR="00CB6BE2" w:rsidRPr="00B84FC1">
        <w:rPr>
          <w:rFonts w:ascii="Arial" w:hAnsi="Arial" w:cs="Arial"/>
          <w:iCs/>
          <w:color w:val="000000"/>
        </w:rPr>
        <w:t xml:space="preserve"> uvedeným</w:t>
      </w:r>
      <w:r w:rsidR="00CB6BE2">
        <w:rPr>
          <w:rFonts w:ascii="Arial" w:hAnsi="Arial" w:cs="Arial"/>
          <w:iCs/>
          <w:color w:val="000000"/>
        </w:rPr>
        <w:t xml:space="preserve"> v</w:t>
      </w:r>
      <w:r w:rsidR="00CB6BE2" w:rsidRPr="00B84FC1">
        <w:rPr>
          <w:rFonts w:ascii="Arial" w:hAnsi="Arial" w:cs="Arial"/>
          <w:iCs/>
          <w:color w:val="000000"/>
        </w:rPr>
        <w:t xml:space="preserve"> zadávací dokumentaci</w:t>
      </w:r>
      <w:r w:rsidR="00CB6BE2">
        <w:rPr>
          <w:rFonts w:ascii="Arial" w:hAnsi="Arial" w:cs="Arial"/>
          <w:iCs/>
          <w:color w:val="000000"/>
        </w:rPr>
        <w:t xml:space="preserve"> veřejné zakázky</w:t>
      </w:r>
      <w:r w:rsidR="00E5220B">
        <w:rPr>
          <w:rFonts w:ascii="Arial" w:hAnsi="Arial" w:cs="Arial"/>
          <w:iCs/>
          <w:color w:val="000000"/>
        </w:rPr>
        <w:t>, tj.</w:t>
      </w:r>
      <w:r w:rsidR="002E0F2D">
        <w:rPr>
          <w:rFonts w:ascii="Arial" w:hAnsi="Arial" w:cs="Arial"/>
          <w:iCs/>
          <w:color w:val="000000"/>
        </w:rPr>
        <w:t xml:space="preserve"> minimálně jedna osoba na </w:t>
      </w:r>
      <w:r w:rsidR="003B47C6">
        <w:rPr>
          <w:rFonts w:ascii="Arial" w:hAnsi="Arial" w:cs="Arial"/>
          <w:iCs/>
          <w:color w:val="000000"/>
        </w:rPr>
        <w:t xml:space="preserve">pozici </w:t>
      </w:r>
      <w:proofErr w:type="spellStart"/>
      <w:r w:rsidR="003B47C6">
        <w:rPr>
          <w:rFonts w:ascii="Arial" w:hAnsi="Arial" w:cs="Arial"/>
          <w:iCs/>
          <w:color w:val="000000"/>
        </w:rPr>
        <w:t>account</w:t>
      </w:r>
      <w:proofErr w:type="spellEnd"/>
      <w:r w:rsidR="003B47C6">
        <w:rPr>
          <w:rFonts w:ascii="Arial" w:hAnsi="Arial" w:cs="Arial"/>
          <w:iCs/>
          <w:color w:val="000000"/>
        </w:rPr>
        <w:t xml:space="preserve"> </w:t>
      </w:r>
      <w:proofErr w:type="spellStart"/>
      <w:r w:rsidR="003B47C6">
        <w:rPr>
          <w:rFonts w:ascii="Arial" w:hAnsi="Arial" w:cs="Arial"/>
          <w:iCs/>
          <w:color w:val="000000"/>
        </w:rPr>
        <w:t>manager</w:t>
      </w:r>
      <w:proofErr w:type="spellEnd"/>
      <w:r w:rsidR="008608EB">
        <w:rPr>
          <w:rFonts w:ascii="Arial" w:hAnsi="Arial" w:cs="Arial"/>
          <w:iCs/>
          <w:color w:val="000000"/>
        </w:rPr>
        <w:t xml:space="preserve"> s minimálně 3letou praxí v oblasti digitálních médií</w:t>
      </w:r>
      <w:r w:rsidR="003B47C6">
        <w:rPr>
          <w:rFonts w:ascii="Arial" w:hAnsi="Arial" w:cs="Arial"/>
          <w:iCs/>
          <w:color w:val="000000"/>
        </w:rPr>
        <w:t xml:space="preserve">, </w:t>
      </w:r>
      <w:r w:rsidR="00E5220B">
        <w:rPr>
          <w:rFonts w:ascii="Arial" w:hAnsi="Arial" w:cs="Arial"/>
          <w:iCs/>
          <w:color w:val="000000"/>
        </w:rPr>
        <w:t>minimálně</w:t>
      </w:r>
      <w:r w:rsidR="00BF48D7">
        <w:rPr>
          <w:rFonts w:ascii="Arial" w:hAnsi="Arial" w:cs="Arial"/>
          <w:iCs/>
          <w:color w:val="000000"/>
        </w:rPr>
        <w:t xml:space="preserve"> </w:t>
      </w:r>
      <w:r w:rsidR="00BF48D7" w:rsidRPr="00BF48D7">
        <w:rPr>
          <w:rFonts w:ascii="Arial" w:hAnsi="Arial" w:cs="Arial"/>
          <w:iCs/>
          <w:color w:val="000000"/>
        </w:rPr>
        <w:t xml:space="preserve">jedna osoba na pozici </w:t>
      </w:r>
      <w:r w:rsidR="00625175">
        <w:rPr>
          <w:rFonts w:ascii="Arial" w:hAnsi="Arial" w:cs="Arial"/>
          <w:iCs/>
          <w:color w:val="000000"/>
        </w:rPr>
        <w:t>grafik</w:t>
      </w:r>
      <w:r w:rsidR="007663FC">
        <w:rPr>
          <w:rFonts w:ascii="Arial" w:hAnsi="Arial" w:cs="Arial"/>
          <w:iCs/>
          <w:color w:val="000000"/>
        </w:rPr>
        <w:t xml:space="preserve"> s minimálně 3letou praxí</w:t>
      </w:r>
      <w:r w:rsidR="003B47C6">
        <w:rPr>
          <w:rFonts w:ascii="Arial" w:hAnsi="Arial" w:cs="Arial"/>
          <w:iCs/>
          <w:color w:val="000000"/>
        </w:rPr>
        <w:t xml:space="preserve"> v oblasti digitálních médií</w:t>
      </w:r>
      <w:r w:rsidR="008E0860">
        <w:rPr>
          <w:rFonts w:ascii="Arial" w:hAnsi="Arial" w:cs="Arial"/>
          <w:iCs/>
          <w:color w:val="000000"/>
        </w:rPr>
        <w:t xml:space="preserve">, </w:t>
      </w:r>
      <w:r w:rsidR="007C60EB">
        <w:rPr>
          <w:rFonts w:ascii="Arial" w:hAnsi="Arial" w:cs="Arial"/>
          <w:iCs/>
          <w:color w:val="000000"/>
        </w:rPr>
        <w:t xml:space="preserve">minimálně </w:t>
      </w:r>
      <w:r w:rsidR="007C60EB" w:rsidRPr="007C60EB">
        <w:rPr>
          <w:rFonts w:ascii="Arial" w:hAnsi="Arial" w:cs="Arial"/>
          <w:iCs/>
          <w:color w:val="000000"/>
        </w:rPr>
        <w:t xml:space="preserve">jedna osoba na pozici </w:t>
      </w:r>
      <w:r w:rsidR="007663FC">
        <w:rPr>
          <w:rFonts w:ascii="Arial" w:hAnsi="Arial" w:cs="Arial"/>
          <w:iCs/>
          <w:color w:val="000000"/>
        </w:rPr>
        <w:t>PPC specialista</w:t>
      </w:r>
      <w:r w:rsidR="00EC69F3">
        <w:rPr>
          <w:rFonts w:ascii="Arial" w:hAnsi="Arial" w:cs="Arial"/>
          <w:iCs/>
          <w:color w:val="000000"/>
        </w:rPr>
        <w:t xml:space="preserve"> </w:t>
      </w:r>
      <w:r w:rsidR="00EC69F3" w:rsidRPr="00EC69F3">
        <w:rPr>
          <w:rFonts w:ascii="Arial" w:hAnsi="Arial" w:cs="Arial"/>
          <w:iCs/>
          <w:color w:val="000000"/>
        </w:rPr>
        <w:t>s praxí v oblasti digitálních médií minimálně 1 rok</w:t>
      </w:r>
      <w:r w:rsidR="007C60EB">
        <w:rPr>
          <w:rFonts w:ascii="Arial" w:hAnsi="Arial" w:cs="Arial"/>
          <w:iCs/>
          <w:color w:val="000000"/>
        </w:rPr>
        <w:t xml:space="preserve">, minimálně </w:t>
      </w:r>
      <w:r w:rsidR="0037014A" w:rsidRPr="0037014A">
        <w:rPr>
          <w:rFonts w:ascii="Arial" w:hAnsi="Arial" w:cs="Arial"/>
          <w:iCs/>
          <w:color w:val="000000"/>
        </w:rPr>
        <w:t xml:space="preserve">jedna osoba na pozici </w:t>
      </w:r>
      <w:r w:rsidR="007663FC">
        <w:rPr>
          <w:rFonts w:ascii="Arial" w:hAnsi="Arial" w:cs="Arial"/>
          <w:iCs/>
          <w:color w:val="000000"/>
        </w:rPr>
        <w:t>RTB specialista</w:t>
      </w:r>
      <w:r w:rsidR="00EC69F3">
        <w:rPr>
          <w:rFonts w:ascii="Arial" w:hAnsi="Arial" w:cs="Arial"/>
          <w:iCs/>
          <w:color w:val="000000"/>
        </w:rPr>
        <w:t xml:space="preserve"> </w:t>
      </w:r>
      <w:r w:rsidR="00EC69F3" w:rsidRPr="00EC69F3">
        <w:rPr>
          <w:rFonts w:ascii="Arial" w:hAnsi="Arial" w:cs="Arial"/>
          <w:iCs/>
          <w:color w:val="000000"/>
        </w:rPr>
        <w:t>s praxí v oblasti digitálních médií minimálně 1 rok</w:t>
      </w:r>
      <w:r w:rsidR="00C105BE">
        <w:rPr>
          <w:rFonts w:ascii="Arial" w:hAnsi="Arial" w:cs="Arial"/>
          <w:iCs/>
          <w:color w:val="000000"/>
        </w:rPr>
        <w:t xml:space="preserve">. </w:t>
      </w:r>
      <w:r w:rsidR="00E94D43">
        <w:rPr>
          <w:rFonts w:ascii="Arial" w:hAnsi="Arial" w:cs="Arial"/>
          <w:iCs/>
          <w:color w:val="000000"/>
        </w:rPr>
        <w:t>V</w:t>
      </w:r>
      <w:r w:rsidR="00E94D43">
        <w:t> </w:t>
      </w:r>
      <w:r w:rsidR="00E94D43" w:rsidRPr="00A74EC6">
        <w:rPr>
          <w:rFonts w:ascii="Arial" w:hAnsi="Arial" w:cs="Arial"/>
        </w:rPr>
        <w:t>případě odchodu jednoho pracovníka týmu bude bezodkladně tento nahrazen novým a bude zajištěno jeho plné zaškolení a předání rozpracovaných zakázek.</w:t>
      </w:r>
      <w:r w:rsidR="00A74EC6">
        <w:t xml:space="preserve"> </w:t>
      </w:r>
      <w:r w:rsidR="00E94D43">
        <w:rPr>
          <w:rFonts w:ascii="Arial" w:hAnsi="Arial" w:cs="Arial"/>
          <w:iCs/>
          <w:color w:val="000000"/>
        </w:rPr>
        <w:t>J</w:t>
      </w:r>
      <w:r w:rsidR="00C62573">
        <w:rPr>
          <w:rFonts w:ascii="Arial" w:hAnsi="Arial" w:cs="Arial"/>
          <w:iCs/>
          <w:color w:val="000000"/>
        </w:rPr>
        <w:t>ména a kontakty na tyto pracovníky oznámí dodavatel písemně</w:t>
      </w:r>
      <w:r w:rsidR="008D79C2">
        <w:rPr>
          <w:rFonts w:ascii="Arial" w:hAnsi="Arial" w:cs="Arial"/>
          <w:iCs/>
          <w:color w:val="000000"/>
        </w:rPr>
        <w:t xml:space="preserve"> či elektronicky</w:t>
      </w:r>
      <w:r w:rsidR="00C62573">
        <w:rPr>
          <w:rFonts w:ascii="Arial" w:hAnsi="Arial" w:cs="Arial"/>
          <w:iCs/>
          <w:color w:val="000000"/>
        </w:rPr>
        <w:t xml:space="preserve"> objednateli bezodkladně po uzavření této dohody a jakékoli změny pak vždy bezodkladně</w:t>
      </w:r>
      <w:r w:rsidR="00273581">
        <w:rPr>
          <w:rFonts w:ascii="Arial" w:hAnsi="Arial" w:cs="Arial"/>
          <w:iCs/>
          <w:color w:val="000000"/>
        </w:rPr>
        <w:t xml:space="preserve"> poté, co k nim dojde.</w:t>
      </w:r>
      <w:r w:rsidR="002F0C61">
        <w:rPr>
          <w:rFonts w:ascii="Arial" w:hAnsi="Arial" w:cs="Arial"/>
          <w:iCs/>
          <w:color w:val="000000"/>
        </w:rPr>
        <w:t xml:space="preserve"> V případě grafických korektur bude reakční doba</w:t>
      </w:r>
      <w:r w:rsidR="00F8233F">
        <w:rPr>
          <w:rFonts w:ascii="Arial" w:hAnsi="Arial" w:cs="Arial"/>
          <w:iCs/>
          <w:color w:val="000000"/>
        </w:rPr>
        <w:t xml:space="preserve"> do 8 hodin.</w:t>
      </w:r>
    </w:p>
    <w:p w14:paraId="2B5021FB" w14:textId="40B5CE1B" w:rsidR="00CB6BE2" w:rsidRPr="00B84FC1" w:rsidRDefault="006C5F57" w:rsidP="00CB6BE2">
      <w:pPr>
        <w:numPr>
          <w:ilvl w:val="0"/>
          <w:numId w:val="7"/>
        </w:numPr>
        <w:tabs>
          <w:tab w:val="left" w:pos="426"/>
        </w:tabs>
        <w:spacing w:after="120"/>
        <w:ind w:left="426" w:hanging="426"/>
        <w:rPr>
          <w:rFonts w:ascii="Arial" w:hAnsi="Arial" w:cs="Arial"/>
          <w:color w:val="000000"/>
        </w:rPr>
      </w:pPr>
      <w:r>
        <w:rPr>
          <w:rFonts w:ascii="Arial" w:hAnsi="Arial" w:cs="Arial"/>
          <w:iCs/>
          <w:color w:val="000000"/>
        </w:rPr>
        <w:t xml:space="preserve">Dodavatel bude mít </w:t>
      </w:r>
      <w:r w:rsidR="002A4860">
        <w:rPr>
          <w:rFonts w:ascii="Arial" w:hAnsi="Arial" w:cs="Arial"/>
          <w:iCs/>
          <w:color w:val="000000"/>
        </w:rPr>
        <w:t xml:space="preserve">po celou dobu trvání rámcové dohody a objednávek vlastního </w:t>
      </w:r>
      <w:proofErr w:type="spellStart"/>
      <w:r w:rsidR="002A4860">
        <w:rPr>
          <w:rFonts w:ascii="Arial" w:hAnsi="Arial" w:cs="Arial"/>
          <w:iCs/>
          <w:color w:val="000000"/>
        </w:rPr>
        <w:t>Account</w:t>
      </w:r>
      <w:proofErr w:type="spellEnd"/>
      <w:r w:rsidR="002A4860">
        <w:rPr>
          <w:rFonts w:ascii="Arial" w:hAnsi="Arial" w:cs="Arial"/>
          <w:iCs/>
          <w:color w:val="000000"/>
        </w:rPr>
        <w:t xml:space="preserve"> </w:t>
      </w:r>
      <w:proofErr w:type="spellStart"/>
      <w:r w:rsidR="002A4860">
        <w:rPr>
          <w:rFonts w:ascii="Arial" w:hAnsi="Arial" w:cs="Arial"/>
          <w:iCs/>
          <w:color w:val="000000"/>
        </w:rPr>
        <w:t>managera</w:t>
      </w:r>
      <w:proofErr w:type="spellEnd"/>
      <w:r w:rsidR="002A4860">
        <w:rPr>
          <w:rFonts w:ascii="Arial" w:hAnsi="Arial" w:cs="Arial"/>
          <w:iCs/>
          <w:color w:val="000000"/>
        </w:rPr>
        <w:t xml:space="preserve"> u společnosti Facebook</w:t>
      </w:r>
      <w:r w:rsidR="00CF037F">
        <w:rPr>
          <w:rFonts w:ascii="Arial" w:hAnsi="Arial" w:cs="Arial"/>
          <w:iCs/>
          <w:color w:val="000000"/>
        </w:rPr>
        <w:t>.</w:t>
      </w:r>
      <w:r w:rsidR="002A4860">
        <w:rPr>
          <w:rFonts w:ascii="Arial" w:hAnsi="Arial" w:cs="Arial"/>
          <w:iCs/>
          <w:color w:val="000000"/>
        </w:rPr>
        <w:t xml:space="preserve"> </w:t>
      </w:r>
      <w:r w:rsidR="00C62573">
        <w:rPr>
          <w:rFonts w:ascii="Arial" w:hAnsi="Arial" w:cs="Arial"/>
          <w:iCs/>
          <w:color w:val="000000"/>
        </w:rPr>
        <w:t xml:space="preserve"> </w:t>
      </w:r>
    </w:p>
    <w:p w14:paraId="2B5021FC" w14:textId="77777777" w:rsidR="00CB6BE2" w:rsidRDefault="00CB6BE2" w:rsidP="00FE36DE">
      <w:pPr>
        <w:tabs>
          <w:tab w:val="left" w:pos="426"/>
        </w:tabs>
        <w:spacing w:after="120"/>
        <w:jc w:val="center"/>
        <w:rPr>
          <w:rFonts w:cs="Calibri"/>
          <w:b/>
          <w:color w:val="000000"/>
        </w:rPr>
      </w:pPr>
    </w:p>
    <w:p w14:paraId="2B5021FD" w14:textId="77777777" w:rsidR="00FE36DE" w:rsidRPr="00BF64B7" w:rsidRDefault="00F457A9" w:rsidP="00FE36DE">
      <w:pPr>
        <w:tabs>
          <w:tab w:val="left" w:pos="426"/>
        </w:tabs>
        <w:spacing w:after="120"/>
        <w:jc w:val="center"/>
        <w:rPr>
          <w:rFonts w:ascii="Arial" w:hAnsi="Arial" w:cs="Arial"/>
          <w:b/>
          <w:color w:val="000000"/>
        </w:rPr>
      </w:pPr>
      <w:r>
        <w:rPr>
          <w:rFonts w:ascii="Arial" w:hAnsi="Arial" w:cs="Arial"/>
          <w:b/>
          <w:color w:val="000000"/>
        </w:rPr>
        <w:t>V</w:t>
      </w:r>
      <w:r w:rsidR="00864313">
        <w:rPr>
          <w:rFonts w:ascii="Arial" w:hAnsi="Arial" w:cs="Arial"/>
          <w:b/>
          <w:color w:val="000000"/>
        </w:rPr>
        <w:t>I</w:t>
      </w:r>
      <w:r w:rsidR="00FE36DE" w:rsidRPr="00BF64B7">
        <w:rPr>
          <w:rFonts w:ascii="Arial" w:hAnsi="Arial" w:cs="Arial"/>
          <w:b/>
          <w:color w:val="000000"/>
        </w:rPr>
        <w:t xml:space="preserve">. Cena a platební </w:t>
      </w:r>
      <w:r w:rsidR="0024138C">
        <w:rPr>
          <w:rFonts w:ascii="Arial" w:hAnsi="Arial" w:cs="Arial"/>
          <w:b/>
          <w:color w:val="000000"/>
        </w:rPr>
        <w:t>podmínky</w:t>
      </w:r>
    </w:p>
    <w:p w14:paraId="2B502208" w14:textId="54CFF272" w:rsidR="00993467" w:rsidRPr="00DE690E" w:rsidRDefault="0041197A" w:rsidP="00E91655">
      <w:pPr>
        <w:numPr>
          <w:ilvl w:val="0"/>
          <w:numId w:val="11"/>
        </w:numPr>
        <w:tabs>
          <w:tab w:val="clear" w:pos="1770"/>
          <w:tab w:val="num" w:pos="0"/>
          <w:tab w:val="left" w:pos="426"/>
        </w:tabs>
        <w:spacing w:after="120"/>
        <w:ind w:left="426" w:hanging="426"/>
        <w:rPr>
          <w:rFonts w:ascii="Arial" w:hAnsi="Arial" w:cs="Arial"/>
          <w:bCs/>
        </w:rPr>
      </w:pPr>
      <w:r w:rsidRPr="00DE690E">
        <w:rPr>
          <w:rFonts w:ascii="Arial" w:hAnsi="Arial" w:cs="Arial"/>
          <w:bCs/>
          <w:iCs/>
        </w:rPr>
        <w:t xml:space="preserve">Smluvní strany si dohodly </w:t>
      </w:r>
      <w:r w:rsidR="00E03348" w:rsidRPr="00DE690E">
        <w:rPr>
          <w:rFonts w:ascii="Arial" w:hAnsi="Arial" w:cs="Arial"/>
          <w:bCs/>
          <w:iCs/>
        </w:rPr>
        <w:t>ceny</w:t>
      </w:r>
      <w:r w:rsidRPr="00DE690E">
        <w:rPr>
          <w:rFonts w:ascii="Arial" w:hAnsi="Arial" w:cs="Arial"/>
          <w:bCs/>
          <w:iCs/>
        </w:rPr>
        <w:t xml:space="preserve"> za </w:t>
      </w:r>
      <w:r w:rsidR="00F74897" w:rsidRPr="00DE690E">
        <w:rPr>
          <w:rFonts w:ascii="Arial" w:hAnsi="Arial" w:cs="Arial"/>
          <w:bCs/>
          <w:iCs/>
        </w:rPr>
        <w:t>provedení</w:t>
      </w:r>
      <w:r w:rsidRPr="00DE690E">
        <w:rPr>
          <w:rFonts w:ascii="Arial" w:hAnsi="Arial" w:cs="Arial"/>
          <w:bCs/>
          <w:iCs/>
        </w:rPr>
        <w:t xml:space="preserve"> služeb dle této rámcové dohody ve výši </w:t>
      </w:r>
      <w:r w:rsidR="00E03348" w:rsidRPr="00DE690E">
        <w:rPr>
          <w:rFonts w:ascii="Arial" w:hAnsi="Arial" w:cs="Arial"/>
          <w:bCs/>
          <w:iCs/>
        </w:rPr>
        <w:t>uvedené v příloze č. 2 této rámcové dohody</w:t>
      </w:r>
      <w:r w:rsidR="00BE1978" w:rsidRPr="00DE690E">
        <w:rPr>
          <w:rFonts w:ascii="Arial" w:hAnsi="Arial" w:cs="Arial"/>
          <w:bCs/>
          <w:iCs/>
        </w:rPr>
        <w:t>.</w:t>
      </w:r>
    </w:p>
    <w:p w14:paraId="2B502209" w14:textId="4C68DAD6" w:rsidR="00BF64B7" w:rsidRPr="004343A2" w:rsidRDefault="00DE690E" w:rsidP="00E91655">
      <w:pPr>
        <w:numPr>
          <w:ilvl w:val="0"/>
          <w:numId w:val="11"/>
        </w:numPr>
        <w:tabs>
          <w:tab w:val="clear" w:pos="1770"/>
          <w:tab w:val="num" w:pos="0"/>
          <w:tab w:val="left" w:pos="426"/>
        </w:tabs>
        <w:spacing w:after="120"/>
        <w:ind w:left="426" w:hanging="426"/>
        <w:rPr>
          <w:rFonts w:ascii="Arial" w:hAnsi="Arial" w:cs="Arial"/>
          <w:bCs/>
        </w:rPr>
      </w:pPr>
      <w:r w:rsidRPr="004343A2">
        <w:rPr>
          <w:rFonts w:ascii="Arial" w:hAnsi="Arial" w:cs="Arial"/>
          <w:bCs/>
          <w:iCs/>
        </w:rPr>
        <w:lastRenderedPageBreak/>
        <w:t xml:space="preserve">Ceny uvedené v příloze č. 2 této rámcové dohody jsou </w:t>
      </w:r>
      <w:r w:rsidR="00B20810" w:rsidRPr="004343A2">
        <w:rPr>
          <w:rFonts w:ascii="Arial" w:hAnsi="Arial" w:cs="Arial"/>
          <w:bCs/>
          <w:iCs/>
        </w:rPr>
        <w:t>stanoveny</w:t>
      </w:r>
      <w:r w:rsidR="002521D7" w:rsidRPr="004343A2">
        <w:rPr>
          <w:rFonts w:ascii="Arial" w:hAnsi="Arial" w:cs="Arial"/>
          <w:bCs/>
          <w:iCs/>
        </w:rPr>
        <w:t xml:space="preserve"> </w:t>
      </w:r>
      <w:bookmarkStart w:id="2" w:name="_Hlk510707065"/>
      <w:r w:rsidR="002521D7" w:rsidRPr="004343A2">
        <w:rPr>
          <w:rFonts w:ascii="Arial" w:hAnsi="Arial" w:cs="Arial"/>
          <w:bCs/>
          <w:iCs/>
        </w:rPr>
        <w:t>j</w:t>
      </w:r>
      <w:r w:rsidR="00C06F81">
        <w:rPr>
          <w:rFonts w:ascii="Arial" w:hAnsi="Arial" w:cs="Arial"/>
          <w:bCs/>
          <w:iCs/>
        </w:rPr>
        <w:t>ako</w:t>
      </w:r>
      <w:r w:rsidR="002521D7" w:rsidRPr="004343A2">
        <w:rPr>
          <w:rFonts w:ascii="Arial" w:hAnsi="Arial" w:cs="Arial"/>
          <w:bCs/>
          <w:iCs/>
        </w:rPr>
        <w:t xml:space="preserve"> </w:t>
      </w:r>
      <w:r w:rsidR="00382244" w:rsidRPr="004343A2">
        <w:rPr>
          <w:rFonts w:ascii="Arial" w:hAnsi="Arial" w:cs="Arial"/>
          <w:bCs/>
          <w:iCs/>
        </w:rPr>
        <w:t xml:space="preserve">maximální </w:t>
      </w:r>
      <w:r w:rsidR="002521D7" w:rsidRPr="004343A2">
        <w:rPr>
          <w:rFonts w:ascii="Arial" w:hAnsi="Arial" w:cs="Arial"/>
          <w:bCs/>
          <w:iCs/>
        </w:rPr>
        <w:t xml:space="preserve">po celou dobu platnosti této rámcové dohody </w:t>
      </w:r>
      <w:r w:rsidR="004343A2" w:rsidRPr="004343A2">
        <w:rPr>
          <w:rFonts w:ascii="Arial" w:hAnsi="Arial" w:cs="Arial"/>
          <w:bCs/>
          <w:iCs/>
        </w:rPr>
        <w:t xml:space="preserve">a objednávek z ní vzešlých </w:t>
      </w:r>
      <w:r w:rsidR="002521D7" w:rsidRPr="004343A2">
        <w:rPr>
          <w:rFonts w:ascii="Arial" w:hAnsi="Arial" w:cs="Arial"/>
          <w:bCs/>
          <w:iCs/>
        </w:rPr>
        <w:t>a zahrnuj</w:t>
      </w:r>
      <w:r w:rsidR="00710B01" w:rsidRPr="004343A2">
        <w:rPr>
          <w:rFonts w:ascii="Arial" w:hAnsi="Arial" w:cs="Arial"/>
          <w:bCs/>
          <w:iCs/>
        </w:rPr>
        <w:t>í</w:t>
      </w:r>
      <w:r w:rsidR="002521D7" w:rsidRPr="004343A2">
        <w:rPr>
          <w:rFonts w:ascii="Arial" w:hAnsi="Arial" w:cs="Arial"/>
          <w:bCs/>
          <w:iCs/>
        </w:rPr>
        <w:t xml:space="preserve"> veškeré náklady nezbytné k plnění zakázky </w:t>
      </w:r>
      <w:bookmarkEnd w:id="2"/>
      <w:r w:rsidR="002521D7" w:rsidRPr="004343A2">
        <w:rPr>
          <w:rFonts w:ascii="Arial" w:hAnsi="Arial" w:cs="Arial"/>
          <w:bCs/>
          <w:iCs/>
        </w:rPr>
        <w:t xml:space="preserve">v rozsahu této </w:t>
      </w:r>
      <w:r w:rsidR="002771D6" w:rsidRPr="004343A2">
        <w:rPr>
          <w:rFonts w:ascii="Arial" w:hAnsi="Arial" w:cs="Arial"/>
          <w:bCs/>
          <w:iCs/>
        </w:rPr>
        <w:t xml:space="preserve">rámcové </w:t>
      </w:r>
      <w:r w:rsidR="002521D7" w:rsidRPr="004343A2">
        <w:rPr>
          <w:rFonts w:ascii="Arial" w:hAnsi="Arial" w:cs="Arial"/>
          <w:bCs/>
          <w:iCs/>
        </w:rPr>
        <w:t xml:space="preserve">dohody a </w:t>
      </w:r>
      <w:r w:rsidR="00064C2B" w:rsidRPr="004343A2">
        <w:rPr>
          <w:rFonts w:ascii="Arial" w:hAnsi="Arial" w:cs="Arial"/>
          <w:bCs/>
          <w:iCs/>
        </w:rPr>
        <w:t>objednávek</w:t>
      </w:r>
      <w:r w:rsidR="002521D7" w:rsidRPr="004343A2">
        <w:rPr>
          <w:rFonts w:ascii="Arial" w:hAnsi="Arial" w:cs="Arial"/>
          <w:bCs/>
          <w:iCs/>
        </w:rPr>
        <w:t>.</w:t>
      </w:r>
    </w:p>
    <w:p w14:paraId="2B50220A" w14:textId="326EE73D" w:rsidR="00737346" w:rsidRPr="00A56446" w:rsidRDefault="00C51C80" w:rsidP="00664F97">
      <w:pPr>
        <w:widowControl w:val="0"/>
        <w:numPr>
          <w:ilvl w:val="0"/>
          <w:numId w:val="11"/>
        </w:numPr>
        <w:tabs>
          <w:tab w:val="clear" w:pos="1770"/>
          <w:tab w:val="left" w:pos="426"/>
        </w:tabs>
        <w:spacing w:after="120"/>
        <w:ind w:left="426" w:hanging="426"/>
        <w:rPr>
          <w:rFonts w:ascii="Arial" w:hAnsi="Arial" w:cs="Arial"/>
          <w:bCs/>
        </w:rPr>
      </w:pPr>
      <w:r>
        <w:rPr>
          <w:rFonts w:ascii="Arial" w:hAnsi="Arial" w:cs="Arial"/>
          <w:iCs/>
          <w:color w:val="000000"/>
        </w:rPr>
        <w:t xml:space="preserve">Za každou </w:t>
      </w:r>
      <w:r w:rsidR="0084328E">
        <w:rPr>
          <w:rFonts w:ascii="Arial" w:hAnsi="Arial" w:cs="Arial"/>
          <w:iCs/>
          <w:color w:val="000000"/>
        </w:rPr>
        <w:t>objednávku</w:t>
      </w:r>
      <w:r>
        <w:rPr>
          <w:rFonts w:ascii="Arial" w:hAnsi="Arial" w:cs="Arial"/>
          <w:iCs/>
          <w:color w:val="000000"/>
        </w:rPr>
        <w:t xml:space="preserve"> bude dodavatelem vystavena faktura (daňový doklad) za plnění</w:t>
      </w:r>
      <w:r w:rsidR="007555F0" w:rsidRPr="007555F0">
        <w:rPr>
          <w:rFonts w:ascii="Arial" w:hAnsi="Arial" w:cs="Arial"/>
          <w:iCs/>
          <w:color w:val="000000"/>
        </w:rPr>
        <w:t xml:space="preserve">. </w:t>
      </w:r>
      <w:r>
        <w:rPr>
          <w:rFonts w:ascii="Arial" w:hAnsi="Arial" w:cs="Arial"/>
          <w:iCs/>
          <w:color w:val="000000"/>
        </w:rPr>
        <w:t xml:space="preserve">Fakturace bude </w:t>
      </w:r>
      <w:r w:rsidR="003C2C3A" w:rsidRPr="00454B93">
        <w:rPr>
          <w:rFonts w:ascii="Arial" w:hAnsi="Arial" w:cs="Arial"/>
          <w:iCs/>
        </w:rPr>
        <w:t>zpravidla</w:t>
      </w:r>
      <w:r w:rsidR="007555F0" w:rsidRPr="00454B93">
        <w:rPr>
          <w:rFonts w:ascii="Arial" w:hAnsi="Arial" w:cs="Arial"/>
          <w:iCs/>
        </w:rPr>
        <w:t xml:space="preserve"> </w:t>
      </w:r>
      <w:r w:rsidR="003B7972">
        <w:rPr>
          <w:rFonts w:ascii="Arial" w:hAnsi="Arial" w:cs="Arial"/>
          <w:iCs/>
          <w:color w:val="000000"/>
        </w:rPr>
        <w:t xml:space="preserve">až </w:t>
      </w:r>
      <w:r w:rsidR="007555F0" w:rsidRPr="007555F0">
        <w:rPr>
          <w:rFonts w:ascii="Arial" w:hAnsi="Arial" w:cs="Arial"/>
          <w:iCs/>
          <w:color w:val="000000"/>
        </w:rPr>
        <w:t xml:space="preserve">po řádném </w:t>
      </w:r>
      <w:r w:rsidR="007C7B45">
        <w:rPr>
          <w:rFonts w:ascii="Arial" w:hAnsi="Arial" w:cs="Arial"/>
          <w:iCs/>
          <w:color w:val="000000"/>
        </w:rPr>
        <w:t xml:space="preserve">dokončení služeb </w:t>
      </w:r>
      <w:r w:rsidR="00B063A1">
        <w:rPr>
          <w:rFonts w:ascii="Arial" w:hAnsi="Arial" w:cs="Arial"/>
          <w:iCs/>
          <w:color w:val="000000"/>
        </w:rPr>
        <w:t>provedených</w:t>
      </w:r>
      <w:r w:rsidR="007C7B45">
        <w:rPr>
          <w:rFonts w:ascii="Arial" w:hAnsi="Arial" w:cs="Arial"/>
          <w:iCs/>
          <w:color w:val="000000"/>
        </w:rPr>
        <w:t xml:space="preserve"> dodavatelem (viz čl. V. odst. </w:t>
      </w:r>
      <w:r w:rsidR="0041197A">
        <w:rPr>
          <w:rFonts w:ascii="Arial" w:hAnsi="Arial" w:cs="Arial"/>
          <w:iCs/>
          <w:color w:val="000000"/>
        </w:rPr>
        <w:t>4</w:t>
      </w:r>
      <w:r w:rsidR="003B7972">
        <w:rPr>
          <w:rFonts w:ascii="Arial" w:hAnsi="Arial" w:cs="Arial"/>
          <w:iCs/>
          <w:color w:val="000000"/>
        </w:rPr>
        <w:t xml:space="preserve"> a</w:t>
      </w:r>
      <w:r w:rsidR="005B3342">
        <w:rPr>
          <w:rFonts w:ascii="Arial" w:hAnsi="Arial" w:cs="Arial"/>
          <w:iCs/>
          <w:color w:val="000000"/>
        </w:rPr>
        <w:t>ž</w:t>
      </w:r>
      <w:r w:rsidR="003B7972">
        <w:rPr>
          <w:rFonts w:ascii="Arial" w:hAnsi="Arial" w:cs="Arial"/>
          <w:iCs/>
          <w:color w:val="000000"/>
        </w:rPr>
        <w:t xml:space="preserve"> </w:t>
      </w:r>
      <w:r w:rsidR="005B3342">
        <w:rPr>
          <w:rFonts w:ascii="Arial" w:hAnsi="Arial" w:cs="Arial"/>
          <w:iCs/>
          <w:color w:val="000000"/>
        </w:rPr>
        <w:t xml:space="preserve">6 </w:t>
      </w:r>
      <w:r w:rsidR="003B7972">
        <w:rPr>
          <w:rFonts w:ascii="Arial" w:hAnsi="Arial" w:cs="Arial"/>
          <w:iCs/>
          <w:color w:val="000000"/>
        </w:rPr>
        <w:t>této dohody)</w:t>
      </w:r>
      <w:r w:rsidR="007555F0" w:rsidRPr="007555F0">
        <w:rPr>
          <w:rFonts w:ascii="Arial" w:hAnsi="Arial" w:cs="Arial"/>
          <w:iCs/>
          <w:color w:val="000000"/>
        </w:rPr>
        <w:t>.</w:t>
      </w:r>
      <w:r w:rsidR="00472CA8">
        <w:rPr>
          <w:rFonts w:ascii="Arial" w:hAnsi="Arial" w:cs="Arial"/>
          <w:iCs/>
          <w:color w:val="000000"/>
        </w:rPr>
        <w:t xml:space="preserve"> </w:t>
      </w:r>
      <w:r w:rsidR="00737346" w:rsidRPr="00737346">
        <w:rPr>
          <w:rFonts w:ascii="Arial" w:hAnsi="Arial" w:cs="Arial"/>
          <w:bCs/>
          <w:color w:val="000000"/>
        </w:rPr>
        <w:t>Bez úplné</w:t>
      </w:r>
      <w:r w:rsidR="003C2C3A">
        <w:rPr>
          <w:rFonts w:ascii="Arial" w:hAnsi="Arial" w:cs="Arial"/>
          <w:bCs/>
          <w:color w:val="000000"/>
        </w:rPr>
        <w:t xml:space="preserve"> </w:t>
      </w:r>
      <w:r w:rsidR="003C2C3A" w:rsidRPr="00A56446">
        <w:rPr>
          <w:rFonts w:ascii="Arial" w:hAnsi="Arial" w:cs="Arial"/>
          <w:bCs/>
        </w:rPr>
        <w:t>a řádně označené</w:t>
      </w:r>
      <w:r w:rsidR="00737346" w:rsidRPr="00A56446">
        <w:rPr>
          <w:rFonts w:ascii="Arial" w:hAnsi="Arial" w:cs="Arial"/>
          <w:bCs/>
        </w:rPr>
        <w:t xml:space="preserve"> </w:t>
      </w:r>
      <w:proofErr w:type="spellStart"/>
      <w:r w:rsidR="00737346" w:rsidRPr="00A56446">
        <w:rPr>
          <w:rFonts w:ascii="Arial" w:hAnsi="Arial" w:cs="Arial"/>
          <w:bCs/>
        </w:rPr>
        <w:t>dokladace</w:t>
      </w:r>
      <w:proofErr w:type="spellEnd"/>
      <w:r w:rsidR="00737346" w:rsidRPr="00A56446">
        <w:rPr>
          <w:rFonts w:ascii="Arial" w:hAnsi="Arial" w:cs="Arial"/>
          <w:bCs/>
        </w:rPr>
        <w:t xml:space="preserve"> nemůže být faktura uhrazena a bude dodavateli vrácena k doplnění.</w:t>
      </w:r>
      <w:r w:rsidR="00B645FC" w:rsidRPr="00A56446">
        <w:rPr>
          <w:rFonts w:ascii="Arial" w:hAnsi="Arial" w:cs="Arial"/>
          <w:bCs/>
        </w:rPr>
        <w:t xml:space="preserve"> V případě, kdy předmětem plnění bude služba na delší období, například půl roku či více, lze fakturaci provést již v průběhu poskytování služby, ovšem pouze na základě uvedení takové možnosti objednatelem již v rámci objednávky. V takovém případě platí, že dodavatel musí dokladovat provedení té dílčí části s</w:t>
      </w:r>
      <w:r w:rsidR="003C2C3A" w:rsidRPr="00A56446">
        <w:rPr>
          <w:rFonts w:ascii="Arial" w:hAnsi="Arial" w:cs="Arial"/>
          <w:bCs/>
        </w:rPr>
        <w:t>lužeb, která již byla dokončena a je zálohově fakturována.</w:t>
      </w:r>
    </w:p>
    <w:p w14:paraId="2B50220C" w14:textId="3EFE7A56" w:rsidR="00252153" w:rsidRPr="00311C9A" w:rsidRDefault="00252153" w:rsidP="008742BC">
      <w:pPr>
        <w:widowControl w:val="0"/>
        <w:numPr>
          <w:ilvl w:val="0"/>
          <w:numId w:val="11"/>
        </w:numPr>
        <w:tabs>
          <w:tab w:val="left" w:pos="426"/>
        </w:tabs>
        <w:spacing w:after="120"/>
        <w:ind w:left="426" w:hanging="426"/>
        <w:rPr>
          <w:rFonts w:ascii="Arial" w:hAnsi="Arial" w:cs="Arial"/>
          <w:color w:val="000000"/>
        </w:rPr>
      </w:pPr>
      <w:r w:rsidRPr="00311C9A">
        <w:rPr>
          <w:rFonts w:ascii="Arial" w:hAnsi="Arial" w:cs="Arial"/>
          <w:color w:val="000000"/>
        </w:rPr>
        <w:t xml:space="preserve">Lhůta splatnosti </w:t>
      </w:r>
      <w:r w:rsidR="00246622">
        <w:rPr>
          <w:rFonts w:ascii="Arial" w:hAnsi="Arial" w:cs="Arial"/>
          <w:color w:val="000000"/>
        </w:rPr>
        <w:t>daňových dokladů (</w:t>
      </w:r>
      <w:r w:rsidRPr="00311C9A">
        <w:rPr>
          <w:rFonts w:ascii="Arial" w:hAnsi="Arial" w:cs="Arial"/>
          <w:color w:val="000000"/>
        </w:rPr>
        <w:t>faktur</w:t>
      </w:r>
      <w:r w:rsidR="00246622">
        <w:rPr>
          <w:rFonts w:ascii="Arial" w:hAnsi="Arial" w:cs="Arial"/>
          <w:color w:val="000000"/>
        </w:rPr>
        <w:t>)</w:t>
      </w:r>
      <w:r w:rsidRPr="00311C9A">
        <w:rPr>
          <w:rFonts w:ascii="Arial" w:hAnsi="Arial" w:cs="Arial"/>
          <w:color w:val="000000"/>
        </w:rPr>
        <w:t xml:space="preserve"> je sjednána na </w:t>
      </w:r>
      <w:r w:rsidR="00466B39">
        <w:rPr>
          <w:rFonts w:ascii="Arial" w:hAnsi="Arial" w:cs="Arial"/>
          <w:color w:val="000000"/>
        </w:rPr>
        <w:t>21</w:t>
      </w:r>
      <w:r w:rsidR="00466B39" w:rsidRPr="00311C9A">
        <w:rPr>
          <w:rFonts w:ascii="Arial" w:hAnsi="Arial" w:cs="Arial"/>
          <w:color w:val="000000"/>
        </w:rPr>
        <w:t xml:space="preserve"> </w:t>
      </w:r>
      <w:r w:rsidRPr="00311C9A">
        <w:rPr>
          <w:rFonts w:ascii="Arial" w:hAnsi="Arial" w:cs="Arial"/>
          <w:color w:val="000000"/>
        </w:rPr>
        <w:t xml:space="preserve">dnů ode dne doručení faktury </w:t>
      </w:r>
      <w:r w:rsidR="00CF726A">
        <w:rPr>
          <w:rFonts w:ascii="Arial" w:hAnsi="Arial" w:cs="Arial"/>
          <w:color w:val="000000"/>
        </w:rPr>
        <w:t>objednateli</w:t>
      </w:r>
      <w:r w:rsidRPr="00311C9A">
        <w:rPr>
          <w:rFonts w:ascii="Arial" w:hAnsi="Arial" w:cs="Arial"/>
          <w:color w:val="000000"/>
        </w:rPr>
        <w:t>.</w:t>
      </w:r>
      <w:r w:rsidR="008742BC">
        <w:rPr>
          <w:rFonts w:ascii="Arial" w:hAnsi="Arial" w:cs="Arial"/>
          <w:color w:val="000000"/>
        </w:rPr>
        <w:t xml:space="preserve"> </w:t>
      </w:r>
      <w:r w:rsidR="00246622">
        <w:rPr>
          <w:rFonts w:ascii="Arial" w:hAnsi="Arial" w:cs="Arial"/>
          <w:color w:val="000000"/>
        </w:rPr>
        <w:t xml:space="preserve">Faktury je dodavatel povinen zasílat </w:t>
      </w:r>
      <w:r w:rsidR="00E82A5F">
        <w:rPr>
          <w:rFonts w:ascii="Arial" w:hAnsi="Arial" w:cs="Arial"/>
          <w:color w:val="000000"/>
        </w:rPr>
        <w:t xml:space="preserve">elektronicky na adresu: </w:t>
      </w:r>
      <w:hyperlink r:id="rId11" w:history="1">
        <w:proofErr w:type="spellStart"/>
        <w:r w:rsidR="003B6336">
          <w:rPr>
            <w:rStyle w:val="Hypertextovodkaz"/>
            <w:rFonts w:ascii="Arial" w:hAnsi="Arial" w:cs="Arial"/>
          </w:rPr>
          <w:t>xxxxxx</w:t>
        </w:r>
      </w:hyperlink>
      <w:r w:rsidR="00BF49EC">
        <w:rPr>
          <w:rStyle w:val="Hypertextovodkaz"/>
          <w:rFonts w:ascii="Arial" w:hAnsi="Arial" w:cs="Arial"/>
        </w:rPr>
        <w:t>xxx</w:t>
      </w:r>
      <w:proofErr w:type="spellEnd"/>
      <w:r w:rsidR="008742BC">
        <w:rPr>
          <w:rFonts w:ascii="Arial" w:hAnsi="Arial" w:cs="Arial"/>
          <w:color w:val="000000"/>
        </w:rPr>
        <w:t xml:space="preserve">. </w:t>
      </w:r>
    </w:p>
    <w:p w14:paraId="2B50220D" w14:textId="77777777" w:rsidR="006E734E" w:rsidRPr="00311C9A" w:rsidRDefault="006E734E" w:rsidP="00E91655">
      <w:pPr>
        <w:widowControl w:val="0"/>
        <w:numPr>
          <w:ilvl w:val="0"/>
          <w:numId w:val="11"/>
        </w:numPr>
        <w:tabs>
          <w:tab w:val="left" w:pos="426"/>
          <w:tab w:val="num" w:pos="705"/>
        </w:tabs>
        <w:spacing w:after="120"/>
        <w:ind w:left="426" w:hanging="426"/>
        <w:rPr>
          <w:rFonts w:ascii="Arial" w:hAnsi="Arial" w:cs="Arial"/>
          <w:color w:val="000000"/>
        </w:rPr>
      </w:pPr>
      <w:r w:rsidRPr="00311C9A">
        <w:rPr>
          <w:rFonts w:ascii="Arial" w:hAnsi="Arial" w:cs="Arial"/>
          <w:color w:val="000000"/>
        </w:rPr>
        <w:t>Všechny faktury jsou daňovým dokladem a obchodní listinou a musí obsahovat náležitosti stanovené zákonem č. 235/2004 Sb., o dani z přidané hodnoty</w:t>
      </w:r>
      <w:r w:rsidR="00DD593D">
        <w:rPr>
          <w:rFonts w:ascii="Arial" w:hAnsi="Arial" w:cs="Arial"/>
          <w:color w:val="000000"/>
        </w:rPr>
        <w:t>, ve znění pozdějších předpisů</w:t>
      </w:r>
      <w:r w:rsidRPr="00311C9A">
        <w:rPr>
          <w:rFonts w:ascii="Arial" w:hAnsi="Arial" w:cs="Arial"/>
          <w:color w:val="000000"/>
        </w:rPr>
        <w:t xml:space="preserve"> a § 435 zákona č. 89/2012 Sb., občanského zákoníku, v</w:t>
      </w:r>
      <w:r w:rsidR="00DD593D">
        <w:rPr>
          <w:rFonts w:ascii="Arial" w:hAnsi="Arial" w:cs="Arial"/>
          <w:color w:val="000000"/>
        </w:rPr>
        <w:t xml:space="preserve">e </w:t>
      </w:r>
      <w:r w:rsidRPr="00311C9A">
        <w:rPr>
          <w:rFonts w:ascii="Arial" w:hAnsi="Arial" w:cs="Arial"/>
          <w:color w:val="000000"/>
        </w:rPr>
        <w:t>znění</w:t>
      </w:r>
      <w:r w:rsidR="00DD593D">
        <w:rPr>
          <w:rFonts w:ascii="Arial" w:hAnsi="Arial" w:cs="Arial"/>
          <w:color w:val="000000"/>
        </w:rPr>
        <w:t xml:space="preserve"> pozdějších předpisů,</w:t>
      </w:r>
      <w:r w:rsidRPr="00311C9A">
        <w:rPr>
          <w:rFonts w:ascii="Arial" w:hAnsi="Arial" w:cs="Arial"/>
          <w:color w:val="000000"/>
        </w:rPr>
        <w:t xml:space="preserve"> či jinými souvisejícími právními předpisy, zejména:</w:t>
      </w:r>
    </w:p>
    <w:p w14:paraId="2B50220E" w14:textId="77777777" w:rsidR="006E734E" w:rsidRPr="00CB6926" w:rsidRDefault="006E734E" w:rsidP="00E91655">
      <w:pPr>
        <w:pStyle w:val="Odstavecseseznamem"/>
        <w:widowControl w:val="0"/>
        <w:numPr>
          <w:ilvl w:val="0"/>
          <w:numId w:val="12"/>
        </w:numPr>
        <w:tabs>
          <w:tab w:val="left" w:pos="426"/>
        </w:tabs>
        <w:spacing w:after="120"/>
        <w:rPr>
          <w:rFonts w:ascii="Arial" w:hAnsi="Arial" w:cs="Arial"/>
          <w:color w:val="000000"/>
        </w:rPr>
      </w:pPr>
      <w:r w:rsidRPr="00CB6926">
        <w:rPr>
          <w:rFonts w:ascii="Arial" w:hAnsi="Arial" w:cs="Arial"/>
          <w:color w:val="000000"/>
        </w:rPr>
        <w:t>označení faktury a její pořadové číslo</w:t>
      </w:r>
    </w:p>
    <w:p w14:paraId="2B50220F" w14:textId="77777777" w:rsidR="006E734E" w:rsidRDefault="00F97505" w:rsidP="00E91655">
      <w:pPr>
        <w:pStyle w:val="Odstavecseseznamem"/>
        <w:widowControl w:val="0"/>
        <w:numPr>
          <w:ilvl w:val="0"/>
          <w:numId w:val="12"/>
        </w:numPr>
        <w:tabs>
          <w:tab w:val="left" w:pos="426"/>
        </w:tabs>
        <w:spacing w:after="120"/>
        <w:rPr>
          <w:rFonts w:ascii="Arial" w:hAnsi="Arial" w:cs="Arial"/>
          <w:color w:val="000000"/>
        </w:rPr>
      </w:pPr>
      <w:r>
        <w:rPr>
          <w:rFonts w:ascii="Arial" w:hAnsi="Arial" w:cs="Arial"/>
          <w:color w:val="000000"/>
        </w:rPr>
        <w:t>odkaz na rámcovou dohodu</w:t>
      </w:r>
    </w:p>
    <w:p w14:paraId="2B502210" w14:textId="77777777" w:rsidR="00F97505" w:rsidRPr="00CB6926" w:rsidRDefault="00F97505" w:rsidP="00E91655">
      <w:pPr>
        <w:pStyle w:val="Odstavecseseznamem"/>
        <w:widowControl w:val="0"/>
        <w:numPr>
          <w:ilvl w:val="0"/>
          <w:numId w:val="12"/>
        </w:numPr>
        <w:tabs>
          <w:tab w:val="left" w:pos="426"/>
        </w:tabs>
        <w:spacing w:after="120"/>
        <w:rPr>
          <w:rFonts w:ascii="Arial" w:hAnsi="Arial" w:cs="Arial"/>
          <w:color w:val="000000"/>
        </w:rPr>
      </w:pPr>
      <w:r>
        <w:rPr>
          <w:rFonts w:ascii="Arial" w:hAnsi="Arial" w:cs="Arial"/>
          <w:color w:val="000000"/>
        </w:rPr>
        <w:t>číslo objednávky</w:t>
      </w:r>
    </w:p>
    <w:p w14:paraId="2B502211" w14:textId="77777777" w:rsidR="006E734E" w:rsidRPr="00CB6926" w:rsidRDefault="006E734E" w:rsidP="00E91655">
      <w:pPr>
        <w:pStyle w:val="Odstavecseseznamem"/>
        <w:widowControl w:val="0"/>
        <w:numPr>
          <w:ilvl w:val="0"/>
          <w:numId w:val="12"/>
        </w:numPr>
        <w:tabs>
          <w:tab w:val="left" w:pos="426"/>
        </w:tabs>
        <w:spacing w:after="120"/>
        <w:rPr>
          <w:rFonts w:ascii="Arial" w:hAnsi="Arial" w:cs="Arial"/>
          <w:color w:val="000000"/>
        </w:rPr>
      </w:pPr>
      <w:r w:rsidRPr="00CB6926">
        <w:rPr>
          <w:rFonts w:ascii="Arial" w:hAnsi="Arial" w:cs="Arial"/>
          <w:color w:val="000000"/>
        </w:rPr>
        <w:t xml:space="preserve">obchodní firmu/název, IČ, DIČ a sídlo smluvních stran dle výpisu z obchodního nebo živnostenského rejstříku, údaj o zápisu v obchodním či živnostenském rejstříku </w:t>
      </w:r>
    </w:p>
    <w:p w14:paraId="2B502212" w14:textId="77777777" w:rsidR="006E734E" w:rsidRPr="00CB6926" w:rsidRDefault="006E734E" w:rsidP="00E91655">
      <w:pPr>
        <w:pStyle w:val="Odstavecseseznamem"/>
        <w:widowControl w:val="0"/>
        <w:numPr>
          <w:ilvl w:val="0"/>
          <w:numId w:val="12"/>
        </w:numPr>
        <w:tabs>
          <w:tab w:val="left" w:pos="426"/>
        </w:tabs>
        <w:spacing w:after="120"/>
        <w:rPr>
          <w:rFonts w:ascii="Arial" w:hAnsi="Arial" w:cs="Arial"/>
          <w:color w:val="000000"/>
        </w:rPr>
      </w:pPr>
      <w:r w:rsidRPr="00CB6926">
        <w:rPr>
          <w:rFonts w:ascii="Arial" w:hAnsi="Arial" w:cs="Arial"/>
          <w:color w:val="000000"/>
        </w:rPr>
        <w:t>datum vystavení faktury a uskutečnění zdanitelného plnění</w:t>
      </w:r>
    </w:p>
    <w:p w14:paraId="2B502213" w14:textId="77777777" w:rsidR="006E734E" w:rsidRPr="00CB6926" w:rsidRDefault="006E734E" w:rsidP="00E91655">
      <w:pPr>
        <w:pStyle w:val="Odstavecseseznamem"/>
        <w:widowControl w:val="0"/>
        <w:numPr>
          <w:ilvl w:val="0"/>
          <w:numId w:val="12"/>
        </w:numPr>
        <w:tabs>
          <w:tab w:val="left" w:pos="426"/>
        </w:tabs>
        <w:spacing w:after="120"/>
        <w:rPr>
          <w:rFonts w:ascii="Arial" w:hAnsi="Arial" w:cs="Arial"/>
        </w:rPr>
      </w:pPr>
      <w:r w:rsidRPr="00CB6926">
        <w:rPr>
          <w:rFonts w:ascii="Arial" w:hAnsi="Arial" w:cs="Arial"/>
        </w:rPr>
        <w:t>den odeslání faktury a lhůtu splatnosti</w:t>
      </w:r>
      <w:r w:rsidR="00DD593D" w:rsidRPr="00CB6926">
        <w:rPr>
          <w:rFonts w:ascii="Arial" w:hAnsi="Arial" w:cs="Arial"/>
        </w:rPr>
        <w:t xml:space="preserve"> v souladu s čl. </w:t>
      </w:r>
      <w:r w:rsidR="006E6BAF">
        <w:rPr>
          <w:rFonts w:ascii="Arial" w:hAnsi="Arial" w:cs="Arial"/>
        </w:rPr>
        <w:t>V</w:t>
      </w:r>
      <w:r w:rsidR="00F97505">
        <w:rPr>
          <w:rFonts w:ascii="Arial" w:hAnsi="Arial" w:cs="Arial"/>
        </w:rPr>
        <w:t>I.</w:t>
      </w:r>
      <w:r w:rsidR="00DD593D" w:rsidRPr="00CB6926">
        <w:rPr>
          <w:rFonts w:ascii="Arial" w:hAnsi="Arial" w:cs="Arial"/>
        </w:rPr>
        <w:t xml:space="preserve"> </w:t>
      </w:r>
      <w:r w:rsidR="00F97505">
        <w:rPr>
          <w:rFonts w:ascii="Arial" w:hAnsi="Arial" w:cs="Arial"/>
        </w:rPr>
        <w:t>odst.</w:t>
      </w:r>
      <w:r w:rsidR="00DD593D" w:rsidRPr="00CB6926">
        <w:rPr>
          <w:rFonts w:ascii="Arial" w:hAnsi="Arial" w:cs="Arial"/>
        </w:rPr>
        <w:t xml:space="preserve"> </w:t>
      </w:r>
      <w:r w:rsidR="002B0620">
        <w:rPr>
          <w:rFonts w:ascii="Arial" w:hAnsi="Arial" w:cs="Arial"/>
        </w:rPr>
        <w:t>4</w:t>
      </w:r>
      <w:r w:rsidR="00DD593D" w:rsidRPr="00CB6926">
        <w:rPr>
          <w:rFonts w:ascii="Arial" w:hAnsi="Arial" w:cs="Arial"/>
        </w:rPr>
        <w:t xml:space="preserve"> </w:t>
      </w:r>
      <w:r w:rsidR="006E6BAF">
        <w:rPr>
          <w:rFonts w:ascii="Arial" w:hAnsi="Arial" w:cs="Arial"/>
        </w:rPr>
        <w:t xml:space="preserve">této </w:t>
      </w:r>
      <w:r w:rsidR="002B0620">
        <w:rPr>
          <w:rFonts w:ascii="Arial" w:hAnsi="Arial" w:cs="Arial"/>
        </w:rPr>
        <w:t>dohody</w:t>
      </w:r>
    </w:p>
    <w:p w14:paraId="2B502214" w14:textId="77777777" w:rsidR="006E734E" w:rsidRPr="00CB6926" w:rsidRDefault="006E734E" w:rsidP="00E91655">
      <w:pPr>
        <w:pStyle w:val="Odstavecseseznamem"/>
        <w:widowControl w:val="0"/>
        <w:numPr>
          <w:ilvl w:val="0"/>
          <w:numId w:val="12"/>
        </w:numPr>
        <w:tabs>
          <w:tab w:val="left" w:pos="426"/>
        </w:tabs>
        <w:spacing w:after="120"/>
        <w:rPr>
          <w:rFonts w:ascii="Arial" w:hAnsi="Arial" w:cs="Arial"/>
          <w:color w:val="000000"/>
        </w:rPr>
      </w:pPr>
      <w:r w:rsidRPr="00CB6926">
        <w:rPr>
          <w:rFonts w:ascii="Arial" w:hAnsi="Arial" w:cs="Arial"/>
          <w:color w:val="000000"/>
        </w:rPr>
        <w:t>fakturovanou částku bez daně, DPH, součet obou</w:t>
      </w:r>
    </w:p>
    <w:p w14:paraId="2B502215" w14:textId="77777777" w:rsidR="006E734E" w:rsidRPr="00CB6926" w:rsidRDefault="006E734E" w:rsidP="00E91655">
      <w:pPr>
        <w:pStyle w:val="Odstavecseseznamem"/>
        <w:widowControl w:val="0"/>
        <w:numPr>
          <w:ilvl w:val="0"/>
          <w:numId w:val="12"/>
        </w:numPr>
        <w:tabs>
          <w:tab w:val="left" w:pos="426"/>
        </w:tabs>
        <w:spacing w:after="120"/>
        <w:rPr>
          <w:rFonts w:ascii="Arial" w:hAnsi="Arial" w:cs="Arial"/>
          <w:color w:val="000000"/>
        </w:rPr>
      </w:pPr>
      <w:r w:rsidRPr="00CB6926">
        <w:rPr>
          <w:rFonts w:ascii="Arial" w:hAnsi="Arial" w:cs="Arial"/>
          <w:color w:val="000000"/>
        </w:rPr>
        <w:t>další náležitosti daňového dokladu vyplývající ze zákona</w:t>
      </w:r>
    </w:p>
    <w:p w14:paraId="2B502216" w14:textId="77777777" w:rsidR="006E734E" w:rsidRPr="00CB6926" w:rsidRDefault="006E734E" w:rsidP="00E91655">
      <w:pPr>
        <w:widowControl w:val="0"/>
        <w:numPr>
          <w:ilvl w:val="0"/>
          <w:numId w:val="11"/>
        </w:numPr>
        <w:tabs>
          <w:tab w:val="left" w:pos="426"/>
          <w:tab w:val="num" w:pos="705"/>
        </w:tabs>
        <w:spacing w:after="120"/>
        <w:ind w:left="426" w:hanging="426"/>
        <w:rPr>
          <w:rFonts w:ascii="Arial" w:hAnsi="Arial" w:cs="Arial"/>
          <w:color w:val="000000"/>
        </w:rPr>
      </w:pPr>
      <w:r w:rsidRPr="00CB6926">
        <w:rPr>
          <w:rFonts w:ascii="Arial" w:hAnsi="Arial" w:cs="Arial"/>
          <w:color w:val="000000"/>
        </w:rPr>
        <w:t xml:space="preserve">Objednatel je oprávněn ve lhůtě splatnosti fakturu vrátit, aniž by se tím dostal do prodlení s </w:t>
      </w:r>
      <w:r w:rsidR="00584D43">
        <w:rPr>
          <w:rFonts w:ascii="Arial" w:hAnsi="Arial" w:cs="Arial"/>
          <w:color w:val="000000"/>
        </w:rPr>
        <w:t>úhradou</w:t>
      </w:r>
      <w:r w:rsidRPr="00CB6926">
        <w:rPr>
          <w:rFonts w:ascii="Arial" w:hAnsi="Arial" w:cs="Arial"/>
          <w:color w:val="000000"/>
        </w:rPr>
        <w:t xml:space="preserve"> v případě, kdy faktura obsahuje nesprávné či neúplné údaje</w:t>
      </w:r>
      <w:r w:rsidR="005B7B6F">
        <w:rPr>
          <w:rFonts w:ascii="Arial" w:hAnsi="Arial" w:cs="Arial"/>
          <w:color w:val="000000"/>
        </w:rPr>
        <w:t xml:space="preserve"> nebo pokud neobsahuje </w:t>
      </w:r>
      <w:r w:rsidR="0041197A">
        <w:rPr>
          <w:rFonts w:ascii="Arial" w:hAnsi="Arial" w:cs="Arial"/>
          <w:color w:val="000000"/>
        </w:rPr>
        <w:t>další doklady a přílohy požadované touto dohodou (např.</w:t>
      </w:r>
      <w:r w:rsidR="003C2C3A">
        <w:rPr>
          <w:rFonts w:ascii="Arial" w:hAnsi="Arial" w:cs="Arial"/>
          <w:color w:val="000000"/>
        </w:rPr>
        <w:t xml:space="preserve"> </w:t>
      </w:r>
      <w:r w:rsidR="003C2C3A" w:rsidRPr="008742BC">
        <w:rPr>
          <w:rFonts w:ascii="Arial" w:hAnsi="Arial" w:cs="Arial"/>
        </w:rPr>
        <w:t>řádně označené</w:t>
      </w:r>
      <w:r w:rsidR="0041197A" w:rsidRPr="008742BC">
        <w:rPr>
          <w:rFonts w:ascii="Arial" w:hAnsi="Arial" w:cs="Arial"/>
        </w:rPr>
        <w:t xml:space="preserve"> </w:t>
      </w:r>
      <w:proofErr w:type="spellStart"/>
      <w:r w:rsidR="0041197A">
        <w:rPr>
          <w:rFonts w:ascii="Arial" w:hAnsi="Arial" w:cs="Arial"/>
          <w:color w:val="000000"/>
        </w:rPr>
        <w:t>dokladace</w:t>
      </w:r>
      <w:proofErr w:type="spellEnd"/>
      <w:r w:rsidR="0041197A">
        <w:rPr>
          <w:rFonts w:ascii="Arial" w:hAnsi="Arial" w:cs="Arial"/>
          <w:color w:val="000000"/>
        </w:rPr>
        <w:t xml:space="preserve"> od dodavatele)</w:t>
      </w:r>
      <w:r w:rsidRPr="00CB6926">
        <w:rPr>
          <w:rFonts w:ascii="Arial" w:hAnsi="Arial" w:cs="Arial"/>
          <w:color w:val="000000"/>
        </w:rPr>
        <w:t>. Od doručení opravené či nové faktury běží nová lhůta splatnosti.</w:t>
      </w:r>
    </w:p>
    <w:p w14:paraId="2B502217" w14:textId="3F2C848A" w:rsidR="00FE36DE" w:rsidRPr="00CB6926" w:rsidRDefault="00FE36DE" w:rsidP="00E91655">
      <w:pPr>
        <w:widowControl w:val="0"/>
        <w:numPr>
          <w:ilvl w:val="0"/>
          <w:numId w:val="11"/>
        </w:numPr>
        <w:tabs>
          <w:tab w:val="left" w:pos="426"/>
          <w:tab w:val="num" w:pos="705"/>
        </w:tabs>
        <w:spacing w:after="120"/>
        <w:ind w:left="426" w:hanging="426"/>
        <w:rPr>
          <w:rFonts w:ascii="Arial" w:hAnsi="Arial" w:cs="Arial"/>
          <w:color w:val="000000"/>
        </w:rPr>
      </w:pPr>
      <w:r w:rsidRPr="00CB6926">
        <w:rPr>
          <w:rFonts w:ascii="Arial" w:hAnsi="Arial" w:cs="Arial"/>
          <w:color w:val="000000"/>
        </w:rPr>
        <w:t xml:space="preserve">V případě prodlení s úhradou </w:t>
      </w:r>
      <w:r w:rsidR="00584D43">
        <w:rPr>
          <w:rFonts w:ascii="Arial" w:hAnsi="Arial" w:cs="Arial"/>
          <w:color w:val="000000"/>
        </w:rPr>
        <w:t xml:space="preserve">ceny </w:t>
      </w:r>
      <w:r w:rsidRPr="00CB6926">
        <w:rPr>
          <w:rFonts w:ascii="Arial" w:hAnsi="Arial" w:cs="Arial"/>
          <w:color w:val="000000"/>
        </w:rPr>
        <w:t xml:space="preserve">se obě smluvní strany dohodly na úroku z prodlení </w:t>
      </w:r>
      <w:r w:rsidRPr="00CB6926">
        <w:rPr>
          <w:rFonts w:ascii="Arial" w:hAnsi="Arial" w:cs="Arial"/>
          <w:color w:val="000000"/>
        </w:rPr>
        <w:br/>
        <w:t xml:space="preserve">ve výši 0,02 % z dlužné částky za každý den prodlení. </w:t>
      </w:r>
      <w:r w:rsidR="00D02E52" w:rsidRPr="00D02E52">
        <w:rPr>
          <w:rFonts w:ascii="Arial" w:hAnsi="Arial" w:cs="Arial"/>
          <w:iCs/>
          <w:color w:val="000000"/>
        </w:rPr>
        <w:t xml:space="preserve">Při prodlení s plněním smluvních povinností ze strany </w:t>
      </w:r>
      <w:r w:rsidR="00A2513E">
        <w:rPr>
          <w:rFonts w:ascii="Arial" w:hAnsi="Arial" w:cs="Arial"/>
          <w:iCs/>
          <w:color w:val="000000"/>
        </w:rPr>
        <w:t>dodava</w:t>
      </w:r>
      <w:r w:rsidR="00221F9C">
        <w:rPr>
          <w:rFonts w:ascii="Arial" w:hAnsi="Arial" w:cs="Arial"/>
          <w:iCs/>
          <w:color w:val="000000"/>
        </w:rPr>
        <w:t>tele</w:t>
      </w:r>
      <w:r w:rsidR="00D02E52" w:rsidRPr="00D02E52">
        <w:rPr>
          <w:rFonts w:ascii="Arial" w:hAnsi="Arial" w:cs="Arial"/>
          <w:iCs/>
          <w:color w:val="000000"/>
        </w:rPr>
        <w:t xml:space="preserve"> není </w:t>
      </w:r>
      <w:r w:rsidR="00221F9C">
        <w:rPr>
          <w:rFonts w:ascii="Arial" w:hAnsi="Arial" w:cs="Arial"/>
          <w:iCs/>
          <w:color w:val="000000"/>
        </w:rPr>
        <w:t>objednatel</w:t>
      </w:r>
      <w:r w:rsidR="00D02E52" w:rsidRPr="00D02E52">
        <w:rPr>
          <w:rFonts w:ascii="Arial" w:hAnsi="Arial" w:cs="Arial"/>
          <w:iCs/>
          <w:color w:val="000000"/>
        </w:rPr>
        <w:t xml:space="preserve"> v prodlení s placením</w:t>
      </w:r>
      <w:r w:rsidR="00D02E52">
        <w:rPr>
          <w:rFonts w:ascii="Arial" w:hAnsi="Arial" w:cs="Arial"/>
          <w:iCs/>
          <w:color w:val="000000"/>
        </w:rPr>
        <w:t>.</w:t>
      </w:r>
      <w:r w:rsidRPr="00CB6926">
        <w:rPr>
          <w:rFonts w:ascii="Arial" w:hAnsi="Arial" w:cs="Arial"/>
          <w:color w:val="000000"/>
        </w:rPr>
        <w:t xml:space="preserve"> </w:t>
      </w:r>
    </w:p>
    <w:p w14:paraId="68A9B430" w14:textId="51728E85" w:rsidR="00BA55EE" w:rsidRDefault="00BA55EE" w:rsidP="00F635E2">
      <w:pPr>
        <w:tabs>
          <w:tab w:val="left" w:pos="426"/>
        </w:tabs>
        <w:spacing w:after="120"/>
        <w:rPr>
          <w:rFonts w:ascii="Arial" w:hAnsi="Arial" w:cs="Arial"/>
          <w:b/>
          <w:color w:val="000000"/>
        </w:rPr>
      </w:pPr>
    </w:p>
    <w:p w14:paraId="32D27289" w14:textId="77777777" w:rsidR="00BA55EE" w:rsidRDefault="00BA55EE" w:rsidP="00D93F85">
      <w:pPr>
        <w:tabs>
          <w:tab w:val="left" w:pos="426"/>
        </w:tabs>
        <w:spacing w:after="120"/>
        <w:ind w:left="426" w:hanging="426"/>
        <w:jc w:val="center"/>
        <w:rPr>
          <w:rFonts w:ascii="Arial" w:hAnsi="Arial" w:cs="Arial"/>
          <w:b/>
          <w:color w:val="000000"/>
        </w:rPr>
      </w:pPr>
    </w:p>
    <w:p w14:paraId="2B502219" w14:textId="77777777" w:rsidR="00D93F85" w:rsidRDefault="00D93F85" w:rsidP="00D93F85">
      <w:pPr>
        <w:tabs>
          <w:tab w:val="left" w:pos="426"/>
        </w:tabs>
        <w:spacing w:after="120"/>
        <w:ind w:left="426" w:hanging="426"/>
        <w:jc w:val="center"/>
        <w:rPr>
          <w:rFonts w:ascii="Arial" w:hAnsi="Arial" w:cs="Arial"/>
          <w:b/>
          <w:color w:val="000000"/>
        </w:rPr>
      </w:pPr>
      <w:r>
        <w:rPr>
          <w:rFonts w:ascii="Arial" w:hAnsi="Arial" w:cs="Arial"/>
          <w:b/>
          <w:color w:val="000000"/>
        </w:rPr>
        <w:t xml:space="preserve">VII. </w:t>
      </w:r>
      <w:r w:rsidR="00AA2CAF" w:rsidRPr="00AA2CAF">
        <w:rPr>
          <w:rFonts w:ascii="Arial" w:hAnsi="Arial" w:cs="Arial"/>
          <w:b/>
          <w:color w:val="000000"/>
        </w:rPr>
        <w:t>Požadavky na obstarané služby</w:t>
      </w:r>
    </w:p>
    <w:p w14:paraId="2B50221A" w14:textId="2246A5CC" w:rsidR="006F1AB6" w:rsidRPr="004E100C" w:rsidRDefault="006F1AB6" w:rsidP="0056729C">
      <w:pPr>
        <w:numPr>
          <w:ilvl w:val="0"/>
          <w:numId w:val="13"/>
        </w:numPr>
        <w:tabs>
          <w:tab w:val="left" w:pos="426"/>
        </w:tabs>
        <w:spacing w:after="120"/>
        <w:ind w:left="426" w:hanging="426"/>
        <w:rPr>
          <w:rFonts w:ascii="Arial" w:hAnsi="Arial" w:cs="Arial"/>
        </w:rPr>
      </w:pPr>
      <w:r w:rsidRPr="004E100C">
        <w:rPr>
          <w:rFonts w:ascii="Arial" w:hAnsi="Arial" w:cs="Arial"/>
          <w:iCs/>
        </w:rPr>
        <w:t xml:space="preserve">Objednatel stanoví následující základní požadavky na dodavatelem </w:t>
      </w:r>
      <w:r w:rsidR="004E19D5">
        <w:rPr>
          <w:rFonts w:ascii="Arial" w:hAnsi="Arial" w:cs="Arial"/>
          <w:iCs/>
        </w:rPr>
        <w:t>prováděné</w:t>
      </w:r>
      <w:r w:rsidRPr="004E100C">
        <w:rPr>
          <w:rFonts w:ascii="Arial" w:hAnsi="Arial" w:cs="Arial"/>
          <w:iCs/>
        </w:rPr>
        <w:t xml:space="preserve"> služby a dodavatel je povinen dodržení těchto požadavků </w:t>
      </w:r>
      <w:r w:rsidR="00931497">
        <w:rPr>
          <w:rFonts w:ascii="Arial" w:hAnsi="Arial" w:cs="Arial"/>
          <w:iCs/>
        </w:rPr>
        <w:t>zajistit</w:t>
      </w:r>
      <w:r w:rsidRPr="004E100C">
        <w:rPr>
          <w:rFonts w:ascii="Arial" w:hAnsi="Arial" w:cs="Arial"/>
          <w:iCs/>
        </w:rPr>
        <w:t>:</w:t>
      </w:r>
    </w:p>
    <w:p w14:paraId="2B50221B" w14:textId="681F5AE0" w:rsidR="005A62F8" w:rsidRPr="004E100C" w:rsidRDefault="006F1AB6" w:rsidP="0056729C">
      <w:pPr>
        <w:numPr>
          <w:ilvl w:val="1"/>
          <w:numId w:val="18"/>
        </w:numPr>
        <w:tabs>
          <w:tab w:val="left" w:pos="426"/>
        </w:tabs>
        <w:spacing w:after="120"/>
        <w:ind w:hanging="426"/>
        <w:rPr>
          <w:rFonts w:ascii="Arial" w:hAnsi="Arial" w:cs="Arial"/>
        </w:rPr>
      </w:pPr>
      <w:r w:rsidRPr="004E100C">
        <w:rPr>
          <w:rFonts w:ascii="Arial" w:hAnsi="Arial" w:cs="Arial"/>
          <w:iCs/>
        </w:rPr>
        <w:t>Služby budou prováděny</w:t>
      </w:r>
      <w:r w:rsidR="005A62F8" w:rsidRPr="004E100C">
        <w:rPr>
          <w:rFonts w:ascii="Arial" w:hAnsi="Arial" w:cs="Arial"/>
          <w:iCs/>
        </w:rPr>
        <w:t xml:space="preserve"> dle nejlepšího vědomí a svědomí </w:t>
      </w:r>
      <w:r w:rsidR="00F85E2E">
        <w:rPr>
          <w:rFonts w:ascii="Arial" w:hAnsi="Arial" w:cs="Arial"/>
          <w:iCs/>
        </w:rPr>
        <w:t>dodavatele</w:t>
      </w:r>
      <w:r w:rsidR="004E100C" w:rsidRPr="004E100C">
        <w:rPr>
          <w:rFonts w:ascii="Arial" w:hAnsi="Arial" w:cs="Arial"/>
          <w:iCs/>
        </w:rPr>
        <w:t>,</w:t>
      </w:r>
      <w:r w:rsidR="0089533C">
        <w:rPr>
          <w:rFonts w:ascii="Arial" w:hAnsi="Arial" w:cs="Arial"/>
          <w:iCs/>
        </w:rPr>
        <w:t xml:space="preserve"> s maximální odbornou péčí,</w:t>
      </w:r>
      <w:r w:rsidR="004E100C" w:rsidRPr="004E100C">
        <w:rPr>
          <w:rFonts w:ascii="Arial" w:hAnsi="Arial" w:cs="Arial"/>
          <w:iCs/>
        </w:rPr>
        <w:t xml:space="preserve"> </w:t>
      </w:r>
      <w:r w:rsidR="005A62F8" w:rsidRPr="004E100C">
        <w:rPr>
          <w:rFonts w:ascii="Arial" w:hAnsi="Arial" w:cs="Arial"/>
          <w:iCs/>
        </w:rPr>
        <w:t>v souladu s</w:t>
      </w:r>
      <w:r w:rsidRPr="004E100C">
        <w:rPr>
          <w:rFonts w:ascii="Arial" w:hAnsi="Arial" w:cs="Arial"/>
          <w:iCs/>
        </w:rPr>
        <w:t> objednávkou, rámcovou dohodou</w:t>
      </w:r>
      <w:r w:rsidR="00931497">
        <w:rPr>
          <w:rFonts w:ascii="Arial" w:hAnsi="Arial" w:cs="Arial"/>
          <w:iCs/>
        </w:rPr>
        <w:t xml:space="preserve">, </w:t>
      </w:r>
      <w:r w:rsidR="005A62F8" w:rsidRPr="004E100C">
        <w:rPr>
          <w:rFonts w:ascii="Arial" w:hAnsi="Arial" w:cs="Arial"/>
          <w:iCs/>
        </w:rPr>
        <w:t>příslušnými právními předpisy</w:t>
      </w:r>
      <w:r w:rsidR="004E100C" w:rsidRPr="004E100C">
        <w:rPr>
          <w:rFonts w:ascii="Arial" w:hAnsi="Arial" w:cs="Arial"/>
          <w:iCs/>
        </w:rPr>
        <w:t xml:space="preserve"> a</w:t>
      </w:r>
      <w:r w:rsidR="005A62F8" w:rsidRPr="004E100C">
        <w:rPr>
          <w:rFonts w:ascii="Arial" w:hAnsi="Arial" w:cs="Arial"/>
          <w:iCs/>
        </w:rPr>
        <w:t xml:space="preserve"> dobrými mravy</w:t>
      </w:r>
      <w:r w:rsidR="005A62F8" w:rsidRPr="004E100C">
        <w:rPr>
          <w:rFonts w:ascii="Arial" w:hAnsi="Arial" w:cs="Arial"/>
        </w:rPr>
        <w:t>.</w:t>
      </w:r>
    </w:p>
    <w:p w14:paraId="2B50221C" w14:textId="77777777" w:rsidR="004E100C" w:rsidRPr="004E100C" w:rsidRDefault="004E100C" w:rsidP="0056729C">
      <w:pPr>
        <w:numPr>
          <w:ilvl w:val="1"/>
          <w:numId w:val="18"/>
        </w:numPr>
        <w:tabs>
          <w:tab w:val="left" w:pos="426"/>
        </w:tabs>
        <w:spacing w:after="120"/>
        <w:ind w:hanging="426"/>
        <w:rPr>
          <w:rFonts w:ascii="Arial" w:hAnsi="Arial" w:cs="Arial"/>
        </w:rPr>
      </w:pPr>
      <w:r w:rsidRPr="004E100C">
        <w:rPr>
          <w:rFonts w:ascii="Arial" w:hAnsi="Arial" w:cs="Arial"/>
        </w:rPr>
        <w:lastRenderedPageBreak/>
        <w:t>Služby nesmí poškozovat dobré jméno objednatele</w:t>
      </w:r>
      <w:r w:rsidR="00931497">
        <w:rPr>
          <w:rFonts w:ascii="Arial" w:hAnsi="Arial" w:cs="Arial"/>
        </w:rPr>
        <w:t>.</w:t>
      </w:r>
    </w:p>
    <w:p w14:paraId="2B50221D" w14:textId="41018C19" w:rsidR="006F1AB6" w:rsidRDefault="006F1AB6" w:rsidP="0056729C">
      <w:pPr>
        <w:numPr>
          <w:ilvl w:val="1"/>
          <w:numId w:val="18"/>
        </w:numPr>
        <w:tabs>
          <w:tab w:val="left" w:pos="426"/>
        </w:tabs>
        <w:spacing w:after="120"/>
        <w:ind w:hanging="426"/>
        <w:rPr>
          <w:rFonts w:ascii="Arial" w:hAnsi="Arial" w:cs="Arial"/>
        </w:rPr>
      </w:pPr>
      <w:r w:rsidRPr="004E100C">
        <w:rPr>
          <w:rFonts w:ascii="Arial" w:hAnsi="Arial" w:cs="Arial"/>
        </w:rPr>
        <w:t>Objednatel bude mít vždy právo veta ohledně spuštění příslušných reklamních kampaní</w:t>
      </w:r>
      <w:r w:rsidR="004E100C">
        <w:rPr>
          <w:rFonts w:ascii="Arial" w:hAnsi="Arial" w:cs="Arial"/>
        </w:rPr>
        <w:t xml:space="preserve"> či </w:t>
      </w:r>
      <w:r w:rsidR="003B25F8">
        <w:rPr>
          <w:rFonts w:ascii="Arial" w:hAnsi="Arial" w:cs="Arial"/>
        </w:rPr>
        <w:t>služeb</w:t>
      </w:r>
      <w:r w:rsidR="004E100C">
        <w:rPr>
          <w:rFonts w:ascii="Arial" w:hAnsi="Arial" w:cs="Arial"/>
        </w:rPr>
        <w:t>.</w:t>
      </w:r>
    </w:p>
    <w:p w14:paraId="73688328" w14:textId="0C78F21B" w:rsidR="008B7D62" w:rsidRDefault="00773485" w:rsidP="0056729C">
      <w:pPr>
        <w:numPr>
          <w:ilvl w:val="1"/>
          <w:numId w:val="18"/>
        </w:numPr>
        <w:tabs>
          <w:tab w:val="left" w:pos="426"/>
        </w:tabs>
        <w:spacing w:after="120"/>
        <w:ind w:hanging="426"/>
        <w:rPr>
          <w:rFonts w:ascii="Arial" w:hAnsi="Arial" w:cs="Arial"/>
        </w:rPr>
      </w:pPr>
      <w:r w:rsidRPr="00773485">
        <w:rPr>
          <w:rFonts w:ascii="Arial" w:hAnsi="Arial" w:cs="Arial"/>
        </w:rPr>
        <w:t>Dodavatel je povinen realizovat display kampaně skrze RTB platformu (</w:t>
      </w:r>
      <w:proofErr w:type="spellStart"/>
      <w:r w:rsidRPr="00773485">
        <w:rPr>
          <w:rFonts w:ascii="Arial" w:hAnsi="Arial" w:cs="Arial"/>
        </w:rPr>
        <w:t>AdForm</w:t>
      </w:r>
      <w:proofErr w:type="spellEnd"/>
      <w:r w:rsidR="008C2904">
        <w:rPr>
          <w:rFonts w:ascii="Arial" w:hAnsi="Arial" w:cs="Arial"/>
        </w:rPr>
        <w:t xml:space="preserve">, </w:t>
      </w:r>
      <w:proofErr w:type="spellStart"/>
      <w:r w:rsidR="008C2904">
        <w:rPr>
          <w:rFonts w:ascii="Arial" w:hAnsi="Arial" w:cs="Arial"/>
        </w:rPr>
        <w:t>Sklik</w:t>
      </w:r>
      <w:proofErr w:type="spellEnd"/>
      <w:r w:rsidRPr="00773485">
        <w:rPr>
          <w:rFonts w:ascii="Arial" w:hAnsi="Arial" w:cs="Arial"/>
        </w:rPr>
        <w:t xml:space="preserve"> či Google </w:t>
      </w:r>
      <w:proofErr w:type="spellStart"/>
      <w:r w:rsidRPr="00773485">
        <w:rPr>
          <w:rFonts w:ascii="Arial" w:hAnsi="Arial" w:cs="Arial"/>
        </w:rPr>
        <w:t>DoubleClick</w:t>
      </w:r>
      <w:proofErr w:type="spellEnd"/>
      <w:r w:rsidRPr="00773485">
        <w:rPr>
          <w:rFonts w:ascii="Arial" w:hAnsi="Arial" w:cs="Arial"/>
        </w:rPr>
        <w:t xml:space="preserve">), která je </w:t>
      </w:r>
      <w:r w:rsidR="00F85E2E">
        <w:rPr>
          <w:rFonts w:ascii="Arial" w:hAnsi="Arial" w:cs="Arial"/>
        </w:rPr>
        <w:t>d</w:t>
      </w:r>
      <w:r w:rsidRPr="00773485">
        <w:rPr>
          <w:rFonts w:ascii="Arial" w:hAnsi="Arial" w:cs="Arial"/>
        </w:rPr>
        <w:t>odavateli poskytována přímo vlastníkem RTB platformy (</w:t>
      </w:r>
      <w:r w:rsidR="00F85E2E">
        <w:rPr>
          <w:rFonts w:ascii="Arial" w:hAnsi="Arial" w:cs="Arial"/>
        </w:rPr>
        <w:t>d</w:t>
      </w:r>
      <w:r w:rsidRPr="00773485">
        <w:rPr>
          <w:rFonts w:ascii="Arial" w:hAnsi="Arial" w:cs="Arial"/>
        </w:rPr>
        <w:t xml:space="preserve">odavatel má přímý smluvní vztah se společností </w:t>
      </w:r>
      <w:proofErr w:type="spellStart"/>
      <w:r w:rsidRPr="00773485">
        <w:rPr>
          <w:rFonts w:ascii="Arial" w:hAnsi="Arial" w:cs="Arial"/>
        </w:rPr>
        <w:t>AdForm</w:t>
      </w:r>
      <w:proofErr w:type="spellEnd"/>
      <w:r w:rsidRPr="00773485">
        <w:rPr>
          <w:rFonts w:ascii="Arial" w:hAnsi="Arial" w:cs="Arial"/>
        </w:rPr>
        <w:t xml:space="preserve"> či Google)</w:t>
      </w:r>
      <w:r w:rsidR="00F85E2E">
        <w:rPr>
          <w:rFonts w:ascii="Arial" w:hAnsi="Arial" w:cs="Arial"/>
        </w:rPr>
        <w:t>.</w:t>
      </w:r>
    </w:p>
    <w:p w14:paraId="313A93E9" w14:textId="32550410" w:rsidR="00773485" w:rsidRDefault="0066746C" w:rsidP="0056729C">
      <w:pPr>
        <w:numPr>
          <w:ilvl w:val="1"/>
          <w:numId w:val="18"/>
        </w:numPr>
        <w:tabs>
          <w:tab w:val="left" w:pos="426"/>
        </w:tabs>
        <w:spacing w:after="120"/>
        <w:ind w:hanging="426"/>
        <w:rPr>
          <w:rFonts w:ascii="Arial" w:hAnsi="Arial" w:cs="Arial"/>
        </w:rPr>
      </w:pPr>
      <w:r w:rsidRPr="0066746C">
        <w:rPr>
          <w:rFonts w:ascii="Arial" w:hAnsi="Arial" w:cs="Arial"/>
        </w:rPr>
        <w:t>Dodavatel je povinen udělit České průmyslové zdravotní pojišťovně přístupy do RTB platformy s oprávněním pro reporting a analýzu dat</w:t>
      </w:r>
      <w:r>
        <w:rPr>
          <w:rFonts w:ascii="Arial" w:hAnsi="Arial" w:cs="Arial"/>
        </w:rPr>
        <w:t>.</w:t>
      </w:r>
    </w:p>
    <w:p w14:paraId="221AE512" w14:textId="55DA4233" w:rsidR="00EA4BFD" w:rsidRDefault="00EA4BFD" w:rsidP="0056729C">
      <w:pPr>
        <w:numPr>
          <w:ilvl w:val="1"/>
          <w:numId w:val="18"/>
        </w:numPr>
        <w:tabs>
          <w:tab w:val="left" w:pos="426"/>
        </w:tabs>
        <w:spacing w:after="120"/>
        <w:ind w:hanging="426"/>
        <w:rPr>
          <w:rFonts w:ascii="Arial" w:hAnsi="Arial" w:cs="Arial"/>
        </w:rPr>
      </w:pPr>
      <w:r>
        <w:rPr>
          <w:rFonts w:ascii="Arial" w:hAnsi="Arial" w:cs="Arial"/>
        </w:rPr>
        <w:t xml:space="preserve">Dodavatel je povinen zajistit </w:t>
      </w:r>
      <w:r w:rsidR="00B34F0B">
        <w:rPr>
          <w:rFonts w:ascii="Arial" w:hAnsi="Arial" w:cs="Arial"/>
        </w:rPr>
        <w:t xml:space="preserve">při provádění služeb na základě této rámcové dohody povinnosti vyplývající z GDPR. </w:t>
      </w:r>
    </w:p>
    <w:p w14:paraId="312A9404" w14:textId="4E05987C" w:rsidR="002D7DE3" w:rsidRDefault="004B7E9C" w:rsidP="0056729C">
      <w:pPr>
        <w:numPr>
          <w:ilvl w:val="1"/>
          <w:numId w:val="18"/>
        </w:numPr>
        <w:tabs>
          <w:tab w:val="left" w:pos="426"/>
        </w:tabs>
        <w:spacing w:after="120"/>
        <w:ind w:hanging="426"/>
        <w:rPr>
          <w:rFonts w:ascii="Arial" w:hAnsi="Arial" w:cs="Arial"/>
        </w:rPr>
      </w:pPr>
      <w:r w:rsidRPr="004B7E9C">
        <w:rPr>
          <w:rFonts w:ascii="Arial" w:hAnsi="Arial" w:cs="Arial"/>
        </w:rPr>
        <w:t>Dodavatel je povinen zasílat objednateli průběžné reporty z probíhajících kampaní</w:t>
      </w:r>
      <w:r>
        <w:rPr>
          <w:rFonts w:ascii="Arial" w:hAnsi="Arial" w:cs="Arial"/>
        </w:rPr>
        <w:t>,</w:t>
      </w:r>
      <w:r w:rsidRPr="004B7E9C">
        <w:rPr>
          <w:rFonts w:ascii="Arial" w:hAnsi="Arial" w:cs="Arial"/>
        </w:rPr>
        <w:t xml:space="preserve"> a to zejména v případě, kdy dochází ke změnám v probíhající kampani (pokles čerpání kreditů, snížení zájmu, informace o úspěšnosti konkrétních bannerů)</w:t>
      </w:r>
      <w:r>
        <w:rPr>
          <w:rFonts w:ascii="Arial" w:hAnsi="Arial" w:cs="Arial"/>
        </w:rPr>
        <w:t>.</w:t>
      </w:r>
    </w:p>
    <w:p w14:paraId="47B7B1E6" w14:textId="3ECC837C" w:rsidR="004B7E9C" w:rsidRDefault="003D5FDE" w:rsidP="0056729C">
      <w:pPr>
        <w:numPr>
          <w:ilvl w:val="1"/>
          <w:numId w:val="18"/>
        </w:numPr>
        <w:tabs>
          <w:tab w:val="left" w:pos="426"/>
        </w:tabs>
        <w:spacing w:after="120"/>
        <w:ind w:hanging="426"/>
        <w:rPr>
          <w:rFonts w:ascii="Arial" w:hAnsi="Arial" w:cs="Arial"/>
        </w:rPr>
      </w:pPr>
      <w:r>
        <w:rPr>
          <w:rFonts w:ascii="Arial" w:hAnsi="Arial" w:cs="Arial"/>
        </w:rPr>
        <w:t>D</w:t>
      </w:r>
      <w:r w:rsidRPr="003D5FDE">
        <w:rPr>
          <w:rFonts w:ascii="Arial" w:hAnsi="Arial" w:cs="Arial"/>
        </w:rPr>
        <w:t xml:space="preserve">o 14 dnů </w:t>
      </w:r>
      <w:r>
        <w:rPr>
          <w:rFonts w:ascii="Arial" w:hAnsi="Arial" w:cs="Arial"/>
        </w:rPr>
        <w:t xml:space="preserve">od ukončení kampaně je </w:t>
      </w:r>
      <w:r w:rsidR="00E86F0F">
        <w:rPr>
          <w:rFonts w:ascii="Arial" w:hAnsi="Arial" w:cs="Arial"/>
        </w:rPr>
        <w:t xml:space="preserve">dodavatel povinen </w:t>
      </w:r>
      <w:r w:rsidRPr="003D5FDE">
        <w:rPr>
          <w:rFonts w:ascii="Arial" w:hAnsi="Arial" w:cs="Arial"/>
        </w:rPr>
        <w:t>zpracovat souhrnnou zprávu s výsledky kampaně, zhodnocením úspěšnosti, včetně osobní prezentace u objednatele, nestanoví-li objednatel jinak.</w:t>
      </w:r>
    </w:p>
    <w:p w14:paraId="2B50221E" w14:textId="58E14B81" w:rsidR="0075238A" w:rsidRDefault="00057FF0" w:rsidP="0056729C">
      <w:pPr>
        <w:numPr>
          <w:ilvl w:val="0"/>
          <w:numId w:val="18"/>
        </w:numPr>
        <w:tabs>
          <w:tab w:val="left" w:pos="426"/>
        </w:tabs>
        <w:spacing w:after="120"/>
        <w:ind w:left="426" w:hanging="426"/>
        <w:rPr>
          <w:rFonts w:ascii="Arial" w:hAnsi="Arial" w:cs="Arial"/>
        </w:rPr>
      </w:pPr>
      <w:r>
        <w:rPr>
          <w:rFonts w:ascii="Arial" w:hAnsi="Arial" w:cs="Arial"/>
        </w:rPr>
        <w:t>Dodavatel</w:t>
      </w:r>
      <w:r w:rsidRPr="00057FF0">
        <w:rPr>
          <w:rFonts w:ascii="Arial" w:hAnsi="Arial" w:cs="Arial"/>
        </w:rPr>
        <w:t xml:space="preserve"> se zavazuje zajistit, aby žádn</w:t>
      </w:r>
      <w:r>
        <w:rPr>
          <w:rFonts w:ascii="Arial" w:hAnsi="Arial" w:cs="Arial"/>
        </w:rPr>
        <w:t>é plnění poskytnuté na základě této</w:t>
      </w:r>
      <w:r w:rsidRPr="00057FF0">
        <w:rPr>
          <w:rFonts w:ascii="Arial" w:hAnsi="Arial" w:cs="Arial"/>
        </w:rPr>
        <w:t xml:space="preserve"> </w:t>
      </w:r>
      <w:r>
        <w:rPr>
          <w:rFonts w:ascii="Arial" w:hAnsi="Arial" w:cs="Arial"/>
        </w:rPr>
        <w:t>rámcové dohody</w:t>
      </w:r>
      <w:r w:rsidRPr="00057FF0">
        <w:rPr>
          <w:rFonts w:ascii="Arial" w:hAnsi="Arial" w:cs="Arial"/>
        </w:rPr>
        <w:t xml:space="preserve"> nebo </w:t>
      </w:r>
      <w:r>
        <w:rPr>
          <w:rFonts w:ascii="Arial" w:hAnsi="Arial" w:cs="Arial"/>
        </w:rPr>
        <w:t>smlouvy vzniklé z potvrzené objednávky,</w:t>
      </w:r>
      <w:r w:rsidRPr="00057FF0">
        <w:rPr>
          <w:rFonts w:ascii="Arial" w:hAnsi="Arial" w:cs="Arial"/>
        </w:rPr>
        <w:t xml:space="preserve"> neoprávněně nezasáhla do práv duševního nebo průmyslového vlastnictví jakýchkoliv třetích osob požívajících právní ochrany dle právního řádu jakéhokoliv státu. </w:t>
      </w:r>
      <w:r>
        <w:rPr>
          <w:rFonts w:ascii="Arial" w:hAnsi="Arial" w:cs="Arial"/>
        </w:rPr>
        <w:t>Dodavatel</w:t>
      </w:r>
      <w:r w:rsidRPr="00057FF0">
        <w:rPr>
          <w:rFonts w:ascii="Arial" w:hAnsi="Arial" w:cs="Arial"/>
        </w:rPr>
        <w:t xml:space="preserve"> se dále zavazuje zajistit, aby v důsledku případného porušení této povinnosti na straně </w:t>
      </w:r>
      <w:r>
        <w:rPr>
          <w:rFonts w:ascii="Arial" w:hAnsi="Arial" w:cs="Arial"/>
        </w:rPr>
        <w:t>dodavatele</w:t>
      </w:r>
      <w:r w:rsidRPr="00057FF0">
        <w:rPr>
          <w:rFonts w:ascii="Arial" w:hAnsi="Arial" w:cs="Arial"/>
        </w:rPr>
        <w:t xml:space="preserve"> nedošlo k jakémukoliv</w:t>
      </w:r>
      <w:r>
        <w:rPr>
          <w:rFonts w:ascii="Arial" w:hAnsi="Arial" w:cs="Arial"/>
        </w:rPr>
        <w:t xml:space="preserve"> poškození o</w:t>
      </w:r>
      <w:r w:rsidRPr="00057FF0">
        <w:rPr>
          <w:rFonts w:ascii="Arial" w:hAnsi="Arial" w:cs="Arial"/>
        </w:rPr>
        <w:t xml:space="preserve">bjednatele, příp. jiné osoby. </w:t>
      </w:r>
      <w:r>
        <w:rPr>
          <w:rFonts w:ascii="Arial" w:hAnsi="Arial" w:cs="Arial"/>
        </w:rPr>
        <w:t>Dodavatel</w:t>
      </w:r>
      <w:r w:rsidRPr="00057FF0">
        <w:rPr>
          <w:rFonts w:ascii="Arial" w:hAnsi="Arial" w:cs="Arial"/>
        </w:rPr>
        <w:t xml:space="preserve"> se výslovně zavazuje nahradit </w:t>
      </w:r>
      <w:r>
        <w:rPr>
          <w:rFonts w:ascii="Arial" w:hAnsi="Arial" w:cs="Arial"/>
        </w:rPr>
        <w:t>o</w:t>
      </w:r>
      <w:r w:rsidRPr="00057FF0">
        <w:rPr>
          <w:rFonts w:ascii="Arial" w:hAnsi="Arial" w:cs="Arial"/>
        </w:rPr>
        <w:t xml:space="preserve">bjednateli veškeré škody vzniklé porušením těchto povinností a dále </w:t>
      </w:r>
      <w:r>
        <w:rPr>
          <w:rFonts w:ascii="Arial" w:hAnsi="Arial" w:cs="Arial"/>
        </w:rPr>
        <w:t>veškeré škody a náklady, které o</w:t>
      </w:r>
      <w:r w:rsidRPr="00057FF0">
        <w:rPr>
          <w:rFonts w:ascii="Arial" w:hAnsi="Arial" w:cs="Arial"/>
        </w:rPr>
        <w:t>bjednateli vzniknou v důsledku up</w:t>
      </w:r>
      <w:r>
        <w:rPr>
          <w:rFonts w:ascii="Arial" w:hAnsi="Arial" w:cs="Arial"/>
        </w:rPr>
        <w:t>latnění práv třetích osob vůči o</w:t>
      </w:r>
      <w:r w:rsidRPr="00057FF0">
        <w:rPr>
          <w:rFonts w:ascii="Arial" w:hAnsi="Arial" w:cs="Arial"/>
        </w:rPr>
        <w:t>bjednateli.</w:t>
      </w:r>
    </w:p>
    <w:p w14:paraId="55682A22" w14:textId="049976DD" w:rsidR="00141D7F" w:rsidRDefault="00141D7F" w:rsidP="0056729C">
      <w:pPr>
        <w:numPr>
          <w:ilvl w:val="0"/>
          <w:numId w:val="18"/>
        </w:numPr>
        <w:tabs>
          <w:tab w:val="left" w:pos="426"/>
        </w:tabs>
        <w:spacing w:after="120"/>
        <w:ind w:left="426" w:hanging="426"/>
        <w:rPr>
          <w:rFonts w:ascii="Arial" w:hAnsi="Arial" w:cs="Arial"/>
        </w:rPr>
      </w:pPr>
      <w:r>
        <w:rPr>
          <w:rFonts w:ascii="Arial" w:hAnsi="Arial" w:cs="Arial"/>
        </w:rPr>
        <w:t>V případě</w:t>
      </w:r>
      <w:r w:rsidRPr="00141D7F">
        <w:rPr>
          <w:rFonts w:ascii="Arial" w:hAnsi="Arial" w:cs="Arial"/>
        </w:rPr>
        <w:t xml:space="preserve">, že výsledkem nebo součástí předmětu </w:t>
      </w:r>
      <w:r>
        <w:rPr>
          <w:rFonts w:ascii="Arial" w:hAnsi="Arial" w:cs="Arial"/>
        </w:rPr>
        <w:t>plnění dle této rámcové dohody a smlouvy vzniklé na základě potvrzení objednávky</w:t>
      </w:r>
      <w:r w:rsidRPr="00141D7F">
        <w:rPr>
          <w:rFonts w:ascii="Arial" w:hAnsi="Arial" w:cs="Arial"/>
        </w:rPr>
        <w:t>, který je předmětem práv autorských nebo práv souvisejících s právem autorským, zejména autorské dílo (dále jen „Předměty ochrany pod</w:t>
      </w:r>
      <w:r>
        <w:rPr>
          <w:rFonts w:ascii="Arial" w:hAnsi="Arial" w:cs="Arial"/>
        </w:rPr>
        <w:t>le autorského zákona“), náleží o</w:t>
      </w:r>
      <w:r w:rsidRPr="00141D7F">
        <w:rPr>
          <w:rFonts w:ascii="Arial" w:hAnsi="Arial" w:cs="Arial"/>
        </w:rPr>
        <w:t>bje</w:t>
      </w:r>
      <w:r>
        <w:rPr>
          <w:rFonts w:ascii="Arial" w:hAnsi="Arial" w:cs="Arial"/>
        </w:rPr>
        <w:t>dnateli od</w:t>
      </w:r>
      <w:r w:rsidR="00CC733A">
        <w:rPr>
          <w:rFonts w:ascii="Arial" w:hAnsi="Arial" w:cs="Arial"/>
        </w:rPr>
        <w:t xml:space="preserve"> dn</w:t>
      </w:r>
      <w:r>
        <w:rPr>
          <w:rFonts w:ascii="Arial" w:hAnsi="Arial" w:cs="Arial"/>
        </w:rPr>
        <w:t xml:space="preserve">e účinnosti smlouvy vzniklé na základě potvrzení objednávky </w:t>
      </w:r>
      <w:r w:rsidRPr="00141D7F">
        <w:rPr>
          <w:rFonts w:ascii="Arial" w:hAnsi="Arial" w:cs="Arial"/>
        </w:rPr>
        <w:t xml:space="preserve">na dobu trvání práva k Předmětům ochrany podle autorského zákona, resp. na dobu ochrany, a pro území celého světa včetně České republiky, výhradní neomezené právo k užití těchto Předmětů ochrany podle autorského zákona. </w:t>
      </w:r>
      <w:r>
        <w:rPr>
          <w:rFonts w:ascii="Arial" w:hAnsi="Arial" w:cs="Arial"/>
        </w:rPr>
        <w:t>Dodavatel</w:t>
      </w:r>
      <w:r w:rsidRPr="00141D7F">
        <w:rPr>
          <w:rFonts w:ascii="Arial" w:hAnsi="Arial" w:cs="Arial"/>
        </w:rPr>
        <w:t xml:space="preserve"> touto </w:t>
      </w:r>
      <w:r>
        <w:rPr>
          <w:rFonts w:ascii="Arial" w:hAnsi="Arial" w:cs="Arial"/>
        </w:rPr>
        <w:t>rámcovou dohodou převádí na o</w:t>
      </w:r>
      <w:r w:rsidRPr="00141D7F">
        <w:rPr>
          <w:rFonts w:ascii="Arial" w:hAnsi="Arial" w:cs="Arial"/>
        </w:rPr>
        <w:t xml:space="preserve">bjednatele uvedené výhradní právo k užití Předmětů ochrany podle autorského zákona, a to ke splnění účelu této </w:t>
      </w:r>
      <w:r>
        <w:rPr>
          <w:rFonts w:ascii="Arial" w:hAnsi="Arial" w:cs="Arial"/>
        </w:rPr>
        <w:t>rámcové dohody a smluv vzniklých na základě potvrzení objednávky</w:t>
      </w:r>
      <w:r w:rsidRPr="00141D7F">
        <w:rPr>
          <w:rFonts w:ascii="Arial" w:hAnsi="Arial" w:cs="Arial"/>
        </w:rPr>
        <w:t xml:space="preserve"> a v souladu s n</w:t>
      </w:r>
      <w:r>
        <w:rPr>
          <w:rFonts w:ascii="Arial" w:hAnsi="Arial" w:cs="Arial"/>
        </w:rPr>
        <w:t>imi</w:t>
      </w:r>
      <w:r w:rsidRPr="00141D7F">
        <w:rPr>
          <w:rFonts w:ascii="Arial" w:hAnsi="Arial" w:cs="Arial"/>
        </w:rPr>
        <w:t xml:space="preserve">, a to bez časového omezení a pro všechny způsoby užití. Oprávnění k užití Předmětů ochrany podle autorského zákona získává </w:t>
      </w:r>
      <w:r>
        <w:rPr>
          <w:rFonts w:ascii="Arial" w:hAnsi="Arial" w:cs="Arial"/>
        </w:rPr>
        <w:t>o</w:t>
      </w:r>
      <w:r w:rsidRPr="00141D7F">
        <w:rPr>
          <w:rFonts w:ascii="Arial" w:hAnsi="Arial" w:cs="Arial"/>
        </w:rPr>
        <w:t xml:space="preserve">bjednatel jako převoditelná s právem podlicence a postupitelná. Pro tyto účely </w:t>
      </w:r>
      <w:r>
        <w:rPr>
          <w:rFonts w:ascii="Arial" w:hAnsi="Arial" w:cs="Arial"/>
        </w:rPr>
        <w:t>dodavatel souhlasí s tím, že o</w:t>
      </w:r>
      <w:r w:rsidRPr="00141D7F">
        <w:rPr>
          <w:rFonts w:ascii="Arial" w:hAnsi="Arial" w:cs="Arial"/>
        </w:rPr>
        <w:t xml:space="preserve">bjednatel je oprávněn postoupit licenci k užívání Předmětů ochrany podle autorského zákona třetí osobě. </w:t>
      </w:r>
      <w:r>
        <w:rPr>
          <w:rFonts w:ascii="Arial" w:hAnsi="Arial" w:cs="Arial"/>
        </w:rPr>
        <w:t>Dodavatel</w:t>
      </w:r>
      <w:r w:rsidRPr="00141D7F">
        <w:rPr>
          <w:rFonts w:ascii="Arial" w:hAnsi="Arial" w:cs="Arial"/>
        </w:rPr>
        <w:t xml:space="preserve"> není oprávněn Předměty ochrany podle autorského zákona užít, ani jinému udělit oprávnění k jeho užití a odpovídá za to, že tak neučiní ani autor díla či jiná osoba. </w:t>
      </w:r>
      <w:r>
        <w:rPr>
          <w:rFonts w:ascii="Arial" w:hAnsi="Arial" w:cs="Arial"/>
        </w:rPr>
        <w:t>Dodavatel</w:t>
      </w:r>
      <w:r w:rsidRPr="00141D7F">
        <w:rPr>
          <w:rFonts w:ascii="Arial" w:hAnsi="Arial" w:cs="Arial"/>
        </w:rPr>
        <w:t xml:space="preserve"> prohlašuje, že Předměty ochrany podle autorského zákona nebyly dosud veřejně užity a ani žádné osobě nebylo uděleno </w:t>
      </w:r>
      <w:r>
        <w:rPr>
          <w:rFonts w:ascii="Arial" w:hAnsi="Arial" w:cs="Arial"/>
        </w:rPr>
        <w:t>dodavatelem</w:t>
      </w:r>
      <w:r w:rsidRPr="00141D7F">
        <w:rPr>
          <w:rFonts w:ascii="Arial" w:hAnsi="Arial" w:cs="Arial"/>
        </w:rPr>
        <w:t xml:space="preserve"> oprávnění k jejich </w:t>
      </w:r>
      <w:r w:rsidRPr="00141D7F">
        <w:rPr>
          <w:rFonts w:ascii="Arial" w:hAnsi="Arial" w:cs="Arial"/>
        </w:rPr>
        <w:lastRenderedPageBreak/>
        <w:t xml:space="preserve">užití. Toto právo k Předmětům ochrany podle autorského zákona se automaticky vztahuje i na všechny nové verze, úpravy a překlady Předmětů ochrany podle autorského zákona dodané </w:t>
      </w:r>
      <w:r>
        <w:rPr>
          <w:rFonts w:ascii="Arial" w:hAnsi="Arial" w:cs="Arial"/>
        </w:rPr>
        <w:t>dodavatelem</w:t>
      </w:r>
      <w:r w:rsidRPr="00141D7F">
        <w:rPr>
          <w:rFonts w:ascii="Arial" w:hAnsi="Arial" w:cs="Arial"/>
        </w:rPr>
        <w:t xml:space="preserve">. </w:t>
      </w:r>
      <w:r>
        <w:rPr>
          <w:rFonts w:ascii="Arial" w:hAnsi="Arial" w:cs="Arial"/>
        </w:rPr>
        <w:t>Dodavatel dále poskytuje o</w:t>
      </w:r>
      <w:r w:rsidRPr="00141D7F">
        <w:rPr>
          <w:rFonts w:ascii="Arial" w:hAnsi="Arial" w:cs="Arial"/>
        </w:rPr>
        <w:t>bjednateli právo upravovat a/nebo překládat Předměty ochrany podle autorského zákona, zejména p</w:t>
      </w:r>
      <w:r>
        <w:rPr>
          <w:rFonts w:ascii="Arial" w:hAnsi="Arial" w:cs="Arial"/>
        </w:rPr>
        <w:t>ak autorské dílo, včetně práva o</w:t>
      </w:r>
      <w:r w:rsidRPr="00141D7F">
        <w:rPr>
          <w:rFonts w:ascii="Arial" w:hAnsi="Arial" w:cs="Arial"/>
        </w:rPr>
        <w:t>bjednatele zadat vývoj a provedení těchto úprav a/nebo překladů třetím osobám</w:t>
      </w:r>
      <w:r w:rsidR="00244EC9">
        <w:rPr>
          <w:rFonts w:ascii="Arial" w:hAnsi="Arial" w:cs="Arial"/>
        </w:rPr>
        <w:t xml:space="preserve">, a to bez </w:t>
      </w:r>
      <w:r w:rsidR="00D10D1B">
        <w:rPr>
          <w:rFonts w:ascii="Arial" w:hAnsi="Arial" w:cs="Arial"/>
        </w:rPr>
        <w:t>předchozího souhlasu dodavatele</w:t>
      </w:r>
      <w:r w:rsidRPr="00141D7F">
        <w:rPr>
          <w:rFonts w:ascii="Arial" w:hAnsi="Arial" w:cs="Arial"/>
        </w:rPr>
        <w:t xml:space="preserve">. Licenční poplatek je zahrnut v </w:t>
      </w:r>
      <w:r>
        <w:rPr>
          <w:rFonts w:ascii="Arial" w:hAnsi="Arial" w:cs="Arial"/>
        </w:rPr>
        <w:t>c</w:t>
      </w:r>
      <w:r w:rsidRPr="00141D7F">
        <w:rPr>
          <w:rFonts w:ascii="Arial" w:hAnsi="Arial" w:cs="Arial"/>
        </w:rPr>
        <w:t xml:space="preserve">eně </w:t>
      </w:r>
      <w:r>
        <w:rPr>
          <w:rFonts w:ascii="Arial" w:hAnsi="Arial" w:cs="Arial"/>
        </w:rPr>
        <w:t>příslušné objednávky</w:t>
      </w:r>
      <w:r w:rsidRPr="00141D7F">
        <w:rPr>
          <w:rFonts w:ascii="Arial" w:hAnsi="Arial" w:cs="Arial"/>
        </w:rPr>
        <w:t>.</w:t>
      </w:r>
    </w:p>
    <w:p w14:paraId="20E9403C" w14:textId="4CA051D2" w:rsidR="00141D7F" w:rsidRPr="008567C6" w:rsidRDefault="00141D7F" w:rsidP="008567C6">
      <w:pPr>
        <w:numPr>
          <w:ilvl w:val="0"/>
          <w:numId w:val="18"/>
        </w:numPr>
        <w:tabs>
          <w:tab w:val="left" w:pos="426"/>
        </w:tabs>
        <w:spacing w:after="120"/>
        <w:ind w:left="426" w:hanging="426"/>
        <w:rPr>
          <w:rFonts w:ascii="Arial" w:hAnsi="Arial" w:cs="Arial"/>
        </w:rPr>
      </w:pPr>
      <w:r w:rsidRPr="008567C6">
        <w:rPr>
          <w:rFonts w:ascii="Arial" w:hAnsi="Arial" w:cs="Arial"/>
        </w:rPr>
        <w:t>Je-li výsledkem nebo součástí plnění dle této rámcové dohody nebo smlouvy vzniklé na základě potvrzení objednávky</w:t>
      </w:r>
      <w:r w:rsidR="001A42EF">
        <w:rPr>
          <w:rFonts w:ascii="Arial" w:hAnsi="Arial" w:cs="Arial"/>
        </w:rPr>
        <w:t xml:space="preserve"> dílo</w:t>
      </w:r>
      <w:r w:rsidR="002D0BBA" w:rsidRPr="008567C6">
        <w:rPr>
          <w:rFonts w:ascii="Arial" w:hAnsi="Arial" w:cs="Arial"/>
        </w:rPr>
        <w:t>, které</w:t>
      </w:r>
      <w:r w:rsidRPr="008567C6">
        <w:rPr>
          <w:rFonts w:ascii="Arial" w:hAnsi="Arial" w:cs="Arial"/>
        </w:rPr>
        <w:t xml:space="preserve"> je předmětem práv duševního vlastnictví, vyjma práv uvedených v tomto článku, přičemž jde zejména o know-how (dále jen „Ostatní předměty duševního vlastnictví“), převádí touto </w:t>
      </w:r>
      <w:r w:rsidR="002D0BBA" w:rsidRPr="008567C6">
        <w:rPr>
          <w:rFonts w:ascii="Arial" w:hAnsi="Arial" w:cs="Arial"/>
        </w:rPr>
        <w:t>rámcovou dohodou dodavatel na o</w:t>
      </w:r>
      <w:r w:rsidRPr="008567C6">
        <w:rPr>
          <w:rFonts w:ascii="Arial" w:hAnsi="Arial" w:cs="Arial"/>
        </w:rPr>
        <w:t xml:space="preserve">bjednatele veškerá práva k Ostatním předmětům duševního vlastnictví. Práva k Ostatním předmětům duševního vlastnictví se převádějí ode dne </w:t>
      </w:r>
      <w:r w:rsidR="002D0BBA" w:rsidRPr="008567C6">
        <w:rPr>
          <w:rFonts w:ascii="Arial" w:hAnsi="Arial" w:cs="Arial"/>
        </w:rPr>
        <w:t>nabytí účinnosti smlouvy vzniklé na základě potvrzení objednávky, která se týká Ostatního předmětu duševního vlastnictví</w:t>
      </w:r>
      <w:r w:rsidRPr="008567C6">
        <w:rPr>
          <w:rFonts w:ascii="Arial" w:hAnsi="Arial" w:cs="Arial"/>
        </w:rPr>
        <w:t xml:space="preserve"> a </w:t>
      </w:r>
      <w:r w:rsidR="002D0BBA" w:rsidRPr="008567C6">
        <w:rPr>
          <w:rFonts w:ascii="Arial" w:hAnsi="Arial" w:cs="Arial"/>
        </w:rPr>
        <w:t>o</w:t>
      </w:r>
      <w:r w:rsidRPr="008567C6">
        <w:rPr>
          <w:rFonts w:ascii="Arial" w:hAnsi="Arial" w:cs="Arial"/>
        </w:rPr>
        <w:t>bjednatel je oprávněn zejména Ostatní předměty duševního vlastnictví neomezeně využívat na území celého světa včetně České republiky. Úhrada za převod práv je zahrnuta v</w:t>
      </w:r>
      <w:r w:rsidR="002D0BBA" w:rsidRPr="008567C6">
        <w:rPr>
          <w:rFonts w:ascii="Arial" w:hAnsi="Arial" w:cs="Arial"/>
        </w:rPr>
        <w:t> ceně příslušné objednávky</w:t>
      </w:r>
      <w:r w:rsidRPr="008567C6">
        <w:rPr>
          <w:rFonts w:ascii="Arial" w:hAnsi="Arial" w:cs="Arial"/>
        </w:rPr>
        <w:t>.</w:t>
      </w:r>
    </w:p>
    <w:p w14:paraId="74C19FF5" w14:textId="6250EA38" w:rsidR="00141D7F" w:rsidRPr="00171B40" w:rsidRDefault="002D0BBA" w:rsidP="0056729C">
      <w:pPr>
        <w:numPr>
          <w:ilvl w:val="0"/>
          <w:numId w:val="18"/>
        </w:numPr>
        <w:tabs>
          <w:tab w:val="left" w:pos="426"/>
        </w:tabs>
        <w:spacing w:after="120"/>
        <w:ind w:left="426" w:hanging="426"/>
        <w:rPr>
          <w:rFonts w:ascii="Arial" w:hAnsi="Arial" w:cs="Arial"/>
        </w:rPr>
      </w:pPr>
      <w:r>
        <w:rPr>
          <w:rFonts w:ascii="Arial" w:hAnsi="Arial" w:cs="Arial"/>
        </w:rPr>
        <w:t>Dodavatel</w:t>
      </w:r>
      <w:r w:rsidRPr="002D0BBA">
        <w:rPr>
          <w:rFonts w:ascii="Arial" w:hAnsi="Arial" w:cs="Arial"/>
        </w:rPr>
        <w:t xml:space="preserve"> výslovně prohlašuje, že je plně oprávněn disponovat právy k duševnímu vlastnictví včetně práv autorských zahrnutých v</w:t>
      </w:r>
      <w:r>
        <w:rPr>
          <w:rFonts w:ascii="Arial" w:hAnsi="Arial" w:cs="Arial"/>
        </w:rPr>
        <w:t> plnění dle této rámcové dohody a smluv uzavřených na základě potvrzení objednávky</w:t>
      </w:r>
      <w:r w:rsidRPr="002D0BBA">
        <w:rPr>
          <w:rFonts w:ascii="Arial" w:hAnsi="Arial" w:cs="Arial"/>
        </w:rPr>
        <w:t xml:space="preserve"> a zavazuje se za tímto účelem zajistit řádné a nerušené užívání </w:t>
      </w:r>
      <w:r>
        <w:rPr>
          <w:rFonts w:ascii="Arial" w:hAnsi="Arial" w:cs="Arial"/>
        </w:rPr>
        <w:t>plnění o</w:t>
      </w:r>
      <w:r w:rsidRPr="002D0BBA">
        <w:rPr>
          <w:rFonts w:ascii="Arial" w:hAnsi="Arial" w:cs="Arial"/>
        </w:rPr>
        <w:t xml:space="preserve">bjednatelem včetně zajištění souhlasů autorů děl v souladu s autorským zákonem. </w:t>
      </w:r>
      <w:r>
        <w:rPr>
          <w:rFonts w:ascii="Arial" w:hAnsi="Arial" w:cs="Arial"/>
        </w:rPr>
        <w:t>Dodavatel</w:t>
      </w:r>
      <w:r w:rsidRPr="002D0BBA">
        <w:rPr>
          <w:rFonts w:ascii="Arial" w:hAnsi="Arial" w:cs="Arial"/>
        </w:rPr>
        <w:t xml:space="preserve"> je povinen </w:t>
      </w:r>
      <w:r>
        <w:rPr>
          <w:rFonts w:ascii="Arial" w:hAnsi="Arial" w:cs="Arial"/>
        </w:rPr>
        <w:t>o</w:t>
      </w:r>
      <w:r w:rsidRPr="002D0BBA">
        <w:rPr>
          <w:rFonts w:ascii="Arial" w:hAnsi="Arial" w:cs="Arial"/>
        </w:rPr>
        <w:t xml:space="preserve">bjednateli uhradit jakékoliv majetkové a nemajetkové újmy, vzniklé v důsledku toho, že </w:t>
      </w:r>
      <w:r>
        <w:rPr>
          <w:rFonts w:ascii="Arial" w:hAnsi="Arial" w:cs="Arial"/>
        </w:rPr>
        <w:t>objednatel nemohl plnění dle této rámcové dohody a smluv uzavřených na základě potvrzení objednávky</w:t>
      </w:r>
      <w:r w:rsidRPr="002D0BBA">
        <w:rPr>
          <w:rFonts w:ascii="Arial" w:hAnsi="Arial" w:cs="Arial"/>
        </w:rPr>
        <w:t xml:space="preserve"> užívat řádně a nerušeně.</w:t>
      </w:r>
    </w:p>
    <w:p w14:paraId="2B50221F" w14:textId="77777777" w:rsidR="00FE36DE" w:rsidRPr="000A2F77" w:rsidRDefault="00FE36DE" w:rsidP="00FE36DE">
      <w:pPr>
        <w:widowControl w:val="0"/>
        <w:tabs>
          <w:tab w:val="left" w:pos="426"/>
          <w:tab w:val="left" w:pos="2694"/>
        </w:tabs>
        <w:spacing w:after="120"/>
        <w:rPr>
          <w:rFonts w:cs="Calibri"/>
          <w:color w:val="000000"/>
        </w:rPr>
      </w:pPr>
    </w:p>
    <w:p w14:paraId="2B502220" w14:textId="77777777" w:rsidR="00FE36DE" w:rsidRPr="000A71F7" w:rsidRDefault="00FE36DE" w:rsidP="000A71F7">
      <w:pPr>
        <w:tabs>
          <w:tab w:val="left" w:pos="426"/>
        </w:tabs>
        <w:spacing w:after="120"/>
        <w:ind w:left="426" w:hanging="426"/>
        <w:jc w:val="center"/>
        <w:rPr>
          <w:rFonts w:ascii="Arial" w:hAnsi="Arial" w:cs="Arial"/>
          <w:b/>
          <w:color w:val="000000"/>
        </w:rPr>
      </w:pPr>
      <w:r w:rsidRPr="000A71F7">
        <w:rPr>
          <w:rFonts w:ascii="Arial" w:hAnsi="Arial" w:cs="Arial"/>
          <w:b/>
          <w:color w:val="000000"/>
        </w:rPr>
        <w:t>V</w:t>
      </w:r>
      <w:r w:rsidR="00507A2A">
        <w:rPr>
          <w:rFonts w:ascii="Arial" w:hAnsi="Arial" w:cs="Arial"/>
          <w:b/>
          <w:color w:val="000000"/>
        </w:rPr>
        <w:t>III</w:t>
      </w:r>
      <w:r w:rsidRPr="000A71F7">
        <w:rPr>
          <w:rFonts w:ascii="Arial" w:hAnsi="Arial" w:cs="Arial"/>
          <w:b/>
          <w:color w:val="000000"/>
        </w:rPr>
        <w:t>. Sankční ujednání</w:t>
      </w:r>
    </w:p>
    <w:p w14:paraId="2B502221" w14:textId="2372EC79" w:rsidR="00FE36DE" w:rsidRPr="004E3BBB" w:rsidRDefault="00323509" w:rsidP="00E91655">
      <w:pPr>
        <w:numPr>
          <w:ilvl w:val="0"/>
          <w:numId w:val="14"/>
        </w:numPr>
        <w:tabs>
          <w:tab w:val="left" w:pos="426"/>
        </w:tabs>
        <w:spacing w:after="120"/>
        <w:ind w:left="426" w:hanging="426"/>
        <w:rPr>
          <w:rFonts w:ascii="Arial" w:hAnsi="Arial" w:cs="Arial"/>
        </w:rPr>
      </w:pPr>
      <w:bookmarkStart w:id="3" w:name="_Hlk511945128"/>
      <w:r w:rsidRPr="004E3BBB">
        <w:rPr>
          <w:rFonts w:ascii="Arial" w:hAnsi="Arial" w:cs="Arial"/>
        </w:rPr>
        <w:t>Pokud</w:t>
      </w:r>
      <w:r w:rsidR="00A95503" w:rsidRPr="004E3BBB">
        <w:rPr>
          <w:rFonts w:ascii="Arial" w:hAnsi="Arial" w:cs="Arial"/>
        </w:rPr>
        <w:t xml:space="preserve"> se</w:t>
      </w:r>
      <w:r w:rsidRPr="004E3BBB">
        <w:rPr>
          <w:rFonts w:ascii="Arial" w:hAnsi="Arial" w:cs="Arial"/>
        </w:rPr>
        <w:t xml:space="preserve"> </w:t>
      </w:r>
      <w:r w:rsidR="00A2513E" w:rsidRPr="004E3BBB">
        <w:rPr>
          <w:rFonts w:ascii="Arial" w:hAnsi="Arial" w:cs="Arial"/>
        </w:rPr>
        <w:t>dodava</w:t>
      </w:r>
      <w:r w:rsidR="00355381" w:rsidRPr="004E3BBB">
        <w:rPr>
          <w:rFonts w:ascii="Arial" w:hAnsi="Arial" w:cs="Arial"/>
        </w:rPr>
        <w:t xml:space="preserve">tel </w:t>
      </w:r>
      <w:bookmarkEnd w:id="3"/>
      <w:r w:rsidR="00A95503" w:rsidRPr="004E3BBB">
        <w:rPr>
          <w:rFonts w:ascii="Arial" w:hAnsi="Arial" w:cs="Arial"/>
        </w:rPr>
        <w:t xml:space="preserve">dostane do prodlení s plněním vzhledem k </w:t>
      </w:r>
      <w:r w:rsidR="00AD517D" w:rsidRPr="004E3BBB">
        <w:rPr>
          <w:rFonts w:ascii="Arial" w:hAnsi="Arial" w:cs="Arial"/>
        </w:rPr>
        <w:t>termín</w:t>
      </w:r>
      <w:r w:rsidR="00A95503" w:rsidRPr="004E3BBB">
        <w:rPr>
          <w:rFonts w:ascii="Arial" w:hAnsi="Arial" w:cs="Arial"/>
        </w:rPr>
        <w:t>ům</w:t>
      </w:r>
      <w:r w:rsidR="00355381" w:rsidRPr="004E3BBB">
        <w:rPr>
          <w:rFonts w:ascii="Arial" w:hAnsi="Arial" w:cs="Arial"/>
        </w:rPr>
        <w:t xml:space="preserve"> stanoven</w:t>
      </w:r>
      <w:r w:rsidR="00A95503" w:rsidRPr="004E3BBB">
        <w:rPr>
          <w:rFonts w:ascii="Arial" w:hAnsi="Arial" w:cs="Arial"/>
        </w:rPr>
        <w:t>ým</w:t>
      </w:r>
      <w:r w:rsidR="00355381" w:rsidRPr="004E3BBB">
        <w:rPr>
          <w:rFonts w:ascii="Arial" w:hAnsi="Arial" w:cs="Arial"/>
        </w:rPr>
        <w:t xml:space="preserve"> v </w:t>
      </w:r>
      <w:r w:rsidR="00E96D53" w:rsidRPr="004E3BBB">
        <w:rPr>
          <w:rFonts w:ascii="Arial" w:hAnsi="Arial" w:cs="Arial"/>
        </w:rPr>
        <w:t>objednávce</w:t>
      </w:r>
      <w:r w:rsidR="00355381" w:rsidRPr="004E3BBB">
        <w:rPr>
          <w:rFonts w:ascii="Arial" w:hAnsi="Arial" w:cs="Arial"/>
        </w:rPr>
        <w:t xml:space="preserve">, </w:t>
      </w:r>
      <w:r w:rsidR="00924A42" w:rsidRPr="004E3BBB">
        <w:rPr>
          <w:rFonts w:ascii="Arial" w:hAnsi="Arial" w:cs="Arial"/>
        </w:rPr>
        <w:t>vzniká objednateli vůči dodavateli nárok na zaplacení smluvní pokuty</w:t>
      </w:r>
      <w:r w:rsidR="00924A42" w:rsidRPr="004E3BBB" w:rsidDel="00924A42">
        <w:rPr>
          <w:rFonts w:ascii="Arial" w:hAnsi="Arial" w:cs="Arial"/>
        </w:rPr>
        <w:t xml:space="preserve"> </w:t>
      </w:r>
      <w:bookmarkStart w:id="4" w:name="_Hlk511945263"/>
      <w:r w:rsidR="00355381" w:rsidRPr="004E3BBB">
        <w:rPr>
          <w:rFonts w:ascii="Arial" w:hAnsi="Arial" w:cs="Arial"/>
        </w:rPr>
        <w:t>ve výši 1 000,- Kč za každý započatý den prodlení</w:t>
      </w:r>
      <w:bookmarkEnd w:id="4"/>
      <w:r w:rsidR="00A95503" w:rsidRPr="004E3BBB">
        <w:rPr>
          <w:rFonts w:ascii="Arial" w:hAnsi="Arial" w:cs="Arial"/>
        </w:rPr>
        <w:t xml:space="preserve"> každého jednotlivého prodlení (pokud je v objednávce např. více dílčích termínů a více plnění</w:t>
      </w:r>
      <w:r w:rsidR="00924A42" w:rsidRPr="004E3BBB">
        <w:rPr>
          <w:rFonts w:ascii="Arial" w:hAnsi="Arial" w:cs="Arial"/>
        </w:rPr>
        <w:t>, vzniká objednateli nárok na zaplacení smluvní pokuty za každý jednotlivý dílčí termín</w:t>
      </w:r>
      <w:r w:rsidR="00A95503" w:rsidRPr="004E3BBB">
        <w:rPr>
          <w:rFonts w:ascii="Arial" w:hAnsi="Arial" w:cs="Arial"/>
        </w:rPr>
        <w:t>)</w:t>
      </w:r>
      <w:r w:rsidR="00355381" w:rsidRPr="004E3BBB">
        <w:rPr>
          <w:rFonts w:ascii="Arial" w:hAnsi="Arial" w:cs="Arial"/>
        </w:rPr>
        <w:t>.</w:t>
      </w:r>
    </w:p>
    <w:p w14:paraId="2B502222" w14:textId="77777777" w:rsidR="00355381" w:rsidRPr="00567FAB" w:rsidRDefault="00355381" w:rsidP="00E91655">
      <w:pPr>
        <w:widowControl w:val="0"/>
        <w:numPr>
          <w:ilvl w:val="0"/>
          <w:numId w:val="14"/>
        </w:numPr>
        <w:shd w:val="clear" w:color="auto" w:fill="FFFFFF"/>
        <w:tabs>
          <w:tab w:val="left" w:pos="0"/>
          <w:tab w:val="left" w:pos="426"/>
        </w:tabs>
        <w:autoSpaceDE w:val="0"/>
        <w:autoSpaceDN w:val="0"/>
        <w:adjustRightInd w:val="0"/>
        <w:spacing w:after="120"/>
        <w:ind w:left="426" w:hanging="426"/>
        <w:rPr>
          <w:rFonts w:ascii="Arial" w:hAnsi="Arial" w:cs="Arial"/>
        </w:rPr>
      </w:pPr>
      <w:r w:rsidRPr="00567FAB">
        <w:rPr>
          <w:rFonts w:ascii="Arial" w:hAnsi="Arial" w:cs="Arial"/>
        </w:rPr>
        <w:t xml:space="preserve">Pokud </w:t>
      </w:r>
      <w:r w:rsidR="00A2513E" w:rsidRPr="00567FAB">
        <w:rPr>
          <w:rFonts w:ascii="Arial" w:hAnsi="Arial" w:cs="Arial"/>
        </w:rPr>
        <w:t>dodava</w:t>
      </w:r>
      <w:r w:rsidRPr="00567FAB">
        <w:rPr>
          <w:rFonts w:ascii="Arial" w:hAnsi="Arial" w:cs="Arial"/>
        </w:rPr>
        <w:t xml:space="preserve">tel </w:t>
      </w:r>
      <w:r w:rsidR="000535E9" w:rsidRPr="00567FAB">
        <w:rPr>
          <w:rFonts w:ascii="Arial" w:hAnsi="Arial" w:cs="Arial"/>
        </w:rPr>
        <w:t>poruší povinnost</w:t>
      </w:r>
      <w:r w:rsidR="001E01C5" w:rsidRPr="00567FAB">
        <w:rPr>
          <w:rFonts w:ascii="Arial" w:hAnsi="Arial" w:cs="Arial"/>
        </w:rPr>
        <w:t>i uvedené v čl. VII. této dohody</w:t>
      </w:r>
      <w:r w:rsidRPr="00567FAB">
        <w:rPr>
          <w:rFonts w:ascii="Arial" w:hAnsi="Arial" w:cs="Arial"/>
        </w:rPr>
        <w:t>, je povinen objednateli uhradit smluvní pokutu ve výši 20 000,- Kč za každý případ porušení.</w:t>
      </w:r>
    </w:p>
    <w:p w14:paraId="78D49A2C" w14:textId="2E1B9DF9" w:rsidR="0025159A" w:rsidRPr="0025159A" w:rsidRDefault="00355381" w:rsidP="00E91655">
      <w:pPr>
        <w:widowControl w:val="0"/>
        <w:numPr>
          <w:ilvl w:val="0"/>
          <w:numId w:val="14"/>
        </w:numPr>
        <w:shd w:val="clear" w:color="auto" w:fill="FFFFFF"/>
        <w:tabs>
          <w:tab w:val="left" w:pos="0"/>
          <w:tab w:val="left" w:pos="426"/>
        </w:tabs>
        <w:autoSpaceDE w:val="0"/>
        <w:autoSpaceDN w:val="0"/>
        <w:adjustRightInd w:val="0"/>
        <w:spacing w:after="120"/>
        <w:ind w:left="426" w:hanging="426"/>
        <w:rPr>
          <w:rFonts w:ascii="Arial" w:hAnsi="Arial" w:cs="Arial"/>
        </w:rPr>
      </w:pPr>
      <w:r w:rsidRPr="00D309DD">
        <w:rPr>
          <w:rFonts w:ascii="Arial" w:hAnsi="Arial" w:cs="Arial"/>
        </w:rPr>
        <w:t xml:space="preserve">Pokud </w:t>
      </w:r>
      <w:r w:rsidR="00A2513E" w:rsidRPr="00D309DD">
        <w:rPr>
          <w:rFonts w:ascii="Arial" w:hAnsi="Arial" w:cs="Arial"/>
        </w:rPr>
        <w:t>dodava</w:t>
      </w:r>
      <w:r w:rsidRPr="00D309DD">
        <w:rPr>
          <w:rFonts w:ascii="Arial" w:hAnsi="Arial" w:cs="Arial"/>
        </w:rPr>
        <w:t xml:space="preserve">tel poruší povinnost disponovat </w:t>
      </w:r>
      <w:r w:rsidR="005A3175" w:rsidRPr="00D309DD">
        <w:rPr>
          <w:rFonts w:ascii="Arial" w:hAnsi="Arial" w:cs="Arial"/>
        </w:rPr>
        <w:t>kvalifikovaný</w:t>
      </w:r>
      <w:r w:rsidR="008D79C2" w:rsidRPr="00D309DD">
        <w:rPr>
          <w:rFonts w:ascii="Arial" w:hAnsi="Arial" w:cs="Arial"/>
        </w:rPr>
        <w:t>m</w:t>
      </w:r>
      <w:r w:rsidR="005A3175" w:rsidRPr="00D309DD">
        <w:rPr>
          <w:rFonts w:ascii="Arial" w:hAnsi="Arial" w:cs="Arial"/>
        </w:rPr>
        <w:t xml:space="preserve"> </w:t>
      </w:r>
      <w:r w:rsidRPr="00D309DD">
        <w:rPr>
          <w:rFonts w:ascii="Arial" w:hAnsi="Arial" w:cs="Arial"/>
          <w:iCs/>
        </w:rPr>
        <w:t>realizačním týmem</w:t>
      </w:r>
      <w:r w:rsidR="004A4C3B" w:rsidRPr="00D309DD">
        <w:rPr>
          <w:rFonts w:ascii="Arial" w:hAnsi="Arial" w:cs="Arial"/>
          <w:iCs/>
        </w:rPr>
        <w:t xml:space="preserve"> dle čl. V. odst. </w:t>
      </w:r>
      <w:r w:rsidR="002D2E92">
        <w:rPr>
          <w:rFonts w:ascii="Arial" w:hAnsi="Arial" w:cs="Arial"/>
          <w:iCs/>
        </w:rPr>
        <w:t>8</w:t>
      </w:r>
      <w:r w:rsidR="00D309DD" w:rsidRPr="00D309DD">
        <w:rPr>
          <w:rFonts w:ascii="Arial" w:hAnsi="Arial" w:cs="Arial"/>
          <w:iCs/>
        </w:rPr>
        <w:t xml:space="preserve"> a </w:t>
      </w:r>
      <w:r w:rsidR="002D2E92">
        <w:rPr>
          <w:rFonts w:ascii="Arial" w:hAnsi="Arial" w:cs="Arial"/>
          <w:iCs/>
        </w:rPr>
        <w:t>9</w:t>
      </w:r>
      <w:r w:rsidR="004A4C3B" w:rsidRPr="00D309DD">
        <w:rPr>
          <w:rFonts w:ascii="Arial" w:hAnsi="Arial" w:cs="Arial"/>
          <w:iCs/>
        </w:rPr>
        <w:t xml:space="preserve"> této </w:t>
      </w:r>
      <w:r w:rsidR="002D2E92">
        <w:rPr>
          <w:rFonts w:ascii="Arial" w:hAnsi="Arial" w:cs="Arial"/>
          <w:iCs/>
        </w:rPr>
        <w:t xml:space="preserve">rámcové </w:t>
      </w:r>
      <w:r w:rsidR="006471D7" w:rsidRPr="00D309DD">
        <w:rPr>
          <w:rFonts w:ascii="Arial" w:hAnsi="Arial" w:cs="Arial"/>
          <w:iCs/>
        </w:rPr>
        <w:t>dohody</w:t>
      </w:r>
      <w:r w:rsidRPr="00D309DD">
        <w:rPr>
          <w:rFonts w:ascii="Arial" w:hAnsi="Arial" w:cs="Arial"/>
          <w:iCs/>
        </w:rPr>
        <w:t>,</w:t>
      </w:r>
      <w:r w:rsidRPr="00D309DD">
        <w:rPr>
          <w:rFonts w:ascii="Arial" w:hAnsi="Arial" w:cs="Arial"/>
        </w:rPr>
        <w:t xml:space="preserve"> </w:t>
      </w:r>
      <w:r w:rsidRPr="00D309DD">
        <w:rPr>
          <w:rFonts w:ascii="Arial" w:hAnsi="Arial" w:cs="Arial"/>
          <w:iCs/>
        </w:rPr>
        <w:t>je povinen objednateli uhradit smluvní pokutu ve výši 20 000,- Kč za každý případ porušení.</w:t>
      </w:r>
    </w:p>
    <w:p w14:paraId="2B502223" w14:textId="504DB0B3" w:rsidR="000F51EE" w:rsidRPr="00D309DD" w:rsidRDefault="001334E3" w:rsidP="00E91655">
      <w:pPr>
        <w:widowControl w:val="0"/>
        <w:numPr>
          <w:ilvl w:val="0"/>
          <w:numId w:val="14"/>
        </w:numPr>
        <w:shd w:val="clear" w:color="auto" w:fill="FFFFFF"/>
        <w:tabs>
          <w:tab w:val="left" w:pos="0"/>
          <w:tab w:val="left" w:pos="426"/>
        </w:tabs>
        <w:autoSpaceDE w:val="0"/>
        <w:autoSpaceDN w:val="0"/>
        <w:adjustRightInd w:val="0"/>
        <w:spacing w:after="120"/>
        <w:ind w:left="426" w:hanging="426"/>
        <w:rPr>
          <w:rFonts w:ascii="Arial" w:hAnsi="Arial" w:cs="Arial"/>
        </w:rPr>
      </w:pPr>
      <w:r>
        <w:rPr>
          <w:rFonts w:ascii="Arial" w:hAnsi="Arial" w:cs="Arial"/>
          <w:iCs/>
        </w:rPr>
        <w:t xml:space="preserve">Pokud dodavatel přečerpá objednatelem v objednávce stanovený </w:t>
      </w:r>
      <w:r w:rsidR="009E1333">
        <w:rPr>
          <w:rFonts w:ascii="Arial" w:hAnsi="Arial" w:cs="Arial"/>
          <w:iCs/>
        </w:rPr>
        <w:t xml:space="preserve">finanční </w:t>
      </w:r>
      <w:r>
        <w:rPr>
          <w:rFonts w:ascii="Arial" w:hAnsi="Arial" w:cs="Arial"/>
          <w:iCs/>
        </w:rPr>
        <w:t>limit</w:t>
      </w:r>
      <w:r w:rsidR="009E1333">
        <w:rPr>
          <w:rFonts w:ascii="Arial" w:hAnsi="Arial" w:cs="Arial"/>
          <w:iCs/>
        </w:rPr>
        <w:t xml:space="preserve"> pro kredit,</w:t>
      </w:r>
      <w:r w:rsidR="0047101F">
        <w:rPr>
          <w:rFonts w:ascii="Arial" w:hAnsi="Arial" w:cs="Arial"/>
          <w:iCs/>
        </w:rPr>
        <w:t xml:space="preserve"> je povinen objednateli uhradit smluvní pokutu ve výši </w:t>
      </w:r>
      <w:r w:rsidR="00365554">
        <w:rPr>
          <w:rFonts w:ascii="Arial" w:hAnsi="Arial" w:cs="Arial"/>
          <w:iCs/>
        </w:rPr>
        <w:t xml:space="preserve">odpovídající částce, o kterou </w:t>
      </w:r>
      <w:r w:rsidR="00125BC2">
        <w:rPr>
          <w:rFonts w:ascii="Arial" w:hAnsi="Arial" w:cs="Arial"/>
          <w:iCs/>
        </w:rPr>
        <w:t>byl finanční limit přečerpán</w:t>
      </w:r>
      <w:r w:rsidR="00DF7F7B">
        <w:rPr>
          <w:rFonts w:ascii="Arial" w:hAnsi="Arial" w:cs="Arial"/>
          <w:iCs/>
        </w:rPr>
        <w:t xml:space="preserve">. </w:t>
      </w:r>
      <w:r w:rsidR="009E1333">
        <w:rPr>
          <w:rFonts w:ascii="Arial" w:hAnsi="Arial" w:cs="Arial"/>
          <w:iCs/>
        </w:rPr>
        <w:t xml:space="preserve"> </w:t>
      </w:r>
      <w:r>
        <w:rPr>
          <w:rFonts w:ascii="Arial" w:hAnsi="Arial" w:cs="Arial"/>
          <w:iCs/>
        </w:rPr>
        <w:t xml:space="preserve"> </w:t>
      </w:r>
      <w:r w:rsidR="00355381" w:rsidRPr="00D309DD">
        <w:rPr>
          <w:rFonts w:ascii="Arial" w:hAnsi="Arial" w:cs="Arial"/>
          <w:iCs/>
        </w:rPr>
        <w:t xml:space="preserve"> </w:t>
      </w:r>
    </w:p>
    <w:p w14:paraId="4FD7DDC5" w14:textId="7033BBD0" w:rsidR="0054644F" w:rsidRDefault="0054644F" w:rsidP="00A55EE3">
      <w:pPr>
        <w:widowControl w:val="0"/>
        <w:numPr>
          <w:ilvl w:val="0"/>
          <w:numId w:val="14"/>
        </w:numPr>
        <w:shd w:val="clear" w:color="auto" w:fill="FFFFFF"/>
        <w:tabs>
          <w:tab w:val="left" w:pos="0"/>
          <w:tab w:val="left" w:pos="426"/>
        </w:tabs>
        <w:autoSpaceDE w:val="0"/>
        <w:autoSpaceDN w:val="0"/>
        <w:adjustRightInd w:val="0"/>
        <w:spacing w:after="120"/>
        <w:ind w:left="426"/>
        <w:rPr>
          <w:rFonts w:ascii="Arial" w:hAnsi="Arial" w:cs="Arial"/>
        </w:rPr>
      </w:pPr>
      <w:r>
        <w:rPr>
          <w:rFonts w:ascii="Arial" w:hAnsi="Arial" w:cs="Arial"/>
        </w:rPr>
        <w:t xml:space="preserve">Pokud dodavatel nenacení </w:t>
      </w:r>
      <w:r w:rsidR="0068546C">
        <w:rPr>
          <w:rFonts w:ascii="Arial" w:hAnsi="Arial" w:cs="Arial"/>
        </w:rPr>
        <w:t xml:space="preserve">poptávku </w:t>
      </w:r>
      <w:r w:rsidR="00971B8C">
        <w:rPr>
          <w:rFonts w:ascii="Arial" w:hAnsi="Arial" w:cs="Arial"/>
        </w:rPr>
        <w:t>objednatele ve lhůtě uvedené v čl. V. odst. 2 této rámcové dohody</w:t>
      </w:r>
      <w:r w:rsidR="004373DC">
        <w:rPr>
          <w:rFonts w:ascii="Arial" w:hAnsi="Arial" w:cs="Arial"/>
        </w:rPr>
        <w:t xml:space="preserve">, </w:t>
      </w:r>
      <w:r w:rsidR="004D6978">
        <w:rPr>
          <w:rFonts w:ascii="Arial" w:hAnsi="Arial" w:cs="Arial"/>
        </w:rPr>
        <w:t>je dodavatel v prodlení.</w:t>
      </w:r>
      <w:r w:rsidR="00FC3AFA">
        <w:rPr>
          <w:rFonts w:ascii="Arial" w:hAnsi="Arial" w:cs="Arial"/>
        </w:rPr>
        <w:t xml:space="preserve"> V takovém případě </w:t>
      </w:r>
      <w:r w:rsidR="00FC3AFA" w:rsidRPr="00FC3AFA">
        <w:rPr>
          <w:rFonts w:ascii="Arial" w:hAnsi="Arial" w:cs="Arial"/>
        </w:rPr>
        <w:t xml:space="preserve">vzniká objednateli vůči dodavateli nárok na zaplacení smluvní pokuty </w:t>
      </w:r>
      <w:r w:rsidR="00C044F4">
        <w:rPr>
          <w:rFonts w:ascii="Arial" w:hAnsi="Arial" w:cs="Arial"/>
        </w:rPr>
        <w:t xml:space="preserve">ve výši 1 000,- Kč </w:t>
      </w:r>
      <w:r w:rsidR="00FC3AFA" w:rsidRPr="00FC3AFA">
        <w:rPr>
          <w:rFonts w:ascii="Arial" w:hAnsi="Arial" w:cs="Arial"/>
        </w:rPr>
        <w:t xml:space="preserve">za každý </w:t>
      </w:r>
      <w:r w:rsidR="00C044F4">
        <w:rPr>
          <w:rFonts w:ascii="Arial" w:hAnsi="Arial" w:cs="Arial"/>
        </w:rPr>
        <w:t xml:space="preserve">započatý </w:t>
      </w:r>
      <w:r w:rsidR="00FC3AFA" w:rsidRPr="00FC3AFA">
        <w:rPr>
          <w:rFonts w:ascii="Arial" w:hAnsi="Arial" w:cs="Arial"/>
        </w:rPr>
        <w:t>den prodlení</w:t>
      </w:r>
      <w:r w:rsidR="00C044F4">
        <w:rPr>
          <w:rFonts w:ascii="Arial" w:hAnsi="Arial" w:cs="Arial"/>
        </w:rPr>
        <w:t>.</w:t>
      </w:r>
      <w:r w:rsidR="004D6978">
        <w:rPr>
          <w:rFonts w:ascii="Arial" w:hAnsi="Arial" w:cs="Arial"/>
        </w:rPr>
        <w:t xml:space="preserve"> </w:t>
      </w:r>
      <w:r w:rsidR="00971B8C">
        <w:rPr>
          <w:rFonts w:ascii="Arial" w:hAnsi="Arial" w:cs="Arial"/>
        </w:rPr>
        <w:t xml:space="preserve"> </w:t>
      </w:r>
    </w:p>
    <w:p w14:paraId="26B4A5E6" w14:textId="4F5B7888" w:rsidR="00A55EE3" w:rsidRPr="0054644F" w:rsidRDefault="00A55EE3" w:rsidP="00A55EE3">
      <w:pPr>
        <w:widowControl w:val="0"/>
        <w:numPr>
          <w:ilvl w:val="0"/>
          <w:numId w:val="14"/>
        </w:numPr>
        <w:shd w:val="clear" w:color="auto" w:fill="FFFFFF"/>
        <w:tabs>
          <w:tab w:val="left" w:pos="0"/>
          <w:tab w:val="left" w:pos="426"/>
        </w:tabs>
        <w:autoSpaceDE w:val="0"/>
        <w:autoSpaceDN w:val="0"/>
        <w:adjustRightInd w:val="0"/>
        <w:spacing w:after="120"/>
        <w:ind w:left="426"/>
        <w:rPr>
          <w:rFonts w:ascii="Arial" w:hAnsi="Arial" w:cs="Arial"/>
        </w:rPr>
      </w:pPr>
      <w:r w:rsidRPr="0054644F">
        <w:rPr>
          <w:rFonts w:ascii="Arial" w:hAnsi="Arial" w:cs="Arial"/>
        </w:rPr>
        <w:t xml:space="preserve">Pokud dodavatel nepotvrdí objednateli objednávku způsobem a ve lhůtě stanovené v čl. </w:t>
      </w:r>
      <w:r w:rsidRPr="0054644F">
        <w:rPr>
          <w:rFonts w:ascii="Arial" w:hAnsi="Arial" w:cs="Arial"/>
        </w:rPr>
        <w:lastRenderedPageBreak/>
        <w:t xml:space="preserve">V. odst. 5 této rámcové dohody a nedojde-li zároveň k odvolání objednávky ze strany objednatele, je dodavatel v prodlení. V takovém případě vzniká objednateli vůči dodavateli nárok na zaplacení smluvní pokuty za každý den prodlení se splněním povinnosti stanovené v čl. V. odst. 5 této rámcové dohody ve výši </w:t>
      </w:r>
      <w:r w:rsidR="00246622" w:rsidRPr="0054644F">
        <w:rPr>
          <w:rFonts w:ascii="Arial" w:hAnsi="Arial" w:cs="Arial"/>
        </w:rPr>
        <w:t>0,5</w:t>
      </w:r>
      <w:r w:rsidR="005A2067">
        <w:rPr>
          <w:rFonts w:ascii="Arial" w:hAnsi="Arial" w:cs="Arial"/>
        </w:rPr>
        <w:t xml:space="preserve"> </w:t>
      </w:r>
      <w:r w:rsidR="00246622" w:rsidRPr="0054644F">
        <w:rPr>
          <w:rFonts w:ascii="Arial" w:hAnsi="Arial" w:cs="Arial"/>
        </w:rPr>
        <w:t>% z hodnoty nepotvrzené objednávky</w:t>
      </w:r>
      <w:r w:rsidRPr="0054644F">
        <w:rPr>
          <w:rFonts w:ascii="Arial" w:hAnsi="Arial" w:cs="Arial"/>
        </w:rPr>
        <w:t>.</w:t>
      </w:r>
    </w:p>
    <w:p w14:paraId="2B502224" w14:textId="0E489466" w:rsidR="000F51EE" w:rsidRPr="00E5201E" w:rsidRDefault="00246622" w:rsidP="00246622">
      <w:pPr>
        <w:widowControl w:val="0"/>
        <w:numPr>
          <w:ilvl w:val="0"/>
          <w:numId w:val="14"/>
        </w:numPr>
        <w:shd w:val="clear" w:color="auto" w:fill="FFFFFF"/>
        <w:tabs>
          <w:tab w:val="left" w:pos="0"/>
          <w:tab w:val="left" w:pos="426"/>
        </w:tabs>
        <w:autoSpaceDE w:val="0"/>
        <w:autoSpaceDN w:val="0"/>
        <w:adjustRightInd w:val="0"/>
        <w:spacing w:after="120"/>
        <w:ind w:left="426"/>
        <w:rPr>
          <w:rFonts w:ascii="Arial" w:hAnsi="Arial" w:cs="Arial"/>
        </w:rPr>
      </w:pPr>
      <w:r w:rsidRPr="00E5201E">
        <w:rPr>
          <w:rFonts w:ascii="Arial" w:hAnsi="Arial" w:cs="Arial"/>
        </w:rPr>
        <w:t>Veškeré smluvní pokuty dle této rámcové dohody jsou vždy splatné do 15 dnů od doručení vyúčtování smluvní pokuty druhé smluvní straně. Zaplacením smluvní pokuty není právo objednatele na náhradu škody jakkoliv dotčeno. Oba nároky je objednatel oprávněn uplatňovat samostatně vedle sebe a sjednání smluvní pokuty nemá vliv na odpovědnost za škodu, její uplatňování, výši a právo na její náhradu</w:t>
      </w:r>
      <w:r w:rsidR="000F51EE" w:rsidRPr="00E5201E">
        <w:rPr>
          <w:rFonts w:ascii="Arial" w:hAnsi="Arial" w:cs="Arial"/>
        </w:rPr>
        <w:t>.</w:t>
      </w:r>
    </w:p>
    <w:p w14:paraId="2B502225" w14:textId="77777777" w:rsidR="00FE36DE" w:rsidRPr="000A2F77" w:rsidRDefault="00FE36DE" w:rsidP="00FE36DE">
      <w:pPr>
        <w:pStyle w:val="Odstavecseseznamem"/>
        <w:widowControl w:val="0"/>
        <w:tabs>
          <w:tab w:val="left" w:pos="426"/>
        </w:tabs>
        <w:spacing w:after="120"/>
        <w:ind w:left="0"/>
        <w:contextualSpacing w:val="0"/>
        <w:rPr>
          <w:rFonts w:cs="Calibri"/>
          <w:b/>
          <w:color w:val="000000"/>
        </w:rPr>
      </w:pPr>
    </w:p>
    <w:p w14:paraId="2B502226" w14:textId="77777777" w:rsidR="00FE36DE" w:rsidRPr="003A2123" w:rsidRDefault="00E9259A" w:rsidP="003A2123">
      <w:pPr>
        <w:tabs>
          <w:tab w:val="left" w:pos="426"/>
        </w:tabs>
        <w:spacing w:after="120"/>
        <w:ind w:left="426" w:hanging="426"/>
        <w:jc w:val="center"/>
        <w:rPr>
          <w:rFonts w:ascii="Arial" w:hAnsi="Arial" w:cs="Arial"/>
          <w:b/>
          <w:color w:val="000000"/>
        </w:rPr>
      </w:pPr>
      <w:r>
        <w:rPr>
          <w:rFonts w:ascii="Arial" w:hAnsi="Arial" w:cs="Arial"/>
          <w:b/>
          <w:color w:val="000000"/>
        </w:rPr>
        <w:t>I</w:t>
      </w:r>
      <w:r w:rsidR="00507A2A">
        <w:rPr>
          <w:rFonts w:ascii="Arial" w:hAnsi="Arial" w:cs="Arial"/>
          <w:b/>
          <w:color w:val="000000"/>
        </w:rPr>
        <w:t>X</w:t>
      </w:r>
      <w:r w:rsidR="00FE36DE" w:rsidRPr="003A2123">
        <w:rPr>
          <w:rFonts w:ascii="Arial" w:hAnsi="Arial" w:cs="Arial"/>
          <w:b/>
          <w:color w:val="000000"/>
        </w:rPr>
        <w:t xml:space="preserve">. Doba platnosti a účinnosti </w:t>
      </w:r>
      <w:r w:rsidR="00196D85">
        <w:rPr>
          <w:rFonts w:ascii="Arial" w:hAnsi="Arial" w:cs="Arial"/>
          <w:b/>
          <w:color w:val="000000"/>
        </w:rPr>
        <w:t>dohody</w:t>
      </w:r>
    </w:p>
    <w:p w14:paraId="2B502227" w14:textId="1880CC43" w:rsidR="002D7E2B" w:rsidRDefault="00CA7F41" w:rsidP="00E91655">
      <w:pPr>
        <w:pStyle w:val="Zkladntext"/>
        <w:widowControl/>
        <w:numPr>
          <w:ilvl w:val="0"/>
          <w:numId w:val="10"/>
        </w:numPr>
        <w:tabs>
          <w:tab w:val="left" w:pos="426"/>
        </w:tabs>
        <w:suppressAutoHyphens w:val="0"/>
        <w:spacing w:line="276" w:lineRule="auto"/>
        <w:ind w:left="426" w:hanging="426"/>
        <w:jc w:val="both"/>
        <w:rPr>
          <w:rFonts w:ascii="Arial" w:hAnsi="Arial" w:cs="Arial"/>
          <w:color w:val="000000"/>
          <w:sz w:val="22"/>
          <w:szCs w:val="22"/>
        </w:rPr>
      </w:pPr>
      <w:r>
        <w:rPr>
          <w:rFonts w:ascii="Arial" w:hAnsi="Arial" w:cs="Arial"/>
          <w:color w:val="000000"/>
          <w:sz w:val="22"/>
          <w:szCs w:val="22"/>
        </w:rPr>
        <w:t>Tato rámcová dohoda</w:t>
      </w:r>
      <w:r w:rsidR="00FE36DE" w:rsidRPr="003A2123">
        <w:rPr>
          <w:rFonts w:ascii="Arial" w:hAnsi="Arial" w:cs="Arial"/>
          <w:color w:val="000000"/>
          <w:sz w:val="22"/>
          <w:szCs w:val="22"/>
        </w:rPr>
        <w:t xml:space="preserve"> se uzavírá na dobu </w:t>
      </w:r>
      <w:r>
        <w:rPr>
          <w:rFonts w:ascii="Arial" w:hAnsi="Arial" w:cs="Arial"/>
          <w:color w:val="000000"/>
          <w:sz w:val="22"/>
          <w:szCs w:val="22"/>
        </w:rPr>
        <w:t>4 let od nabytí její účinnosti</w:t>
      </w:r>
      <w:r w:rsidR="008D6CA5">
        <w:rPr>
          <w:rFonts w:ascii="Arial" w:hAnsi="Arial" w:cs="Arial"/>
          <w:color w:val="000000"/>
          <w:sz w:val="22"/>
          <w:szCs w:val="22"/>
        </w:rPr>
        <w:t>, pokud však dojde během doby její platnosti k vyčerpání</w:t>
      </w:r>
      <w:r w:rsidR="008D6CA5" w:rsidRPr="00DB0074">
        <w:rPr>
          <w:rFonts w:ascii="Arial" w:hAnsi="Arial" w:cs="Arial"/>
          <w:color w:val="000000"/>
          <w:sz w:val="22"/>
          <w:szCs w:val="22"/>
        </w:rPr>
        <w:t xml:space="preserve"> částky</w:t>
      </w:r>
      <w:r w:rsidR="008D6CA5">
        <w:rPr>
          <w:rFonts w:ascii="Arial" w:hAnsi="Arial" w:cs="Arial"/>
          <w:color w:val="000000"/>
          <w:sz w:val="22"/>
          <w:szCs w:val="22"/>
        </w:rPr>
        <w:t xml:space="preserve"> </w:t>
      </w:r>
      <w:r w:rsidR="00451A67">
        <w:rPr>
          <w:rFonts w:ascii="Arial" w:hAnsi="Arial" w:cs="Arial"/>
          <w:color w:val="000000"/>
          <w:sz w:val="22"/>
          <w:szCs w:val="22"/>
        </w:rPr>
        <w:t>10</w:t>
      </w:r>
      <w:r w:rsidR="008D6CA5">
        <w:rPr>
          <w:rFonts w:ascii="Arial" w:hAnsi="Arial" w:cs="Arial"/>
          <w:color w:val="000000"/>
          <w:sz w:val="22"/>
          <w:szCs w:val="22"/>
        </w:rPr>
        <w:t xml:space="preserve"> mil. Kč bez DPH, pozbývá tato dohoda platnosti vyčerpáním této částky. Plnění na základě </w:t>
      </w:r>
      <w:r w:rsidR="001C55B0">
        <w:rPr>
          <w:rFonts w:ascii="Arial" w:hAnsi="Arial" w:cs="Arial"/>
          <w:color w:val="000000"/>
          <w:sz w:val="22"/>
          <w:szCs w:val="22"/>
        </w:rPr>
        <w:t>objednávek</w:t>
      </w:r>
      <w:r w:rsidR="008D6CA5">
        <w:rPr>
          <w:rFonts w:ascii="Arial" w:hAnsi="Arial" w:cs="Arial"/>
          <w:color w:val="000000"/>
          <w:sz w:val="22"/>
          <w:szCs w:val="22"/>
        </w:rPr>
        <w:t xml:space="preserve"> však budou </w:t>
      </w:r>
      <w:r w:rsidR="005C3672">
        <w:rPr>
          <w:rFonts w:ascii="Arial" w:hAnsi="Arial" w:cs="Arial"/>
          <w:color w:val="000000"/>
          <w:sz w:val="22"/>
          <w:szCs w:val="22"/>
        </w:rPr>
        <w:t xml:space="preserve">nadále </w:t>
      </w:r>
      <w:r w:rsidR="008D6CA5">
        <w:rPr>
          <w:rFonts w:ascii="Arial" w:hAnsi="Arial" w:cs="Arial"/>
          <w:color w:val="000000"/>
          <w:sz w:val="22"/>
          <w:szCs w:val="22"/>
        </w:rPr>
        <w:t xml:space="preserve">realizována v termínech stanovených v jednotlivých objednávkách.  </w:t>
      </w:r>
      <w:r w:rsidR="006B2117">
        <w:rPr>
          <w:rFonts w:ascii="Arial" w:hAnsi="Arial" w:cs="Arial"/>
          <w:color w:val="000000"/>
          <w:sz w:val="22"/>
          <w:szCs w:val="22"/>
        </w:rPr>
        <w:t xml:space="preserve"> </w:t>
      </w:r>
    </w:p>
    <w:p w14:paraId="2B502228" w14:textId="77777777" w:rsidR="00FE36DE" w:rsidRPr="003A2123" w:rsidRDefault="008D6CA5" w:rsidP="00E91655">
      <w:pPr>
        <w:pStyle w:val="Zkladntext"/>
        <w:widowControl/>
        <w:numPr>
          <w:ilvl w:val="0"/>
          <w:numId w:val="10"/>
        </w:numPr>
        <w:tabs>
          <w:tab w:val="left" w:pos="426"/>
        </w:tabs>
        <w:suppressAutoHyphens w:val="0"/>
        <w:spacing w:line="276" w:lineRule="auto"/>
        <w:ind w:left="426" w:hanging="426"/>
        <w:jc w:val="both"/>
        <w:rPr>
          <w:rFonts w:ascii="Arial" w:hAnsi="Arial" w:cs="Arial"/>
          <w:color w:val="000000"/>
          <w:sz w:val="22"/>
          <w:szCs w:val="22"/>
        </w:rPr>
      </w:pPr>
      <w:r>
        <w:rPr>
          <w:rFonts w:ascii="Arial" w:hAnsi="Arial" w:cs="Arial"/>
          <w:color w:val="000000"/>
          <w:sz w:val="22"/>
          <w:szCs w:val="22"/>
        </w:rPr>
        <w:t>Objednatel</w:t>
      </w:r>
      <w:r w:rsidR="006B2117" w:rsidRPr="006B2117">
        <w:rPr>
          <w:rFonts w:ascii="Arial" w:hAnsi="Arial" w:cs="Arial"/>
          <w:color w:val="000000"/>
          <w:sz w:val="22"/>
          <w:szCs w:val="22"/>
        </w:rPr>
        <w:t xml:space="preserve"> je oprávněn tuto </w:t>
      </w:r>
      <w:r>
        <w:rPr>
          <w:rFonts w:ascii="Arial" w:hAnsi="Arial" w:cs="Arial"/>
          <w:color w:val="000000"/>
          <w:sz w:val="22"/>
          <w:szCs w:val="22"/>
        </w:rPr>
        <w:t>dohodu</w:t>
      </w:r>
      <w:r w:rsidR="006B2117" w:rsidRPr="006B2117">
        <w:rPr>
          <w:rFonts w:ascii="Arial" w:hAnsi="Arial" w:cs="Arial"/>
          <w:color w:val="000000"/>
          <w:sz w:val="22"/>
          <w:szCs w:val="22"/>
        </w:rPr>
        <w:t xml:space="preserve"> písemně vypovědět i bez uvedení důvodů s výpovědní dobou </w:t>
      </w:r>
      <w:r w:rsidR="00DB0074">
        <w:rPr>
          <w:rFonts w:ascii="Arial" w:hAnsi="Arial" w:cs="Arial"/>
          <w:color w:val="000000"/>
          <w:sz w:val="22"/>
          <w:szCs w:val="22"/>
        </w:rPr>
        <w:t>3</w:t>
      </w:r>
      <w:r w:rsidR="006B2117" w:rsidRPr="006B2117">
        <w:rPr>
          <w:rFonts w:ascii="Arial" w:hAnsi="Arial" w:cs="Arial"/>
          <w:color w:val="000000"/>
          <w:sz w:val="22"/>
          <w:szCs w:val="22"/>
        </w:rPr>
        <w:t xml:space="preserve"> měsíc</w:t>
      </w:r>
      <w:r w:rsidR="00DB0074">
        <w:rPr>
          <w:rFonts w:ascii="Arial" w:hAnsi="Arial" w:cs="Arial"/>
          <w:color w:val="000000"/>
          <w:sz w:val="22"/>
          <w:szCs w:val="22"/>
        </w:rPr>
        <w:t>e</w:t>
      </w:r>
      <w:r w:rsidR="006B2117" w:rsidRPr="006B2117">
        <w:rPr>
          <w:rFonts w:ascii="Arial" w:hAnsi="Arial" w:cs="Arial"/>
          <w:color w:val="000000"/>
          <w:sz w:val="22"/>
          <w:szCs w:val="22"/>
        </w:rPr>
        <w:t xml:space="preserve">, která počíná běžet prvním dnem kalendářního měsíce následujícího po doručení výpovědi </w:t>
      </w:r>
      <w:r w:rsidR="00A2513E">
        <w:rPr>
          <w:rFonts w:ascii="Arial" w:hAnsi="Arial" w:cs="Arial"/>
          <w:color w:val="000000"/>
          <w:sz w:val="22"/>
          <w:szCs w:val="22"/>
        </w:rPr>
        <w:t>dodava</w:t>
      </w:r>
      <w:r w:rsidR="00DB0074">
        <w:rPr>
          <w:rFonts w:ascii="Arial" w:hAnsi="Arial" w:cs="Arial"/>
          <w:color w:val="000000"/>
          <w:sz w:val="22"/>
          <w:szCs w:val="22"/>
        </w:rPr>
        <w:t>teli</w:t>
      </w:r>
      <w:r w:rsidR="006B2117">
        <w:rPr>
          <w:rFonts w:ascii="Arial" w:hAnsi="Arial" w:cs="Arial"/>
          <w:color w:val="000000"/>
          <w:sz w:val="22"/>
          <w:szCs w:val="22"/>
        </w:rPr>
        <w:t>.</w:t>
      </w:r>
    </w:p>
    <w:p w14:paraId="2B502229" w14:textId="77777777" w:rsidR="00FE36DE" w:rsidRPr="003A2123" w:rsidRDefault="00FE36DE" w:rsidP="00E91655">
      <w:pPr>
        <w:pStyle w:val="Zkladntext"/>
        <w:widowControl/>
        <w:numPr>
          <w:ilvl w:val="0"/>
          <w:numId w:val="10"/>
        </w:numPr>
        <w:tabs>
          <w:tab w:val="left" w:pos="426"/>
        </w:tabs>
        <w:suppressAutoHyphens w:val="0"/>
        <w:spacing w:line="276" w:lineRule="auto"/>
        <w:ind w:left="426" w:hanging="426"/>
        <w:jc w:val="both"/>
        <w:rPr>
          <w:rFonts w:ascii="Arial" w:hAnsi="Arial" w:cs="Arial"/>
          <w:color w:val="000000"/>
          <w:sz w:val="22"/>
          <w:szCs w:val="22"/>
        </w:rPr>
      </w:pPr>
      <w:r w:rsidRPr="003A2123">
        <w:rPr>
          <w:rFonts w:ascii="Arial" w:hAnsi="Arial" w:cs="Arial"/>
          <w:color w:val="000000"/>
          <w:sz w:val="22"/>
          <w:szCs w:val="22"/>
        </w:rPr>
        <w:t xml:space="preserve">Smluvní strany sjednávají možnost odstoupení od této </w:t>
      </w:r>
      <w:r w:rsidR="003E65D1">
        <w:rPr>
          <w:rFonts w:ascii="Arial" w:hAnsi="Arial" w:cs="Arial"/>
          <w:color w:val="000000"/>
          <w:sz w:val="22"/>
          <w:szCs w:val="22"/>
        </w:rPr>
        <w:t>dohody</w:t>
      </w:r>
      <w:r w:rsidRPr="003A2123">
        <w:rPr>
          <w:rFonts w:ascii="Arial" w:hAnsi="Arial" w:cs="Arial"/>
          <w:color w:val="000000"/>
          <w:sz w:val="22"/>
          <w:szCs w:val="22"/>
        </w:rPr>
        <w:t xml:space="preserve"> ze strany </w:t>
      </w:r>
      <w:r w:rsidR="003C7068">
        <w:rPr>
          <w:rFonts w:ascii="Arial" w:hAnsi="Arial" w:cs="Arial"/>
          <w:color w:val="000000"/>
          <w:sz w:val="22"/>
          <w:szCs w:val="22"/>
        </w:rPr>
        <w:t>objednatele</w:t>
      </w:r>
      <w:r w:rsidRPr="003A2123">
        <w:rPr>
          <w:rFonts w:ascii="Arial" w:hAnsi="Arial" w:cs="Arial"/>
          <w:color w:val="000000"/>
          <w:sz w:val="22"/>
          <w:szCs w:val="22"/>
        </w:rPr>
        <w:t xml:space="preserve"> v případě zjištění závažných nedostatků ze strany </w:t>
      </w:r>
      <w:r w:rsidR="00A2513E">
        <w:rPr>
          <w:rFonts w:ascii="Arial" w:hAnsi="Arial" w:cs="Arial"/>
          <w:color w:val="000000"/>
          <w:sz w:val="22"/>
          <w:szCs w:val="22"/>
        </w:rPr>
        <w:t>dodava</w:t>
      </w:r>
      <w:r w:rsidR="00DB0074">
        <w:rPr>
          <w:rFonts w:ascii="Arial" w:hAnsi="Arial" w:cs="Arial"/>
          <w:color w:val="000000"/>
          <w:sz w:val="22"/>
          <w:szCs w:val="22"/>
        </w:rPr>
        <w:t>tele</w:t>
      </w:r>
      <w:r w:rsidRPr="003A2123">
        <w:rPr>
          <w:rFonts w:ascii="Arial" w:hAnsi="Arial" w:cs="Arial"/>
          <w:color w:val="000000"/>
          <w:sz w:val="22"/>
          <w:szCs w:val="22"/>
        </w:rPr>
        <w:t xml:space="preserve">, které nebyly odstraněny ani ve lhůtě k tomu poskytnuté. Na závažné nedostatky musí být </w:t>
      </w:r>
      <w:r w:rsidR="00A2513E">
        <w:rPr>
          <w:rFonts w:ascii="Arial" w:hAnsi="Arial" w:cs="Arial"/>
          <w:color w:val="000000"/>
          <w:sz w:val="22"/>
          <w:szCs w:val="22"/>
        </w:rPr>
        <w:t>dodava</w:t>
      </w:r>
      <w:r w:rsidR="00DB0074">
        <w:rPr>
          <w:rFonts w:ascii="Arial" w:hAnsi="Arial" w:cs="Arial"/>
          <w:color w:val="000000"/>
          <w:sz w:val="22"/>
          <w:szCs w:val="22"/>
        </w:rPr>
        <w:t>tel</w:t>
      </w:r>
      <w:r w:rsidRPr="003A2123">
        <w:rPr>
          <w:rFonts w:ascii="Arial" w:hAnsi="Arial" w:cs="Arial"/>
          <w:color w:val="000000"/>
          <w:sz w:val="22"/>
          <w:szCs w:val="22"/>
        </w:rPr>
        <w:t xml:space="preserve"> prokazatelným způsobem upozorněn s poskytnutím </w:t>
      </w:r>
      <w:r w:rsidR="00CF438E">
        <w:rPr>
          <w:rFonts w:ascii="Arial" w:hAnsi="Arial" w:cs="Arial"/>
          <w:color w:val="000000"/>
          <w:sz w:val="22"/>
          <w:szCs w:val="22"/>
        </w:rPr>
        <w:t xml:space="preserve">lhůty </w:t>
      </w:r>
      <w:r w:rsidRPr="003A2123">
        <w:rPr>
          <w:rFonts w:ascii="Arial" w:hAnsi="Arial" w:cs="Arial"/>
          <w:color w:val="000000"/>
          <w:sz w:val="22"/>
          <w:szCs w:val="22"/>
        </w:rPr>
        <w:t xml:space="preserve">48 hodin na jejich odstranění. Za závažné nedostatky se považuje </w:t>
      </w:r>
      <w:r w:rsidR="00F67B0E">
        <w:rPr>
          <w:rFonts w:ascii="Arial" w:hAnsi="Arial" w:cs="Arial"/>
          <w:color w:val="000000"/>
          <w:sz w:val="22"/>
          <w:szCs w:val="22"/>
        </w:rPr>
        <w:t xml:space="preserve">zejména </w:t>
      </w:r>
      <w:r w:rsidRPr="003A2123">
        <w:rPr>
          <w:rFonts w:ascii="Arial" w:hAnsi="Arial" w:cs="Arial"/>
          <w:color w:val="000000"/>
          <w:sz w:val="22"/>
          <w:szCs w:val="22"/>
        </w:rPr>
        <w:t xml:space="preserve">neplnění </w:t>
      </w:r>
      <w:r w:rsidR="00F67B0E">
        <w:rPr>
          <w:rFonts w:ascii="Arial" w:hAnsi="Arial" w:cs="Arial"/>
          <w:color w:val="000000"/>
          <w:sz w:val="22"/>
          <w:szCs w:val="22"/>
        </w:rPr>
        <w:t xml:space="preserve">předmětu </w:t>
      </w:r>
      <w:r w:rsidR="00EA51C0">
        <w:rPr>
          <w:rFonts w:ascii="Arial" w:hAnsi="Arial" w:cs="Arial"/>
          <w:color w:val="000000"/>
          <w:sz w:val="22"/>
          <w:szCs w:val="22"/>
        </w:rPr>
        <w:t xml:space="preserve">této </w:t>
      </w:r>
      <w:r w:rsidR="003C7068">
        <w:rPr>
          <w:rFonts w:ascii="Arial" w:hAnsi="Arial" w:cs="Arial"/>
          <w:color w:val="000000"/>
          <w:sz w:val="22"/>
          <w:szCs w:val="22"/>
        </w:rPr>
        <w:t xml:space="preserve">dohody a </w:t>
      </w:r>
      <w:r w:rsidR="00D01E63">
        <w:rPr>
          <w:rFonts w:ascii="Arial" w:hAnsi="Arial" w:cs="Arial"/>
          <w:color w:val="000000"/>
          <w:sz w:val="22"/>
          <w:szCs w:val="22"/>
        </w:rPr>
        <w:t>objednávek</w:t>
      </w:r>
      <w:r w:rsidR="00F67B0E">
        <w:rPr>
          <w:rFonts w:ascii="Arial" w:hAnsi="Arial" w:cs="Arial"/>
          <w:color w:val="000000"/>
          <w:sz w:val="22"/>
          <w:szCs w:val="22"/>
        </w:rPr>
        <w:t xml:space="preserve"> dle </w:t>
      </w:r>
      <w:r w:rsidRPr="003A2123">
        <w:rPr>
          <w:rFonts w:ascii="Arial" w:hAnsi="Arial" w:cs="Arial"/>
          <w:color w:val="000000"/>
          <w:sz w:val="22"/>
          <w:szCs w:val="22"/>
        </w:rPr>
        <w:t>čl</w:t>
      </w:r>
      <w:r w:rsidR="00F67B0E">
        <w:rPr>
          <w:rFonts w:ascii="Arial" w:hAnsi="Arial" w:cs="Arial"/>
          <w:color w:val="000000"/>
          <w:sz w:val="22"/>
          <w:szCs w:val="22"/>
        </w:rPr>
        <w:t>.</w:t>
      </w:r>
      <w:r w:rsidRPr="003A2123">
        <w:rPr>
          <w:rFonts w:ascii="Arial" w:hAnsi="Arial" w:cs="Arial"/>
          <w:color w:val="000000"/>
          <w:sz w:val="22"/>
          <w:szCs w:val="22"/>
        </w:rPr>
        <w:t xml:space="preserve"> IV</w:t>
      </w:r>
      <w:r w:rsidR="00085C41">
        <w:rPr>
          <w:rFonts w:ascii="Arial" w:hAnsi="Arial" w:cs="Arial"/>
          <w:color w:val="000000"/>
          <w:sz w:val="22"/>
          <w:szCs w:val="22"/>
        </w:rPr>
        <w:t>.</w:t>
      </w:r>
      <w:r w:rsidR="00EA51C0">
        <w:rPr>
          <w:rFonts w:ascii="Arial" w:hAnsi="Arial" w:cs="Arial"/>
          <w:color w:val="000000"/>
          <w:sz w:val="22"/>
          <w:szCs w:val="22"/>
        </w:rPr>
        <w:t xml:space="preserve">, </w:t>
      </w:r>
      <w:r w:rsidR="003C7068">
        <w:rPr>
          <w:rFonts w:ascii="Arial" w:hAnsi="Arial" w:cs="Arial"/>
          <w:color w:val="000000"/>
          <w:sz w:val="22"/>
          <w:szCs w:val="22"/>
        </w:rPr>
        <w:t>V.</w:t>
      </w:r>
      <w:r w:rsidR="00EA51C0">
        <w:rPr>
          <w:rFonts w:ascii="Arial" w:hAnsi="Arial" w:cs="Arial"/>
          <w:color w:val="000000"/>
          <w:sz w:val="22"/>
          <w:szCs w:val="22"/>
        </w:rPr>
        <w:t xml:space="preserve"> a VII.</w:t>
      </w:r>
      <w:r w:rsidR="003C7068">
        <w:rPr>
          <w:rFonts w:ascii="Arial" w:hAnsi="Arial" w:cs="Arial"/>
          <w:color w:val="000000"/>
          <w:sz w:val="22"/>
          <w:szCs w:val="22"/>
        </w:rPr>
        <w:t xml:space="preserve"> </w:t>
      </w:r>
      <w:r w:rsidR="00085C41">
        <w:rPr>
          <w:rFonts w:ascii="Arial" w:hAnsi="Arial" w:cs="Arial"/>
          <w:color w:val="000000"/>
          <w:sz w:val="22"/>
          <w:szCs w:val="22"/>
        </w:rPr>
        <w:t xml:space="preserve">této </w:t>
      </w:r>
      <w:r w:rsidR="003C7068">
        <w:rPr>
          <w:rFonts w:ascii="Arial" w:hAnsi="Arial" w:cs="Arial"/>
          <w:color w:val="000000"/>
          <w:sz w:val="22"/>
          <w:szCs w:val="22"/>
        </w:rPr>
        <w:t>dohody</w:t>
      </w:r>
      <w:r w:rsidRPr="003A2123">
        <w:rPr>
          <w:rFonts w:ascii="Arial" w:hAnsi="Arial" w:cs="Arial"/>
          <w:color w:val="000000"/>
          <w:sz w:val="22"/>
          <w:szCs w:val="22"/>
        </w:rPr>
        <w:t>. Odstoupení je účinné ke dni doručení oznámení o odstoupení druhé smluvní straně.</w:t>
      </w:r>
    </w:p>
    <w:p w14:paraId="2B50222A" w14:textId="77777777" w:rsidR="00FE36DE" w:rsidRPr="002936AE" w:rsidRDefault="00FE36DE" w:rsidP="00AC22EB">
      <w:pPr>
        <w:pStyle w:val="Zkladntext"/>
        <w:widowControl/>
        <w:tabs>
          <w:tab w:val="left" w:pos="426"/>
        </w:tabs>
        <w:suppressAutoHyphens w:val="0"/>
        <w:spacing w:line="276" w:lineRule="auto"/>
        <w:ind w:left="426"/>
        <w:jc w:val="both"/>
        <w:rPr>
          <w:rFonts w:ascii="Arial" w:hAnsi="Arial" w:cs="Arial"/>
          <w:color w:val="000000"/>
          <w:sz w:val="22"/>
          <w:szCs w:val="22"/>
        </w:rPr>
      </w:pPr>
    </w:p>
    <w:p w14:paraId="2B50222B" w14:textId="77777777" w:rsidR="00FE36DE" w:rsidRPr="002936AE" w:rsidRDefault="006254A9" w:rsidP="00FE36DE">
      <w:pPr>
        <w:tabs>
          <w:tab w:val="left" w:pos="426"/>
        </w:tabs>
        <w:spacing w:after="120"/>
        <w:jc w:val="center"/>
        <w:rPr>
          <w:rFonts w:ascii="Arial" w:hAnsi="Arial" w:cs="Arial"/>
          <w:b/>
          <w:color w:val="000000"/>
        </w:rPr>
      </w:pPr>
      <w:r>
        <w:rPr>
          <w:rFonts w:ascii="Arial" w:hAnsi="Arial" w:cs="Arial"/>
          <w:b/>
          <w:color w:val="000000"/>
        </w:rPr>
        <w:t>X</w:t>
      </w:r>
      <w:r w:rsidR="00FE36DE" w:rsidRPr="002936AE">
        <w:rPr>
          <w:rFonts w:ascii="Arial" w:hAnsi="Arial" w:cs="Arial"/>
          <w:b/>
          <w:color w:val="000000"/>
        </w:rPr>
        <w:t>. Závěrečná ustanovení</w:t>
      </w:r>
    </w:p>
    <w:p w14:paraId="2B50222C" w14:textId="19244B57" w:rsidR="00FE36DE" w:rsidRDefault="00A2513E" w:rsidP="00E91655">
      <w:pPr>
        <w:widowControl w:val="0"/>
        <w:numPr>
          <w:ilvl w:val="0"/>
          <w:numId w:val="8"/>
        </w:numPr>
        <w:tabs>
          <w:tab w:val="left" w:pos="426"/>
        </w:tabs>
        <w:spacing w:after="120"/>
        <w:ind w:left="426" w:hanging="426"/>
        <w:rPr>
          <w:rFonts w:ascii="Arial" w:hAnsi="Arial" w:cs="Arial"/>
          <w:color w:val="000000"/>
        </w:rPr>
      </w:pPr>
      <w:r>
        <w:rPr>
          <w:rFonts w:ascii="Arial" w:hAnsi="Arial" w:cs="Arial"/>
        </w:rPr>
        <w:t>Dodava</w:t>
      </w:r>
      <w:r w:rsidR="00665D5C">
        <w:rPr>
          <w:rFonts w:ascii="Arial" w:hAnsi="Arial" w:cs="Arial"/>
        </w:rPr>
        <w:t>tel</w:t>
      </w:r>
      <w:r w:rsidR="00FE36DE" w:rsidRPr="002936AE">
        <w:rPr>
          <w:rFonts w:ascii="Arial" w:hAnsi="Arial" w:cs="Arial"/>
        </w:rPr>
        <w:t xml:space="preserve"> je povinen být po celou dobu plnění </w:t>
      </w:r>
      <w:r w:rsidR="00A36755">
        <w:rPr>
          <w:rFonts w:ascii="Arial" w:hAnsi="Arial" w:cs="Arial"/>
        </w:rPr>
        <w:t xml:space="preserve">této </w:t>
      </w:r>
      <w:r w:rsidR="003C7068">
        <w:rPr>
          <w:rFonts w:ascii="Arial" w:hAnsi="Arial" w:cs="Arial"/>
        </w:rPr>
        <w:t xml:space="preserve">dohody a </w:t>
      </w:r>
      <w:r w:rsidR="00E53C99">
        <w:rPr>
          <w:rFonts w:ascii="Arial" w:hAnsi="Arial" w:cs="Arial"/>
        </w:rPr>
        <w:t>objednávek</w:t>
      </w:r>
      <w:r w:rsidR="00FE36DE" w:rsidRPr="002936AE">
        <w:rPr>
          <w:rFonts w:ascii="Arial" w:hAnsi="Arial" w:cs="Arial"/>
        </w:rPr>
        <w:t xml:space="preserve"> pojištěn pro případ odpovědnosti za škodu způsobenou třetí osobě z činnosti, která je předmětem </w:t>
      </w:r>
      <w:r w:rsidR="00155473">
        <w:rPr>
          <w:rFonts w:ascii="Arial" w:hAnsi="Arial" w:cs="Arial"/>
        </w:rPr>
        <w:t>dohody (</w:t>
      </w:r>
      <w:r w:rsidR="00E53C99">
        <w:rPr>
          <w:rFonts w:ascii="Arial" w:hAnsi="Arial" w:cs="Arial"/>
        </w:rPr>
        <w:t>objednávky</w:t>
      </w:r>
      <w:r w:rsidR="00155473">
        <w:rPr>
          <w:rFonts w:ascii="Arial" w:hAnsi="Arial" w:cs="Arial"/>
        </w:rPr>
        <w:t>)</w:t>
      </w:r>
      <w:r w:rsidR="00FE36DE" w:rsidRPr="002936AE">
        <w:rPr>
          <w:rFonts w:ascii="Arial" w:hAnsi="Arial" w:cs="Arial"/>
        </w:rPr>
        <w:t xml:space="preserve">, </w:t>
      </w:r>
      <w:r w:rsidR="00665D5C">
        <w:rPr>
          <w:rFonts w:ascii="Arial" w:hAnsi="Arial" w:cs="Arial"/>
        </w:rPr>
        <w:t>přičemž pojistná částka musí činit alespoň</w:t>
      </w:r>
      <w:r w:rsidR="0000272E" w:rsidRPr="002936AE">
        <w:rPr>
          <w:rFonts w:ascii="Arial" w:hAnsi="Arial" w:cs="Arial"/>
        </w:rPr>
        <w:t> </w:t>
      </w:r>
      <w:r w:rsidR="00EA7690">
        <w:rPr>
          <w:rFonts w:ascii="Arial" w:hAnsi="Arial" w:cs="Arial"/>
        </w:rPr>
        <w:t>5</w:t>
      </w:r>
      <w:r w:rsidR="002936AE" w:rsidRPr="002936AE">
        <w:rPr>
          <w:rFonts w:ascii="Arial" w:hAnsi="Arial" w:cs="Arial"/>
        </w:rPr>
        <w:t>00 000</w:t>
      </w:r>
      <w:r w:rsidR="00FE36DE" w:rsidRPr="002936AE">
        <w:rPr>
          <w:rFonts w:ascii="Arial" w:hAnsi="Arial" w:cs="Arial"/>
        </w:rPr>
        <w:t xml:space="preserve"> Kč. P</w:t>
      </w:r>
      <w:r w:rsidR="00FE36DE" w:rsidRPr="002936AE">
        <w:rPr>
          <w:rFonts w:ascii="Arial" w:hAnsi="Arial" w:cs="Arial"/>
          <w:color w:val="000000"/>
        </w:rPr>
        <w:t xml:space="preserve">ojištění musí obsahovat krytí škod způsobených na majetku a zdraví třetích osob. Pojistnou smlouvu </w:t>
      </w:r>
      <w:r>
        <w:rPr>
          <w:rFonts w:ascii="Arial" w:hAnsi="Arial" w:cs="Arial"/>
          <w:color w:val="000000"/>
        </w:rPr>
        <w:t>dodava</w:t>
      </w:r>
      <w:r w:rsidR="00046779">
        <w:rPr>
          <w:rFonts w:ascii="Arial" w:hAnsi="Arial" w:cs="Arial"/>
          <w:color w:val="000000"/>
        </w:rPr>
        <w:t>tel</w:t>
      </w:r>
      <w:r w:rsidR="00FE36DE" w:rsidRPr="002936AE">
        <w:rPr>
          <w:rFonts w:ascii="Arial" w:hAnsi="Arial" w:cs="Arial"/>
          <w:color w:val="000000"/>
        </w:rPr>
        <w:t xml:space="preserve"> předložil před podpisem </w:t>
      </w:r>
      <w:r w:rsidR="003043E2">
        <w:rPr>
          <w:rFonts w:ascii="Arial" w:hAnsi="Arial" w:cs="Arial"/>
          <w:color w:val="000000"/>
        </w:rPr>
        <w:t xml:space="preserve">této </w:t>
      </w:r>
      <w:r w:rsidR="00155473">
        <w:rPr>
          <w:rFonts w:ascii="Arial" w:hAnsi="Arial" w:cs="Arial"/>
          <w:color w:val="000000"/>
        </w:rPr>
        <w:t>dohody</w:t>
      </w:r>
      <w:r w:rsidR="00FE36DE" w:rsidRPr="002936AE">
        <w:rPr>
          <w:rFonts w:ascii="Arial" w:hAnsi="Arial" w:cs="Arial"/>
          <w:color w:val="000000"/>
        </w:rPr>
        <w:t>.</w:t>
      </w:r>
    </w:p>
    <w:p w14:paraId="2B50222D" w14:textId="77777777" w:rsidR="00A95D28" w:rsidRPr="00A95D28" w:rsidRDefault="00A2513E" w:rsidP="00E91655">
      <w:pPr>
        <w:widowControl w:val="0"/>
        <w:numPr>
          <w:ilvl w:val="0"/>
          <w:numId w:val="8"/>
        </w:numPr>
        <w:tabs>
          <w:tab w:val="left" w:pos="426"/>
        </w:tabs>
        <w:spacing w:after="120"/>
        <w:ind w:left="426" w:hanging="426"/>
        <w:rPr>
          <w:rFonts w:ascii="Arial" w:hAnsi="Arial" w:cs="Arial"/>
          <w:color w:val="000000"/>
        </w:rPr>
      </w:pPr>
      <w:r>
        <w:rPr>
          <w:rFonts w:ascii="Arial" w:hAnsi="Arial" w:cs="Arial"/>
          <w:iCs/>
          <w:color w:val="000000"/>
        </w:rPr>
        <w:t>Dodava</w:t>
      </w:r>
      <w:r w:rsidR="00A95D28" w:rsidRPr="00A95D28">
        <w:rPr>
          <w:rFonts w:ascii="Arial" w:hAnsi="Arial" w:cs="Arial"/>
          <w:iCs/>
          <w:color w:val="000000"/>
        </w:rPr>
        <w:t xml:space="preserve">tel se zavazuje zachovávat mlčenlivost o všech skutečnostech, o nichž se dozví v souvislosti s plněním této </w:t>
      </w:r>
      <w:r w:rsidR="00155473">
        <w:rPr>
          <w:rFonts w:ascii="Arial" w:hAnsi="Arial" w:cs="Arial"/>
          <w:iCs/>
          <w:color w:val="000000"/>
        </w:rPr>
        <w:t xml:space="preserve">dohody a </w:t>
      </w:r>
      <w:r w:rsidR="00D95B01">
        <w:rPr>
          <w:rFonts w:ascii="Arial" w:hAnsi="Arial" w:cs="Arial"/>
          <w:iCs/>
          <w:color w:val="000000"/>
        </w:rPr>
        <w:t>objednávek</w:t>
      </w:r>
      <w:r w:rsidR="00A95D28" w:rsidRPr="00A95D28">
        <w:rPr>
          <w:rFonts w:ascii="Arial" w:hAnsi="Arial" w:cs="Arial"/>
          <w:iCs/>
          <w:color w:val="000000"/>
        </w:rPr>
        <w:t xml:space="preserve">, ledaže by šlo o skutečnosti nepochybně obecně známé. Tato povinnost se vztahuje na všechny osoby, které </w:t>
      </w:r>
      <w:r>
        <w:rPr>
          <w:rFonts w:ascii="Arial" w:hAnsi="Arial" w:cs="Arial"/>
          <w:iCs/>
          <w:color w:val="000000"/>
        </w:rPr>
        <w:t>dodava</w:t>
      </w:r>
      <w:r w:rsidR="00155473">
        <w:rPr>
          <w:rFonts w:ascii="Arial" w:hAnsi="Arial" w:cs="Arial"/>
          <w:iCs/>
          <w:color w:val="000000"/>
        </w:rPr>
        <w:t>tel</w:t>
      </w:r>
      <w:r w:rsidR="00A95D28" w:rsidRPr="00A95D28">
        <w:rPr>
          <w:rFonts w:ascii="Arial" w:hAnsi="Arial" w:cs="Arial"/>
          <w:iCs/>
          <w:color w:val="000000"/>
        </w:rPr>
        <w:t xml:space="preserve"> k plnění této smlouvy použije</w:t>
      </w:r>
      <w:r w:rsidR="00A95D28">
        <w:rPr>
          <w:rFonts w:ascii="Arial" w:hAnsi="Arial" w:cs="Arial"/>
          <w:iCs/>
          <w:color w:val="000000"/>
        </w:rPr>
        <w:t>.</w:t>
      </w:r>
    </w:p>
    <w:p w14:paraId="2B50222E" w14:textId="77777777" w:rsidR="00A95D28" w:rsidRPr="00A95D28" w:rsidRDefault="00A2513E" w:rsidP="00E91655">
      <w:pPr>
        <w:widowControl w:val="0"/>
        <w:numPr>
          <w:ilvl w:val="0"/>
          <w:numId w:val="8"/>
        </w:numPr>
        <w:tabs>
          <w:tab w:val="left" w:pos="426"/>
        </w:tabs>
        <w:spacing w:after="120"/>
        <w:ind w:left="426" w:hanging="426"/>
        <w:rPr>
          <w:rFonts w:ascii="Arial" w:hAnsi="Arial" w:cs="Arial"/>
          <w:color w:val="000000"/>
        </w:rPr>
      </w:pPr>
      <w:r>
        <w:rPr>
          <w:rFonts w:ascii="Arial" w:hAnsi="Arial" w:cs="Arial"/>
          <w:iCs/>
          <w:color w:val="000000"/>
        </w:rPr>
        <w:t>Dodava</w:t>
      </w:r>
      <w:r w:rsidR="00A95D28">
        <w:rPr>
          <w:rFonts w:ascii="Arial" w:hAnsi="Arial" w:cs="Arial"/>
          <w:iCs/>
          <w:color w:val="000000"/>
        </w:rPr>
        <w:t>tel</w:t>
      </w:r>
      <w:r w:rsidR="00A95D28" w:rsidRPr="00A95D28">
        <w:rPr>
          <w:rFonts w:ascii="Arial" w:hAnsi="Arial" w:cs="Arial"/>
          <w:iCs/>
          <w:color w:val="000000"/>
        </w:rPr>
        <w:t xml:space="preserve"> není oprávněn započíst jakékoli pohledávky z</w:t>
      </w:r>
      <w:r w:rsidR="00155473">
        <w:rPr>
          <w:rFonts w:ascii="Arial" w:hAnsi="Arial" w:cs="Arial"/>
          <w:iCs/>
          <w:color w:val="000000"/>
        </w:rPr>
        <w:t xml:space="preserve"> dohody a </w:t>
      </w:r>
      <w:r w:rsidR="007C7819">
        <w:rPr>
          <w:rFonts w:ascii="Arial" w:hAnsi="Arial" w:cs="Arial"/>
          <w:iCs/>
          <w:color w:val="000000"/>
        </w:rPr>
        <w:t>objednávek</w:t>
      </w:r>
      <w:r w:rsidR="00155473">
        <w:rPr>
          <w:rFonts w:ascii="Arial" w:hAnsi="Arial" w:cs="Arial"/>
          <w:iCs/>
          <w:color w:val="000000"/>
        </w:rPr>
        <w:t xml:space="preserve"> </w:t>
      </w:r>
      <w:r w:rsidR="00A95D28" w:rsidRPr="00A95D28">
        <w:rPr>
          <w:rFonts w:ascii="Arial" w:hAnsi="Arial" w:cs="Arial"/>
          <w:iCs/>
          <w:color w:val="000000"/>
        </w:rPr>
        <w:t xml:space="preserve">proti nárokům </w:t>
      </w:r>
      <w:r w:rsidR="00A95D28">
        <w:rPr>
          <w:rFonts w:ascii="Arial" w:hAnsi="Arial" w:cs="Arial"/>
          <w:iCs/>
          <w:color w:val="000000"/>
        </w:rPr>
        <w:t>objednatele</w:t>
      </w:r>
      <w:r w:rsidR="00A95D28" w:rsidRPr="00A95D28">
        <w:rPr>
          <w:rFonts w:ascii="Arial" w:hAnsi="Arial" w:cs="Arial"/>
          <w:iCs/>
          <w:color w:val="000000"/>
        </w:rPr>
        <w:t xml:space="preserve">, ani je postoupit třetím osobám, zastavit či s nimi jinak disponovat bez výslovného písemného souhlasu </w:t>
      </w:r>
      <w:r w:rsidR="00A95D28">
        <w:rPr>
          <w:rFonts w:ascii="Arial" w:hAnsi="Arial" w:cs="Arial"/>
          <w:iCs/>
          <w:color w:val="000000"/>
        </w:rPr>
        <w:t>objednatele.</w:t>
      </w:r>
    </w:p>
    <w:p w14:paraId="2B50222F" w14:textId="247A4DC4" w:rsidR="00D65795" w:rsidRPr="00C12DC6" w:rsidRDefault="00D65795" w:rsidP="00E91655">
      <w:pPr>
        <w:widowControl w:val="0"/>
        <w:numPr>
          <w:ilvl w:val="0"/>
          <w:numId w:val="8"/>
        </w:numPr>
        <w:tabs>
          <w:tab w:val="left" w:pos="426"/>
        </w:tabs>
        <w:spacing w:after="120"/>
        <w:ind w:left="426" w:hanging="426"/>
        <w:rPr>
          <w:rFonts w:ascii="Arial" w:hAnsi="Arial" w:cs="Arial"/>
          <w:color w:val="000000"/>
        </w:rPr>
      </w:pPr>
      <w:r w:rsidRPr="00C12DC6">
        <w:rPr>
          <w:rFonts w:ascii="Arial" w:hAnsi="Arial" w:cs="Arial"/>
          <w:color w:val="000000"/>
        </w:rPr>
        <w:t xml:space="preserve">Ve věcech neupravených </w:t>
      </w:r>
      <w:r w:rsidR="00540D09">
        <w:rPr>
          <w:rFonts w:ascii="Arial" w:hAnsi="Arial" w:cs="Arial"/>
          <w:color w:val="000000"/>
        </w:rPr>
        <w:t xml:space="preserve">touto </w:t>
      </w:r>
      <w:r w:rsidR="00155473">
        <w:rPr>
          <w:rFonts w:ascii="Arial" w:hAnsi="Arial" w:cs="Arial"/>
          <w:color w:val="000000"/>
        </w:rPr>
        <w:t>dohodou</w:t>
      </w:r>
      <w:r w:rsidRPr="00C12DC6">
        <w:rPr>
          <w:rFonts w:ascii="Arial" w:hAnsi="Arial" w:cs="Arial"/>
          <w:color w:val="000000"/>
        </w:rPr>
        <w:t xml:space="preserve"> se vztahy mezi smluvními stranami řídí</w:t>
      </w:r>
      <w:r w:rsidR="003101FE">
        <w:rPr>
          <w:rFonts w:ascii="Arial" w:hAnsi="Arial" w:cs="Arial"/>
          <w:color w:val="000000"/>
        </w:rPr>
        <w:t xml:space="preserve"> právním řádem České republiky, zejména</w:t>
      </w:r>
      <w:r w:rsidRPr="00C12DC6">
        <w:rPr>
          <w:rFonts w:ascii="Arial" w:hAnsi="Arial" w:cs="Arial"/>
          <w:color w:val="000000"/>
        </w:rPr>
        <w:t xml:space="preserve"> </w:t>
      </w:r>
      <w:r w:rsidR="00540D09">
        <w:rPr>
          <w:rFonts w:ascii="Arial" w:hAnsi="Arial" w:cs="Arial"/>
          <w:color w:val="000000"/>
        </w:rPr>
        <w:t xml:space="preserve">příslušnými </w:t>
      </w:r>
      <w:r w:rsidRPr="00C12DC6">
        <w:rPr>
          <w:rFonts w:ascii="Arial" w:hAnsi="Arial" w:cs="Arial"/>
          <w:color w:val="000000"/>
        </w:rPr>
        <w:t xml:space="preserve">ustanoveními </w:t>
      </w:r>
      <w:r w:rsidRPr="00C12DC6">
        <w:rPr>
          <w:rFonts w:ascii="Arial" w:hAnsi="Arial" w:cs="Arial"/>
        </w:rPr>
        <w:t>zákona č. 89/2012 Sb., občanský zákoník</w:t>
      </w:r>
      <w:r w:rsidR="002D0BBA">
        <w:rPr>
          <w:rFonts w:ascii="Arial" w:hAnsi="Arial" w:cs="Arial"/>
        </w:rPr>
        <w:t>, ve znění pozdějších předpisů</w:t>
      </w:r>
      <w:r w:rsidR="00775065">
        <w:rPr>
          <w:rFonts w:ascii="Arial" w:hAnsi="Arial" w:cs="Arial"/>
        </w:rPr>
        <w:t xml:space="preserve"> (dále jen „občanský zákoník“)</w:t>
      </w:r>
      <w:r w:rsidRPr="00C12DC6">
        <w:rPr>
          <w:rFonts w:ascii="Arial" w:hAnsi="Arial" w:cs="Arial"/>
        </w:rPr>
        <w:t>.</w:t>
      </w:r>
      <w:r w:rsidR="004378DE">
        <w:rPr>
          <w:rFonts w:ascii="Arial" w:hAnsi="Arial" w:cs="Arial"/>
        </w:rPr>
        <w:t xml:space="preserve"> Tato </w:t>
      </w:r>
      <w:r w:rsidR="00A36755">
        <w:rPr>
          <w:rFonts w:ascii="Arial" w:hAnsi="Arial" w:cs="Arial"/>
        </w:rPr>
        <w:lastRenderedPageBreak/>
        <w:t>dohoda</w:t>
      </w:r>
      <w:r w:rsidR="004378DE">
        <w:rPr>
          <w:rFonts w:ascii="Arial" w:hAnsi="Arial" w:cs="Arial"/>
        </w:rPr>
        <w:t xml:space="preserve"> zakládá věcnou a místní příslušnost českých soudů.</w:t>
      </w:r>
    </w:p>
    <w:p w14:paraId="2B502230" w14:textId="77777777" w:rsidR="00D65795" w:rsidRPr="00C12DC6" w:rsidRDefault="00155473" w:rsidP="00E91655">
      <w:pPr>
        <w:widowControl w:val="0"/>
        <w:numPr>
          <w:ilvl w:val="0"/>
          <w:numId w:val="8"/>
        </w:numPr>
        <w:tabs>
          <w:tab w:val="left" w:pos="426"/>
        </w:tabs>
        <w:spacing w:after="120"/>
        <w:ind w:left="426" w:hanging="426"/>
        <w:rPr>
          <w:rFonts w:ascii="Arial" w:eastAsia="Times New Roman" w:hAnsi="Arial" w:cs="Arial"/>
          <w:color w:val="000000"/>
          <w:lang w:bidi="ar-SA"/>
        </w:rPr>
      </w:pPr>
      <w:r>
        <w:rPr>
          <w:rFonts w:ascii="Arial" w:eastAsia="Times New Roman" w:hAnsi="Arial" w:cs="Arial"/>
          <w:color w:val="000000"/>
          <w:lang w:bidi="ar-SA"/>
        </w:rPr>
        <w:t>Tato dohoda</w:t>
      </w:r>
      <w:r w:rsidR="00D65795" w:rsidRPr="00C12DC6">
        <w:rPr>
          <w:rFonts w:ascii="Arial" w:eastAsia="Times New Roman" w:hAnsi="Arial" w:cs="Arial"/>
          <w:color w:val="000000"/>
          <w:lang w:bidi="ar-SA"/>
        </w:rPr>
        <w:t xml:space="preserve"> nabývá platnosti dnem podpisu obou smluvních stran a účinnosti dnem uveřejnění v Registru smluv</w:t>
      </w:r>
      <w:r w:rsidR="004B6867">
        <w:rPr>
          <w:rFonts w:ascii="Arial" w:eastAsia="Times New Roman" w:hAnsi="Arial" w:cs="Arial"/>
          <w:color w:val="000000"/>
          <w:lang w:bidi="ar-SA"/>
        </w:rPr>
        <w:t>.</w:t>
      </w:r>
    </w:p>
    <w:p w14:paraId="2B502231" w14:textId="63D3D661" w:rsidR="00D65795" w:rsidRPr="00C12DC6" w:rsidRDefault="00D65795" w:rsidP="00E91655">
      <w:pPr>
        <w:widowControl w:val="0"/>
        <w:numPr>
          <w:ilvl w:val="0"/>
          <w:numId w:val="8"/>
        </w:numPr>
        <w:tabs>
          <w:tab w:val="left" w:pos="426"/>
        </w:tabs>
        <w:spacing w:after="120"/>
        <w:ind w:left="426" w:hanging="426"/>
        <w:rPr>
          <w:rFonts w:ascii="Arial" w:eastAsia="Times New Roman" w:hAnsi="Arial" w:cs="Arial"/>
          <w:color w:val="000000"/>
          <w:lang w:bidi="ar-SA"/>
        </w:rPr>
      </w:pPr>
      <w:r w:rsidRPr="00C12DC6">
        <w:rPr>
          <w:rFonts w:ascii="Arial" w:eastAsia="Times New Roman" w:hAnsi="Arial" w:cs="Arial"/>
          <w:color w:val="000000"/>
          <w:lang w:bidi="ar-SA"/>
        </w:rPr>
        <w:t xml:space="preserve">Smluvní strany výslovně souhlasí s uveřejněním této </w:t>
      </w:r>
      <w:r w:rsidR="00155473">
        <w:rPr>
          <w:rFonts w:ascii="Arial" w:eastAsia="Times New Roman" w:hAnsi="Arial" w:cs="Arial"/>
          <w:color w:val="000000"/>
          <w:lang w:bidi="ar-SA"/>
        </w:rPr>
        <w:t>dohody</w:t>
      </w:r>
      <w:r w:rsidRPr="00C12DC6">
        <w:rPr>
          <w:rFonts w:ascii="Arial" w:eastAsia="Times New Roman" w:hAnsi="Arial" w:cs="Arial"/>
          <w:color w:val="000000"/>
          <w:lang w:bidi="ar-SA"/>
        </w:rPr>
        <w:t xml:space="preserve"> v jejím plném rozsahu včetně příloh a dodatků v Registru smluv. Plněním povinnosti uveřejnit tuto </w:t>
      </w:r>
      <w:r w:rsidR="00155473">
        <w:rPr>
          <w:rFonts w:ascii="Arial" w:eastAsia="Times New Roman" w:hAnsi="Arial" w:cs="Arial"/>
          <w:color w:val="000000"/>
          <w:lang w:bidi="ar-SA"/>
        </w:rPr>
        <w:t>dohodu</w:t>
      </w:r>
      <w:r w:rsidRPr="00C12DC6">
        <w:rPr>
          <w:rFonts w:ascii="Arial" w:eastAsia="Times New Roman" w:hAnsi="Arial" w:cs="Arial"/>
          <w:color w:val="000000"/>
          <w:lang w:bidi="ar-SA"/>
        </w:rPr>
        <w:t xml:space="preserve"> podle zákona č. 340/2015 Sb., o Registru smluv</w:t>
      </w:r>
      <w:r w:rsidR="00775065">
        <w:rPr>
          <w:rFonts w:ascii="Arial" w:eastAsia="Times New Roman" w:hAnsi="Arial" w:cs="Arial"/>
          <w:color w:val="000000"/>
          <w:lang w:bidi="ar-SA"/>
        </w:rPr>
        <w:t>, ve znění pozdějších předpisů</w:t>
      </w:r>
      <w:r w:rsidRPr="00C12DC6">
        <w:rPr>
          <w:rFonts w:ascii="Arial" w:eastAsia="Times New Roman" w:hAnsi="Arial" w:cs="Arial"/>
          <w:color w:val="000000"/>
          <w:lang w:bidi="ar-SA"/>
        </w:rPr>
        <w:t>, je pověřen</w:t>
      </w:r>
      <w:r w:rsidR="00155473">
        <w:rPr>
          <w:rFonts w:ascii="Arial" w:eastAsia="Times New Roman" w:hAnsi="Arial" w:cs="Arial"/>
          <w:color w:val="000000"/>
          <w:lang w:bidi="ar-SA"/>
        </w:rPr>
        <w:t xml:space="preserve"> objednatel</w:t>
      </w:r>
      <w:r w:rsidRPr="00C12DC6">
        <w:rPr>
          <w:rFonts w:ascii="Arial" w:eastAsia="Times New Roman" w:hAnsi="Arial" w:cs="Arial"/>
          <w:color w:val="000000"/>
          <w:lang w:bidi="ar-SA"/>
        </w:rPr>
        <w:t>.</w:t>
      </w:r>
      <w:r w:rsidR="001009EC">
        <w:rPr>
          <w:rFonts w:ascii="Arial" w:eastAsia="Times New Roman" w:hAnsi="Arial" w:cs="Arial"/>
          <w:color w:val="000000"/>
          <w:lang w:bidi="ar-SA"/>
        </w:rPr>
        <w:t xml:space="preserve"> Smluvní strany </w:t>
      </w:r>
      <w:r w:rsidR="001009EC" w:rsidRPr="00C12DC6">
        <w:rPr>
          <w:rFonts w:ascii="Arial" w:eastAsia="Times New Roman" w:hAnsi="Arial" w:cs="Arial"/>
          <w:color w:val="000000"/>
          <w:lang w:bidi="ar-SA"/>
        </w:rPr>
        <w:t xml:space="preserve">výslovně souhlasí s uveřejněním </w:t>
      </w:r>
      <w:r w:rsidR="001009EC">
        <w:rPr>
          <w:rFonts w:ascii="Arial" w:eastAsia="Times New Roman" w:hAnsi="Arial" w:cs="Arial"/>
          <w:color w:val="000000"/>
          <w:lang w:bidi="ar-SA"/>
        </w:rPr>
        <w:t>smluv vzniklých na základě potvrzených objednávek</w:t>
      </w:r>
      <w:r w:rsidR="001009EC" w:rsidRPr="00C12DC6">
        <w:rPr>
          <w:rFonts w:ascii="Arial" w:eastAsia="Times New Roman" w:hAnsi="Arial" w:cs="Arial"/>
          <w:color w:val="000000"/>
          <w:lang w:bidi="ar-SA"/>
        </w:rPr>
        <w:t xml:space="preserve"> v jej</w:t>
      </w:r>
      <w:r w:rsidR="001009EC">
        <w:rPr>
          <w:rFonts w:ascii="Arial" w:eastAsia="Times New Roman" w:hAnsi="Arial" w:cs="Arial"/>
          <w:color w:val="000000"/>
          <w:lang w:bidi="ar-SA"/>
        </w:rPr>
        <w:t>ich</w:t>
      </w:r>
      <w:r w:rsidR="001009EC" w:rsidRPr="00C12DC6">
        <w:rPr>
          <w:rFonts w:ascii="Arial" w:eastAsia="Times New Roman" w:hAnsi="Arial" w:cs="Arial"/>
          <w:color w:val="000000"/>
          <w:lang w:bidi="ar-SA"/>
        </w:rPr>
        <w:t xml:space="preserve"> plném rozsahu včetně příloh a dodatků v Registru smluv</w:t>
      </w:r>
      <w:r w:rsidR="00E71CF2">
        <w:rPr>
          <w:rFonts w:ascii="Arial" w:eastAsia="Times New Roman" w:hAnsi="Arial" w:cs="Arial"/>
          <w:color w:val="000000"/>
          <w:lang w:bidi="ar-SA"/>
        </w:rPr>
        <w:t xml:space="preserve">, pokud </w:t>
      </w:r>
      <w:r w:rsidR="00C56FC6">
        <w:rPr>
          <w:rFonts w:ascii="Arial" w:eastAsia="Times New Roman" w:hAnsi="Arial" w:cs="Arial"/>
          <w:color w:val="000000"/>
          <w:lang w:bidi="ar-SA"/>
        </w:rPr>
        <w:t>tato povinnost vznikne</w:t>
      </w:r>
      <w:r w:rsidR="001009EC" w:rsidRPr="00C12DC6">
        <w:rPr>
          <w:rFonts w:ascii="Arial" w:eastAsia="Times New Roman" w:hAnsi="Arial" w:cs="Arial"/>
          <w:color w:val="000000"/>
          <w:lang w:bidi="ar-SA"/>
        </w:rPr>
        <w:t>. Plněním povinnosti uveřejnit t</w:t>
      </w:r>
      <w:r w:rsidR="001009EC">
        <w:rPr>
          <w:rFonts w:ascii="Arial" w:eastAsia="Times New Roman" w:hAnsi="Arial" w:cs="Arial"/>
          <w:color w:val="000000"/>
          <w:lang w:bidi="ar-SA"/>
        </w:rPr>
        <w:t>yto</w:t>
      </w:r>
      <w:r w:rsidR="001009EC" w:rsidRPr="00C12DC6">
        <w:rPr>
          <w:rFonts w:ascii="Arial" w:eastAsia="Times New Roman" w:hAnsi="Arial" w:cs="Arial"/>
          <w:color w:val="000000"/>
          <w:lang w:bidi="ar-SA"/>
        </w:rPr>
        <w:t xml:space="preserve"> </w:t>
      </w:r>
      <w:r w:rsidR="001009EC">
        <w:rPr>
          <w:rFonts w:ascii="Arial" w:eastAsia="Times New Roman" w:hAnsi="Arial" w:cs="Arial"/>
          <w:color w:val="000000"/>
          <w:lang w:bidi="ar-SA"/>
        </w:rPr>
        <w:t>smlouvy</w:t>
      </w:r>
      <w:r w:rsidR="001009EC" w:rsidRPr="00C12DC6">
        <w:rPr>
          <w:rFonts w:ascii="Arial" w:eastAsia="Times New Roman" w:hAnsi="Arial" w:cs="Arial"/>
          <w:color w:val="000000"/>
          <w:lang w:bidi="ar-SA"/>
        </w:rPr>
        <w:t xml:space="preserve"> podle zákona č. 340/2015 Sb., o Registru smluv</w:t>
      </w:r>
      <w:r w:rsidR="001009EC">
        <w:rPr>
          <w:rFonts w:ascii="Arial" w:eastAsia="Times New Roman" w:hAnsi="Arial" w:cs="Arial"/>
          <w:color w:val="000000"/>
          <w:lang w:bidi="ar-SA"/>
        </w:rPr>
        <w:t>, ve znění pozdějších předpisů</w:t>
      </w:r>
      <w:r w:rsidR="001009EC" w:rsidRPr="00C12DC6">
        <w:rPr>
          <w:rFonts w:ascii="Arial" w:eastAsia="Times New Roman" w:hAnsi="Arial" w:cs="Arial"/>
          <w:color w:val="000000"/>
          <w:lang w:bidi="ar-SA"/>
        </w:rPr>
        <w:t>, je pověřen</w:t>
      </w:r>
      <w:r w:rsidR="001009EC">
        <w:rPr>
          <w:rFonts w:ascii="Arial" w:eastAsia="Times New Roman" w:hAnsi="Arial" w:cs="Arial"/>
          <w:color w:val="000000"/>
          <w:lang w:bidi="ar-SA"/>
        </w:rPr>
        <w:t xml:space="preserve"> objednatel.</w:t>
      </w:r>
    </w:p>
    <w:p w14:paraId="2B502232" w14:textId="77777777" w:rsidR="00D65795" w:rsidRPr="00C12DC6" w:rsidRDefault="00D65795" w:rsidP="00E91655">
      <w:pPr>
        <w:widowControl w:val="0"/>
        <w:numPr>
          <w:ilvl w:val="0"/>
          <w:numId w:val="8"/>
        </w:numPr>
        <w:tabs>
          <w:tab w:val="left" w:pos="426"/>
        </w:tabs>
        <w:spacing w:after="120"/>
        <w:ind w:left="426" w:hanging="426"/>
        <w:rPr>
          <w:rFonts w:ascii="Arial" w:eastAsia="Times New Roman" w:hAnsi="Arial" w:cs="Arial"/>
          <w:color w:val="000000"/>
          <w:lang w:bidi="ar-SA"/>
        </w:rPr>
      </w:pPr>
      <w:r w:rsidRPr="00C12DC6">
        <w:rPr>
          <w:rFonts w:ascii="Arial" w:hAnsi="Arial" w:cs="Arial"/>
          <w:color w:val="000000"/>
        </w:rPr>
        <w:t xml:space="preserve">Smluvní strany tímto v souladu s § 558 odst. 2 občanského zákoníku výslovně vylučují použití obchodních zvyklostí ve svém právním styku v souvislosti s touto </w:t>
      </w:r>
      <w:r w:rsidR="00155473">
        <w:rPr>
          <w:rFonts w:ascii="Arial" w:hAnsi="Arial" w:cs="Arial"/>
          <w:color w:val="000000"/>
        </w:rPr>
        <w:t xml:space="preserve">dohodou </w:t>
      </w:r>
      <w:r w:rsidR="00FB6C9B">
        <w:rPr>
          <w:rFonts w:ascii="Arial" w:hAnsi="Arial" w:cs="Arial"/>
          <w:color w:val="000000"/>
        </w:rPr>
        <w:t>objednávkami</w:t>
      </w:r>
      <w:r w:rsidRPr="00C12DC6">
        <w:rPr>
          <w:rFonts w:ascii="Arial" w:hAnsi="Arial" w:cs="Arial"/>
          <w:color w:val="000000"/>
        </w:rPr>
        <w:t xml:space="preserve">. Smluvní strany tímto výslovně vylučují použití výkladového pravidla § 557 občanského zákoníku ve svém právním styku v souvislosti s touto </w:t>
      </w:r>
      <w:r w:rsidR="00155473">
        <w:rPr>
          <w:rFonts w:ascii="Arial" w:hAnsi="Arial" w:cs="Arial"/>
          <w:color w:val="000000"/>
        </w:rPr>
        <w:t xml:space="preserve">dohodou a </w:t>
      </w:r>
      <w:r w:rsidR="00FB6C9B">
        <w:rPr>
          <w:rFonts w:ascii="Arial" w:hAnsi="Arial" w:cs="Arial"/>
          <w:color w:val="000000"/>
        </w:rPr>
        <w:t>objednávkami</w:t>
      </w:r>
      <w:r w:rsidRPr="00C12DC6">
        <w:rPr>
          <w:rFonts w:ascii="Arial" w:hAnsi="Arial" w:cs="Arial"/>
          <w:color w:val="000000"/>
        </w:rPr>
        <w:t xml:space="preserve">. </w:t>
      </w:r>
    </w:p>
    <w:p w14:paraId="2B502233" w14:textId="77777777" w:rsidR="00D65795" w:rsidRPr="00C12DC6" w:rsidRDefault="00D65795" w:rsidP="00E91655">
      <w:pPr>
        <w:widowControl w:val="0"/>
        <w:numPr>
          <w:ilvl w:val="0"/>
          <w:numId w:val="8"/>
        </w:numPr>
        <w:tabs>
          <w:tab w:val="left" w:pos="426"/>
        </w:tabs>
        <w:spacing w:after="120"/>
        <w:ind w:left="426" w:hanging="426"/>
        <w:rPr>
          <w:rFonts w:ascii="Arial" w:hAnsi="Arial" w:cs="Arial"/>
          <w:color w:val="000000"/>
        </w:rPr>
      </w:pPr>
      <w:r w:rsidRPr="00C12DC6">
        <w:rPr>
          <w:rFonts w:ascii="Arial" w:hAnsi="Arial" w:cs="Arial"/>
          <w:color w:val="000000"/>
        </w:rPr>
        <w:t xml:space="preserve">Odpověď smluvní strany s dodatkem nebo odchylkou dle § 1740 odst. 3 občanského zákoníku není přijetím nabídky na uzavření </w:t>
      </w:r>
      <w:r w:rsidR="00155473">
        <w:rPr>
          <w:rFonts w:ascii="Arial" w:hAnsi="Arial" w:cs="Arial"/>
          <w:color w:val="000000"/>
        </w:rPr>
        <w:t xml:space="preserve">dohody, </w:t>
      </w:r>
      <w:r w:rsidR="00EA48BF">
        <w:rPr>
          <w:rFonts w:ascii="Arial" w:hAnsi="Arial" w:cs="Arial"/>
          <w:color w:val="000000"/>
        </w:rPr>
        <w:t>objednávky</w:t>
      </w:r>
      <w:r w:rsidR="00155473">
        <w:rPr>
          <w:rFonts w:ascii="Arial" w:hAnsi="Arial" w:cs="Arial"/>
          <w:color w:val="000000"/>
        </w:rPr>
        <w:t xml:space="preserve"> </w:t>
      </w:r>
      <w:r w:rsidRPr="00C12DC6">
        <w:rPr>
          <w:rFonts w:ascii="Arial" w:hAnsi="Arial" w:cs="Arial"/>
          <w:color w:val="000000"/>
        </w:rPr>
        <w:t xml:space="preserve">nebo dodatku, ani když podstatně nemění podmínky nabídky. Smluvní strany dále vylučují použití § 1757 odst. 2 občanského zákoníku. </w:t>
      </w:r>
    </w:p>
    <w:p w14:paraId="2B502234" w14:textId="77777777" w:rsidR="00D65795" w:rsidRPr="00285FE8" w:rsidRDefault="00D65795" w:rsidP="00E91655">
      <w:pPr>
        <w:widowControl w:val="0"/>
        <w:numPr>
          <w:ilvl w:val="0"/>
          <w:numId w:val="8"/>
        </w:numPr>
        <w:tabs>
          <w:tab w:val="left" w:pos="426"/>
        </w:tabs>
        <w:spacing w:after="120"/>
        <w:ind w:left="426" w:hanging="426"/>
        <w:rPr>
          <w:rFonts w:ascii="Arial" w:hAnsi="Arial" w:cs="Arial"/>
          <w:color w:val="000000"/>
        </w:rPr>
      </w:pPr>
      <w:r w:rsidRPr="00C12DC6">
        <w:rPr>
          <w:rFonts w:ascii="Arial" w:hAnsi="Arial" w:cs="Arial"/>
          <w:color w:val="000000"/>
        </w:rPr>
        <w:t xml:space="preserve">Smluvní strany po přečtení této </w:t>
      </w:r>
      <w:r w:rsidR="003E65D1">
        <w:rPr>
          <w:rFonts w:ascii="Arial" w:hAnsi="Arial" w:cs="Arial"/>
          <w:color w:val="000000"/>
        </w:rPr>
        <w:t>dohody</w:t>
      </w:r>
      <w:r w:rsidRPr="00C12DC6">
        <w:rPr>
          <w:rFonts w:ascii="Arial" w:hAnsi="Arial" w:cs="Arial"/>
          <w:color w:val="000000"/>
        </w:rPr>
        <w:t xml:space="preserve"> prohlašují, že tato </w:t>
      </w:r>
      <w:r w:rsidR="003E65D1">
        <w:rPr>
          <w:rFonts w:ascii="Arial" w:hAnsi="Arial" w:cs="Arial"/>
          <w:color w:val="000000"/>
        </w:rPr>
        <w:t>dohoda</w:t>
      </w:r>
      <w:r w:rsidRPr="00C12DC6">
        <w:rPr>
          <w:rFonts w:ascii="Arial" w:hAnsi="Arial" w:cs="Arial"/>
          <w:color w:val="000000"/>
        </w:rPr>
        <w:t xml:space="preserve"> obsahuje úplné ujednání o předmětu </w:t>
      </w:r>
      <w:r w:rsidR="003E65D1">
        <w:rPr>
          <w:rFonts w:ascii="Arial" w:hAnsi="Arial" w:cs="Arial"/>
          <w:color w:val="000000"/>
        </w:rPr>
        <w:t>dohody</w:t>
      </w:r>
      <w:r w:rsidRPr="00C12DC6">
        <w:rPr>
          <w:rFonts w:ascii="Arial" w:hAnsi="Arial" w:cs="Arial"/>
          <w:color w:val="000000"/>
        </w:rPr>
        <w:t xml:space="preserve"> a všech náležitostech, které strany měly a chtěly v </w:t>
      </w:r>
      <w:r w:rsidR="003E65D1">
        <w:rPr>
          <w:rFonts w:ascii="Arial" w:hAnsi="Arial" w:cs="Arial"/>
          <w:color w:val="000000"/>
        </w:rPr>
        <w:t>dohodě</w:t>
      </w:r>
      <w:r w:rsidRPr="00C12DC6">
        <w:rPr>
          <w:rFonts w:ascii="Arial" w:hAnsi="Arial" w:cs="Arial"/>
          <w:color w:val="000000"/>
        </w:rPr>
        <w:t xml:space="preserve"> ujednat, a které považují za důležité pro závaznost této </w:t>
      </w:r>
      <w:r w:rsidR="003E65D1">
        <w:rPr>
          <w:rFonts w:ascii="Arial" w:hAnsi="Arial" w:cs="Arial"/>
          <w:color w:val="000000"/>
        </w:rPr>
        <w:t>dohody</w:t>
      </w:r>
      <w:r w:rsidRPr="00C12DC6">
        <w:rPr>
          <w:rFonts w:ascii="Arial" w:hAnsi="Arial" w:cs="Arial"/>
          <w:color w:val="000000"/>
        </w:rPr>
        <w:t xml:space="preserve">. Smluvní strany souhlasí s obsahem této </w:t>
      </w:r>
      <w:r w:rsidR="003E65D1">
        <w:rPr>
          <w:rFonts w:ascii="Arial" w:hAnsi="Arial" w:cs="Arial"/>
          <w:color w:val="000000"/>
        </w:rPr>
        <w:t>dohody</w:t>
      </w:r>
      <w:r w:rsidRPr="00C12DC6">
        <w:rPr>
          <w:rFonts w:ascii="Arial" w:hAnsi="Arial" w:cs="Arial"/>
          <w:color w:val="000000"/>
        </w:rPr>
        <w:t xml:space="preserve"> a prohlašují, že tato </w:t>
      </w:r>
      <w:r w:rsidR="003E65D1">
        <w:rPr>
          <w:rFonts w:ascii="Arial" w:hAnsi="Arial" w:cs="Arial"/>
          <w:color w:val="000000"/>
        </w:rPr>
        <w:t>dohoda</w:t>
      </w:r>
      <w:r w:rsidRPr="00C12DC6">
        <w:rPr>
          <w:rFonts w:ascii="Arial" w:hAnsi="Arial" w:cs="Arial"/>
          <w:color w:val="000000"/>
        </w:rPr>
        <w:t xml:space="preserve"> byla sepsána vážně, určitě, srozumitelně, na základě jejich pravé a svobodné vůle a že tato </w:t>
      </w:r>
      <w:r w:rsidR="003E65D1">
        <w:rPr>
          <w:rFonts w:ascii="Arial" w:hAnsi="Arial" w:cs="Arial"/>
          <w:color w:val="000000"/>
        </w:rPr>
        <w:t>dohoda</w:t>
      </w:r>
      <w:r w:rsidRPr="00C12DC6">
        <w:rPr>
          <w:rFonts w:ascii="Arial" w:hAnsi="Arial" w:cs="Arial"/>
          <w:color w:val="000000"/>
        </w:rPr>
        <w:t xml:space="preserve"> a její přílohy ruší jakékoliv předchozí dohody mezi smluvními stranami, související s</w:t>
      </w:r>
      <w:r w:rsidR="00285FE8">
        <w:rPr>
          <w:rFonts w:ascii="Arial" w:hAnsi="Arial" w:cs="Arial"/>
          <w:color w:val="000000"/>
        </w:rPr>
        <w:t xml:space="preserve"> předmětem této </w:t>
      </w:r>
      <w:r w:rsidR="003E65D1">
        <w:rPr>
          <w:rFonts w:ascii="Arial" w:hAnsi="Arial" w:cs="Arial"/>
          <w:color w:val="000000"/>
        </w:rPr>
        <w:t>dohody</w:t>
      </w:r>
      <w:r w:rsidRPr="00285FE8">
        <w:rPr>
          <w:rFonts w:ascii="Arial" w:hAnsi="Arial" w:cs="Arial"/>
          <w:color w:val="000000"/>
        </w:rPr>
        <w:t xml:space="preserve">. Žádný projev smluvních stran učiněný při jednání o této </w:t>
      </w:r>
      <w:r w:rsidR="003E65D1">
        <w:rPr>
          <w:rFonts w:ascii="Arial" w:hAnsi="Arial" w:cs="Arial"/>
          <w:color w:val="000000"/>
        </w:rPr>
        <w:t>dohodě</w:t>
      </w:r>
      <w:r w:rsidRPr="00285FE8">
        <w:rPr>
          <w:rFonts w:ascii="Arial" w:hAnsi="Arial" w:cs="Arial"/>
          <w:color w:val="000000"/>
        </w:rPr>
        <w:t xml:space="preserve"> ani projev učiněný po uzavření této </w:t>
      </w:r>
      <w:r w:rsidR="003E65D1">
        <w:rPr>
          <w:rFonts w:ascii="Arial" w:hAnsi="Arial" w:cs="Arial"/>
          <w:color w:val="000000"/>
        </w:rPr>
        <w:t>dohody</w:t>
      </w:r>
      <w:r w:rsidRPr="00285FE8">
        <w:rPr>
          <w:rFonts w:ascii="Arial" w:hAnsi="Arial" w:cs="Arial"/>
          <w:color w:val="000000"/>
        </w:rPr>
        <w:t xml:space="preserve"> nesmí být vykládán v rozporu s výslovnými ustanoveními této </w:t>
      </w:r>
      <w:r w:rsidR="003E65D1">
        <w:rPr>
          <w:rFonts w:ascii="Arial" w:hAnsi="Arial" w:cs="Arial"/>
          <w:color w:val="000000"/>
        </w:rPr>
        <w:t>dohody</w:t>
      </w:r>
      <w:r w:rsidRPr="00285FE8">
        <w:rPr>
          <w:rFonts w:ascii="Arial" w:hAnsi="Arial" w:cs="Arial"/>
          <w:color w:val="000000"/>
        </w:rPr>
        <w:t xml:space="preserve"> a nezakládá žádný závazek žádné ze smluvních stran.  </w:t>
      </w:r>
    </w:p>
    <w:p w14:paraId="2B502235" w14:textId="0BB05AA9" w:rsidR="00D65795" w:rsidRPr="00C12DC6" w:rsidRDefault="00D65795" w:rsidP="00E91655">
      <w:pPr>
        <w:widowControl w:val="0"/>
        <w:numPr>
          <w:ilvl w:val="0"/>
          <w:numId w:val="8"/>
        </w:numPr>
        <w:tabs>
          <w:tab w:val="left" w:pos="426"/>
        </w:tabs>
        <w:spacing w:after="120"/>
        <w:ind w:left="426" w:hanging="426"/>
        <w:rPr>
          <w:rFonts w:ascii="Arial" w:hAnsi="Arial" w:cs="Arial"/>
          <w:color w:val="000000"/>
        </w:rPr>
      </w:pPr>
      <w:r w:rsidRPr="00C12DC6">
        <w:rPr>
          <w:rFonts w:ascii="Arial" w:hAnsi="Arial" w:cs="Arial"/>
          <w:color w:val="000000"/>
        </w:rPr>
        <w:t xml:space="preserve">Smluvní strany se v souladu s § 1758 a § 564 občanského zákoníku dohodly, že tato </w:t>
      </w:r>
      <w:r w:rsidR="003E65D1">
        <w:rPr>
          <w:rFonts w:ascii="Arial" w:hAnsi="Arial" w:cs="Arial"/>
          <w:color w:val="000000"/>
        </w:rPr>
        <w:t>dohoda</w:t>
      </w:r>
      <w:r w:rsidRPr="00C12DC6">
        <w:rPr>
          <w:rFonts w:ascii="Arial" w:hAnsi="Arial" w:cs="Arial"/>
          <w:color w:val="000000"/>
        </w:rPr>
        <w:t xml:space="preserve"> včetně jejích příloh může být měněna pouze písemnými dodatky s číselným označením podle pořadového čísla příslušné změny, podepsanými oprávněnými zástupci smluvních stran. To neplatí u údajů uvedených v čl. I. Smluvní strany. Při změně těchto údajů postačí oznámení změny dopisem doručeným do sídla druhé smluvní strany s doložením příslušných dokladů prokazujících tuto změnu (výpis z obchodního rejstříku, plná moc, odvolání plné moci apod</w:t>
      </w:r>
      <w:r w:rsidR="00D051D3">
        <w:rPr>
          <w:rFonts w:ascii="Arial" w:hAnsi="Arial" w:cs="Arial"/>
          <w:color w:val="000000"/>
        </w:rPr>
        <w:t>.</w:t>
      </w:r>
      <w:r w:rsidRPr="00C12DC6">
        <w:rPr>
          <w:rFonts w:ascii="Arial" w:hAnsi="Arial" w:cs="Arial"/>
          <w:color w:val="000000"/>
        </w:rPr>
        <w:t xml:space="preserve">). Písemná forma platí také pro odstoupení od </w:t>
      </w:r>
      <w:r w:rsidR="003E65D1">
        <w:rPr>
          <w:rFonts w:ascii="Arial" w:hAnsi="Arial" w:cs="Arial"/>
          <w:color w:val="000000"/>
        </w:rPr>
        <w:t>dohody</w:t>
      </w:r>
      <w:r w:rsidRPr="00C12DC6">
        <w:rPr>
          <w:rFonts w:ascii="Arial" w:hAnsi="Arial" w:cs="Arial"/>
          <w:color w:val="000000"/>
        </w:rPr>
        <w:t xml:space="preserve">. Smluvní strany se dohodly na vyloučení použití § 582 odst. 2 občanského zákoníku, smluvní strany tedy mohou namítnout neplatnost změny této </w:t>
      </w:r>
      <w:r w:rsidR="003E65D1">
        <w:rPr>
          <w:rFonts w:ascii="Arial" w:hAnsi="Arial" w:cs="Arial"/>
          <w:color w:val="000000"/>
        </w:rPr>
        <w:t>dohody</w:t>
      </w:r>
      <w:r w:rsidRPr="00C12DC6">
        <w:rPr>
          <w:rFonts w:ascii="Arial" w:hAnsi="Arial" w:cs="Arial"/>
          <w:color w:val="000000"/>
        </w:rPr>
        <w:t xml:space="preserve">, která nebude učiněna v souladu s tímto článkem </w:t>
      </w:r>
      <w:r w:rsidR="00EA5839">
        <w:rPr>
          <w:rFonts w:ascii="Arial" w:hAnsi="Arial" w:cs="Arial"/>
          <w:color w:val="000000"/>
        </w:rPr>
        <w:t>dohody</w:t>
      </w:r>
      <w:r w:rsidRPr="00C12DC6">
        <w:rPr>
          <w:rFonts w:ascii="Arial" w:hAnsi="Arial" w:cs="Arial"/>
          <w:color w:val="000000"/>
        </w:rPr>
        <w:t xml:space="preserve">, i když již bylo započato s plněním. Pro účely tohoto odstavce se za písemnou formu nepovažuje e-mail nebo jiná elektronická forma. </w:t>
      </w:r>
    </w:p>
    <w:p w14:paraId="2B502236" w14:textId="77777777" w:rsidR="00D65795" w:rsidRDefault="00C04500" w:rsidP="00E91655">
      <w:pPr>
        <w:widowControl w:val="0"/>
        <w:numPr>
          <w:ilvl w:val="0"/>
          <w:numId w:val="8"/>
        </w:numPr>
        <w:tabs>
          <w:tab w:val="left" w:pos="426"/>
        </w:tabs>
        <w:spacing w:after="120"/>
        <w:ind w:left="0" w:firstLine="0"/>
        <w:rPr>
          <w:rFonts w:ascii="Arial" w:hAnsi="Arial" w:cs="Arial"/>
          <w:color w:val="000000"/>
        </w:rPr>
      </w:pPr>
      <w:r>
        <w:rPr>
          <w:rFonts w:ascii="Arial" w:hAnsi="Arial" w:cs="Arial"/>
          <w:color w:val="000000"/>
        </w:rPr>
        <w:t>Tato dohoda</w:t>
      </w:r>
      <w:r w:rsidR="00D65795" w:rsidRPr="00C12DC6">
        <w:rPr>
          <w:rFonts w:ascii="Arial" w:hAnsi="Arial" w:cs="Arial"/>
          <w:color w:val="000000"/>
        </w:rPr>
        <w:t xml:space="preserve"> se vyhotovuje ve čtyřech stejnopisech, po dvou pro každou smluvní stranu.</w:t>
      </w:r>
    </w:p>
    <w:p w14:paraId="2B502237" w14:textId="77777777" w:rsidR="00621F7F" w:rsidRDefault="00CF3DEB" w:rsidP="00E91655">
      <w:pPr>
        <w:widowControl w:val="0"/>
        <w:numPr>
          <w:ilvl w:val="0"/>
          <w:numId w:val="8"/>
        </w:numPr>
        <w:tabs>
          <w:tab w:val="left" w:pos="426"/>
        </w:tabs>
        <w:spacing w:after="120"/>
        <w:ind w:left="0" w:firstLine="0"/>
        <w:rPr>
          <w:rFonts w:ascii="Arial" w:hAnsi="Arial" w:cs="Arial"/>
          <w:color w:val="000000"/>
        </w:rPr>
      </w:pPr>
      <w:r>
        <w:rPr>
          <w:rFonts w:ascii="Arial" w:hAnsi="Arial" w:cs="Arial"/>
          <w:color w:val="000000"/>
        </w:rPr>
        <w:t xml:space="preserve">Přílohy </w:t>
      </w:r>
      <w:r w:rsidR="00C04500">
        <w:rPr>
          <w:rFonts w:ascii="Arial" w:hAnsi="Arial" w:cs="Arial"/>
          <w:color w:val="000000"/>
        </w:rPr>
        <w:t>dohody</w:t>
      </w:r>
      <w:r>
        <w:rPr>
          <w:rFonts w:ascii="Arial" w:hAnsi="Arial" w:cs="Arial"/>
          <w:color w:val="000000"/>
        </w:rPr>
        <w:t>:</w:t>
      </w:r>
      <w:r>
        <w:rPr>
          <w:rFonts w:ascii="Arial" w:hAnsi="Arial" w:cs="Arial"/>
          <w:color w:val="000000"/>
        </w:rPr>
        <w:tab/>
      </w:r>
    </w:p>
    <w:p w14:paraId="2B502238" w14:textId="77777777" w:rsidR="00CF3DEB" w:rsidRDefault="00CF3DEB" w:rsidP="00CF3DEB">
      <w:pPr>
        <w:widowControl w:val="0"/>
        <w:tabs>
          <w:tab w:val="left" w:pos="426"/>
        </w:tabs>
        <w:spacing w:after="120"/>
        <w:rPr>
          <w:rFonts w:ascii="Arial" w:hAnsi="Arial" w:cs="Arial"/>
          <w:color w:val="000000"/>
        </w:rPr>
      </w:pPr>
      <w:r>
        <w:rPr>
          <w:rFonts w:ascii="Arial" w:hAnsi="Arial" w:cs="Arial"/>
          <w:color w:val="000000"/>
        </w:rPr>
        <w:tab/>
        <w:t xml:space="preserve">příloha č. </w:t>
      </w:r>
      <w:r w:rsidR="009007C6">
        <w:rPr>
          <w:rFonts w:ascii="Arial" w:hAnsi="Arial" w:cs="Arial"/>
          <w:color w:val="000000"/>
        </w:rPr>
        <w:t>1</w:t>
      </w:r>
      <w:r>
        <w:rPr>
          <w:rFonts w:ascii="Arial" w:hAnsi="Arial" w:cs="Arial"/>
          <w:color w:val="000000"/>
        </w:rPr>
        <w:t xml:space="preserve"> – </w:t>
      </w:r>
      <w:r w:rsidR="00377D9C">
        <w:rPr>
          <w:rFonts w:ascii="Arial" w:hAnsi="Arial" w:cs="Arial"/>
          <w:color w:val="000000"/>
        </w:rPr>
        <w:t>Seznam poddodavatelů</w:t>
      </w:r>
    </w:p>
    <w:p w14:paraId="2B502239" w14:textId="59F255F2" w:rsidR="00440595" w:rsidRPr="004360C8" w:rsidRDefault="00440595" w:rsidP="00CF3DEB">
      <w:pPr>
        <w:widowControl w:val="0"/>
        <w:tabs>
          <w:tab w:val="left" w:pos="426"/>
        </w:tabs>
        <w:spacing w:after="120"/>
        <w:rPr>
          <w:rFonts w:ascii="Arial" w:hAnsi="Arial" w:cs="Arial"/>
        </w:rPr>
      </w:pPr>
      <w:r w:rsidRPr="004360C8">
        <w:rPr>
          <w:rFonts w:ascii="Arial" w:hAnsi="Arial" w:cs="Arial"/>
        </w:rPr>
        <w:tab/>
        <w:t xml:space="preserve">příloha č. 2 – </w:t>
      </w:r>
      <w:r w:rsidR="00107301">
        <w:rPr>
          <w:rFonts w:ascii="Arial" w:hAnsi="Arial" w:cs="Arial"/>
        </w:rPr>
        <w:t>Cenová nabídk</w:t>
      </w:r>
      <w:r w:rsidR="00451C09">
        <w:rPr>
          <w:rFonts w:ascii="Arial" w:hAnsi="Arial" w:cs="Arial"/>
        </w:rPr>
        <w:t>a (naceněný kalkulační model)</w:t>
      </w:r>
    </w:p>
    <w:p w14:paraId="2B50223A" w14:textId="77777777" w:rsidR="00FE36DE" w:rsidRDefault="00FE36DE" w:rsidP="00FE36DE">
      <w:pPr>
        <w:rPr>
          <w:rFonts w:ascii="Arial" w:hAnsi="Arial" w:cs="Arial"/>
        </w:rPr>
      </w:pPr>
    </w:p>
    <w:p w14:paraId="2B50223B" w14:textId="77777777" w:rsidR="006122F9" w:rsidRPr="00C12DC6" w:rsidRDefault="006122F9" w:rsidP="00FE36DE">
      <w:pPr>
        <w:rPr>
          <w:rFonts w:ascii="Arial" w:hAnsi="Arial" w:cs="Arial"/>
        </w:rPr>
      </w:pPr>
    </w:p>
    <w:p w14:paraId="2B50223C" w14:textId="1C6010D3" w:rsidR="00FE36DE" w:rsidRPr="00C12DC6" w:rsidRDefault="00FE36DE" w:rsidP="00FE36DE">
      <w:pPr>
        <w:widowControl w:val="0"/>
        <w:jc w:val="left"/>
        <w:rPr>
          <w:rFonts w:ascii="Arial" w:hAnsi="Arial" w:cs="Arial"/>
          <w:color w:val="000000"/>
        </w:rPr>
      </w:pPr>
      <w:r w:rsidRPr="00C12DC6">
        <w:rPr>
          <w:rFonts w:ascii="Arial" w:hAnsi="Arial" w:cs="Arial"/>
          <w:color w:val="000000"/>
        </w:rPr>
        <w:t>V</w:t>
      </w:r>
      <w:r w:rsidR="001009EC">
        <w:rPr>
          <w:rFonts w:ascii="Arial" w:hAnsi="Arial" w:cs="Arial"/>
          <w:color w:val="000000"/>
        </w:rPr>
        <w:t> </w:t>
      </w:r>
      <w:r w:rsidRPr="00C12DC6">
        <w:rPr>
          <w:rFonts w:ascii="Arial" w:hAnsi="Arial" w:cs="Arial"/>
          <w:color w:val="000000"/>
        </w:rPr>
        <w:t>Ostravě</w:t>
      </w:r>
      <w:r w:rsidR="001009EC">
        <w:rPr>
          <w:rFonts w:ascii="Arial" w:hAnsi="Arial" w:cs="Arial"/>
          <w:color w:val="000000"/>
        </w:rPr>
        <w:t>,</w:t>
      </w:r>
      <w:r w:rsidRPr="00C12DC6">
        <w:rPr>
          <w:rFonts w:ascii="Arial" w:hAnsi="Arial" w:cs="Arial"/>
          <w:color w:val="000000"/>
        </w:rPr>
        <w:t xml:space="preserve"> dne </w:t>
      </w:r>
      <w:proofErr w:type="gramStart"/>
      <w:r w:rsidR="00BF49EC">
        <w:rPr>
          <w:rFonts w:ascii="Arial" w:hAnsi="Arial" w:cs="Arial"/>
          <w:color w:val="000000"/>
        </w:rPr>
        <w:t>27.5.2019</w:t>
      </w:r>
      <w:proofErr w:type="gramEnd"/>
      <w:r w:rsidR="004E51C0" w:rsidRPr="00414E6D">
        <w:rPr>
          <w:rFonts w:ascii="Arial" w:hAnsi="Arial" w:cs="Arial"/>
          <w:color w:val="000000"/>
        </w:rPr>
        <w:tab/>
      </w:r>
      <w:r w:rsidRPr="00C12DC6">
        <w:rPr>
          <w:rFonts w:ascii="Arial" w:hAnsi="Arial" w:cs="Arial"/>
          <w:color w:val="000000"/>
        </w:rPr>
        <w:tab/>
      </w:r>
      <w:r w:rsidRPr="00C12DC6">
        <w:rPr>
          <w:rFonts w:ascii="Arial" w:hAnsi="Arial" w:cs="Arial"/>
          <w:color w:val="000000"/>
        </w:rPr>
        <w:tab/>
      </w:r>
      <w:r w:rsidRPr="00C12DC6">
        <w:rPr>
          <w:rFonts w:ascii="Arial" w:hAnsi="Arial" w:cs="Arial"/>
          <w:color w:val="000000"/>
        </w:rPr>
        <w:tab/>
      </w:r>
      <w:r w:rsidRPr="00ED64B2">
        <w:rPr>
          <w:rFonts w:ascii="Arial" w:hAnsi="Arial" w:cs="Arial"/>
          <w:color w:val="000000"/>
        </w:rPr>
        <w:t>V</w:t>
      </w:r>
      <w:r w:rsidR="00F05A0A" w:rsidRPr="00ED64B2">
        <w:rPr>
          <w:rFonts w:ascii="Arial" w:hAnsi="Arial" w:cs="Arial"/>
          <w:color w:val="000000"/>
        </w:rPr>
        <w:t xml:space="preserve">e Zlíně </w:t>
      </w:r>
      <w:r w:rsidRPr="00ED64B2">
        <w:rPr>
          <w:rFonts w:ascii="Arial" w:hAnsi="Arial" w:cs="Arial"/>
          <w:color w:val="000000"/>
        </w:rPr>
        <w:t>dne</w:t>
      </w:r>
      <w:r w:rsidR="00F05A0A">
        <w:rPr>
          <w:rFonts w:ascii="Arial" w:hAnsi="Arial" w:cs="Arial"/>
          <w:color w:val="000000"/>
        </w:rPr>
        <w:t xml:space="preserve">  </w:t>
      </w:r>
      <w:r w:rsidR="00BF49EC">
        <w:rPr>
          <w:rFonts w:ascii="Arial" w:hAnsi="Arial" w:cs="Arial"/>
          <w:color w:val="000000"/>
        </w:rPr>
        <w:t>21.5.2019</w:t>
      </w:r>
    </w:p>
    <w:p w14:paraId="2B50223D" w14:textId="77777777" w:rsidR="00FE36DE" w:rsidRDefault="00FE36DE" w:rsidP="00FE36DE">
      <w:pPr>
        <w:widowControl w:val="0"/>
        <w:jc w:val="left"/>
        <w:rPr>
          <w:rFonts w:ascii="Arial" w:hAnsi="Arial" w:cs="Arial"/>
          <w:color w:val="000000"/>
        </w:rPr>
      </w:pPr>
    </w:p>
    <w:p w14:paraId="2B50223E" w14:textId="77777777" w:rsidR="006122F9" w:rsidRDefault="006122F9" w:rsidP="00FE36DE">
      <w:pPr>
        <w:widowControl w:val="0"/>
        <w:jc w:val="left"/>
        <w:rPr>
          <w:rFonts w:ascii="Arial" w:hAnsi="Arial" w:cs="Arial"/>
          <w:color w:val="000000"/>
        </w:rPr>
      </w:pPr>
    </w:p>
    <w:p w14:paraId="2B50223F" w14:textId="77777777" w:rsidR="006122F9" w:rsidRPr="00C12DC6" w:rsidRDefault="006122F9" w:rsidP="00FE36DE">
      <w:pPr>
        <w:widowControl w:val="0"/>
        <w:jc w:val="left"/>
        <w:rPr>
          <w:rFonts w:ascii="Arial" w:hAnsi="Arial" w:cs="Arial"/>
          <w:color w:val="000000"/>
        </w:rPr>
      </w:pPr>
    </w:p>
    <w:p w14:paraId="2B502240" w14:textId="77777777" w:rsidR="00FE36DE" w:rsidRPr="00C12DC6" w:rsidRDefault="00C04500" w:rsidP="00FE36DE">
      <w:pPr>
        <w:widowControl w:val="0"/>
        <w:spacing w:after="0"/>
        <w:jc w:val="center"/>
        <w:rPr>
          <w:rFonts w:ascii="Arial" w:hAnsi="Arial" w:cs="Arial"/>
          <w:color w:val="000000"/>
        </w:rPr>
      </w:pPr>
      <w:r>
        <w:rPr>
          <w:rFonts w:ascii="Arial" w:hAnsi="Arial" w:cs="Arial"/>
          <w:color w:val="000000"/>
        </w:rPr>
        <w:t>_</w:t>
      </w:r>
      <w:r w:rsidR="00FE36DE" w:rsidRPr="00C12DC6">
        <w:rPr>
          <w:rFonts w:ascii="Arial" w:hAnsi="Arial" w:cs="Arial"/>
          <w:color w:val="000000"/>
        </w:rPr>
        <w:t>______________________</w:t>
      </w:r>
      <w:r w:rsidR="00FE36DE" w:rsidRPr="00C12DC6">
        <w:rPr>
          <w:rFonts w:ascii="Arial" w:hAnsi="Arial" w:cs="Arial"/>
          <w:color w:val="000000"/>
        </w:rPr>
        <w:tab/>
      </w:r>
      <w:r w:rsidR="00FE36DE" w:rsidRPr="00C12DC6">
        <w:rPr>
          <w:rFonts w:ascii="Arial" w:hAnsi="Arial" w:cs="Arial"/>
          <w:color w:val="000000"/>
        </w:rPr>
        <w:tab/>
      </w:r>
      <w:r w:rsidR="00FE36DE" w:rsidRPr="00C12DC6">
        <w:rPr>
          <w:rFonts w:ascii="Arial" w:hAnsi="Arial" w:cs="Arial"/>
          <w:color w:val="000000"/>
        </w:rPr>
        <w:tab/>
      </w:r>
      <w:r w:rsidR="00FE36DE" w:rsidRPr="00C12DC6">
        <w:rPr>
          <w:rFonts w:ascii="Arial" w:hAnsi="Arial" w:cs="Arial"/>
          <w:color w:val="000000"/>
        </w:rPr>
        <w:tab/>
      </w:r>
      <w:r w:rsidR="00FE36DE" w:rsidRPr="00C12DC6">
        <w:rPr>
          <w:rFonts w:ascii="Arial" w:hAnsi="Arial" w:cs="Arial"/>
          <w:color w:val="000000"/>
        </w:rPr>
        <w:tab/>
      </w:r>
      <w:r w:rsidR="00FE36DE" w:rsidRPr="00ED64B2">
        <w:rPr>
          <w:rFonts w:ascii="Arial" w:hAnsi="Arial" w:cs="Arial"/>
          <w:color w:val="000000"/>
        </w:rPr>
        <w:t>______________________</w:t>
      </w:r>
    </w:p>
    <w:p w14:paraId="2B502241" w14:textId="1AEDB9B4" w:rsidR="00FE36DE" w:rsidRPr="00C12DC6" w:rsidRDefault="00FE36DE" w:rsidP="00C04500">
      <w:pPr>
        <w:spacing w:line="240" w:lineRule="auto"/>
        <w:ind w:firstLine="709"/>
        <w:rPr>
          <w:rFonts w:ascii="Arial" w:hAnsi="Arial" w:cs="Arial"/>
        </w:rPr>
      </w:pPr>
      <w:r w:rsidRPr="00C12DC6">
        <w:rPr>
          <w:rFonts w:ascii="Arial" w:hAnsi="Arial" w:cs="Arial"/>
        </w:rPr>
        <w:t>JUDr. Petr Vaněk, Ph.D.</w:t>
      </w:r>
      <w:r w:rsidRPr="00C12DC6">
        <w:rPr>
          <w:rFonts w:ascii="Arial" w:hAnsi="Arial" w:cs="Arial"/>
          <w:color w:val="000000"/>
        </w:rPr>
        <w:tab/>
      </w:r>
      <w:r w:rsidRPr="00C12DC6">
        <w:rPr>
          <w:rFonts w:ascii="Arial" w:hAnsi="Arial" w:cs="Arial"/>
          <w:color w:val="000000"/>
        </w:rPr>
        <w:tab/>
      </w:r>
      <w:r w:rsidRPr="00C12DC6">
        <w:rPr>
          <w:rFonts w:ascii="Arial" w:hAnsi="Arial" w:cs="Arial"/>
          <w:color w:val="000000"/>
        </w:rPr>
        <w:tab/>
      </w:r>
      <w:r w:rsidRPr="00C12DC6">
        <w:rPr>
          <w:rFonts w:ascii="Arial" w:hAnsi="Arial" w:cs="Arial"/>
          <w:color w:val="000000"/>
        </w:rPr>
        <w:tab/>
      </w:r>
      <w:r w:rsidRPr="00C12DC6">
        <w:rPr>
          <w:rFonts w:ascii="Arial" w:hAnsi="Arial" w:cs="Arial"/>
          <w:color w:val="000000"/>
        </w:rPr>
        <w:tab/>
      </w:r>
      <w:r w:rsidR="00F05A0A">
        <w:rPr>
          <w:rFonts w:ascii="Arial" w:hAnsi="Arial" w:cs="Arial"/>
          <w:color w:val="000000"/>
        </w:rPr>
        <w:t>Ing. Jan Podzimek</w:t>
      </w:r>
    </w:p>
    <w:p w14:paraId="2B502242" w14:textId="00D0C789" w:rsidR="008943B3" w:rsidRDefault="00FE36DE" w:rsidP="008943B3">
      <w:pPr>
        <w:spacing w:line="240" w:lineRule="auto"/>
        <w:ind w:firstLine="709"/>
        <w:rPr>
          <w:rFonts w:ascii="Arial" w:hAnsi="Arial" w:cs="Arial"/>
        </w:rPr>
      </w:pPr>
      <w:r w:rsidRPr="00C12DC6">
        <w:rPr>
          <w:rFonts w:ascii="Arial" w:hAnsi="Arial" w:cs="Arial"/>
        </w:rPr>
        <w:t>generální ředitel</w:t>
      </w:r>
      <w:r w:rsidR="00F05A0A">
        <w:rPr>
          <w:rFonts w:ascii="Arial" w:hAnsi="Arial" w:cs="Arial"/>
        </w:rPr>
        <w:tab/>
      </w:r>
      <w:r w:rsidR="00F05A0A">
        <w:rPr>
          <w:rFonts w:ascii="Arial" w:hAnsi="Arial" w:cs="Arial"/>
        </w:rPr>
        <w:tab/>
      </w:r>
      <w:r w:rsidR="00F05A0A">
        <w:rPr>
          <w:rFonts w:ascii="Arial" w:hAnsi="Arial" w:cs="Arial"/>
        </w:rPr>
        <w:tab/>
      </w:r>
      <w:r w:rsidR="00F05A0A">
        <w:rPr>
          <w:rFonts w:ascii="Arial" w:hAnsi="Arial" w:cs="Arial"/>
        </w:rPr>
        <w:tab/>
      </w:r>
      <w:r w:rsidR="00F05A0A">
        <w:rPr>
          <w:rFonts w:ascii="Arial" w:hAnsi="Arial" w:cs="Arial"/>
        </w:rPr>
        <w:tab/>
      </w:r>
      <w:r w:rsidR="00F05A0A">
        <w:rPr>
          <w:rFonts w:ascii="Arial" w:hAnsi="Arial" w:cs="Arial"/>
        </w:rPr>
        <w:tab/>
        <w:t xml:space="preserve">jednatel </w:t>
      </w:r>
    </w:p>
    <w:p w14:paraId="2B502243" w14:textId="3ECB8CAD" w:rsidR="00FE36DE" w:rsidRPr="00C12DC6" w:rsidRDefault="00FE36DE" w:rsidP="008943B3">
      <w:pPr>
        <w:spacing w:line="240" w:lineRule="auto"/>
        <w:rPr>
          <w:rFonts w:ascii="Arial" w:hAnsi="Arial" w:cs="Arial"/>
        </w:rPr>
      </w:pPr>
      <w:r w:rsidRPr="00C12DC6">
        <w:rPr>
          <w:rFonts w:ascii="Arial" w:hAnsi="Arial" w:cs="Arial"/>
          <w:b/>
        </w:rPr>
        <w:t>Česká průmyslová zdravotní pojišťovna</w:t>
      </w:r>
      <w:r w:rsidR="00F05A0A">
        <w:rPr>
          <w:rFonts w:ascii="Arial" w:hAnsi="Arial" w:cs="Arial"/>
          <w:b/>
        </w:rPr>
        <w:tab/>
      </w:r>
      <w:r w:rsidR="00F05A0A">
        <w:rPr>
          <w:rFonts w:ascii="Arial" w:hAnsi="Arial" w:cs="Arial"/>
          <w:b/>
        </w:rPr>
        <w:tab/>
      </w:r>
      <w:r w:rsidR="00F05A0A">
        <w:rPr>
          <w:rFonts w:ascii="Arial" w:hAnsi="Arial" w:cs="Arial"/>
          <w:b/>
        </w:rPr>
        <w:tab/>
        <w:t xml:space="preserve">           PRIA SYSTEM s.r.o.</w:t>
      </w:r>
    </w:p>
    <w:p w14:paraId="2B502244" w14:textId="77777777" w:rsidR="00FE36DE" w:rsidRPr="00C12DC6" w:rsidRDefault="00FE36DE" w:rsidP="00FE36DE">
      <w:pPr>
        <w:rPr>
          <w:rFonts w:ascii="Arial" w:hAnsi="Arial" w:cs="Arial"/>
        </w:rPr>
      </w:pPr>
    </w:p>
    <w:p w14:paraId="2B502245" w14:textId="77777777" w:rsidR="00FE36DE" w:rsidRDefault="00FE36DE" w:rsidP="00FE36DE">
      <w:pPr>
        <w:rPr>
          <w:rFonts w:cs="Calibri"/>
        </w:rPr>
        <w:sectPr w:rsidR="00FE36DE" w:rsidSect="00781ED6">
          <w:footerReference w:type="default" r:id="rId12"/>
          <w:headerReference w:type="first" r:id="rId13"/>
          <w:footerReference w:type="first" r:id="rId14"/>
          <w:pgSz w:w="11906" w:h="16838"/>
          <w:pgMar w:top="1418" w:right="1418" w:bottom="1276" w:left="1418" w:header="709" w:footer="709" w:gutter="0"/>
          <w:cols w:space="708"/>
          <w:docGrid w:linePitch="360"/>
        </w:sectPr>
      </w:pPr>
    </w:p>
    <w:p w14:paraId="2B502246" w14:textId="77777777" w:rsidR="00FE36DE" w:rsidRPr="00737055" w:rsidRDefault="00FE36DE" w:rsidP="00FE36DE">
      <w:pPr>
        <w:pStyle w:val="lovn"/>
        <w:widowControl w:val="0"/>
        <w:jc w:val="left"/>
        <w:rPr>
          <w:rFonts w:ascii="Arial" w:hAnsi="Arial" w:cs="Arial"/>
          <w:sz w:val="22"/>
          <w:szCs w:val="22"/>
        </w:rPr>
      </w:pPr>
      <w:r w:rsidRPr="00737055">
        <w:rPr>
          <w:rFonts w:ascii="Arial" w:hAnsi="Arial" w:cs="Arial"/>
          <w:sz w:val="22"/>
          <w:szCs w:val="22"/>
        </w:rPr>
        <w:lastRenderedPageBreak/>
        <w:t xml:space="preserve">příloha č. </w:t>
      </w:r>
      <w:r w:rsidR="009007C6">
        <w:rPr>
          <w:rFonts w:ascii="Arial" w:hAnsi="Arial" w:cs="Arial"/>
          <w:sz w:val="22"/>
          <w:szCs w:val="22"/>
        </w:rPr>
        <w:t>1</w:t>
      </w:r>
      <w:r w:rsidRPr="00737055">
        <w:rPr>
          <w:rFonts w:ascii="Arial" w:hAnsi="Arial" w:cs="Arial"/>
          <w:sz w:val="22"/>
          <w:szCs w:val="22"/>
        </w:rPr>
        <w:t xml:space="preserve"> </w:t>
      </w:r>
      <w:r w:rsidR="001368E9">
        <w:rPr>
          <w:rFonts w:ascii="Arial" w:hAnsi="Arial" w:cs="Arial"/>
          <w:sz w:val="22"/>
          <w:szCs w:val="22"/>
        </w:rPr>
        <w:t>rámcové dohody</w:t>
      </w:r>
    </w:p>
    <w:p w14:paraId="2B502247" w14:textId="77777777" w:rsidR="00FE36DE" w:rsidRPr="009C49FF" w:rsidRDefault="00FE36DE" w:rsidP="00FE36DE">
      <w:pPr>
        <w:widowControl w:val="0"/>
        <w:rPr>
          <w:rFonts w:ascii="Arial" w:hAnsi="Arial" w:cs="Arial"/>
        </w:rPr>
      </w:pPr>
    </w:p>
    <w:p w14:paraId="2B502248" w14:textId="77777777" w:rsidR="00CC4F5C" w:rsidRPr="00305A7E" w:rsidRDefault="00CC4F5C" w:rsidP="00CC4F5C">
      <w:pPr>
        <w:widowControl w:val="0"/>
        <w:rPr>
          <w:rFonts w:ascii="Arial" w:hAnsi="Arial" w:cs="Arial"/>
          <w:b/>
          <w:u w:val="single"/>
        </w:rPr>
      </w:pPr>
      <w:bookmarkStart w:id="5" w:name="_Hlk511945667"/>
      <w:r w:rsidRPr="00305A7E">
        <w:rPr>
          <w:rFonts w:ascii="Arial" w:hAnsi="Arial" w:cs="Arial"/>
          <w:b/>
          <w:u w:val="single"/>
        </w:rPr>
        <w:t xml:space="preserve">Seznam poddodavatelů </w:t>
      </w:r>
    </w:p>
    <w:bookmarkEnd w:id="5"/>
    <w:p w14:paraId="2B502249" w14:textId="77777777" w:rsidR="00CC4F5C" w:rsidRPr="00305A7E" w:rsidRDefault="00CC4F5C" w:rsidP="00CC4F5C">
      <w:pPr>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3"/>
        <w:gridCol w:w="2156"/>
        <w:gridCol w:w="2021"/>
      </w:tblGrid>
      <w:tr w:rsidR="00CC4F5C" w:rsidRPr="00305A7E" w14:paraId="2B50224F" w14:textId="77777777" w:rsidTr="00196FA8">
        <w:trPr>
          <w:cantSplit/>
          <w:trHeight w:val="551"/>
        </w:trPr>
        <w:tc>
          <w:tcPr>
            <w:tcW w:w="4957" w:type="dxa"/>
          </w:tcPr>
          <w:p w14:paraId="2B50224A" w14:textId="77777777" w:rsidR="00CC4F5C" w:rsidRPr="00305A7E" w:rsidRDefault="00CC4F5C" w:rsidP="00196FA8">
            <w:pPr>
              <w:widowControl w:val="0"/>
              <w:rPr>
                <w:rFonts w:ascii="Arial" w:hAnsi="Arial" w:cs="Arial"/>
              </w:rPr>
            </w:pPr>
            <w:r w:rsidRPr="00305A7E">
              <w:rPr>
                <w:rFonts w:ascii="Arial" w:hAnsi="Arial" w:cs="Arial"/>
              </w:rPr>
              <w:t>Název veřejné zakázky:</w:t>
            </w:r>
          </w:p>
          <w:p w14:paraId="2B50224B" w14:textId="77777777" w:rsidR="00CC4F5C" w:rsidRPr="00305A7E" w:rsidRDefault="00CC4F5C" w:rsidP="00196FA8">
            <w:pPr>
              <w:widowControl w:val="0"/>
              <w:rPr>
                <w:rFonts w:ascii="Arial" w:hAnsi="Arial" w:cs="Arial"/>
              </w:rPr>
            </w:pPr>
          </w:p>
        </w:tc>
        <w:tc>
          <w:tcPr>
            <w:tcW w:w="2171" w:type="dxa"/>
            <w:vMerge w:val="restart"/>
          </w:tcPr>
          <w:p w14:paraId="2B50224C" w14:textId="77777777" w:rsidR="00CC4F5C" w:rsidRPr="00305A7E" w:rsidRDefault="00CC4F5C" w:rsidP="00196FA8">
            <w:pPr>
              <w:widowControl w:val="0"/>
              <w:rPr>
                <w:rFonts w:ascii="Arial" w:hAnsi="Arial" w:cs="Arial"/>
              </w:rPr>
            </w:pPr>
            <w:r w:rsidRPr="00305A7E">
              <w:rPr>
                <w:rFonts w:ascii="Arial" w:hAnsi="Arial" w:cs="Arial"/>
              </w:rPr>
              <w:t xml:space="preserve">Popis části plnění, kterou uchazeč zadá </w:t>
            </w:r>
            <w:r w:rsidR="00CE7476">
              <w:rPr>
                <w:rFonts w:ascii="Arial" w:hAnsi="Arial" w:cs="Arial"/>
              </w:rPr>
              <w:t>pod</w:t>
            </w:r>
            <w:r w:rsidRPr="00305A7E">
              <w:rPr>
                <w:rFonts w:ascii="Arial" w:hAnsi="Arial" w:cs="Arial"/>
              </w:rPr>
              <w:t xml:space="preserve">dodavateli </w:t>
            </w:r>
          </w:p>
        </w:tc>
        <w:tc>
          <w:tcPr>
            <w:tcW w:w="2052" w:type="dxa"/>
            <w:vMerge w:val="restart"/>
          </w:tcPr>
          <w:p w14:paraId="2B50224D" w14:textId="77777777" w:rsidR="00CC4F5C" w:rsidRPr="00305A7E" w:rsidRDefault="00CC4F5C" w:rsidP="00196FA8">
            <w:pPr>
              <w:widowControl w:val="0"/>
              <w:rPr>
                <w:rFonts w:ascii="Arial" w:hAnsi="Arial" w:cs="Arial"/>
              </w:rPr>
            </w:pPr>
            <w:r w:rsidRPr="00305A7E">
              <w:rPr>
                <w:rFonts w:ascii="Arial" w:hAnsi="Arial" w:cs="Arial"/>
              </w:rPr>
              <w:t>% podíl na plnění VZ</w:t>
            </w:r>
          </w:p>
          <w:p w14:paraId="2B50224E" w14:textId="77777777" w:rsidR="00CC4F5C" w:rsidRPr="00305A7E" w:rsidRDefault="00CC4F5C" w:rsidP="00196FA8">
            <w:pPr>
              <w:widowControl w:val="0"/>
              <w:rPr>
                <w:rFonts w:ascii="Arial" w:hAnsi="Arial" w:cs="Arial"/>
              </w:rPr>
            </w:pPr>
          </w:p>
        </w:tc>
      </w:tr>
      <w:tr w:rsidR="00CC4F5C" w:rsidRPr="00305A7E" w14:paraId="2B502253" w14:textId="77777777" w:rsidTr="00196FA8">
        <w:trPr>
          <w:cantSplit/>
          <w:trHeight w:val="196"/>
        </w:trPr>
        <w:tc>
          <w:tcPr>
            <w:tcW w:w="4957" w:type="dxa"/>
          </w:tcPr>
          <w:p w14:paraId="2B502250" w14:textId="5266BE83" w:rsidR="00CC4F5C" w:rsidRPr="00305A7E" w:rsidRDefault="00CC4F5C" w:rsidP="00C25F60">
            <w:pPr>
              <w:widowControl w:val="0"/>
              <w:jc w:val="left"/>
              <w:rPr>
                <w:rFonts w:ascii="Arial" w:hAnsi="Arial" w:cs="Arial"/>
              </w:rPr>
            </w:pPr>
            <w:r w:rsidRPr="00305A7E">
              <w:rPr>
                <w:rFonts w:ascii="Arial" w:hAnsi="Arial" w:cs="Arial"/>
                <w:b/>
              </w:rPr>
              <w:t>„</w:t>
            </w:r>
            <w:r w:rsidR="00CD0B65" w:rsidRPr="00CD0B65">
              <w:rPr>
                <w:rFonts w:ascii="Arial" w:hAnsi="Arial" w:cs="Arial"/>
                <w:b/>
                <w:iCs/>
              </w:rPr>
              <w:t>Zprostředkování a nákup reklamních kampaní v sociálních, vyhledávacích a obsahových sítích</w:t>
            </w:r>
            <w:r w:rsidRPr="00305A7E">
              <w:rPr>
                <w:rFonts w:ascii="Arial" w:hAnsi="Arial" w:cs="Arial"/>
                <w:b/>
              </w:rPr>
              <w:t>“</w:t>
            </w:r>
          </w:p>
        </w:tc>
        <w:tc>
          <w:tcPr>
            <w:tcW w:w="2171" w:type="dxa"/>
            <w:vMerge/>
          </w:tcPr>
          <w:p w14:paraId="2B502251" w14:textId="77777777" w:rsidR="00CC4F5C" w:rsidRPr="00305A7E" w:rsidRDefault="00CC4F5C" w:rsidP="00196FA8">
            <w:pPr>
              <w:widowControl w:val="0"/>
              <w:rPr>
                <w:rFonts w:ascii="Arial" w:hAnsi="Arial" w:cs="Arial"/>
              </w:rPr>
            </w:pPr>
          </w:p>
        </w:tc>
        <w:tc>
          <w:tcPr>
            <w:tcW w:w="0" w:type="auto"/>
            <w:vMerge/>
          </w:tcPr>
          <w:p w14:paraId="2B502252" w14:textId="77777777" w:rsidR="00CC4F5C" w:rsidRPr="00305A7E" w:rsidRDefault="00CC4F5C" w:rsidP="00196FA8">
            <w:pPr>
              <w:widowControl w:val="0"/>
              <w:rPr>
                <w:rFonts w:ascii="Arial" w:hAnsi="Arial" w:cs="Arial"/>
              </w:rPr>
            </w:pPr>
          </w:p>
        </w:tc>
      </w:tr>
    </w:tbl>
    <w:p w14:paraId="2B502254" w14:textId="77777777" w:rsidR="00CC4F5C" w:rsidRPr="00305A7E" w:rsidRDefault="00CC4F5C" w:rsidP="00CC4F5C">
      <w:pPr>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026"/>
        <w:gridCol w:w="2466"/>
        <w:gridCol w:w="2161"/>
        <w:gridCol w:w="2007"/>
      </w:tblGrid>
      <w:tr w:rsidR="00FD72E7" w:rsidRPr="00305A7E" w14:paraId="2B502258" w14:textId="77777777" w:rsidTr="00196FA8">
        <w:trPr>
          <w:cantSplit/>
        </w:trPr>
        <w:tc>
          <w:tcPr>
            <w:tcW w:w="4957" w:type="dxa"/>
            <w:gridSpan w:val="3"/>
          </w:tcPr>
          <w:p w14:paraId="2B502255" w14:textId="77777777" w:rsidR="00CC4F5C" w:rsidRPr="00305A7E" w:rsidRDefault="00CC4F5C" w:rsidP="00196FA8">
            <w:pPr>
              <w:widowControl w:val="0"/>
              <w:rPr>
                <w:rFonts w:ascii="Arial" w:hAnsi="Arial" w:cs="Arial"/>
              </w:rPr>
            </w:pPr>
            <w:r w:rsidRPr="00305A7E">
              <w:rPr>
                <w:rFonts w:ascii="Arial" w:hAnsi="Arial" w:cs="Arial"/>
              </w:rPr>
              <w:t xml:space="preserve">Identifikace </w:t>
            </w:r>
            <w:r>
              <w:rPr>
                <w:rFonts w:ascii="Arial" w:hAnsi="Arial" w:cs="Arial"/>
              </w:rPr>
              <w:t>pod</w:t>
            </w:r>
            <w:r w:rsidRPr="00305A7E">
              <w:rPr>
                <w:rFonts w:ascii="Arial" w:hAnsi="Arial" w:cs="Arial"/>
              </w:rPr>
              <w:t>dodavatele:</w:t>
            </w:r>
          </w:p>
        </w:tc>
        <w:tc>
          <w:tcPr>
            <w:tcW w:w="2171" w:type="dxa"/>
            <w:vMerge w:val="restart"/>
          </w:tcPr>
          <w:p w14:paraId="2B502256" w14:textId="4BD2A647" w:rsidR="00CC4F5C" w:rsidRPr="00305A7E" w:rsidRDefault="00EA0886" w:rsidP="00196FA8">
            <w:pPr>
              <w:widowControl w:val="0"/>
              <w:rPr>
                <w:rFonts w:ascii="Arial" w:hAnsi="Arial" w:cs="Arial"/>
              </w:rPr>
            </w:pPr>
            <w:r>
              <w:rPr>
                <w:rFonts w:ascii="Arial" w:hAnsi="Arial" w:cs="Arial"/>
              </w:rPr>
              <w:t xml:space="preserve">Zajištění programatického nákupu display ploch skrze RTB platformu, včetně správy a optimalizace kampaní. Dojednání </w:t>
            </w:r>
            <w:proofErr w:type="spellStart"/>
            <w:r>
              <w:rPr>
                <w:rFonts w:ascii="Arial" w:hAnsi="Arial" w:cs="Arial"/>
              </w:rPr>
              <w:t>private</w:t>
            </w:r>
            <w:proofErr w:type="spellEnd"/>
            <w:r>
              <w:rPr>
                <w:rFonts w:ascii="Arial" w:hAnsi="Arial" w:cs="Arial"/>
              </w:rPr>
              <w:t xml:space="preserve"> </w:t>
            </w:r>
            <w:proofErr w:type="spellStart"/>
            <w:r>
              <w:rPr>
                <w:rFonts w:ascii="Arial" w:hAnsi="Arial" w:cs="Arial"/>
              </w:rPr>
              <w:t>dealů</w:t>
            </w:r>
            <w:proofErr w:type="spellEnd"/>
            <w:r>
              <w:rPr>
                <w:rFonts w:ascii="Arial" w:hAnsi="Arial" w:cs="Arial"/>
              </w:rPr>
              <w:t>.</w:t>
            </w:r>
          </w:p>
        </w:tc>
        <w:tc>
          <w:tcPr>
            <w:tcW w:w="2052" w:type="dxa"/>
            <w:vMerge w:val="restart"/>
          </w:tcPr>
          <w:p w14:paraId="2B502257" w14:textId="4D801DFB" w:rsidR="00CC4F5C" w:rsidRPr="00305A7E" w:rsidRDefault="00EA0886" w:rsidP="00196FA8">
            <w:pPr>
              <w:widowControl w:val="0"/>
              <w:rPr>
                <w:rFonts w:ascii="Arial" w:hAnsi="Arial" w:cs="Arial"/>
              </w:rPr>
            </w:pPr>
            <w:r>
              <w:rPr>
                <w:rFonts w:ascii="Arial" w:hAnsi="Arial" w:cs="Arial"/>
              </w:rPr>
              <w:t>30%</w:t>
            </w:r>
          </w:p>
        </w:tc>
      </w:tr>
      <w:tr w:rsidR="00EA0886" w:rsidRPr="00305A7E" w14:paraId="2B50225E" w14:textId="77777777" w:rsidTr="00196FA8">
        <w:trPr>
          <w:cantSplit/>
          <w:trHeight w:val="35"/>
        </w:trPr>
        <w:tc>
          <w:tcPr>
            <w:tcW w:w="396" w:type="dxa"/>
          </w:tcPr>
          <w:p w14:paraId="2B502259" w14:textId="77777777" w:rsidR="00CC4F5C" w:rsidRPr="00305A7E" w:rsidRDefault="00CC4F5C" w:rsidP="00196FA8">
            <w:pPr>
              <w:widowControl w:val="0"/>
              <w:rPr>
                <w:rFonts w:ascii="Arial" w:hAnsi="Arial" w:cs="Arial"/>
              </w:rPr>
            </w:pPr>
            <w:r w:rsidRPr="00305A7E">
              <w:rPr>
                <w:rFonts w:ascii="Arial" w:hAnsi="Arial" w:cs="Arial"/>
              </w:rPr>
              <w:t>1.</w:t>
            </w:r>
          </w:p>
        </w:tc>
        <w:tc>
          <w:tcPr>
            <w:tcW w:w="2052" w:type="dxa"/>
          </w:tcPr>
          <w:p w14:paraId="2B50225A" w14:textId="77777777" w:rsidR="00CC4F5C" w:rsidRPr="00305A7E" w:rsidRDefault="00CC4F5C" w:rsidP="00196FA8">
            <w:pPr>
              <w:widowControl w:val="0"/>
              <w:rPr>
                <w:rFonts w:ascii="Arial" w:hAnsi="Arial" w:cs="Arial"/>
              </w:rPr>
            </w:pPr>
            <w:r w:rsidRPr="00305A7E">
              <w:rPr>
                <w:rFonts w:ascii="Arial" w:hAnsi="Arial" w:cs="Arial"/>
              </w:rPr>
              <w:t>Název:</w:t>
            </w:r>
          </w:p>
        </w:tc>
        <w:tc>
          <w:tcPr>
            <w:tcW w:w="2509" w:type="dxa"/>
          </w:tcPr>
          <w:p w14:paraId="2B50225B" w14:textId="5F8F547D" w:rsidR="00CC4F5C" w:rsidRPr="00305A7E" w:rsidRDefault="00EA0886" w:rsidP="00196FA8">
            <w:pPr>
              <w:widowControl w:val="0"/>
              <w:rPr>
                <w:rFonts w:ascii="Arial" w:hAnsi="Arial" w:cs="Arial"/>
              </w:rPr>
            </w:pPr>
            <w:r>
              <w:rPr>
                <w:rFonts w:ascii="Arial" w:hAnsi="Arial" w:cs="Arial"/>
              </w:rPr>
              <w:t>Radek Sedláček</w:t>
            </w:r>
          </w:p>
        </w:tc>
        <w:tc>
          <w:tcPr>
            <w:tcW w:w="2171" w:type="dxa"/>
            <w:vMerge/>
            <w:vAlign w:val="center"/>
          </w:tcPr>
          <w:p w14:paraId="2B50225C" w14:textId="77777777" w:rsidR="00CC4F5C" w:rsidRPr="00305A7E" w:rsidRDefault="00CC4F5C" w:rsidP="00196FA8">
            <w:pPr>
              <w:widowControl w:val="0"/>
              <w:rPr>
                <w:rFonts w:ascii="Arial" w:hAnsi="Arial" w:cs="Arial"/>
              </w:rPr>
            </w:pPr>
          </w:p>
        </w:tc>
        <w:tc>
          <w:tcPr>
            <w:tcW w:w="0" w:type="auto"/>
            <w:vMerge/>
            <w:vAlign w:val="center"/>
          </w:tcPr>
          <w:p w14:paraId="2B50225D" w14:textId="77777777" w:rsidR="00CC4F5C" w:rsidRPr="00305A7E" w:rsidRDefault="00CC4F5C" w:rsidP="00196FA8">
            <w:pPr>
              <w:widowControl w:val="0"/>
              <w:rPr>
                <w:rFonts w:ascii="Arial" w:hAnsi="Arial" w:cs="Arial"/>
              </w:rPr>
            </w:pPr>
          </w:p>
        </w:tc>
      </w:tr>
      <w:tr w:rsidR="00EA0886" w:rsidRPr="00305A7E" w14:paraId="2B502264" w14:textId="77777777" w:rsidTr="00196FA8">
        <w:trPr>
          <w:cantSplit/>
          <w:trHeight w:val="30"/>
        </w:trPr>
        <w:tc>
          <w:tcPr>
            <w:tcW w:w="396" w:type="dxa"/>
          </w:tcPr>
          <w:p w14:paraId="2B50225F" w14:textId="77777777" w:rsidR="00CC4F5C" w:rsidRPr="00305A7E" w:rsidRDefault="00CC4F5C" w:rsidP="00196FA8">
            <w:pPr>
              <w:widowControl w:val="0"/>
              <w:rPr>
                <w:rFonts w:ascii="Arial" w:hAnsi="Arial" w:cs="Arial"/>
              </w:rPr>
            </w:pPr>
          </w:p>
        </w:tc>
        <w:tc>
          <w:tcPr>
            <w:tcW w:w="2052" w:type="dxa"/>
          </w:tcPr>
          <w:p w14:paraId="2B502260" w14:textId="77777777" w:rsidR="00CC4F5C" w:rsidRPr="00305A7E" w:rsidRDefault="00CC4F5C" w:rsidP="00196FA8">
            <w:pPr>
              <w:widowControl w:val="0"/>
              <w:rPr>
                <w:rFonts w:ascii="Arial" w:hAnsi="Arial" w:cs="Arial"/>
              </w:rPr>
            </w:pPr>
            <w:r w:rsidRPr="00305A7E">
              <w:rPr>
                <w:rFonts w:ascii="Arial" w:hAnsi="Arial" w:cs="Arial"/>
              </w:rPr>
              <w:t>Sídlo:</w:t>
            </w:r>
          </w:p>
        </w:tc>
        <w:tc>
          <w:tcPr>
            <w:tcW w:w="2509" w:type="dxa"/>
          </w:tcPr>
          <w:p w14:paraId="2B502261" w14:textId="79A96AB7" w:rsidR="00CC4F5C" w:rsidRPr="00305A7E" w:rsidRDefault="00FD72E7" w:rsidP="00196FA8">
            <w:pPr>
              <w:widowControl w:val="0"/>
              <w:rPr>
                <w:rFonts w:ascii="Arial" w:hAnsi="Arial" w:cs="Arial"/>
              </w:rPr>
            </w:pPr>
            <w:r>
              <w:rPr>
                <w:rFonts w:ascii="Arial" w:hAnsi="Arial" w:cs="Arial"/>
              </w:rPr>
              <w:t>Zelinova 7014</w:t>
            </w:r>
            <w:r w:rsidR="0022255D">
              <w:rPr>
                <w:rFonts w:ascii="Arial" w:hAnsi="Arial" w:cs="Arial"/>
              </w:rPr>
              <w:t>, Zlín</w:t>
            </w:r>
          </w:p>
        </w:tc>
        <w:tc>
          <w:tcPr>
            <w:tcW w:w="2171" w:type="dxa"/>
            <w:vMerge/>
            <w:vAlign w:val="center"/>
          </w:tcPr>
          <w:p w14:paraId="2B502262" w14:textId="77777777" w:rsidR="00CC4F5C" w:rsidRPr="00305A7E" w:rsidRDefault="00CC4F5C" w:rsidP="00196FA8">
            <w:pPr>
              <w:widowControl w:val="0"/>
              <w:rPr>
                <w:rFonts w:ascii="Arial" w:hAnsi="Arial" w:cs="Arial"/>
              </w:rPr>
            </w:pPr>
          </w:p>
        </w:tc>
        <w:tc>
          <w:tcPr>
            <w:tcW w:w="0" w:type="auto"/>
            <w:vMerge/>
            <w:vAlign w:val="center"/>
          </w:tcPr>
          <w:p w14:paraId="2B502263" w14:textId="77777777" w:rsidR="00CC4F5C" w:rsidRPr="00305A7E" w:rsidRDefault="00CC4F5C" w:rsidP="00196FA8">
            <w:pPr>
              <w:widowControl w:val="0"/>
              <w:rPr>
                <w:rFonts w:ascii="Arial" w:hAnsi="Arial" w:cs="Arial"/>
              </w:rPr>
            </w:pPr>
          </w:p>
        </w:tc>
      </w:tr>
      <w:tr w:rsidR="00EA0886" w:rsidRPr="00305A7E" w14:paraId="2B50226A" w14:textId="77777777" w:rsidTr="00196FA8">
        <w:trPr>
          <w:cantSplit/>
          <w:trHeight w:val="30"/>
        </w:trPr>
        <w:tc>
          <w:tcPr>
            <w:tcW w:w="396" w:type="dxa"/>
          </w:tcPr>
          <w:p w14:paraId="2B502265" w14:textId="77777777" w:rsidR="00CC4F5C" w:rsidRPr="00305A7E" w:rsidRDefault="00CC4F5C" w:rsidP="00196FA8">
            <w:pPr>
              <w:widowControl w:val="0"/>
              <w:rPr>
                <w:rFonts w:ascii="Arial" w:hAnsi="Arial" w:cs="Arial"/>
              </w:rPr>
            </w:pPr>
          </w:p>
        </w:tc>
        <w:tc>
          <w:tcPr>
            <w:tcW w:w="2052" w:type="dxa"/>
          </w:tcPr>
          <w:p w14:paraId="2B502266" w14:textId="77777777" w:rsidR="00CC4F5C" w:rsidRPr="00305A7E" w:rsidRDefault="00CC4F5C" w:rsidP="00196FA8">
            <w:pPr>
              <w:widowControl w:val="0"/>
              <w:rPr>
                <w:rFonts w:ascii="Arial" w:hAnsi="Arial" w:cs="Arial"/>
              </w:rPr>
            </w:pPr>
            <w:r w:rsidRPr="00305A7E">
              <w:rPr>
                <w:rFonts w:ascii="Arial" w:hAnsi="Arial" w:cs="Arial"/>
              </w:rPr>
              <w:t>Tel./fax:</w:t>
            </w:r>
          </w:p>
        </w:tc>
        <w:tc>
          <w:tcPr>
            <w:tcW w:w="2509" w:type="dxa"/>
          </w:tcPr>
          <w:p w14:paraId="2B502267" w14:textId="744D63A9" w:rsidR="00CC4F5C" w:rsidRPr="00305A7E" w:rsidRDefault="00BF49EC" w:rsidP="00196FA8">
            <w:pPr>
              <w:widowControl w:val="0"/>
              <w:rPr>
                <w:rFonts w:ascii="Arial" w:hAnsi="Arial" w:cs="Arial"/>
              </w:rPr>
            </w:pPr>
            <w:proofErr w:type="spellStart"/>
            <w:r>
              <w:rPr>
                <w:rFonts w:ascii="Arial" w:hAnsi="Arial" w:cs="Arial"/>
              </w:rPr>
              <w:t>xxx</w:t>
            </w:r>
            <w:proofErr w:type="spellEnd"/>
          </w:p>
        </w:tc>
        <w:tc>
          <w:tcPr>
            <w:tcW w:w="2171" w:type="dxa"/>
            <w:vMerge/>
            <w:vAlign w:val="center"/>
          </w:tcPr>
          <w:p w14:paraId="2B502268" w14:textId="77777777" w:rsidR="00CC4F5C" w:rsidRPr="00305A7E" w:rsidRDefault="00CC4F5C" w:rsidP="00196FA8">
            <w:pPr>
              <w:widowControl w:val="0"/>
              <w:rPr>
                <w:rFonts w:ascii="Arial" w:hAnsi="Arial" w:cs="Arial"/>
              </w:rPr>
            </w:pPr>
          </w:p>
        </w:tc>
        <w:tc>
          <w:tcPr>
            <w:tcW w:w="0" w:type="auto"/>
            <w:vMerge/>
            <w:vAlign w:val="center"/>
          </w:tcPr>
          <w:p w14:paraId="2B502269" w14:textId="77777777" w:rsidR="00CC4F5C" w:rsidRPr="00305A7E" w:rsidRDefault="00CC4F5C" w:rsidP="00196FA8">
            <w:pPr>
              <w:widowControl w:val="0"/>
              <w:rPr>
                <w:rFonts w:ascii="Arial" w:hAnsi="Arial" w:cs="Arial"/>
              </w:rPr>
            </w:pPr>
          </w:p>
        </w:tc>
      </w:tr>
      <w:tr w:rsidR="00EA0886" w:rsidRPr="00305A7E" w14:paraId="2B502270" w14:textId="77777777" w:rsidTr="00196FA8">
        <w:trPr>
          <w:cantSplit/>
          <w:trHeight w:val="30"/>
        </w:trPr>
        <w:tc>
          <w:tcPr>
            <w:tcW w:w="396" w:type="dxa"/>
          </w:tcPr>
          <w:p w14:paraId="2B50226B" w14:textId="77777777" w:rsidR="00CC4F5C" w:rsidRPr="00305A7E" w:rsidRDefault="00CC4F5C" w:rsidP="00196FA8">
            <w:pPr>
              <w:widowControl w:val="0"/>
              <w:rPr>
                <w:rFonts w:ascii="Arial" w:hAnsi="Arial" w:cs="Arial"/>
              </w:rPr>
            </w:pPr>
          </w:p>
        </w:tc>
        <w:tc>
          <w:tcPr>
            <w:tcW w:w="2052" w:type="dxa"/>
          </w:tcPr>
          <w:p w14:paraId="2B50226C" w14:textId="77777777" w:rsidR="00CC4F5C" w:rsidRPr="00305A7E" w:rsidRDefault="00CC4F5C" w:rsidP="00196FA8">
            <w:pPr>
              <w:widowControl w:val="0"/>
              <w:rPr>
                <w:rFonts w:ascii="Arial" w:hAnsi="Arial" w:cs="Arial"/>
              </w:rPr>
            </w:pPr>
            <w:r w:rsidRPr="00305A7E">
              <w:rPr>
                <w:rFonts w:ascii="Arial" w:hAnsi="Arial" w:cs="Arial"/>
              </w:rPr>
              <w:t>E-mail:</w:t>
            </w:r>
          </w:p>
        </w:tc>
        <w:tc>
          <w:tcPr>
            <w:tcW w:w="2509" w:type="dxa"/>
          </w:tcPr>
          <w:p w14:paraId="2B50226D" w14:textId="7D619ECC" w:rsidR="00CC4F5C" w:rsidRPr="00305A7E" w:rsidRDefault="00BF49EC" w:rsidP="00196FA8">
            <w:pPr>
              <w:widowControl w:val="0"/>
              <w:rPr>
                <w:rFonts w:ascii="Arial" w:hAnsi="Arial" w:cs="Arial"/>
              </w:rPr>
            </w:pPr>
            <w:proofErr w:type="spellStart"/>
            <w:r>
              <w:rPr>
                <w:rFonts w:ascii="Arial" w:hAnsi="Arial" w:cs="Arial"/>
              </w:rPr>
              <w:t>xxx</w:t>
            </w:r>
            <w:proofErr w:type="spellEnd"/>
          </w:p>
        </w:tc>
        <w:tc>
          <w:tcPr>
            <w:tcW w:w="2171" w:type="dxa"/>
            <w:vMerge/>
            <w:vAlign w:val="center"/>
          </w:tcPr>
          <w:p w14:paraId="2B50226E" w14:textId="77777777" w:rsidR="00CC4F5C" w:rsidRPr="00305A7E" w:rsidRDefault="00CC4F5C" w:rsidP="00196FA8">
            <w:pPr>
              <w:widowControl w:val="0"/>
              <w:rPr>
                <w:rFonts w:ascii="Arial" w:hAnsi="Arial" w:cs="Arial"/>
              </w:rPr>
            </w:pPr>
          </w:p>
        </w:tc>
        <w:tc>
          <w:tcPr>
            <w:tcW w:w="0" w:type="auto"/>
            <w:vMerge/>
            <w:vAlign w:val="center"/>
          </w:tcPr>
          <w:p w14:paraId="2B50226F" w14:textId="77777777" w:rsidR="00CC4F5C" w:rsidRPr="00305A7E" w:rsidRDefault="00CC4F5C" w:rsidP="00196FA8">
            <w:pPr>
              <w:widowControl w:val="0"/>
              <w:rPr>
                <w:rFonts w:ascii="Arial" w:hAnsi="Arial" w:cs="Arial"/>
              </w:rPr>
            </w:pPr>
          </w:p>
        </w:tc>
      </w:tr>
      <w:tr w:rsidR="00EA0886" w:rsidRPr="00305A7E" w14:paraId="2B502276" w14:textId="77777777" w:rsidTr="00196FA8">
        <w:trPr>
          <w:cantSplit/>
          <w:trHeight w:val="30"/>
        </w:trPr>
        <w:tc>
          <w:tcPr>
            <w:tcW w:w="396" w:type="dxa"/>
          </w:tcPr>
          <w:p w14:paraId="2B502271" w14:textId="77777777" w:rsidR="00CC4F5C" w:rsidRPr="00305A7E" w:rsidRDefault="00CC4F5C" w:rsidP="00196FA8">
            <w:pPr>
              <w:widowControl w:val="0"/>
              <w:rPr>
                <w:rFonts w:ascii="Arial" w:hAnsi="Arial" w:cs="Arial"/>
              </w:rPr>
            </w:pPr>
          </w:p>
        </w:tc>
        <w:tc>
          <w:tcPr>
            <w:tcW w:w="2052" w:type="dxa"/>
          </w:tcPr>
          <w:p w14:paraId="2B502272" w14:textId="77777777" w:rsidR="00CC4F5C" w:rsidRPr="00305A7E" w:rsidRDefault="00CC4F5C" w:rsidP="00196FA8">
            <w:pPr>
              <w:widowControl w:val="0"/>
              <w:rPr>
                <w:rFonts w:ascii="Arial" w:hAnsi="Arial" w:cs="Arial"/>
              </w:rPr>
            </w:pPr>
            <w:r w:rsidRPr="00305A7E">
              <w:rPr>
                <w:rFonts w:ascii="Arial" w:hAnsi="Arial" w:cs="Arial"/>
              </w:rPr>
              <w:t>IČ:</w:t>
            </w:r>
          </w:p>
        </w:tc>
        <w:tc>
          <w:tcPr>
            <w:tcW w:w="2509" w:type="dxa"/>
          </w:tcPr>
          <w:p w14:paraId="2B502273" w14:textId="566E3A8F" w:rsidR="00CC4F5C" w:rsidRPr="00305A7E" w:rsidRDefault="00FD72E7" w:rsidP="00196FA8">
            <w:pPr>
              <w:widowControl w:val="0"/>
              <w:rPr>
                <w:rFonts w:ascii="Arial" w:hAnsi="Arial" w:cs="Arial"/>
              </w:rPr>
            </w:pPr>
            <w:r>
              <w:rPr>
                <w:rFonts w:ascii="Arial" w:hAnsi="Arial" w:cs="Arial"/>
              </w:rPr>
              <w:t>87173310</w:t>
            </w:r>
          </w:p>
        </w:tc>
        <w:tc>
          <w:tcPr>
            <w:tcW w:w="2171" w:type="dxa"/>
            <w:vMerge/>
            <w:vAlign w:val="center"/>
          </w:tcPr>
          <w:p w14:paraId="2B502274" w14:textId="77777777" w:rsidR="00CC4F5C" w:rsidRPr="00305A7E" w:rsidRDefault="00CC4F5C" w:rsidP="00196FA8">
            <w:pPr>
              <w:widowControl w:val="0"/>
              <w:rPr>
                <w:rFonts w:ascii="Arial" w:hAnsi="Arial" w:cs="Arial"/>
              </w:rPr>
            </w:pPr>
          </w:p>
        </w:tc>
        <w:tc>
          <w:tcPr>
            <w:tcW w:w="0" w:type="auto"/>
            <w:vMerge/>
            <w:vAlign w:val="center"/>
          </w:tcPr>
          <w:p w14:paraId="2B502275" w14:textId="77777777" w:rsidR="00CC4F5C" w:rsidRPr="00305A7E" w:rsidRDefault="00CC4F5C" w:rsidP="00196FA8">
            <w:pPr>
              <w:widowControl w:val="0"/>
              <w:rPr>
                <w:rFonts w:ascii="Arial" w:hAnsi="Arial" w:cs="Arial"/>
              </w:rPr>
            </w:pPr>
          </w:p>
        </w:tc>
      </w:tr>
      <w:tr w:rsidR="00EA0886" w:rsidRPr="00305A7E" w14:paraId="2B50227C" w14:textId="77777777" w:rsidTr="00196FA8">
        <w:trPr>
          <w:cantSplit/>
          <w:trHeight w:val="30"/>
        </w:trPr>
        <w:tc>
          <w:tcPr>
            <w:tcW w:w="396" w:type="dxa"/>
          </w:tcPr>
          <w:p w14:paraId="2B502277" w14:textId="77777777" w:rsidR="00CC4F5C" w:rsidRPr="00305A7E" w:rsidRDefault="00CC4F5C" w:rsidP="00196FA8">
            <w:pPr>
              <w:widowControl w:val="0"/>
              <w:rPr>
                <w:rFonts w:ascii="Arial" w:hAnsi="Arial" w:cs="Arial"/>
              </w:rPr>
            </w:pPr>
          </w:p>
        </w:tc>
        <w:tc>
          <w:tcPr>
            <w:tcW w:w="2052" w:type="dxa"/>
          </w:tcPr>
          <w:p w14:paraId="2B502278" w14:textId="77777777" w:rsidR="00CC4F5C" w:rsidRPr="00305A7E" w:rsidRDefault="00CC4F5C" w:rsidP="00196FA8">
            <w:pPr>
              <w:widowControl w:val="0"/>
              <w:rPr>
                <w:rFonts w:ascii="Arial" w:hAnsi="Arial" w:cs="Arial"/>
              </w:rPr>
            </w:pPr>
            <w:r w:rsidRPr="00305A7E">
              <w:rPr>
                <w:rFonts w:ascii="Arial" w:hAnsi="Arial" w:cs="Arial"/>
              </w:rPr>
              <w:t>DIČ:</w:t>
            </w:r>
          </w:p>
        </w:tc>
        <w:tc>
          <w:tcPr>
            <w:tcW w:w="2509" w:type="dxa"/>
          </w:tcPr>
          <w:p w14:paraId="2B502279" w14:textId="5DC9688C" w:rsidR="00CC4F5C" w:rsidRPr="00305A7E" w:rsidRDefault="00FD72E7" w:rsidP="00196FA8">
            <w:pPr>
              <w:widowControl w:val="0"/>
              <w:rPr>
                <w:rFonts w:ascii="Arial" w:hAnsi="Arial" w:cs="Arial"/>
              </w:rPr>
            </w:pPr>
            <w:r>
              <w:rPr>
                <w:rFonts w:ascii="Arial" w:hAnsi="Arial" w:cs="Arial"/>
              </w:rPr>
              <w:t>-</w:t>
            </w:r>
          </w:p>
        </w:tc>
        <w:tc>
          <w:tcPr>
            <w:tcW w:w="2171" w:type="dxa"/>
            <w:vMerge/>
            <w:vAlign w:val="center"/>
          </w:tcPr>
          <w:p w14:paraId="2B50227A" w14:textId="77777777" w:rsidR="00CC4F5C" w:rsidRPr="00305A7E" w:rsidRDefault="00CC4F5C" w:rsidP="00196FA8">
            <w:pPr>
              <w:widowControl w:val="0"/>
              <w:rPr>
                <w:rFonts w:ascii="Arial" w:hAnsi="Arial" w:cs="Arial"/>
              </w:rPr>
            </w:pPr>
          </w:p>
        </w:tc>
        <w:tc>
          <w:tcPr>
            <w:tcW w:w="0" w:type="auto"/>
            <w:vMerge/>
            <w:vAlign w:val="center"/>
          </w:tcPr>
          <w:p w14:paraId="2B50227B" w14:textId="77777777" w:rsidR="00CC4F5C" w:rsidRPr="00305A7E" w:rsidRDefault="00CC4F5C" w:rsidP="00196FA8">
            <w:pPr>
              <w:widowControl w:val="0"/>
              <w:rPr>
                <w:rFonts w:ascii="Arial" w:hAnsi="Arial" w:cs="Arial"/>
              </w:rPr>
            </w:pPr>
          </w:p>
        </w:tc>
      </w:tr>
      <w:tr w:rsidR="00EA0886" w:rsidRPr="00305A7E" w14:paraId="2B502282" w14:textId="77777777" w:rsidTr="00196FA8">
        <w:trPr>
          <w:cantSplit/>
          <w:trHeight w:val="30"/>
        </w:trPr>
        <w:tc>
          <w:tcPr>
            <w:tcW w:w="396" w:type="dxa"/>
          </w:tcPr>
          <w:p w14:paraId="2B50227D" w14:textId="77777777" w:rsidR="00CC4F5C" w:rsidRPr="00305A7E" w:rsidRDefault="00CC4F5C" w:rsidP="00196FA8">
            <w:pPr>
              <w:widowControl w:val="0"/>
              <w:rPr>
                <w:rFonts w:ascii="Arial" w:hAnsi="Arial" w:cs="Arial"/>
              </w:rPr>
            </w:pPr>
          </w:p>
        </w:tc>
        <w:tc>
          <w:tcPr>
            <w:tcW w:w="2052" w:type="dxa"/>
          </w:tcPr>
          <w:p w14:paraId="2B50227E" w14:textId="77777777" w:rsidR="00CC4F5C" w:rsidRPr="00305A7E" w:rsidRDefault="00CC4F5C" w:rsidP="00196FA8">
            <w:pPr>
              <w:widowControl w:val="0"/>
              <w:rPr>
                <w:rFonts w:ascii="Arial" w:hAnsi="Arial" w:cs="Arial"/>
              </w:rPr>
            </w:pPr>
            <w:r w:rsidRPr="00305A7E">
              <w:rPr>
                <w:rFonts w:ascii="Arial" w:hAnsi="Arial" w:cs="Arial"/>
              </w:rPr>
              <w:t>Spisová značka v obch. rejstříku:</w:t>
            </w:r>
          </w:p>
        </w:tc>
        <w:tc>
          <w:tcPr>
            <w:tcW w:w="2509" w:type="dxa"/>
          </w:tcPr>
          <w:p w14:paraId="2B50227F" w14:textId="77777777" w:rsidR="00CC4F5C" w:rsidRPr="00305A7E" w:rsidRDefault="00CC4F5C" w:rsidP="00196FA8">
            <w:pPr>
              <w:widowControl w:val="0"/>
              <w:rPr>
                <w:rFonts w:ascii="Arial" w:hAnsi="Arial" w:cs="Arial"/>
              </w:rPr>
            </w:pPr>
          </w:p>
        </w:tc>
        <w:tc>
          <w:tcPr>
            <w:tcW w:w="2171" w:type="dxa"/>
            <w:vMerge/>
            <w:vAlign w:val="center"/>
          </w:tcPr>
          <w:p w14:paraId="2B502280" w14:textId="77777777" w:rsidR="00CC4F5C" w:rsidRPr="00305A7E" w:rsidRDefault="00CC4F5C" w:rsidP="00196FA8">
            <w:pPr>
              <w:widowControl w:val="0"/>
              <w:rPr>
                <w:rFonts w:ascii="Arial" w:hAnsi="Arial" w:cs="Arial"/>
              </w:rPr>
            </w:pPr>
          </w:p>
        </w:tc>
        <w:tc>
          <w:tcPr>
            <w:tcW w:w="0" w:type="auto"/>
            <w:vMerge/>
            <w:vAlign w:val="center"/>
          </w:tcPr>
          <w:p w14:paraId="2B502281" w14:textId="77777777" w:rsidR="00CC4F5C" w:rsidRPr="00305A7E" w:rsidRDefault="00CC4F5C" w:rsidP="00196FA8">
            <w:pPr>
              <w:widowControl w:val="0"/>
              <w:rPr>
                <w:rFonts w:ascii="Arial" w:hAnsi="Arial" w:cs="Arial"/>
              </w:rPr>
            </w:pPr>
          </w:p>
        </w:tc>
      </w:tr>
      <w:tr w:rsidR="00EA0886" w:rsidRPr="00305A7E" w14:paraId="2B502288" w14:textId="77777777" w:rsidTr="00196FA8">
        <w:trPr>
          <w:cantSplit/>
          <w:trHeight w:val="30"/>
        </w:trPr>
        <w:tc>
          <w:tcPr>
            <w:tcW w:w="396" w:type="dxa"/>
          </w:tcPr>
          <w:p w14:paraId="2B502283" w14:textId="77777777" w:rsidR="00CC4F5C" w:rsidRPr="00305A7E" w:rsidRDefault="00CC4F5C" w:rsidP="00196FA8">
            <w:pPr>
              <w:widowControl w:val="0"/>
              <w:rPr>
                <w:rFonts w:ascii="Arial" w:hAnsi="Arial" w:cs="Arial"/>
              </w:rPr>
            </w:pPr>
          </w:p>
        </w:tc>
        <w:tc>
          <w:tcPr>
            <w:tcW w:w="2052" w:type="dxa"/>
          </w:tcPr>
          <w:p w14:paraId="2B502284" w14:textId="77777777" w:rsidR="00CC4F5C" w:rsidRPr="00305A7E" w:rsidRDefault="00CC4F5C" w:rsidP="00196FA8">
            <w:pPr>
              <w:widowControl w:val="0"/>
              <w:rPr>
                <w:rFonts w:ascii="Arial" w:hAnsi="Arial" w:cs="Arial"/>
              </w:rPr>
            </w:pPr>
            <w:r w:rsidRPr="00305A7E">
              <w:rPr>
                <w:rFonts w:ascii="Arial" w:hAnsi="Arial" w:cs="Arial"/>
              </w:rPr>
              <w:t>Osob oprávněná k jednání:</w:t>
            </w:r>
          </w:p>
        </w:tc>
        <w:tc>
          <w:tcPr>
            <w:tcW w:w="2509" w:type="dxa"/>
          </w:tcPr>
          <w:p w14:paraId="2B502285" w14:textId="0759E0F9" w:rsidR="00CC4F5C" w:rsidRPr="00305A7E" w:rsidRDefault="00FD72E7" w:rsidP="00196FA8">
            <w:pPr>
              <w:widowControl w:val="0"/>
              <w:rPr>
                <w:rFonts w:ascii="Arial" w:hAnsi="Arial" w:cs="Arial"/>
              </w:rPr>
            </w:pPr>
            <w:r>
              <w:rPr>
                <w:rFonts w:ascii="Arial" w:hAnsi="Arial" w:cs="Arial"/>
              </w:rPr>
              <w:t>Radek Sedláček</w:t>
            </w:r>
          </w:p>
        </w:tc>
        <w:tc>
          <w:tcPr>
            <w:tcW w:w="2171" w:type="dxa"/>
            <w:vMerge/>
            <w:vAlign w:val="center"/>
          </w:tcPr>
          <w:p w14:paraId="2B502286" w14:textId="77777777" w:rsidR="00CC4F5C" w:rsidRPr="00305A7E" w:rsidRDefault="00CC4F5C" w:rsidP="00196FA8">
            <w:pPr>
              <w:widowControl w:val="0"/>
              <w:rPr>
                <w:rFonts w:ascii="Arial" w:hAnsi="Arial" w:cs="Arial"/>
              </w:rPr>
            </w:pPr>
          </w:p>
        </w:tc>
        <w:tc>
          <w:tcPr>
            <w:tcW w:w="0" w:type="auto"/>
            <w:vMerge/>
            <w:vAlign w:val="center"/>
          </w:tcPr>
          <w:p w14:paraId="2B502287" w14:textId="77777777" w:rsidR="00CC4F5C" w:rsidRPr="00305A7E" w:rsidRDefault="00CC4F5C" w:rsidP="00196FA8">
            <w:pPr>
              <w:widowControl w:val="0"/>
              <w:rPr>
                <w:rFonts w:ascii="Arial" w:hAnsi="Arial" w:cs="Arial"/>
              </w:rPr>
            </w:pPr>
          </w:p>
        </w:tc>
      </w:tr>
    </w:tbl>
    <w:p w14:paraId="2B502289" w14:textId="77777777" w:rsidR="00CC4F5C" w:rsidRPr="00305A7E" w:rsidRDefault="00CC4F5C" w:rsidP="00CC4F5C">
      <w:pPr>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959"/>
        <w:gridCol w:w="2472"/>
        <w:gridCol w:w="2151"/>
        <w:gridCol w:w="2012"/>
      </w:tblGrid>
      <w:tr w:rsidR="00FD72E7" w:rsidRPr="00305A7E" w14:paraId="2B50228D" w14:textId="77777777" w:rsidTr="00196FA8">
        <w:trPr>
          <w:cantSplit/>
          <w:trHeight w:val="138"/>
        </w:trPr>
        <w:tc>
          <w:tcPr>
            <w:tcW w:w="4957" w:type="dxa"/>
            <w:gridSpan w:val="3"/>
          </w:tcPr>
          <w:p w14:paraId="2B50228A" w14:textId="77777777" w:rsidR="00CC4F5C" w:rsidRPr="00305A7E" w:rsidRDefault="00CC4F5C" w:rsidP="00196FA8">
            <w:pPr>
              <w:widowControl w:val="0"/>
              <w:rPr>
                <w:rFonts w:ascii="Arial" w:hAnsi="Arial" w:cs="Arial"/>
              </w:rPr>
            </w:pPr>
            <w:r w:rsidRPr="00305A7E">
              <w:rPr>
                <w:rFonts w:ascii="Arial" w:hAnsi="Arial" w:cs="Arial"/>
              </w:rPr>
              <w:t xml:space="preserve">Identifikace </w:t>
            </w:r>
            <w:r>
              <w:rPr>
                <w:rFonts w:ascii="Arial" w:hAnsi="Arial" w:cs="Arial"/>
              </w:rPr>
              <w:t>pod</w:t>
            </w:r>
            <w:r w:rsidRPr="00305A7E">
              <w:rPr>
                <w:rFonts w:ascii="Arial" w:hAnsi="Arial" w:cs="Arial"/>
              </w:rPr>
              <w:t>dodavatele:</w:t>
            </w:r>
          </w:p>
        </w:tc>
        <w:tc>
          <w:tcPr>
            <w:tcW w:w="2171" w:type="dxa"/>
            <w:vMerge w:val="restart"/>
          </w:tcPr>
          <w:p w14:paraId="2B50228B" w14:textId="29088080" w:rsidR="00CC4F5C" w:rsidRPr="00305A7E" w:rsidRDefault="00FD72E7" w:rsidP="00196FA8">
            <w:pPr>
              <w:widowControl w:val="0"/>
              <w:rPr>
                <w:rFonts w:ascii="Arial" w:hAnsi="Arial" w:cs="Arial"/>
              </w:rPr>
            </w:pPr>
            <w:r>
              <w:rPr>
                <w:rFonts w:ascii="Arial" w:hAnsi="Arial" w:cs="Arial"/>
              </w:rPr>
              <w:t>Zpracování zadání, k</w:t>
            </w:r>
            <w:r w:rsidR="00EA0886">
              <w:rPr>
                <w:rFonts w:ascii="Arial" w:hAnsi="Arial" w:cs="Arial"/>
              </w:rPr>
              <w:t>oordinace aktivit prací na kampaních.</w:t>
            </w:r>
            <w:r>
              <w:rPr>
                <w:rFonts w:ascii="Arial" w:hAnsi="Arial" w:cs="Arial"/>
              </w:rPr>
              <w:t xml:space="preserve"> Komunikace s klientem, reporting a administrace projektu.</w:t>
            </w:r>
          </w:p>
        </w:tc>
        <w:tc>
          <w:tcPr>
            <w:tcW w:w="2052" w:type="dxa"/>
            <w:vMerge w:val="restart"/>
          </w:tcPr>
          <w:p w14:paraId="2B50228C" w14:textId="45B59821" w:rsidR="00CC4F5C" w:rsidRPr="00305A7E" w:rsidRDefault="00EA0886" w:rsidP="00196FA8">
            <w:pPr>
              <w:widowControl w:val="0"/>
              <w:rPr>
                <w:rFonts w:ascii="Arial" w:hAnsi="Arial" w:cs="Arial"/>
              </w:rPr>
            </w:pPr>
            <w:r>
              <w:rPr>
                <w:rFonts w:ascii="Arial" w:hAnsi="Arial" w:cs="Arial"/>
              </w:rPr>
              <w:t>20%</w:t>
            </w:r>
          </w:p>
        </w:tc>
      </w:tr>
      <w:tr w:rsidR="009F21FF" w:rsidRPr="00305A7E" w14:paraId="2B502293" w14:textId="77777777" w:rsidTr="00196FA8">
        <w:trPr>
          <w:cantSplit/>
          <w:trHeight w:val="37"/>
        </w:trPr>
        <w:tc>
          <w:tcPr>
            <w:tcW w:w="468" w:type="dxa"/>
          </w:tcPr>
          <w:p w14:paraId="2B50228E" w14:textId="77777777" w:rsidR="00CC4F5C" w:rsidRPr="00305A7E" w:rsidRDefault="00CC4F5C" w:rsidP="00196FA8">
            <w:pPr>
              <w:widowControl w:val="0"/>
              <w:rPr>
                <w:rFonts w:ascii="Arial" w:hAnsi="Arial" w:cs="Arial"/>
              </w:rPr>
            </w:pPr>
            <w:r w:rsidRPr="00305A7E">
              <w:rPr>
                <w:rFonts w:ascii="Arial" w:hAnsi="Arial" w:cs="Arial"/>
              </w:rPr>
              <w:t xml:space="preserve">2. </w:t>
            </w:r>
          </w:p>
        </w:tc>
        <w:tc>
          <w:tcPr>
            <w:tcW w:w="1980" w:type="dxa"/>
          </w:tcPr>
          <w:p w14:paraId="2B50228F" w14:textId="77777777" w:rsidR="00CC4F5C" w:rsidRPr="00305A7E" w:rsidRDefault="00CC4F5C" w:rsidP="00196FA8">
            <w:pPr>
              <w:widowControl w:val="0"/>
              <w:rPr>
                <w:rFonts w:ascii="Arial" w:hAnsi="Arial" w:cs="Arial"/>
              </w:rPr>
            </w:pPr>
            <w:r w:rsidRPr="00305A7E">
              <w:rPr>
                <w:rFonts w:ascii="Arial" w:hAnsi="Arial" w:cs="Arial"/>
              </w:rPr>
              <w:t>Název:</w:t>
            </w:r>
          </w:p>
        </w:tc>
        <w:tc>
          <w:tcPr>
            <w:tcW w:w="2509" w:type="dxa"/>
          </w:tcPr>
          <w:p w14:paraId="2B502290" w14:textId="47257B94" w:rsidR="00CC4F5C" w:rsidRPr="00305A7E" w:rsidRDefault="00EA0886" w:rsidP="00196FA8">
            <w:pPr>
              <w:widowControl w:val="0"/>
              <w:rPr>
                <w:rFonts w:ascii="Arial" w:hAnsi="Arial" w:cs="Arial"/>
              </w:rPr>
            </w:pPr>
            <w:r>
              <w:rPr>
                <w:rFonts w:ascii="Arial" w:hAnsi="Arial" w:cs="Arial"/>
              </w:rPr>
              <w:t>Marie Greplová</w:t>
            </w:r>
          </w:p>
        </w:tc>
        <w:tc>
          <w:tcPr>
            <w:tcW w:w="2171" w:type="dxa"/>
            <w:vMerge/>
            <w:vAlign w:val="center"/>
          </w:tcPr>
          <w:p w14:paraId="2B502291" w14:textId="77777777" w:rsidR="00CC4F5C" w:rsidRPr="00305A7E" w:rsidRDefault="00CC4F5C" w:rsidP="00196FA8">
            <w:pPr>
              <w:widowControl w:val="0"/>
              <w:rPr>
                <w:rFonts w:ascii="Arial" w:hAnsi="Arial" w:cs="Arial"/>
              </w:rPr>
            </w:pPr>
          </w:p>
        </w:tc>
        <w:tc>
          <w:tcPr>
            <w:tcW w:w="0" w:type="auto"/>
            <w:vMerge/>
            <w:vAlign w:val="center"/>
          </w:tcPr>
          <w:p w14:paraId="2B502292" w14:textId="77777777" w:rsidR="00CC4F5C" w:rsidRPr="00305A7E" w:rsidRDefault="00CC4F5C" w:rsidP="00196FA8">
            <w:pPr>
              <w:widowControl w:val="0"/>
              <w:rPr>
                <w:rFonts w:ascii="Arial" w:hAnsi="Arial" w:cs="Arial"/>
              </w:rPr>
            </w:pPr>
          </w:p>
        </w:tc>
      </w:tr>
      <w:tr w:rsidR="009F21FF" w:rsidRPr="00305A7E" w14:paraId="2B502299" w14:textId="77777777" w:rsidTr="00196FA8">
        <w:trPr>
          <w:cantSplit/>
          <w:trHeight w:val="34"/>
        </w:trPr>
        <w:tc>
          <w:tcPr>
            <w:tcW w:w="468" w:type="dxa"/>
          </w:tcPr>
          <w:p w14:paraId="2B502294" w14:textId="77777777" w:rsidR="00CC4F5C" w:rsidRPr="00305A7E" w:rsidRDefault="00CC4F5C" w:rsidP="00196FA8">
            <w:pPr>
              <w:widowControl w:val="0"/>
              <w:rPr>
                <w:rFonts w:ascii="Arial" w:hAnsi="Arial" w:cs="Arial"/>
              </w:rPr>
            </w:pPr>
          </w:p>
        </w:tc>
        <w:tc>
          <w:tcPr>
            <w:tcW w:w="1980" w:type="dxa"/>
          </w:tcPr>
          <w:p w14:paraId="2B502295" w14:textId="77777777" w:rsidR="00CC4F5C" w:rsidRPr="00305A7E" w:rsidRDefault="00CC4F5C" w:rsidP="00196FA8">
            <w:pPr>
              <w:widowControl w:val="0"/>
              <w:rPr>
                <w:rFonts w:ascii="Arial" w:hAnsi="Arial" w:cs="Arial"/>
              </w:rPr>
            </w:pPr>
            <w:r w:rsidRPr="00305A7E">
              <w:rPr>
                <w:rFonts w:ascii="Arial" w:hAnsi="Arial" w:cs="Arial"/>
              </w:rPr>
              <w:t>Sídlo:</w:t>
            </w:r>
          </w:p>
        </w:tc>
        <w:tc>
          <w:tcPr>
            <w:tcW w:w="2509" w:type="dxa"/>
          </w:tcPr>
          <w:p w14:paraId="2B502296" w14:textId="1928AE42" w:rsidR="00CC4F5C" w:rsidRPr="00305A7E" w:rsidRDefault="009F21FF" w:rsidP="00196FA8">
            <w:pPr>
              <w:widowControl w:val="0"/>
              <w:rPr>
                <w:rFonts w:ascii="Arial" w:hAnsi="Arial" w:cs="Arial"/>
              </w:rPr>
            </w:pPr>
            <w:r>
              <w:rPr>
                <w:rFonts w:ascii="Arial" w:hAnsi="Arial" w:cs="Arial"/>
              </w:rPr>
              <w:t>Konzumní 380/22</w:t>
            </w:r>
            <w:r w:rsidR="0022255D">
              <w:rPr>
                <w:rFonts w:ascii="Arial" w:hAnsi="Arial" w:cs="Arial"/>
              </w:rPr>
              <w:t>, Havířov</w:t>
            </w:r>
          </w:p>
        </w:tc>
        <w:tc>
          <w:tcPr>
            <w:tcW w:w="2171" w:type="dxa"/>
            <w:vMerge/>
            <w:vAlign w:val="center"/>
          </w:tcPr>
          <w:p w14:paraId="2B502297" w14:textId="77777777" w:rsidR="00CC4F5C" w:rsidRPr="00305A7E" w:rsidRDefault="00CC4F5C" w:rsidP="00196FA8">
            <w:pPr>
              <w:widowControl w:val="0"/>
              <w:rPr>
                <w:rFonts w:ascii="Arial" w:hAnsi="Arial" w:cs="Arial"/>
              </w:rPr>
            </w:pPr>
          </w:p>
        </w:tc>
        <w:tc>
          <w:tcPr>
            <w:tcW w:w="0" w:type="auto"/>
            <w:vMerge/>
            <w:vAlign w:val="center"/>
          </w:tcPr>
          <w:p w14:paraId="2B502298" w14:textId="77777777" w:rsidR="00CC4F5C" w:rsidRPr="00305A7E" w:rsidRDefault="00CC4F5C" w:rsidP="00196FA8">
            <w:pPr>
              <w:widowControl w:val="0"/>
              <w:rPr>
                <w:rFonts w:ascii="Arial" w:hAnsi="Arial" w:cs="Arial"/>
              </w:rPr>
            </w:pPr>
          </w:p>
        </w:tc>
      </w:tr>
      <w:tr w:rsidR="009F21FF" w:rsidRPr="00305A7E" w14:paraId="2B50229F" w14:textId="77777777" w:rsidTr="00196FA8">
        <w:trPr>
          <w:cantSplit/>
          <w:trHeight w:val="34"/>
        </w:trPr>
        <w:tc>
          <w:tcPr>
            <w:tcW w:w="468" w:type="dxa"/>
          </w:tcPr>
          <w:p w14:paraId="2B50229A" w14:textId="77777777" w:rsidR="00CC4F5C" w:rsidRPr="00305A7E" w:rsidRDefault="00CC4F5C" w:rsidP="00196FA8">
            <w:pPr>
              <w:widowControl w:val="0"/>
              <w:rPr>
                <w:rFonts w:ascii="Arial" w:hAnsi="Arial" w:cs="Arial"/>
              </w:rPr>
            </w:pPr>
          </w:p>
        </w:tc>
        <w:tc>
          <w:tcPr>
            <w:tcW w:w="1980" w:type="dxa"/>
          </w:tcPr>
          <w:p w14:paraId="2B50229B" w14:textId="77777777" w:rsidR="00CC4F5C" w:rsidRPr="00305A7E" w:rsidRDefault="00CC4F5C" w:rsidP="00196FA8">
            <w:pPr>
              <w:widowControl w:val="0"/>
              <w:rPr>
                <w:rFonts w:ascii="Arial" w:hAnsi="Arial" w:cs="Arial"/>
              </w:rPr>
            </w:pPr>
            <w:r w:rsidRPr="00305A7E">
              <w:rPr>
                <w:rFonts w:ascii="Arial" w:hAnsi="Arial" w:cs="Arial"/>
              </w:rPr>
              <w:t>Tel./fax:</w:t>
            </w:r>
          </w:p>
        </w:tc>
        <w:tc>
          <w:tcPr>
            <w:tcW w:w="2509" w:type="dxa"/>
          </w:tcPr>
          <w:p w14:paraId="2B50229C" w14:textId="264D182C" w:rsidR="00CC4F5C" w:rsidRPr="00305A7E" w:rsidRDefault="00BF49EC" w:rsidP="00196FA8">
            <w:pPr>
              <w:widowControl w:val="0"/>
              <w:rPr>
                <w:rFonts w:ascii="Arial" w:hAnsi="Arial" w:cs="Arial"/>
              </w:rPr>
            </w:pPr>
            <w:proofErr w:type="spellStart"/>
            <w:r>
              <w:rPr>
                <w:rFonts w:ascii="Arial" w:hAnsi="Arial" w:cs="Arial"/>
              </w:rPr>
              <w:t>xxx</w:t>
            </w:r>
            <w:proofErr w:type="spellEnd"/>
          </w:p>
        </w:tc>
        <w:tc>
          <w:tcPr>
            <w:tcW w:w="2171" w:type="dxa"/>
            <w:vMerge/>
            <w:vAlign w:val="center"/>
          </w:tcPr>
          <w:p w14:paraId="2B50229D" w14:textId="77777777" w:rsidR="00CC4F5C" w:rsidRPr="00305A7E" w:rsidRDefault="00CC4F5C" w:rsidP="00196FA8">
            <w:pPr>
              <w:widowControl w:val="0"/>
              <w:rPr>
                <w:rFonts w:ascii="Arial" w:hAnsi="Arial" w:cs="Arial"/>
              </w:rPr>
            </w:pPr>
          </w:p>
        </w:tc>
        <w:tc>
          <w:tcPr>
            <w:tcW w:w="0" w:type="auto"/>
            <w:vMerge/>
            <w:vAlign w:val="center"/>
          </w:tcPr>
          <w:p w14:paraId="2B50229E" w14:textId="77777777" w:rsidR="00CC4F5C" w:rsidRPr="00305A7E" w:rsidRDefault="00CC4F5C" w:rsidP="00196FA8">
            <w:pPr>
              <w:widowControl w:val="0"/>
              <w:rPr>
                <w:rFonts w:ascii="Arial" w:hAnsi="Arial" w:cs="Arial"/>
              </w:rPr>
            </w:pPr>
          </w:p>
        </w:tc>
      </w:tr>
      <w:tr w:rsidR="009F21FF" w:rsidRPr="00305A7E" w14:paraId="2B5022A5" w14:textId="77777777" w:rsidTr="00196FA8">
        <w:trPr>
          <w:cantSplit/>
          <w:trHeight w:val="34"/>
        </w:trPr>
        <w:tc>
          <w:tcPr>
            <w:tcW w:w="468" w:type="dxa"/>
          </w:tcPr>
          <w:p w14:paraId="2B5022A0" w14:textId="77777777" w:rsidR="00CC4F5C" w:rsidRPr="00305A7E" w:rsidRDefault="00CC4F5C" w:rsidP="00196FA8">
            <w:pPr>
              <w:widowControl w:val="0"/>
              <w:rPr>
                <w:rFonts w:ascii="Arial" w:hAnsi="Arial" w:cs="Arial"/>
              </w:rPr>
            </w:pPr>
          </w:p>
        </w:tc>
        <w:tc>
          <w:tcPr>
            <w:tcW w:w="1980" w:type="dxa"/>
          </w:tcPr>
          <w:p w14:paraId="2B5022A1" w14:textId="77777777" w:rsidR="00CC4F5C" w:rsidRPr="00305A7E" w:rsidRDefault="00CC4F5C" w:rsidP="00196FA8">
            <w:pPr>
              <w:widowControl w:val="0"/>
              <w:rPr>
                <w:rFonts w:ascii="Arial" w:hAnsi="Arial" w:cs="Arial"/>
              </w:rPr>
            </w:pPr>
            <w:r w:rsidRPr="00305A7E">
              <w:rPr>
                <w:rFonts w:ascii="Arial" w:hAnsi="Arial" w:cs="Arial"/>
              </w:rPr>
              <w:t>E-mail:</w:t>
            </w:r>
          </w:p>
        </w:tc>
        <w:tc>
          <w:tcPr>
            <w:tcW w:w="2509" w:type="dxa"/>
          </w:tcPr>
          <w:p w14:paraId="2B5022A2" w14:textId="60AC09B0" w:rsidR="00CC4F5C" w:rsidRPr="00305A7E" w:rsidRDefault="00BF49EC" w:rsidP="00196FA8">
            <w:pPr>
              <w:widowControl w:val="0"/>
              <w:rPr>
                <w:rFonts w:ascii="Arial" w:hAnsi="Arial" w:cs="Arial"/>
              </w:rPr>
            </w:pPr>
            <w:proofErr w:type="spellStart"/>
            <w:r>
              <w:rPr>
                <w:rFonts w:ascii="Arial" w:hAnsi="Arial" w:cs="Arial"/>
              </w:rPr>
              <w:t>xxx</w:t>
            </w:r>
            <w:proofErr w:type="spellEnd"/>
          </w:p>
        </w:tc>
        <w:tc>
          <w:tcPr>
            <w:tcW w:w="2171" w:type="dxa"/>
            <w:vMerge/>
            <w:vAlign w:val="center"/>
          </w:tcPr>
          <w:p w14:paraId="2B5022A3" w14:textId="77777777" w:rsidR="00CC4F5C" w:rsidRPr="00305A7E" w:rsidRDefault="00CC4F5C" w:rsidP="00196FA8">
            <w:pPr>
              <w:widowControl w:val="0"/>
              <w:rPr>
                <w:rFonts w:ascii="Arial" w:hAnsi="Arial" w:cs="Arial"/>
              </w:rPr>
            </w:pPr>
          </w:p>
        </w:tc>
        <w:tc>
          <w:tcPr>
            <w:tcW w:w="0" w:type="auto"/>
            <w:vMerge/>
            <w:vAlign w:val="center"/>
          </w:tcPr>
          <w:p w14:paraId="2B5022A4" w14:textId="77777777" w:rsidR="00CC4F5C" w:rsidRPr="00305A7E" w:rsidRDefault="00CC4F5C" w:rsidP="00196FA8">
            <w:pPr>
              <w:widowControl w:val="0"/>
              <w:rPr>
                <w:rFonts w:ascii="Arial" w:hAnsi="Arial" w:cs="Arial"/>
              </w:rPr>
            </w:pPr>
          </w:p>
        </w:tc>
      </w:tr>
      <w:tr w:rsidR="009F21FF" w:rsidRPr="00305A7E" w14:paraId="2B5022AB" w14:textId="77777777" w:rsidTr="00196FA8">
        <w:trPr>
          <w:cantSplit/>
          <w:trHeight w:val="34"/>
        </w:trPr>
        <w:tc>
          <w:tcPr>
            <w:tcW w:w="468" w:type="dxa"/>
          </w:tcPr>
          <w:p w14:paraId="2B5022A6" w14:textId="77777777" w:rsidR="00CC4F5C" w:rsidRPr="00305A7E" w:rsidRDefault="00CC4F5C" w:rsidP="00196FA8">
            <w:pPr>
              <w:widowControl w:val="0"/>
              <w:rPr>
                <w:rFonts w:ascii="Arial" w:hAnsi="Arial" w:cs="Arial"/>
              </w:rPr>
            </w:pPr>
          </w:p>
        </w:tc>
        <w:tc>
          <w:tcPr>
            <w:tcW w:w="1980" w:type="dxa"/>
          </w:tcPr>
          <w:p w14:paraId="2B5022A7" w14:textId="77777777" w:rsidR="00CC4F5C" w:rsidRPr="00305A7E" w:rsidRDefault="00CC4F5C" w:rsidP="00196FA8">
            <w:pPr>
              <w:widowControl w:val="0"/>
              <w:rPr>
                <w:rFonts w:ascii="Arial" w:hAnsi="Arial" w:cs="Arial"/>
              </w:rPr>
            </w:pPr>
            <w:r w:rsidRPr="00305A7E">
              <w:rPr>
                <w:rFonts w:ascii="Arial" w:hAnsi="Arial" w:cs="Arial"/>
              </w:rPr>
              <w:t>IČ:</w:t>
            </w:r>
          </w:p>
        </w:tc>
        <w:tc>
          <w:tcPr>
            <w:tcW w:w="2509" w:type="dxa"/>
          </w:tcPr>
          <w:p w14:paraId="2B5022A8" w14:textId="230CB037" w:rsidR="00CC4F5C" w:rsidRPr="00305A7E" w:rsidRDefault="009F21FF" w:rsidP="00196FA8">
            <w:pPr>
              <w:widowControl w:val="0"/>
              <w:rPr>
                <w:rFonts w:ascii="Arial" w:hAnsi="Arial" w:cs="Arial"/>
              </w:rPr>
            </w:pPr>
            <w:r>
              <w:rPr>
                <w:rFonts w:ascii="Arial" w:hAnsi="Arial" w:cs="Arial"/>
              </w:rPr>
              <w:t>04247302</w:t>
            </w:r>
          </w:p>
        </w:tc>
        <w:tc>
          <w:tcPr>
            <w:tcW w:w="2171" w:type="dxa"/>
            <w:vMerge/>
            <w:vAlign w:val="center"/>
          </w:tcPr>
          <w:p w14:paraId="2B5022A9" w14:textId="77777777" w:rsidR="00CC4F5C" w:rsidRPr="00305A7E" w:rsidRDefault="00CC4F5C" w:rsidP="00196FA8">
            <w:pPr>
              <w:widowControl w:val="0"/>
              <w:rPr>
                <w:rFonts w:ascii="Arial" w:hAnsi="Arial" w:cs="Arial"/>
              </w:rPr>
            </w:pPr>
          </w:p>
        </w:tc>
        <w:tc>
          <w:tcPr>
            <w:tcW w:w="0" w:type="auto"/>
            <w:vMerge/>
            <w:vAlign w:val="center"/>
          </w:tcPr>
          <w:p w14:paraId="2B5022AA" w14:textId="77777777" w:rsidR="00CC4F5C" w:rsidRPr="00305A7E" w:rsidRDefault="00CC4F5C" w:rsidP="00196FA8">
            <w:pPr>
              <w:widowControl w:val="0"/>
              <w:rPr>
                <w:rFonts w:ascii="Arial" w:hAnsi="Arial" w:cs="Arial"/>
              </w:rPr>
            </w:pPr>
          </w:p>
        </w:tc>
      </w:tr>
      <w:tr w:rsidR="009F21FF" w:rsidRPr="00305A7E" w14:paraId="2B5022B1" w14:textId="77777777" w:rsidTr="00196FA8">
        <w:trPr>
          <w:cantSplit/>
          <w:trHeight w:val="34"/>
        </w:trPr>
        <w:tc>
          <w:tcPr>
            <w:tcW w:w="468" w:type="dxa"/>
          </w:tcPr>
          <w:p w14:paraId="2B5022AC" w14:textId="77777777" w:rsidR="00CC4F5C" w:rsidRPr="00305A7E" w:rsidRDefault="00CC4F5C" w:rsidP="00196FA8">
            <w:pPr>
              <w:widowControl w:val="0"/>
              <w:rPr>
                <w:rFonts w:ascii="Arial" w:hAnsi="Arial" w:cs="Arial"/>
              </w:rPr>
            </w:pPr>
          </w:p>
        </w:tc>
        <w:tc>
          <w:tcPr>
            <w:tcW w:w="1980" w:type="dxa"/>
          </w:tcPr>
          <w:p w14:paraId="2B5022AD" w14:textId="77777777" w:rsidR="00CC4F5C" w:rsidRPr="00305A7E" w:rsidRDefault="00CC4F5C" w:rsidP="00196FA8">
            <w:pPr>
              <w:widowControl w:val="0"/>
              <w:rPr>
                <w:rFonts w:ascii="Arial" w:hAnsi="Arial" w:cs="Arial"/>
              </w:rPr>
            </w:pPr>
            <w:r w:rsidRPr="00305A7E">
              <w:rPr>
                <w:rFonts w:ascii="Arial" w:hAnsi="Arial" w:cs="Arial"/>
              </w:rPr>
              <w:t>DIČ:</w:t>
            </w:r>
          </w:p>
        </w:tc>
        <w:tc>
          <w:tcPr>
            <w:tcW w:w="2509" w:type="dxa"/>
          </w:tcPr>
          <w:p w14:paraId="2B5022AE" w14:textId="38D0E5F4" w:rsidR="00CC4F5C" w:rsidRPr="00305A7E" w:rsidRDefault="009F21FF" w:rsidP="00196FA8">
            <w:pPr>
              <w:widowControl w:val="0"/>
              <w:rPr>
                <w:rFonts w:ascii="Arial" w:hAnsi="Arial" w:cs="Arial"/>
              </w:rPr>
            </w:pPr>
            <w:r>
              <w:rPr>
                <w:rFonts w:ascii="Arial" w:hAnsi="Arial" w:cs="Arial"/>
              </w:rPr>
              <w:t>-</w:t>
            </w:r>
          </w:p>
        </w:tc>
        <w:tc>
          <w:tcPr>
            <w:tcW w:w="2171" w:type="dxa"/>
            <w:vMerge/>
            <w:vAlign w:val="center"/>
          </w:tcPr>
          <w:p w14:paraId="2B5022AF" w14:textId="77777777" w:rsidR="00CC4F5C" w:rsidRPr="00305A7E" w:rsidRDefault="00CC4F5C" w:rsidP="00196FA8">
            <w:pPr>
              <w:widowControl w:val="0"/>
              <w:rPr>
                <w:rFonts w:ascii="Arial" w:hAnsi="Arial" w:cs="Arial"/>
              </w:rPr>
            </w:pPr>
          </w:p>
        </w:tc>
        <w:tc>
          <w:tcPr>
            <w:tcW w:w="0" w:type="auto"/>
            <w:vMerge/>
            <w:vAlign w:val="center"/>
          </w:tcPr>
          <w:p w14:paraId="2B5022B0" w14:textId="77777777" w:rsidR="00CC4F5C" w:rsidRPr="00305A7E" w:rsidRDefault="00CC4F5C" w:rsidP="00196FA8">
            <w:pPr>
              <w:widowControl w:val="0"/>
              <w:rPr>
                <w:rFonts w:ascii="Arial" w:hAnsi="Arial" w:cs="Arial"/>
              </w:rPr>
            </w:pPr>
          </w:p>
        </w:tc>
      </w:tr>
      <w:tr w:rsidR="009F21FF" w:rsidRPr="00305A7E" w14:paraId="2B5022B7" w14:textId="77777777" w:rsidTr="00196FA8">
        <w:trPr>
          <w:cantSplit/>
          <w:trHeight w:val="34"/>
        </w:trPr>
        <w:tc>
          <w:tcPr>
            <w:tcW w:w="468" w:type="dxa"/>
          </w:tcPr>
          <w:p w14:paraId="2B5022B2" w14:textId="77777777" w:rsidR="00CC4F5C" w:rsidRPr="00305A7E" w:rsidRDefault="00CC4F5C" w:rsidP="00196FA8">
            <w:pPr>
              <w:widowControl w:val="0"/>
              <w:rPr>
                <w:rFonts w:ascii="Arial" w:hAnsi="Arial" w:cs="Arial"/>
              </w:rPr>
            </w:pPr>
          </w:p>
        </w:tc>
        <w:tc>
          <w:tcPr>
            <w:tcW w:w="1980" w:type="dxa"/>
          </w:tcPr>
          <w:p w14:paraId="2B5022B3" w14:textId="77777777" w:rsidR="00CC4F5C" w:rsidRPr="00305A7E" w:rsidRDefault="00CC4F5C" w:rsidP="00196FA8">
            <w:pPr>
              <w:widowControl w:val="0"/>
              <w:rPr>
                <w:rFonts w:ascii="Arial" w:hAnsi="Arial" w:cs="Arial"/>
              </w:rPr>
            </w:pPr>
            <w:r w:rsidRPr="00305A7E">
              <w:rPr>
                <w:rFonts w:ascii="Arial" w:hAnsi="Arial" w:cs="Arial"/>
              </w:rPr>
              <w:t>Spisová značka v obch. rejstříku:</w:t>
            </w:r>
          </w:p>
        </w:tc>
        <w:tc>
          <w:tcPr>
            <w:tcW w:w="2509" w:type="dxa"/>
          </w:tcPr>
          <w:p w14:paraId="2B5022B4" w14:textId="41128F6B" w:rsidR="00CC4F5C" w:rsidRPr="00305A7E" w:rsidRDefault="009F21FF" w:rsidP="00196FA8">
            <w:pPr>
              <w:widowControl w:val="0"/>
              <w:rPr>
                <w:rFonts w:ascii="Arial" w:hAnsi="Arial" w:cs="Arial"/>
              </w:rPr>
            </w:pPr>
            <w:r>
              <w:rPr>
                <w:rFonts w:ascii="Arial" w:hAnsi="Arial" w:cs="Arial"/>
              </w:rPr>
              <w:t>-</w:t>
            </w:r>
          </w:p>
        </w:tc>
        <w:tc>
          <w:tcPr>
            <w:tcW w:w="2171" w:type="dxa"/>
            <w:vMerge/>
            <w:vAlign w:val="center"/>
          </w:tcPr>
          <w:p w14:paraId="2B5022B5" w14:textId="77777777" w:rsidR="00CC4F5C" w:rsidRPr="00305A7E" w:rsidRDefault="00CC4F5C" w:rsidP="00196FA8">
            <w:pPr>
              <w:widowControl w:val="0"/>
              <w:rPr>
                <w:rFonts w:ascii="Arial" w:hAnsi="Arial" w:cs="Arial"/>
              </w:rPr>
            </w:pPr>
          </w:p>
        </w:tc>
        <w:tc>
          <w:tcPr>
            <w:tcW w:w="0" w:type="auto"/>
            <w:vMerge/>
            <w:vAlign w:val="center"/>
          </w:tcPr>
          <w:p w14:paraId="2B5022B6" w14:textId="77777777" w:rsidR="00CC4F5C" w:rsidRPr="00305A7E" w:rsidRDefault="00CC4F5C" w:rsidP="00196FA8">
            <w:pPr>
              <w:widowControl w:val="0"/>
              <w:rPr>
                <w:rFonts w:ascii="Arial" w:hAnsi="Arial" w:cs="Arial"/>
              </w:rPr>
            </w:pPr>
          </w:p>
        </w:tc>
      </w:tr>
      <w:tr w:rsidR="009F21FF" w:rsidRPr="00305A7E" w14:paraId="2B5022BD" w14:textId="77777777" w:rsidTr="00196FA8">
        <w:trPr>
          <w:cantSplit/>
          <w:trHeight w:val="34"/>
        </w:trPr>
        <w:tc>
          <w:tcPr>
            <w:tcW w:w="468" w:type="dxa"/>
          </w:tcPr>
          <w:p w14:paraId="2B5022B8" w14:textId="77777777" w:rsidR="00CC4F5C" w:rsidRPr="00305A7E" w:rsidRDefault="00CC4F5C" w:rsidP="00196FA8">
            <w:pPr>
              <w:widowControl w:val="0"/>
              <w:rPr>
                <w:rFonts w:ascii="Arial" w:hAnsi="Arial" w:cs="Arial"/>
              </w:rPr>
            </w:pPr>
          </w:p>
        </w:tc>
        <w:tc>
          <w:tcPr>
            <w:tcW w:w="1980" w:type="dxa"/>
          </w:tcPr>
          <w:p w14:paraId="2B5022B9" w14:textId="77777777" w:rsidR="00CC4F5C" w:rsidRPr="00305A7E" w:rsidRDefault="00CC4F5C" w:rsidP="00196FA8">
            <w:pPr>
              <w:widowControl w:val="0"/>
              <w:rPr>
                <w:rFonts w:ascii="Arial" w:hAnsi="Arial" w:cs="Arial"/>
              </w:rPr>
            </w:pPr>
            <w:r w:rsidRPr="00305A7E">
              <w:rPr>
                <w:rFonts w:ascii="Arial" w:hAnsi="Arial" w:cs="Arial"/>
              </w:rPr>
              <w:t>Osoba oprávněná k jednání:</w:t>
            </w:r>
          </w:p>
        </w:tc>
        <w:tc>
          <w:tcPr>
            <w:tcW w:w="2509" w:type="dxa"/>
          </w:tcPr>
          <w:p w14:paraId="2B5022BA" w14:textId="1D50EA68" w:rsidR="00CC4F5C" w:rsidRPr="00305A7E" w:rsidRDefault="009F21FF" w:rsidP="00196FA8">
            <w:pPr>
              <w:widowControl w:val="0"/>
              <w:rPr>
                <w:rFonts w:ascii="Arial" w:hAnsi="Arial" w:cs="Arial"/>
              </w:rPr>
            </w:pPr>
            <w:r>
              <w:rPr>
                <w:rFonts w:ascii="Arial" w:hAnsi="Arial" w:cs="Arial"/>
              </w:rPr>
              <w:t>Marie Greplová</w:t>
            </w:r>
          </w:p>
        </w:tc>
        <w:tc>
          <w:tcPr>
            <w:tcW w:w="2171" w:type="dxa"/>
            <w:vMerge/>
            <w:vAlign w:val="center"/>
          </w:tcPr>
          <w:p w14:paraId="2B5022BB" w14:textId="77777777" w:rsidR="00CC4F5C" w:rsidRPr="00305A7E" w:rsidRDefault="00CC4F5C" w:rsidP="00196FA8">
            <w:pPr>
              <w:widowControl w:val="0"/>
              <w:rPr>
                <w:rFonts w:ascii="Arial" w:hAnsi="Arial" w:cs="Arial"/>
              </w:rPr>
            </w:pPr>
          </w:p>
        </w:tc>
        <w:tc>
          <w:tcPr>
            <w:tcW w:w="0" w:type="auto"/>
            <w:vMerge/>
            <w:vAlign w:val="center"/>
          </w:tcPr>
          <w:p w14:paraId="2B5022BC" w14:textId="77777777" w:rsidR="00CC4F5C" w:rsidRPr="00305A7E" w:rsidRDefault="00CC4F5C" w:rsidP="00196FA8">
            <w:pPr>
              <w:widowControl w:val="0"/>
              <w:rPr>
                <w:rFonts w:ascii="Arial" w:hAnsi="Arial" w:cs="Arial"/>
              </w:rPr>
            </w:pPr>
          </w:p>
        </w:tc>
      </w:tr>
    </w:tbl>
    <w:p w14:paraId="2B5022BE" w14:textId="77777777" w:rsidR="00CC4F5C" w:rsidRPr="00305A7E" w:rsidRDefault="00CC4F5C" w:rsidP="00CC4F5C">
      <w:pPr>
        <w:widowContro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026"/>
      </w:tblGrid>
      <w:tr w:rsidR="00CC4F5C" w:rsidRPr="00305A7E" w14:paraId="2B5022C1" w14:textId="77777777" w:rsidTr="00196FA8">
        <w:tc>
          <w:tcPr>
            <w:tcW w:w="7128" w:type="dxa"/>
          </w:tcPr>
          <w:p w14:paraId="2B5022BF" w14:textId="77777777" w:rsidR="00CC4F5C" w:rsidRPr="00305A7E" w:rsidRDefault="00CC4F5C" w:rsidP="00196FA8">
            <w:pPr>
              <w:widowControl w:val="0"/>
              <w:rPr>
                <w:rFonts w:ascii="Arial" w:hAnsi="Arial" w:cs="Arial"/>
              </w:rPr>
            </w:pPr>
            <w:r w:rsidRPr="00305A7E">
              <w:rPr>
                <w:rFonts w:ascii="Arial" w:hAnsi="Arial" w:cs="Arial"/>
              </w:rPr>
              <w:t xml:space="preserve">Celkový objem </w:t>
            </w:r>
            <w:r w:rsidR="003C0D26">
              <w:rPr>
                <w:rFonts w:ascii="Arial" w:hAnsi="Arial" w:cs="Arial"/>
              </w:rPr>
              <w:t>pod</w:t>
            </w:r>
            <w:r w:rsidRPr="00305A7E">
              <w:rPr>
                <w:rFonts w:ascii="Arial" w:hAnsi="Arial" w:cs="Arial"/>
              </w:rPr>
              <w:t xml:space="preserve">dodávek </w:t>
            </w:r>
          </w:p>
        </w:tc>
        <w:tc>
          <w:tcPr>
            <w:tcW w:w="2052" w:type="dxa"/>
          </w:tcPr>
          <w:p w14:paraId="2B5022C0" w14:textId="018ADCFA" w:rsidR="00CC4F5C" w:rsidRPr="00305A7E" w:rsidRDefault="00CC4F5C" w:rsidP="00196FA8">
            <w:pPr>
              <w:widowControl w:val="0"/>
              <w:rPr>
                <w:rFonts w:ascii="Arial" w:hAnsi="Arial" w:cs="Arial"/>
              </w:rPr>
            </w:pPr>
            <w:r w:rsidRPr="00305A7E">
              <w:rPr>
                <w:rFonts w:ascii="Arial" w:hAnsi="Arial" w:cs="Arial"/>
              </w:rPr>
              <w:t xml:space="preserve">          </w:t>
            </w:r>
            <w:r w:rsidR="009F21FF">
              <w:rPr>
                <w:rFonts w:ascii="Arial" w:hAnsi="Arial" w:cs="Arial"/>
              </w:rPr>
              <w:t>50</w:t>
            </w:r>
            <w:r w:rsidRPr="00305A7E">
              <w:rPr>
                <w:rFonts w:ascii="Arial" w:hAnsi="Arial" w:cs="Arial"/>
              </w:rPr>
              <w:t xml:space="preserve">      %</w:t>
            </w:r>
          </w:p>
        </w:tc>
      </w:tr>
    </w:tbl>
    <w:p w14:paraId="2B5022C2" w14:textId="77777777" w:rsidR="00CC4F5C" w:rsidRPr="00305A7E" w:rsidRDefault="00CC4F5C" w:rsidP="00CC4F5C">
      <w:pPr>
        <w:widowControl w:val="0"/>
        <w:rPr>
          <w:rFonts w:ascii="Arial" w:hAnsi="Arial" w:cs="Arial"/>
        </w:rPr>
      </w:pPr>
    </w:p>
    <w:p w14:paraId="2B5022C4" w14:textId="45F650CD" w:rsidR="00FE36DE" w:rsidRPr="00C8231C" w:rsidRDefault="00FE36DE" w:rsidP="00FE36DE">
      <w:pPr>
        <w:widowControl w:val="0"/>
        <w:jc w:val="left"/>
        <w:rPr>
          <w:rFonts w:ascii="Arial" w:hAnsi="Arial" w:cs="Arial"/>
          <w:color w:val="000000"/>
        </w:rPr>
      </w:pPr>
      <w:r w:rsidRPr="00C8231C">
        <w:rPr>
          <w:rFonts w:ascii="Arial" w:hAnsi="Arial" w:cs="Arial"/>
          <w:color w:val="000000"/>
        </w:rPr>
        <w:t xml:space="preserve">V Ostravě dne </w:t>
      </w:r>
      <w:proofErr w:type="gramStart"/>
      <w:r w:rsidR="00BF49EC">
        <w:rPr>
          <w:rFonts w:ascii="Arial" w:hAnsi="Arial" w:cs="Arial"/>
          <w:color w:val="000000"/>
        </w:rPr>
        <w:t>27.5.2019</w:t>
      </w:r>
      <w:proofErr w:type="gramEnd"/>
      <w:r w:rsidR="000849E5" w:rsidRPr="00C8231C">
        <w:rPr>
          <w:rFonts w:ascii="Arial" w:hAnsi="Arial" w:cs="Arial"/>
          <w:color w:val="000000"/>
        </w:rPr>
        <w:tab/>
      </w:r>
      <w:r w:rsidR="00CC4F5C" w:rsidRPr="00C8231C">
        <w:rPr>
          <w:rFonts w:ascii="Arial" w:hAnsi="Arial" w:cs="Arial"/>
          <w:color w:val="000000"/>
        </w:rPr>
        <w:tab/>
      </w:r>
      <w:r w:rsidR="00CC4F5C" w:rsidRPr="00C8231C">
        <w:rPr>
          <w:rFonts w:ascii="Arial" w:hAnsi="Arial" w:cs="Arial"/>
          <w:color w:val="000000"/>
        </w:rPr>
        <w:tab/>
      </w:r>
      <w:r w:rsidR="00CC4F5C" w:rsidRPr="00C8231C">
        <w:rPr>
          <w:rFonts w:ascii="Arial" w:hAnsi="Arial" w:cs="Arial"/>
          <w:color w:val="000000"/>
        </w:rPr>
        <w:tab/>
      </w:r>
      <w:r w:rsidRPr="00C8231C">
        <w:rPr>
          <w:rFonts w:ascii="Arial" w:hAnsi="Arial" w:cs="Arial"/>
          <w:color w:val="000000"/>
        </w:rPr>
        <w:t>V</w:t>
      </w:r>
      <w:r w:rsidR="009F21FF" w:rsidRPr="00C8231C">
        <w:rPr>
          <w:rFonts w:ascii="Arial" w:hAnsi="Arial" w:cs="Arial"/>
          <w:color w:val="000000"/>
        </w:rPr>
        <w:t xml:space="preserve">e Zlíně </w:t>
      </w:r>
      <w:r w:rsidRPr="00C8231C">
        <w:rPr>
          <w:rFonts w:ascii="Arial" w:hAnsi="Arial" w:cs="Arial"/>
          <w:color w:val="000000"/>
        </w:rPr>
        <w:t xml:space="preserve"> dne </w:t>
      </w:r>
      <w:r w:rsidR="00BF49EC">
        <w:rPr>
          <w:rFonts w:ascii="Arial" w:hAnsi="Arial" w:cs="Arial"/>
          <w:color w:val="000000"/>
        </w:rPr>
        <w:t>21.5.2019</w:t>
      </w:r>
      <w:r w:rsidRPr="00C8231C">
        <w:rPr>
          <w:rFonts w:ascii="Arial" w:hAnsi="Arial" w:cs="Arial"/>
          <w:color w:val="000000"/>
        </w:rPr>
        <w:tab/>
      </w:r>
      <w:r w:rsidRPr="00C8231C">
        <w:rPr>
          <w:rFonts w:ascii="Arial" w:hAnsi="Arial" w:cs="Arial"/>
          <w:color w:val="000000"/>
        </w:rPr>
        <w:tab/>
      </w:r>
    </w:p>
    <w:p w14:paraId="2B5022C5" w14:textId="77777777" w:rsidR="00FE36DE" w:rsidRPr="00C8231C" w:rsidRDefault="00FE36DE" w:rsidP="00FE36DE">
      <w:pPr>
        <w:widowControl w:val="0"/>
        <w:jc w:val="left"/>
        <w:rPr>
          <w:rFonts w:ascii="Arial" w:hAnsi="Arial" w:cs="Arial"/>
          <w:color w:val="000000"/>
        </w:rPr>
      </w:pPr>
      <w:r w:rsidRPr="00C8231C">
        <w:rPr>
          <w:rFonts w:ascii="Arial" w:hAnsi="Arial" w:cs="Arial"/>
          <w:color w:val="000000"/>
        </w:rPr>
        <w:tab/>
      </w:r>
      <w:r w:rsidRPr="00C8231C">
        <w:rPr>
          <w:rFonts w:ascii="Arial" w:hAnsi="Arial" w:cs="Arial"/>
          <w:color w:val="000000"/>
        </w:rPr>
        <w:tab/>
      </w:r>
    </w:p>
    <w:p w14:paraId="2B5022C6" w14:textId="77777777" w:rsidR="00FE36DE" w:rsidRPr="009C49FF" w:rsidRDefault="00CC4F5C" w:rsidP="00FE36DE">
      <w:pPr>
        <w:widowControl w:val="0"/>
        <w:spacing w:after="0"/>
        <w:jc w:val="left"/>
        <w:rPr>
          <w:rFonts w:ascii="Arial" w:hAnsi="Arial" w:cs="Arial"/>
          <w:color w:val="000000"/>
        </w:rPr>
      </w:pPr>
      <w:r w:rsidRPr="00C8231C">
        <w:rPr>
          <w:rFonts w:ascii="Arial" w:hAnsi="Arial" w:cs="Arial"/>
          <w:color w:val="000000"/>
        </w:rPr>
        <w:t>______________________</w:t>
      </w:r>
      <w:r w:rsidRPr="00C8231C">
        <w:rPr>
          <w:rFonts w:ascii="Arial" w:hAnsi="Arial" w:cs="Arial"/>
          <w:color w:val="000000"/>
        </w:rPr>
        <w:tab/>
      </w:r>
      <w:r w:rsidRPr="00C8231C">
        <w:rPr>
          <w:rFonts w:ascii="Arial" w:hAnsi="Arial" w:cs="Arial"/>
          <w:color w:val="000000"/>
        </w:rPr>
        <w:tab/>
      </w:r>
      <w:r w:rsidRPr="00C8231C">
        <w:rPr>
          <w:rFonts w:ascii="Arial" w:hAnsi="Arial" w:cs="Arial"/>
          <w:color w:val="000000"/>
        </w:rPr>
        <w:tab/>
      </w:r>
      <w:r w:rsidRPr="00C8231C">
        <w:rPr>
          <w:rFonts w:ascii="Arial" w:hAnsi="Arial" w:cs="Arial"/>
          <w:color w:val="000000"/>
        </w:rPr>
        <w:tab/>
      </w:r>
      <w:r w:rsidR="00FE36DE" w:rsidRPr="00C8231C">
        <w:rPr>
          <w:rFonts w:ascii="Arial" w:hAnsi="Arial" w:cs="Arial"/>
          <w:color w:val="000000"/>
        </w:rPr>
        <w:t>______________________</w:t>
      </w:r>
    </w:p>
    <w:p w14:paraId="08A36341" w14:textId="33C60825" w:rsidR="009F21FF" w:rsidRPr="009F21FF" w:rsidRDefault="00FE36DE" w:rsidP="00FE36DE">
      <w:pPr>
        <w:spacing w:line="240" w:lineRule="auto"/>
        <w:rPr>
          <w:rFonts w:ascii="Arial" w:hAnsi="Arial" w:cs="Arial"/>
          <w:color w:val="000000"/>
        </w:rPr>
      </w:pPr>
      <w:r w:rsidRPr="009C49FF">
        <w:rPr>
          <w:rFonts w:ascii="Arial" w:hAnsi="Arial" w:cs="Arial"/>
        </w:rPr>
        <w:t>JUDr. Petr Vaněk, Ph.D.</w:t>
      </w:r>
      <w:r w:rsidR="00CC4F5C">
        <w:rPr>
          <w:rFonts w:ascii="Arial" w:hAnsi="Arial" w:cs="Arial"/>
          <w:color w:val="000000"/>
        </w:rPr>
        <w:tab/>
      </w:r>
      <w:r w:rsidR="00CC4F5C">
        <w:rPr>
          <w:rFonts w:ascii="Arial" w:hAnsi="Arial" w:cs="Arial"/>
          <w:color w:val="000000"/>
        </w:rPr>
        <w:tab/>
      </w:r>
      <w:r w:rsidR="00CC4F5C">
        <w:rPr>
          <w:rFonts w:ascii="Arial" w:hAnsi="Arial" w:cs="Arial"/>
          <w:color w:val="000000"/>
        </w:rPr>
        <w:tab/>
      </w:r>
      <w:r w:rsidR="00CC4F5C">
        <w:rPr>
          <w:rFonts w:ascii="Arial" w:hAnsi="Arial" w:cs="Arial"/>
          <w:color w:val="000000"/>
        </w:rPr>
        <w:tab/>
      </w:r>
      <w:r w:rsidR="009F21FF">
        <w:rPr>
          <w:rFonts w:ascii="Arial" w:hAnsi="Arial" w:cs="Arial"/>
          <w:color w:val="000000"/>
        </w:rPr>
        <w:t>Ing. Jan Podzimek</w:t>
      </w:r>
    </w:p>
    <w:p w14:paraId="2B5022C8" w14:textId="6AD753A1" w:rsidR="00FE36DE" w:rsidRPr="009C49FF" w:rsidRDefault="00FE36DE" w:rsidP="00FE36DE">
      <w:pPr>
        <w:spacing w:line="240" w:lineRule="auto"/>
        <w:rPr>
          <w:rFonts w:ascii="Arial" w:hAnsi="Arial" w:cs="Arial"/>
        </w:rPr>
      </w:pPr>
      <w:r w:rsidRPr="009C49FF">
        <w:rPr>
          <w:rFonts w:ascii="Arial" w:hAnsi="Arial" w:cs="Arial"/>
        </w:rPr>
        <w:t>generální ředitel</w:t>
      </w:r>
      <w:r w:rsidR="009F21FF">
        <w:rPr>
          <w:rFonts w:ascii="Arial" w:hAnsi="Arial" w:cs="Arial"/>
        </w:rPr>
        <w:tab/>
      </w:r>
      <w:r w:rsidR="009F21FF">
        <w:rPr>
          <w:rFonts w:ascii="Arial" w:hAnsi="Arial" w:cs="Arial"/>
        </w:rPr>
        <w:tab/>
      </w:r>
      <w:r w:rsidR="009F21FF">
        <w:rPr>
          <w:rFonts w:ascii="Arial" w:hAnsi="Arial" w:cs="Arial"/>
        </w:rPr>
        <w:tab/>
      </w:r>
      <w:r w:rsidR="009F21FF">
        <w:rPr>
          <w:rFonts w:ascii="Arial" w:hAnsi="Arial" w:cs="Arial"/>
        </w:rPr>
        <w:tab/>
      </w:r>
      <w:r w:rsidR="009F21FF">
        <w:rPr>
          <w:rFonts w:ascii="Arial" w:hAnsi="Arial" w:cs="Arial"/>
        </w:rPr>
        <w:tab/>
        <w:t xml:space="preserve">jednatel </w:t>
      </w:r>
    </w:p>
    <w:p w14:paraId="6D161389" w14:textId="04FFC576" w:rsidR="00C8231C" w:rsidRDefault="00FE36DE" w:rsidP="007B31AF">
      <w:pPr>
        <w:spacing w:line="240" w:lineRule="auto"/>
        <w:rPr>
          <w:rFonts w:ascii="Arial" w:hAnsi="Arial" w:cs="Arial"/>
          <w:b/>
        </w:rPr>
      </w:pPr>
      <w:r w:rsidRPr="007623E7">
        <w:rPr>
          <w:rFonts w:ascii="Arial" w:hAnsi="Arial" w:cs="Arial"/>
          <w:b/>
        </w:rPr>
        <w:t>Česká průmyslová zdravotní pojišťovna</w:t>
      </w:r>
      <w:r w:rsidR="00C8231C">
        <w:rPr>
          <w:rFonts w:ascii="Arial" w:hAnsi="Arial" w:cs="Arial"/>
          <w:b/>
        </w:rPr>
        <w:tab/>
      </w:r>
      <w:r w:rsidR="00C8231C">
        <w:rPr>
          <w:rFonts w:ascii="Arial" w:hAnsi="Arial" w:cs="Arial"/>
          <w:b/>
        </w:rPr>
        <w:tab/>
        <w:t>PRIA SYSTEM s.r.o.</w:t>
      </w:r>
    </w:p>
    <w:p w14:paraId="58480D7C" w14:textId="634D1483" w:rsidR="003D07A3" w:rsidRPr="00331687" w:rsidRDefault="00655397" w:rsidP="00331687">
      <w:pPr>
        <w:pStyle w:val="lovn"/>
        <w:widowControl w:val="0"/>
        <w:jc w:val="left"/>
        <w:rPr>
          <w:rFonts w:ascii="Arial" w:hAnsi="Arial" w:cs="Arial"/>
          <w:sz w:val="22"/>
          <w:szCs w:val="22"/>
        </w:rPr>
      </w:pPr>
      <w:r w:rsidRPr="00432074">
        <w:rPr>
          <w:rFonts w:ascii="Arial" w:hAnsi="Arial" w:cs="Arial"/>
          <w:sz w:val="22"/>
          <w:szCs w:val="22"/>
        </w:rPr>
        <w:lastRenderedPageBreak/>
        <w:t xml:space="preserve">příloha č. 2 </w:t>
      </w:r>
      <w:r w:rsidR="006122F9" w:rsidRPr="00432074">
        <w:rPr>
          <w:rFonts w:ascii="Arial" w:hAnsi="Arial" w:cs="Arial"/>
          <w:sz w:val="22"/>
          <w:szCs w:val="22"/>
        </w:rPr>
        <w:t>rámcové dohody</w:t>
      </w:r>
    </w:p>
    <w:p w14:paraId="6A6B8B60" w14:textId="5D442864" w:rsidR="00A677E8" w:rsidRPr="00A677E8" w:rsidRDefault="00CD0B65" w:rsidP="00A677E8">
      <w:pPr>
        <w:widowControl w:val="0"/>
        <w:tabs>
          <w:tab w:val="left" w:pos="426"/>
        </w:tabs>
        <w:spacing w:after="120"/>
        <w:rPr>
          <w:rFonts w:ascii="Arial" w:hAnsi="Arial" w:cs="Arial"/>
          <w:b/>
          <w:u w:val="single"/>
        </w:rPr>
      </w:pPr>
      <w:r w:rsidRPr="00CD0B65">
        <w:rPr>
          <w:rFonts w:ascii="Arial" w:hAnsi="Arial" w:cs="Arial"/>
          <w:b/>
          <w:u w:val="single"/>
        </w:rPr>
        <w:t>Cenová nabídka (naceněný kalkulační model)</w:t>
      </w:r>
    </w:p>
    <w:p w14:paraId="3ACED976" w14:textId="77777777" w:rsidR="00A677E8" w:rsidRPr="00435BBC" w:rsidRDefault="00A677E8" w:rsidP="00A677E8">
      <w:pPr>
        <w:pStyle w:val="Textodstavce"/>
        <w:numPr>
          <w:ilvl w:val="0"/>
          <w:numId w:val="0"/>
        </w:numPr>
        <w:spacing w:before="0" w:after="0" w:line="360" w:lineRule="auto"/>
        <w:rPr>
          <w:rFonts w:ascii="Arial" w:hAnsi="Arial" w:cs="Arial"/>
          <w:b/>
          <w:sz w:val="20"/>
          <w:szCs w:val="20"/>
        </w:rPr>
      </w:pPr>
      <w:r w:rsidRPr="00435BBC">
        <w:rPr>
          <w:rFonts w:ascii="Arial" w:hAnsi="Arial" w:cs="Arial"/>
          <w:b/>
          <w:sz w:val="20"/>
          <w:szCs w:val="20"/>
        </w:rPr>
        <w:t>Tabulka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2121"/>
      </w:tblGrid>
      <w:tr w:rsidR="00A677E8" w:rsidRPr="00433243" w14:paraId="680B3EAC" w14:textId="77777777" w:rsidTr="008B36B4">
        <w:tc>
          <w:tcPr>
            <w:tcW w:w="6941" w:type="dxa"/>
            <w:shd w:val="clear" w:color="auto" w:fill="D9D9D9"/>
          </w:tcPr>
          <w:p w14:paraId="2C7959D0" w14:textId="77777777" w:rsidR="00A677E8" w:rsidRPr="00EE4FC2" w:rsidRDefault="00A677E8" w:rsidP="008B36B4">
            <w:pPr>
              <w:pStyle w:val="Textodstavce"/>
              <w:numPr>
                <w:ilvl w:val="0"/>
                <w:numId w:val="0"/>
              </w:numPr>
              <w:spacing w:before="0" w:after="0" w:line="360" w:lineRule="auto"/>
              <w:jc w:val="center"/>
              <w:rPr>
                <w:rFonts w:ascii="Arial" w:hAnsi="Arial" w:cs="Arial"/>
                <w:b/>
                <w:sz w:val="20"/>
                <w:szCs w:val="20"/>
              </w:rPr>
            </w:pPr>
            <w:r w:rsidRPr="00EE4FC2">
              <w:rPr>
                <w:rFonts w:ascii="Arial" w:hAnsi="Arial" w:cs="Arial"/>
                <w:b/>
                <w:sz w:val="20"/>
                <w:szCs w:val="20"/>
              </w:rPr>
              <w:t>Typ kampaně</w:t>
            </w:r>
          </w:p>
        </w:tc>
        <w:tc>
          <w:tcPr>
            <w:tcW w:w="2121" w:type="dxa"/>
            <w:shd w:val="clear" w:color="auto" w:fill="D9D9D9"/>
          </w:tcPr>
          <w:p w14:paraId="46774127" w14:textId="77777777" w:rsidR="00A677E8" w:rsidRPr="00EE4FC2" w:rsidRDefault="00A677E8" w:rsidP="008B36B4">
            <w:pPr>
              <w:pStyle w:val="Textodstavce"/>
              <w:numPr>
                <w:ilvl w:val="0"/>
                <w:numId w:val="0"/>
              </w:numPr>
              <w:spacing w:before="0" w:after="0" w:line="360" w:lineRule="auto"/>
              <w:jc w:val="center"/>
              <w:rPr>
                <w:rFonts w:ascii="Arial" w:hAnsi="Arial" w:cs="Arial"/>
                <w:b/>
                <w:sz w:val="20"/>
                <w:szCs w:val="20"/>
              </w:rPr>
            </w:pPr>
            <w:r w:rsidRPr="00EE4FC2">
              <w:rPr>
                <w:rFonts w:ascii="Arial" w:hAnsi="Arial" w:cs="Arial"/>
                <w:b/>
                <w:sz w:val="20"/>
                <w:szCs w:val="20"/>
              </w:rPr>
              <w:t>Cena bez DPH</w:t>
            </w:r>
          </w:p>
        </w:tc>
      </w:tr>
      <w:tr w:rsidR="00A677E8" w14:paraId="1BC90A70" w14:textId="77777777" w:rsidTr="008B36B4">
        <w:tc>
          <w:tcPr>
            <w:tcW w:w="6941" w:type="dxa"/>
            <w:shd w:val="clear" w:color="auto" w:fill="auto"/>
          </w:tcPr>
          <w:p w14:paraId="12702D98" w14:textId="77777777" w:rsidR="00A677E8" w:rsidRPr="00EE4FC2" w:rsidRDefault="00A677E8" w:rsidP="008B36B4">
            <w:pPr>
              <w:pStyle w:val="Textodstavce"/>
              <w:numPr>
                <w:ilvl w:val="0"/>
                <w:numId w:val="0"/>
              </w:numPr>
              <w:spacing w:before="0" w:after="0" w:line="360" w:lineRule="auto"/>
              <w:rPr>
                <w:rFonts w:ascii="Arial" w:hAnsi="Arial" w:cs="Arial"/>
                <w:sz w:val="20"/>
                <w:szCs w:val="20"/>
              </w:rPr>
            </w:pPr>
            <w:r w:rsidRPr="00EE4FC2">
              <w:rPr>
                <w:rFonts w:ascii="Arial" w:hAnsi="Arial" w:cs="Arial"/>
                <w:sz w:val="20"/>
                <w:szCs w:val="20"/>
              </w:rPr>
              <w:t>Cena za správu kampaně pro Facebook (2 varianty banneru)</w:t>
            </w:r>
          </w:p>
        </w:tc>
        <w:tc>
          <w:tcPr>
            <w:tcW w:w="2121" w:type="dxa"/>
            <w:shd w:val="clear" w:color="auto" w:fill="auto"/>
          </w:tcPr>
          <w:p w14:paraId="7491E347"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19.200 Kč</w:t>
            </w:r>
          </w:p>
        </w:tc>
      </w:tr>
      <w:tr w:rsidR="00A677E8" w14:paraId="360A918D" w14:textId="77777777" w:rsidTr="008B36B4">
        <w:tc>
          <w:tcPr>
            <w:tcW w:w="6941" w:type="dxa"/>
            <w:shd w:val="clear" w:color="auto" w:fill="auto"/>
          </w:tcPr>
          <w:p w14:paraId="0AA2370B" w14:textId="77777777" w:rsidR="00A677E8" w:rsidRPr="00EE4FC2" w:rsidRDefault="00A677E8" w:rsidP="008B36B4">
            <w:pPr>
              <w:pStyle w:val="Textodstavce"/>
              <w:numPr>
                <w:ilvl w:val="0"/>
                <w:numId w:val="0"/>
              </w:numPr>
              <w:spacing w:before="0" w:after="0" w:line="360" w:lineRule="auto"/>
              <w:rPr>
                <w:rFonts w:ascii="Arial" w:hAnsi="Arial" w:cs="Arial"/>
                <w:sz w:val="20"/>
                <w:szCs w:val="20"/>
              </w:rPr>
            </w:pPr>
            <w:r w:rsidRPr="00EE4FC2">
              <w:rPr>
                <w:rFonts w:ascii="Arial" w:hAnsi="Arial" w:cs="Arial"/>
                <w:sz w:val="20"/>
                <w:szCs w:val="20"/>
              </w:rPr>
              <w:t>Cena za správu kampaně pro Google</w:t>
            </w:r>
            <w:r>
              <w:rPr>
                <w:rFonts w:ascii="Arial" w:hAnsi="Arial" w:cs="Arial"/>
                <w:sz w:val="20"/>
                <w:szCs w:val="20"/>
              </w:rPr>
              <w:t xml:space="preserve"> (</w:t>
            </w:r>
            <w:proofErr w:type="spellStart"/>
            <w:r>
              <w:rPr>
                <w:rFonts w:ascii="Arial" w:hAnsi="Arial" w:cs="Arial"/>
                <w:sz w:val="20"/>
                <w:szCs w:val="20"/>
              </w:rPr>
              <w:t>AdWords</w:t>
            </w:r>
            <w:proofErr w:type="spellEnd"/>
            <w:r>
              <w:rPr>
                <w:rFonts w:ascii="Arial" w:hAnsi="Arial" w:cs="Arial"/>
                <w:sz w:val="20"/>
                <w:szCs w:val="20"/>
              </w:rPr>
              <w:t>)</w:t>
            </w:r>
            <w:r w:rsidRPr="00EE4FC2">
              <w:rPr>
                <w:rFonts w:ascii="Arial" w:hAnsi="Arial" w:cs="Arial"/>
                <w:sz w:val="20"/>
                <w:szCs w:val="20"/>
              </w:rPr>
              <w:t xml:space="preserve"> (5 variant TXT banneru)</w:t>
            </w:r>
          </w:p>
        </w:tc>
        <w:tc>
          <w:tcPr>
            <w:tcW w:w="2121" w:type="dxa"/>
            <w:shd w:val="clear" w:color="auto" w:fill="auto"/>
          </w:tcPr>
          <w:p w14:paraId="0C2657FF"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18.000 Kč</w:t>
            </w:r>
          </w:p>
        </w:tc>
      </w:tr>
      <w:tr w:rsidR="00A677E8" w14:paraId="52C37ED3" w14:textId="77777777" w:rsidTr="008B36B4">
        <w:tc>
          <w:tcPr>
            <w:tcW w:w="6941" w:type="dxa"/>
            <w:shd w:val="clear" w:color="auto" w:fill="auto"/>
          </w:tcPr>
          <w:p w14:paraId="4E7EA5BD" w14:textId="77777777" w:rsidR="00A677E8" w:rsidRPr="00EE4FC2" w:rsidRDefault="00A677E8" w:rsidP="008B36B4">
            <w:pPr>
              <w:pStyle w:val="Textodstavce"/>
              <w:numPr>
                <w:ilvl w:val="0"/>
                <w:numId w:val="0"/>
              </w:numPr>
              <w:spacing w:before="0" w:after="0" w:line="360" w:lineRule="auto"/>
              <w:rPr>
                <w:rFonts w:ascii="Arial" w:hAnsi="Arial" w:cs="Arial"/>
                <w:sz w:val="20"/>
                <w:szCs w:val="20"/>
              </w:rPr>
            </w:pPr>
            <w:r w:rsidRPr="00EE4FC2">
              <w:rPr>
                <w:rFonts w:ascii="Arial" w:hAnsi="Arial" w:cs="Arial"/>
                <w:sz w:val="20"/>
                <w:szCs w:val="20"/>
              </w:rPr>
              <w:t>Cena za správu kampaně pro Seznam</w:t>
            </w:r>
            <w:r>
              <w:rPr>
                <w:rFonts w:ascii="Arial" w:hAnsi="Arial" w:cs="Arial"/>
                <w:sz w:val="20"/>
                <w:szCs w:val="20"/>
              </w:rPr>
              <w:t xml:space="preserve"> (</w:t>
            </w:r>
            <w:proofErr w:type="spellStart"/>
            <w:r>
              <w:rPr>
                <w:rFonts w:ascii="Arial" w:hAnsi="Arial" w:cs="Arial"/>
                <w:sz w:val="20"/>
                <w:szCs w:val="20"/>
              </w:rPr>
              <w:t>Sklik</w:t>
            </w:r>
            <w:proofErr w:type="spellEnd"/>
            <w:r>
              <w:rPr>
                <w:rFonts w:ascii="Arial" w:hAnsi="Arial" w:cs="Arial"/>
                <w:sz w:val="20"/>
                <w:szCs w:val="20"/>
              </w:rPr>
              <w:t>)</w:t>
            </w:r>
            <w:r w:rsidRPr="00EE4FC2">
              <w:rPr>
                <w:rFonts w:ascii="Arial" w:hAnsi="Arial" w:cs="Arial"/>
                <w:sz w:val="20"/>
                <w:szCs w:val="20"/>
              </w:rPr>
              <w:t xml:space="preserve"> (5 variant TXT banneru)</w:t>
            </w:r>
          </w:p>
        </w:tc>
        <w:tc>
          <w:tcPr>
            <w:tcW w:w="2121" w:type="dxa"/>
            <w:shd w:val="clear" w:color="auto" w:fill="auto"/>
          </w:tcPr>
          <w:p w14:paraId="6BA9237E"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10.800 Kč</w:t>
            </w:r>
          </w:p>
        </w:tc>
      </w:tr>
      <w:tr w:rsidR="00A677E8" w14:paraId="6F14057F" w14:textId="77777777" w:rsidTr="008B36B4">
        <w:tc>
          <w:tcPr>
            <w:tcW w:w="6941" w:type="dxa"/>
            <w:shd w:val="clear" w:color="auto" w:fill="auto"/>
          </w:tcPr>
          <w:p w14:paraId="30E54DC7" w14:textId="77777777" w:rsidR="00A677E8" w:rsidRPr="00EE4FC2" w:rsidRDefault="00A677E8" w:rsidP="008B36B4">
            <w:pPr>
              <w:pStyle w:val="Textodstavce"/>
              <w:numPr>
                <w:ilvl w:val="0"/>
                <w:numId w:val="0"/>
              </w:numPr>
              <w:spacing w:before="0" w:after="0" w:line="360" w:lineRule="auto"/>
              <w:rPr>
                <w:rFonts w:ascii="Arial" w:hAnsi="Arial" w:cs="Arial"/>
                <w:sz w:val="20"/>
                <w:szCs w:val="20"/>
              </w:rPr>
            </w:pPr>
            <w:r w:rsidRPr="00EE4FC2">
              <w:rPr>
                <w:rFonts w:ascii="Arial" w:hAnsi="Arial" w:cs="Arial"/>
                <w:sz w:val="20"/>
                <w:szCs w:val="20"/>
              </w:rPr>
              <w:t>Cena za správu kampaně RTB (2 varianty, 17 formátů)</w:t>
            </w:r>
          </w:p>
        </w:tc>
        <w:tc>
          <w:tcPr>
            <w:tcW w:w="2121" w:type="dxa"/>
            <w:shd w:val="clear" w:color="auto" w:fill="auto"/>
          </w:tcPr>
          <w:p w14:paraId="67E59F10"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26.400 Kč</w:t>
            </w:r>
          </w:p>
        </w:tc>
      </w:tr>
      <w:tr w:rsidR="00A677E8" w14:paraId="249CA8A5" w14:textId="77777777" w:rsidTr="008B36B4">
        <w:tc>
          <w:tcPr>
            <w:tcW w:w="6941" w:type="dxa"/>
            <w:shd w:val="clear" w:color="auto" w:fill="D9D9D9"/>
          </w:tcPr>
          <w:p w14:paraId="6E23CD6C" w14:textId="77777777" w:rsidR="00A677E8" w:rsidRPr="00EE4FC2" w:rsidRDefault="00A677E8" w:rsidP="008B36B4">
            <w:pPr>
              <w:pStyle w:val="Textodstavce"/>
              <w:numPr>
                <w:ilvl w:val="0"/>
                <w:numId w:val="0"/>
              </w:numPr>
              <w:spacing w:before="0" w:after="0" w:line="360" w:lineRule="auto"/>
              <w:jc w:val="center"/>
              <w:rPr>
                <w:rFonts w:ascii="Arial" w:hAnsi="Arial" w:cs="Arial"/>
                <w:b/>
                <w:sz w:val="20"/>
                <w:szCs w:val="20"/>
              </w:rPr>
            </w:pPr>
            <w:r w:rsidRPr="00EE4FC2">
              <w:rPr>
                <w:rFonts w:ascii="Arial" w:hAnsi="Arial" w:cs="Arial"/>
                <w:b/>
                <w:sz w:val="20"/>
                <w:szCs w:val="20"/>
              </w:rPr>
              <w:t>Cena celkem</w:t>
            </w:r>
          </w:p>
        </w:tc>
        <w:tc>
          <w:tcPr>
            <w:tcW w:w="2121" w:type="dxa"/>
            <w:shd w:val="clear" w:color="auto" w:fill="auto"/>
          </w:tcPr>
          <w:p w14:paraId="6E8CA4D6" w14:textId="77777777" w:rsidR="00A677E8" w:rsidRPr="006E7915" w:rsidRDefault="00A677E8" w:rsidP="008B36B4">
            <w:pPr>
              <w:pStyle w:val="Textodstavce"/>
              <w:numPr>
                <w:ilvl w:val="0"/>
                <w:numId w:val="0"/>
              </w:numPr>
              <w:spacing w:before="0" w:after="0" w:line="360" w:lineRule="auto"/>
              <w:jc w:val="center"/>
              <w:rPr>
                <w:rFonts w:ascii="Arial" w:hAnsi="Arial" w:cs="Arial"/>
                <w:b/>
                <w:sz w:val="20"/>
                <w:szCs w:val="20"/>
              </w:rPr>
            </w:pPr>
            <w:r w:rsidRPr="006E7915">
              <w:rPr>
                <w:rFonts w:ascii="Arial" w:hAnsi="Arial" w:cs="Arial"/>
                <w:b/>
                <w:sz w:val="20"/>
                <w:szCs w:val="20"/>
              </w:rPr>
              <w:t>74.400 Kč</w:t>
            </w:r>
          </w:p>
        </w:tc>
      </w:tr>
    </w:tbl>
    <w:p w14:paraId="28FE8202" w14:textId="77777777" w:rsidR="00A677E8" w:rsidRDefault="00A677E8" w:rsidP="00A677E8">
      <w:pPr>
        <w:pStyle w:val="Textodstavce"/>
        <w:numPr>
          <w:ilvl w:val="0"/>
          <w:numId w:val="0"/>
        </w:numPr>
        <w:spacing w:before="0" w:after="0" w:line="360" w:lineRule="auto"/>
        <w:rPr>
          <w:rFonts w:ascii="Arial" w:hAnsi="Arial" w:cs="Arial"/>
          <w:sz w:val="20"/>
          <w:szCs w:val="20"/>
        </w:rPr>
      </w:pPr>
    </w:p>
    <w:p w14:paraId="72593A84" w14:textId="70F4856F" w:rsidR="00A677E8" w:rsidRDefault="00A677E8" w:rsidP="00A677E8">
      <w:pPr>
        <w:pStyle w:val="Textodstavce"/>
        <w:numPr>
          <w:ilvl w:val="0"/>
          <w:numId w:val="0"/>
        </w:numPr>
        <w:spacing w:before="0" w:after="0" w:line="360" w:lineRule="auto"/>
        <w:rPr>
          <w:rFonts w:ascii="Arial" w:hAnsi="Arial" w:cs="Arial"/>
          <w:sz w:val="20"/>
          <w:szCs w:val="20"/>
        </w:rPr>
      </w:pPr>
      <w:r>
        <w:rPr>
          <w:rFonts w:ascii="Arial" w:hAnsi="Arial" w:cs="Arial"/>
          <w:sz w:val="20"/>
          <w:szCs w:val="20"/>
        </w:rPr>
        <w:t xml:space="preserve">Uvedená tabulka obsahuje ceny za jednotlivé kampaně, kdy každá kampaň bude obsahovat cenu za analýzu zadání, přípravu, správu a dohled kampaně (průběžnou analýzu a optimalizaci dle vývoje), analýzu výsledků a prezentaci výsledků u zadavatele. Návrh textových bannerů je součástí ceny. Cena je maximální možná a je pro jednotlivé části, ve stejném objemu je nepřekročitelná. </w:t>
      </w:r>
      <w:r w:rsidRPr="00727220">
        <w:rPr>
          <w:rFonts w:ascii="Arial" w:hAnsi="Arial" w:cs="Arial"/>
          <w:b/>
          <w:sz w:val="20"/>
          <w:szCs w:val="20"/>
        </w:rPr>
        <w:t>Cena neobsahuje výrobu grafických bannerů</w:t>
      </w:r>
      <w:r>
        <w:rPr>
          <w:rFonts w:ascii="Arial" w:hAnsi="Arial" w:cs="Arial"/>
          <w:sz w:val="20"/>
          <w:szCs w:val="20"/>
        </w:rPr>
        <w:t>.</w:t>
      </w:r>
    </w:p>
    <w:p w14:paraId="6426C0C1" w14:textId="77777777" w:rsidR="00A677E8" w:rsidRPr="00435BBC" w:rsidRDefault="00A677E8" w:rsidP="00A677E8">
      <w:pPr>
        <w:pStyle w:val="Textodstavce"/>
        <w:numPr>
          <w:ilvl w:val="0"/>
          <w:numId w:val="0"/>
        </w:numPr>
        <w:spacing w:before="0" w:after="0" w:line="360" w:lineRule="auto"/>
        <w:rPr>
          <w:rFonts w:ascii="Arial" w:hAnsi="Arial" w:cs="Arial"/>
          <w:b/>
          <w:sz w:val="20"/>
          <w:szCs w:val="20"/>
        </w:rPr>
      </w:pPr>
      <w:r w:rsidRPr="00435BBC">
        <w:rPr>
          <w:rFonts w:ascii="Arial" w:hAnsi="Arial" w:cs="Arial"/>
          <w:b/>
          <w:sz w:val="20"/>
          <w:szCs w:val="20"/>
        </w:rPr>
        <w:t>Tabulka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A677E8" w:rsidRPr="00655391" w14:paraId="57D54F43" w14:textId="77777777" w:rsidTr="008B36B4">
        <w:tc>
          <w:tcPr>
            <w:tcW w:w="3020" w:type="dxa"/>
            <w:shd w:val="clear" w:color="auto" w:fill="D9D9D9"/>
          </w:tcPr>
          <w:p w14:paraId="3DBD8E0C" w14:textId="77777777" w:rsidR="00A677E8" w:rsidRPr="00EE4FC2" w:rsidRDefault="00A677E8" w:rsidP="008B36B4">
            <w:pPr>
              <w:pStyle w:val="Textodstavce"/>
              <w:numPr>
                <w:ilvl w:val="0"/>
                <w:numId w:val="0"/>
              </w:numPr>
              <w:spacing w:before="0" w:after="0" w:line="360" w:lineRule="auto"/>
              <w:jc w:val="center"/>
              <w:rPr>
                <w:rFonts w:ascii="Arial" w:hAnsi="Arial" w:cs="Arial"/>
                <w:b/>
                <w:sz w:val="20"/>
                <w:szCs w:val="20"/>
              </w:rPr>
            </w:pPr>
            <w:r w:rsidRPr="00EE4FC2">
              <w:rPr>
                <w:rFonts w:ascii="Arial" w:hAnsi="Arial" w:cs="Arial"/>
                <w:b/>
                <w:sz w:val="20"/>
                <w:szCs w:val="20"/>
              </w:rPr>
              <w:t>Bannery</w:t>
            </w:r>
          </w:p>
        </w:tc>
        <w:tc>
          <w:tcPr>
            <w:tcW w:w="3021" w:type="dxa"/>
            <w:shd w:val="clear" w:color="auto" w:fill="D9D9D9"/>
          </w:tcPr>
          <w:p w14:paraId="2BFF2559" w14:textId="77777777" w:rsidR="00A677E8" w:rsidRPr="00EE4FC2" w:rsidRDefault="00A677E8" w:rsidP="008B36B4">
            <w:pPr>
              <w:pStyle w:val="Textodstavce"/>
              <w:numPr>
                <w:ilvl w:val="0"/>
                <w:numId w:val="0"/>
              </w:numPr>
              <w:spacing w:before="0" w:after="0" w:line="360" w:lineRule="auto"/>
              <w:jc w:val="center"/>
              <w:rPr>
                <w:rFonts w:ascii="Arial" w:hAnsi="Arial" w:cs="Arial"/>
                <w:b/>
                <w:sz w:val="20"/>
                <w:szCs w:val="20"/>
              </w:rPr>
            </w:pPr>
            <w:r w:rsidRPr="00EE4FC2">
              <w:rPr>
                <w:rFonts w:ascii="Arial" w:hAnsi="Arial" w:cs="Arial"/>
                <w:b/>
                <w:sz w:val="20"/>
                <w:szCs w:val="20"/>
              </w:rPr>
              <w:t>Cena bez DPH</w:t>
            </w:r>
          </w:p>
        </w:tc>
        <w:tc>
          <w:tcPr>
            <w:tcW w:w="3021" w:type="dxa"/>
            <w:shd w:val="clear" w:color="auto" w:fill="D9D9D9"/>
          </w:tcPr>
          <w:p w14:paraId="764889A4" w14:textId="77777777" w:rsidR="00A677E8" w:rsidRPr="00EE4FC2" w:rsidRDefault="00A677E8" w:rsidP="008B36B4">
            <w:pPr>
              <w:pStyle w:val="Textodstavce"/>
              <w:numPr>
                <w:ilvl w:val="0"/>
                <w:numId w:val="0"/>
              </w:numPr>
              <w:spacing w:before="0" w:after="0" w:line="360" w:lineRule="auto"/>
              <w:jc w:val="center"/>
              <w:rPr>
                <w:rFonts w:ascii="Arial" w:hAnsi="Arial" w:cs="Arial"/>
                <w:b/>
                <w:sz w:val="20"/>
                <w:szCs w:val="20"/>
              </w:rPr>
            </w:pPr>
            <w:r w:rsidRPr="00EE4FC2">
              <w:rPr>
                <w:rFonts w:ascii="Arial" w:hAnsi="Arial" w:cs="Arial"/>
                <w:b/>
                <w:sz w:val="20"/>
                <w:szCs w:val="20"/>
              </w:rPr>
              <w:t>Čas pro vytvoření</w:t>
            </w:r>
            <w:r>
              <w:rPr>
                <w:rFonts w:ascii="Arial" w:hAnsi="Arial" w:cs="Arial"/>
                <w:b/>
                <w:sz w:val="20"/>
                <w:szCs w:val="20"/>
              </w:rPr>
              <w:t xml:space="preserve"> (v hodinách)</w:t>
            </w:r>
          </w:p>
        </w:tc>
      </w:tr>
      <w:tr w:rsidR="00A677E8" w:rsidRPr="00EE4FC2" w14:paraId="1F6F6A1E" w14:textId="77777777" w:rsidTr="008B36B4">
        <w:tc>
          <w:tcPr>
            <w:tcW w:w="3020" w:type="dxa"/>
            <w:shd w:val="clear" w:color="auto" w:fill="auto"/>
          </w:tcPr>
          <w:p w14:paraId="2D4EB2C1" w14:textId="77777777" w:rsidR="00A677E8" w:rsidRPr="00EE4FC2" w:rsidRDefault="00A677E8" w:rsidP="008B36B4">
            <w:pPr>
              <w:pStyle w:val="Textodstavce"/>
              <w:numPr>
                <w:ilvl w:val="0"/>
                <w:numId w:val="0"/>
              </w:numPr>
              <w:spacing w:before="0" w:after="0" w:line="360" w:lineRule="auto"/>
              <w:jc w:val="left"/>
              <w:rPr>
                <w:rFonts w:ascii="Arial" w:hAnsi="Arial" w:cs="Arial"/>
                <w:sz w:val="20"/>
                <w:szCs w:val="20"/>
              </w:rPr>
            </w:pPr>
            <w:r w:rsidRPr="00EE4FC2">
              <w:rPr>
                <w:rFonts w:ascii="Arial" w:hAnsi="Arial" w:cs="Arial"/>
                <w:sz w:val="20"/>
                <w:szCs w:val="20"/>
              </w:rPr>
              <w:t>2 varianty pro každý rozměr:</w:t>
            </w:r>
            <w:r w:rsidRPr="00EE4FC2">
              <w:rPr>
                <w:rFonts w:ascii="Arial" w:hAnsi="Arial" w:cs="Arial"/>
                <w:sz w:val="20"/>
                <w:szCs w:val="20"/>
              </w:rPr>
              <w:br/>
              <w:t>RTB Desktop:</w:t>
            </w:r>
            <w:r w:rsidRPr="00EE4FC2">
              <w:rPr>
                <w:rFonts w:ascii="Arial" w:hAnsi="Arial" w:cs="Arial"/>
                <w:sz w:val="20"/>
                <w:szCs w:val="20"/>
              </w:rPr>
              <w:br/>
              <w:t>300x600, 160x600, 120x600, 300x250, 970x90, 970x100, 970x210, 970x310, 745x100, 998x200, 480x300</w:t>
            </w:r>
            <w:r w:rsidRPr="00EE4FC2">
              <w:rPr>
                <w:rFonts w:ascii="Arial" w:hAnsi="Arial" w:cs="Arial"/>
                <w:sz w:val="20"/>
                <w:szCs w:val="20"/>
              </w:rPr>
              <w:br/>
              <w:t>RTB Mobile:</w:t>
            </w:r>
            <w:r w:rsidRPr="00EE4FC2">
              <w:rPr>
                <w:rFonts w:ascii="Arial" w:hAnsi="Arial" w:cs="Arial"/>
                <w:sz w:val="20"/>
                <w:szCs w:val="20"/>
              </w:rPr>
              <w:br/>
              <w:t>300x250, 728x90, 320x50, 300x50, 320x480, 468x60</w:t>
            </w:r>
          </w:p>
        </w:tc>
        <w:tc>
          <w:tcPr>
            <w:tcW w:w="3021" w:type="dxa"/>
            <w:shd w:val="clear" w:color="auto" w:fill="auto"/>
          </w:tcPr>
          <w:p w14:paraId="3F2C61CB"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16 000 Kč</w:t>
            </w:r>
          </w:p>
        </w:tc>
        <w:tc>
          <w:tcPr>
            <w:tcW w:w="3021" w:type="dxa"/>
            <w:shd w:val="clear" w:color="auto" w:fill="auto"/>
          </w:tcPr>
          <w:p w14:paraId="24B06DC2"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20 hodin</w:t>
            </w:r>
          </w:p>
        </w:tc>
      </w:tr>
      <w:tr w:rsidR="00A677E8" w14:paraId="628EFDF4" w14:textId="77777777" w:rsidTr="008B36B4">
        <w:tc>
          <w:tcPr>
            <w:tcW w:w="3020" w:type="dxa"/>
            <w:shd w:val="clear" w:color="auto" w:fill="auto"/>
          </w:tcPr>
          <w:p w14:paraId="1046D50C" w14:textId="77777777" w:rsidR="00A677E8" w:rsidRPr="00EE4FC2" w:rsidRDefault="00A677E8" w:rsidP="008B36B4">
            <w:pPr>
              <w:pStyle w:val="Textodstavce"/>
              <w:numPr>
                <w:ilvl w:val="0"/>
                <w:numId w:val="0"/>
              </w:numPr>
              <w:spacing w:before="0" w:after="0" w:line="360" w:lineRule="auto"/>
              <w:jc w:val="left"/>
              <w:rPr>
                <w:rFonts w:ascii="Arial" w:hAnsi="Arial" w:cs="Arial"/>
                <w:sz w:val="20"/>
                <w:szCs w:val="20"/>
              </w:rPr>
            </w:pPr>
            <w:r w:rsidRPr="00EE4FC2">
              <w:rPr>
                <w:rFonts w:ascii="Arial" w:hAnsi="Arial" w:cs="Arial"/>
                <w:sz w:val="20"/>
                <w:szCs w:val="20"/>
              </w:rPr>
              <w:t>5 variant bannerů pro Facebook v desktop a mobilní verzi (standardní formát)</w:t>
            </w:r>
          </w:p>
        </w:tc>
        <w:tc>
          <w:tcPr>
            <w:tcW w:w="3021" w:type="dxa"/>
            <w:shd w:val="clear" w:color="auto" w:fill="auto"/>
          </w:tcPr>
          <w:p w14:paraId="0867E02A" w14:textId="77777777" w:rsidR="00A677E8"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9 600 Kč</w:t>
            </w:r>
          </w:p>
          <w:p w14:paraId="140F6495"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p>
        </w:tc>
        <w:tc>
          <w:tcPr>
            <w:tcW w:w="3021" w:type="dxa"/>
            <w:shd w:val="clear" w:color="auto" w:fill="auto"/>
          </w:tcPr>
          <w:p w14:paraId="2D9259E2"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12 hodin</w:t>
            </w:r>
          </w:p>
        </w:tc>
      </w:tr>
    </w:tbl>
    <w:p w14:paraId="22B16517" w14:textId="77777777" w:rsidR="00A677E8" w:rsidRDefault="00A677E8" w:rsidP="00A677E8">
      <w:pPr>
        <w:pStyle w:val="Textodstavce"/>
        <w:numPr>
          <w:ilvl w:val="0"/>
          <w:numId w:val="0"/>
        </w:numPr>
        <w:spacing w:before="0" w:after="0" w:line="360" w:lineRule="auto"/>
        <w:rPr>
          <w:rFonts w:ascii="Arial" w:hAnsi="Arial" w:cs="Arial"/>
          <w:sz w:val="20"/>
          <w:szCs w:val="20"/>
        </w:rPr>
      </w:pPr>
    </w:p>
    <w:p w14:paraId="68191BC0" w14:textId="79CED0FE" w:rsidR="00A677E8" w:rsidRDefault="00A677E8" w:rsidP="00A677E8">
      <w:pPr>
        <w:pStyle w:val="Textodstavce"/>
        <w:numPr>
          <w:ilvl w:val="0"/>
          <w:numId w:val="0"/>
        </w:numPr>
        <w:spacing w:before="0" w:after="0" w:line="360" w:lineRule="auto"/>
        <w:rPr>
          <w:rFonts w:ascii="Arial" w:hAnsi="Arial" w:cs="Arial"/>
          <w:sz w:val="20"/>
          <w:szCs w:val="20"/>
        </w:rPr>
      </w:pPr>
      <w:r>
        <w:rPr>
          <w:rFonts w:ascii="Arial" w:hAnsi="Arial" w:cs="Arial"/>
          <w:sz w:val="20"/>
          <w:szCs w:val="20"/>
        </w:rPr>
        <w:t>Uvedená tabulka obsahuje ceny za zpracování definovaných bannerů a jejich rozměrů. Součástí bude i čas grafika pro výrobu uvedených bannerů, přičemž zadání pro grafika (koncept banneru) je součástí ceny za správu kampaně (v tabulce č. 1)</w:t>
      </w:r>
    </w:p>
    <w:p w14:paraId="264A94A8" w14:textId="77777777" w:rsidR="00A677E8" w:rsidRPr="00435BBC" w:rsidRDefault="00A677E8" w:rsidP="00A677E8">
      <w:pPr>
        <w:pStyle w:val="Textodstavce"/>
        <w:numPr>
          <w:ilvl w:val="0"/>
          <w:numId w:val="0"/>
        </w:numPr>
        <w:spacing w:before="0" w:after="0" w:line="360" w:lineRule="auto"/>
        <w:rPr>
          <w:rFonts w:ascii="Arial" w:hAnsi="Arial" w:cs="Arial"/>
          <w:b/>
          <w:sz w:val="20"/>
          <w:szCs w:val="20"/>
        </w:rPr>
      </w:pPr>
      <w:r w:rsidRPr="00435BBC">
        <w:rPr>
          <w:rFonts w:ascii="Arial" w:hAnsi="Arial" w:cs="Arial"/>
          <w:b/>
          <w:sz w:val="20"/>
          <w:szCs w:val="20"/>
        </w:rPr>
        <w:t>Tabulka č.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A677E8" w14:paraId="01EB838F" w14:textId="77777777" w:rsidTr="008B36B4">
        <w:tc>
          <w:tcPr>
            <w:tcW w:w="4531" w:type="dxa"/>
            <w:shd w:val="clear" w:color="auto" w:fill="D9D9D9"/>
          </w:tcPr>
          <w:p w14:paraId="1635A6D5" w14:textId="77777777" w:rsidR="00A677E8" w:rsidRPr="00EE4FC2" w:rsidRDefault="00A677E8" w:rsidP="008B36B4">
            <w:pPr>
              <w:pStyle w:val="Textodstavce"/>
              <w:numPr>
                <w:ilvl w:val="0"/>
                <w:numId w:val="0"/>
              </w:numPr>
              <w:spacing w:before="0" w:after="0" w:line="360" w:lineRule="auto"/>
              <w:rPr>
                <w:rFonts w:ascii="Arial" w:hAnsi="Arial" w:cs="Arial"/>
                <w:sz w:val="20"/>
                <w:szCs w:val="20"/>
              </w:rPr>
            </w:pPr>
            <w:r w:rsidRPr="00EE4FC2">
              <w:rPr>
                <w:rFonts w:ascii="Arial" w:hAnsi="Arial" w:cs="Arial"/>
                <w:sz w:val="20"/>
                <w:szCs w:val="20"/>
              </w:rPr>
              <w:t>Hodinová sazba grafika (v Kč bez DPH)</w:t>
            </w:r>
          </w:p>
        </w:tc>
        <w:tc>
          <w:tcPr>
            <w:tcW w:w="4531" w:type="dxa"/>
            <w:shd w:val="clear" w:color="auto" w:fill="auto"/>
          </w:tcPr>
          <w:p w14:paraId="234DFCE4" w14:textId="77777777" w:rsidR="00A677E8" w:rsidRPr="00EE4FC2" w:rsidRDefault="00A677E8" w:rsidP="008B36B4">
            <w:pPr>
              <w:pStyle w:val="Textodstavce"/>
              <w:numPr>
                <w:ilvl w:val="0"/>
                <w:numId w:val="0"/>
              </w:numPr>
              <w:spacing w:before="0" w:after="0" w:line="360" w:lineRule="auto"/>
              <w:jc w:val="center"/>
              <w:rPr>
                <w:rFonts w:ascii="Arial" w:hAnsi="Arial" w:cs="Arial"/>
                <w:sz w:val="20"/>
                <w:szCs w:val="20"/>
              </w:rPr>
            </w:pPr>
            <w:r>
              <w:rPr>
                <w:rFonts w:ascii="Arial" w:hAnsi="Arial" w:cs="Arial"/>
                <w:sz w:val="20"/>
                <w:szCs w:val="20"/>
              </w:rPr>
              <w:t>800 Kč</w:t>
            </w:r>
          </w:p>
        </w:tc>
      </w:tr>
    </w:tbl>
    <w:p w14:paraId="1FF32BDA" w14:textId="77777777" w:rsidR="002C55DD" w:rsidRDefault="002C55DD" w:rsidP="00A677E8">
      <w:pPr>
        <w:autoSpaceDE w:val="0"/>
        <w:autoSpaceDN w:val="0"/>
        <w:adjustRightInd w:val="0"/>
        <w:spacing w:before="120" w:line="300" w:lineRule="auto"/>
        <w:outlineLvl w:val="0"/>
        <w:rPr>
          <w:rFonts w:cs="Arial"/>
        </w:rPr>
      </w:pPr>
    </w:p>
    <w:p w14:paraId="0F92E12D" w14:textId="666A1CF5" w:rsidR="00A677E8" w:rsidRPr="00B749D5" w:rsidRDefault="00A677E8" w:rsidP="00A677E8">
      <w:pPr>
        <w:autoSpaceDE w:val="0"/>
        <w:autoSpaceDN w:val="0"/>
        <w:adjustRightInd w:val="0"/>
        <w:spacing w:before="120" w:line="300" w:lineRule="auto"/>
        <w:outlineLvl w:val="0"/>
        <w:rPr>
          <w:rFonts w:cs="Arial"/>
        </w:rPr>
      </w:pPr>
      <w:r w:rsidRPr="00B749D5">
        <w:rPr>
          <w:rFonts w:cs="Arial"/>
        </w:rPr>
        <w:t>V</w:t>
      </w:r>
      <w:r w:rsidR="00BF648D">
        <w:rPr>
          <w:rFonts w:cs="Arial"/>
        </w:rPr>
        <w:t>e Zlíně</w:t>
      </w:r>
      <w:r>
        <w:rPr>
          <w:rFonts w:cs="Arial"/>
        </w:rPr>
        <w:t xml:space="preserve"> </w:t>
      </w:r>
      <w:r w:rsidRPr="00B749D5">
        <w:rPr>
          <w:rFonts w:cs="Arial"/>
        </w:rPr>
        <w:t>dne</w:t>
      </w:r>
      <w:r>
        <w:rPr>
          <w:rFonts w:cs="Arial"/>
        </w:rPr>
        <w:t xml:space="preserve"> </w:t>
      </w:r>
      <w:proofErr w:type="gramStart"/>
      <w:r w:rsidR="00BF49EC">
        <w:rPr>
          <w:rFonts w:cs="Arial"/>
        </w:rPr>
        <w:t>21.5.2019</w:t>
      </w:r>
      <w:proofErr w:type="gramEnd"/>
      <w:r>
        <w:rPr>
          <w:rFonts w:cs="Arial"/>
        </w:rPr>
        <w:tab/>
      </w:r>
      <w:r>
        <w:rPr>
          <w:rFonts w:cs="Arial"/>
        </w:rPr>
        <w:tab/>
      </w:r>
      <w:r w:rsidRPr="00B749D5">
        <w:rPr>
          <w:rFonts w:cs="Arial"/>
        </w:rPr>
        <w:tab/>
      </w:r>
      <w:r w:rsidR="00BF648D">
        <w:rPr>
          <w:rFonts w:cs="Arial"/>
        </w:rPr>
        <w:t xml:space="preserve">                    </w:t>
      </w:r>
      <w:r>
        <w:rPr>
          <w:rFonts w:cs="Arial"/>
        </w:rPr>
        <w:t>..…...</w:t>
      </w:r>
      <w:r w:rsidRPr="00B749D5">
        <w:rPr>
          <w:rFonts w:cs="Arial"/>
        </w:rPr>
        <w:t>...………………………………….</w:t>
      </w:r>
    </w:p>
    <w:p w14:paraId="10D52DA1" w14:textId="3AD401B8" w:rsidR="00A677E8" w:rsidRPr="00B749D5" w:rsidRDefault="00A677E8" w:rsidP="00A677E8">
      <w:pPr>
        <w:autoSpaceDE w:val="0"/>
        <w:autoSpaceDN w:val="0"/>
        <w:adjustRightInd w:val="0"/>
        <w:spacing w:before="120" w:line="300" w:lineRule="auto"/>
        <w:ind w:left="3540" w:firstLine="708"/>
        <w:outlineLvl w:val="0"/>
        <w:rPr>
          <w:rFonts w:cs="Arial"/>
        </w:rPr>
      </w:pPr>
      <w:bookmarkStart w:id="6" w:name="_GoBack"/>
      <w:bookmarkEnd w:id="6"/>
      <w:r>
        <w:rPr>
          <w:rFonts w:cs="Arial"/>
        </w:rPr>
        <w:t xml:space="preserve">                     </w:t>
      </w:r>
      <w:r w:rsidR="00BF648D">
        <w:rPr>
          <w:rFonts w:cs="Arial"/>
        </w:rPr>
        <w:t xml:space="preserve"> </w:t>
      </w:r>
      <w:r>
        <w:rPr>
          <w:rFonts w:cs="Arial"/>
        </w:rPr>
        <w:t>Ing. Jan Podzimek, jednatel</w:t>
      </w:r>
    </w:p>
    <w:p w14:paraId="537918AA" w14:textId="77777777" w:rsidR="00CD0B65" w:rsidRPr="00432074" w:rsidRDefault="00CD0B65" w:rsidP="00655397">
      <w:pPr>
        <w:pStyle w:val="lovn"/>
        <w:widowControl w:val="0"/>
        <w:jc w:val="left"/>
        <w:rPr>
          <w:rFonts w:ascii="Arial" w:hAnsi="Arial" w:cs="Arial"/>
          <w:sz w:val="22"/>
          <w:szCs w:val="22"/>
        </w:rPr>
      </w:pPr>
    </w:p>
    <w:sectPr w:rsidR="00CD0B65" w:rsidRPr="00432074" w:rsidSect="00A05D25">
      <w:headerReference w:type="firs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A0896" w14:textId="77777777" w:rsidR="002E5E2C" w:rsidRDefault="002E5E2C">
      <w:pPr>
        <w:spacing w:after="0" w:line="240" w:lineRule="auto"/>
      </w:pPr>
      <w:r>
        <w:separator/>
      </w:r>
    </w:p>
  </w:endnote>
  <w:endnote w:type="continuationSeparator" w:id="0">
    <w:p w14:paraId="4F2160F2" w14:textId="77777777" w:rsidR="002E5E2C" w:rsidRDefault="002E5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826602"/>
      <w:docPartObj>
        <w:docPartGallery w:val="Page Numbers (Bottom of Page)"/>
        <w:docPartUnique/>
      </w:docPartObj>
    </w:sdtPr>
    <w:sdtEndPr/>
    <w:sdtContent>
      <w:sdt>
        <w:sdtPr>
          <w:id w:val="-1769616900"/>
          <w:docPartObj>
            <w:docPartGallery w:val="Page Numbers (Top of Page)"/>
            <w:docPartUnique/>
          </w:docPartObj>
        </w:sdtPr>
        <w:sdtEndPr/>
        <w:sdtContent>
          <w:p w14:paraId="2B5022DC" w14:textId="18EBE6FA" w:rsidR="00141D7F" w:rsidRDefault="00141D7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BF49EC">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F49EC">
              <w:rPr>
                <w:b/>
                <w:bCs/>
                <w:noProof/>
              </w:rPr>
              <w:t>12</w:t>
            </w:r>
            <w:r>
              <w:rPr>
                <w:b/>
                <w:bCs/>
                <w:sz w:val="24"/>
                <w:szCs w:val="24"/>
              </w:rPr>
              <w:fldChar w:fldCharType="end"/>
            </w:r>
          </w:p>
        </w:sdtContent>
      </w:sdt>
    </w:sdtContent>
  </w:sdt>
  <w:p w14:paraId="2B5022DD" w14:textId="77777777" w:rsidR="00141D7F" w:rsidRPr="00227022" w:rsidRDefault="00141D7F" w:rsidP="00A05D25">
    <w:pPr>
      <w:pStyle w:val="Zpa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22E0" w14:textId="3FDC547B" w:rsidR="00141D7F" w:rsidRDefault="00141D7F">
    <w:pPr>
      <w:pStyle w:val="Zpat"/>
      <w:jc w:val="right"/>
    </w:pPr>
    <w:r>
      <w:fldChar w:fldCharType="begin"/>
    </w:r>
    <w:r>
      <w:instrText>PAGE   \* MERGEFORMAT</w:instrText>
    </w:r>
    <w:r>
      <w:fldChar w:fldCharType="separate"/>
    </w:r>
    <w:r w:rsidR="00BF49EC">
      <w:rPr>
        <w:noProof/>
      </w:rPr>
      <w:t>10</w:t>
    </w:r>
    <w:r>
      <w:rPr>
        <w:noProof/>
      </w:rPr>
      <w:fldChar w:fldCharType="end"/>
    </w:r>
  </w:p>
  <w:p w14:paraId="2B5022E1" w14:textId="77777777" w:rsidR="00141D7F" w:rsidRDefault="00141D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B576D" w14:textId="77777777" w:rsidR="002E5E2C" w:rsidRDefault="002E5E2C">
      <w:pPr>
        <w:spacing w:after="0" w:line="240" w:lineRule="auto"/>
      </w:pPr>
      <w:r>
        <w:separator/>
      </w:r>
    </w:p>
  </w:footnote>
  <w:footnote w:type="continuationSeparator" w:id="0">
    <w:p w14:paraId="17765B9B" w14:textId="77777777" w:rsidR="002E5E2C" w:rsidRDefault="002E5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22DE" w14:textId="77777777" w:rsidR="00141D7F" w:rsidRDefault="00141D7F">
    <w:pPr>
      <w:pStyle w:val="Zhlav"/>
      <w:jc w:val="right"/>
    </w:pPr>
    <w:r>
      <w:fldChar w:fldCharType="begin"/>
    </w:r>
    <w:r>
      <w:instrText>PAGE   \* MERGEFORMAT</w:instrText>
    </w:r>
    <w:r>
      <w:fldChar w:fldCharType="separate"/>
    </w:r>
    <w:r>
      <w:rPr>
        <w:noProof/>
      </w:rPr>
      <w:t>1</w:t>
    </w:r>
    <w:r>
      <w:rPr>
        <w:noProof/>
      </w:rPr>
      <w:fldChar w:fldCharType="end"/>
    </w:r>
  </w:p>
  <w:p w14:paraId="2B5022DF" w14:textId="77777777" w:rsidR="00141D7F" w:rsidRDefault="00141D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22E2" w14:textId="77777777" w:rsidR="00141D7F" w:rsidRPr="008D657D" w:rsidRDefault="00141D7F" w:rsidP="00A05D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75E"/>
    <w:multiLevelType w:val="multilevel"/>
    <w:tmpl w:val="72883EF2"/>
    <w:lvl w:ilvl="0">
      <w:start w:val="1"/>
      <w:numFmt w:val="decimal"/>
      <w:pStyle w:val="lnky"/>
      <w:lvlText w:val="%1."/>
      <w:lvlJc w:val="left"/>
      <w:pPr>
        <w:tabs>
          <w:tab w:val="num" w:pos="0"/>
        </w:tabs>
        <w:ind w:left="0" w:firstLine="0"/>
      </w:pPr>
      <w:rPr>
        <w:rFonts w:hint="default"/>
      </w:rPr>
    </w:lvl>
    <w:lvl w:ilvl="1">
      <w:start w:val="1"/>
      <w:numFmt w:val="decimal"/>
      <w:pStyle w:val="N2"/>
      <w:lvlText w:val="%1.%2."/>
      <w:lvlJc w:val="left"/>
      <w:pPr>
        <w:tabs>
          <w:tab w:val="num" w:pos="851"/>
        </w:tabs>
        <w:ind w:left="851" w:hanging="851"/>
      </w:pPr>
      <w:rPr>
        <w:rFonts w:hint="default"/>
      </w:rPr>
    </w:lvl>
    <w:lvl w:ilvl="2">
      <w:start w:val="1"/>
      <w:numFmt w:val="decimal"/>
      <w:pStyle w:val="N3"/>
      <w:lvlText w:val="%1.%2.%3."/>
      <w:lvlJc w:val="left"/>
      <w:pPr>
        <w:tabs>
          <w:tab w:val="num" w:pos="747"/>
        </w:tabs>
        <w:ind w:left="74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7D5008F"/>
    <w:multiLevelType w:val="hybridMultilevel"/>
    <w:tmpl w:val="F7A89198"/>
    <w:lvl w:ilvl="0" w:tplc="C8B67228">
      <w:start w:val="1"/>
      <w:numFmt w:val="decimal"/>
      <w:pStyle w:val="Nadpis1"/>
      <w:suff w:val="space"/>
      <w:lvlText w:val="Čl. %1.:"/>
      <w:lvlJc w:val="left"/>
      <w:pPr>
        <w:ind w:left="0" w:firstLine="0"/>
      </w:pPr>
      <w:rPr>
        <w:rFonts w:hint="default"/>
      </w:rPr>
    </w:lvl>
    <w:lvl w:ilvl="1" w:tplc="EEC82836">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7106A8"/>
    <w:multiLevelType w:val="hybridMultilevel"/>
    <w:tmpl w:val="8358361C"/>
    <w:lvl w:ilvl="0" w:tplc="9BA82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6A3435"/>
    <w:multiLevelType w:val="hybridMultilevel"/>
    <w:tmpl w:val="B40E171C"/>
    <w:lvl w:ilvl="0" w:tplc="05C0DE10">
      <w:start w:val="1"/>
      <w:numFmt w:val="decimal"/>
      <w:pStyle w:val="PlohaZhlav"/>
      <w:suff w:val="space"/>
      <w:lvlText w:val="Příloha č.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61708"/>
    <w:multiLevelType w:val="hybridMultilevel"/>
    <w:tmpl w:val="996A0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7B5243"/>
    <w:multiLevelType w:val="hybridMultilevel"/>
    <w:tmpl w:val="52C25DC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2C3371"/>
    <w:multiLevelType w:val="hybridMultilevel"/>
    <w:tmpl w:val="01B25E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2868DD"/>
    <w:multiLevelType w:val="hybridMultilevel"/>
    <w:tmpl w:val="79180442"/>
    <w:lvl w:ilvl="0" w:tplc="600AE0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482653"/>
    <w:multiLevelType w:val="hybridMultilevel"/>
    <w:tmpl w:val="0D48F800"/>
    <w:lvl w:ilvl="0" w:tplc="36A4A4EC">
      <w:start w:val="1"/>
      <w:numFmt w:val="decimal"/>
      <w:pStyle w:val="Odstavec"/>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F82716E">
      <w:start w:val="1"/>
      <w:numFmt w:val="lowerLetter"/>
      <w:lvlText w:val="%2)"/>
      <w:lvlJc w:val="left"/>
      <w:pPr>
        <w:ind w:left="567" w:hanging="283"/>
      </w:pPr>
      <w:rPr>
        <w:rFonts w:hint="default"/>
      </w:rPr>
    </w:lvl>
    <w:lvl w:ilvl="2" w:tplc="57D4BF36">
      <w:start w:val="1"/>
      <w:numFmt w:val="decimal"/>
      <w:lvlText w:val="%3."/>
      <w:lvlJc w:val="left"/>
      <w:pPr>
        <w:ind w:left="851" w:hanging="284"/>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157F86"/>
    <w:multiLevelType w:val="hybridMultilevel"/>
    <w:tmpl w:val="484C17FA"/>
    <w:lvl w:ilvl="0" w:tplc="2F2E4480">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53928F8"/>
    <w:multiLevelType w:val="hybridMultilevel"/>
    <w:tmpl w:val="996A0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F669E9"/>
    <w:multiLevelType w:val="hybridMultilevel"/>
    <w:tmpl w:val="54D289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357C7F"/>
    <w:multiLevelType w:val="hybridMultilevel"/>
    <w:tmpl w:val="704A2E76"/>
    <w:lvl w:ilvl="0" w:tplc="27CC199C">
      <w:start w:val="1"/>
      <w:numFmt w:val="decimal"/>
      <w:lvlText w:val="%1."/>
      <w:lvlJc w:val="left"/>
      <w:pPr>
        <w:tabs>
          <w:tab w:val="num" w:pos="1770"/>
        </w:tabs>
        <w:ind w:left="1770" w:hanging="360"/>
      </w:pPr>
      <w:rPr>
        <w:rFonts w:hint="default"/>
        <w:b w:val="0"/>
        <w:i w:val="0"/>
        <w:color w:val="auto"/>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51C275C"/>
    <w:multiLevelType w:val="hybridMultilevel"/>
    <w:tmpl w:val="E93AD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5" w15:restartNumberingAfterBreak="0">
    <w:nsid w:val="6EB56D4C"/>
    <w:multiLevelType w:val="hybridMultilevel"/>
    <w:tmpl w:val="17846C5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57CFB"/>
    <w:multiLevelType w:val="hybridMultilevel"/>
    <w:tmpl w:val="1396A6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295CC5"/>
    <w:multiLevelType w:val="hybridMultilevel"/>
    <w:tmpl w:val="24CAA9C8"/>
    <w:lvl w:ilvl="0" w:tplc="B77EEB7A">
      <w:start w:val="1"/>
      <w:numFmt w:val="decimal"/>
      <w:pStyle w:val="slovanodstavectextu"/>
      <w:lvlText w:val="%1."/>
      <w:lvlJc w:val="left"/>
      <w:pPr>
        <w:ind w:left="0" w:firstLine="0"/>
      </w:pPr>
      <w:rPr>
        <w:rFonts w:hint="default"/>
      </w:rPr>
    </w:lvl>
    <w:lvl w:ilvl="1" w:tplc="04050019">
      <w:start w:val="1"/>
      <w:numFmt w:val="lowerLetter"/>
      <w:lvlText w:val="%2."/>
      <w:lvlJc w:val="left"/>
      <w:pPr>
        <w:ind w:left="454" w:firstLine="0"/>
      </w:pPr>
      <w:rPr>
        <w:rFonts w:hint="default"/>
      </w:rPr>
    </w:lvl>
    <w:lvl w:ilvl="2" w:tplc="0405001B">
      <w:start w:val="1"/>
      <w:numFmt w:val="lowerRoman"/>
      <w:lvlText w:val="%3."/>
      <w:lvlJc w:val="right"/>
      <w:pPr>
        <w:ind w:left="964" w:firstLine="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1179CB"/>
    <w:multiLevelType w:val="hybridMultilevel"/>
    <w:tmpl w:val="7124DA88"/>
    <w:lvl w:ilvl="0" w:tplc="F362A13E">
      <w:start w:val="1"/>
      <w:numFmt w:val="bullet"/>
      <w:pStyle w:val="Odrkaskroukem"/>
      <w:lvlText w:val=""/>
      <w:lvlJc w:val="left"/>
      <w:pPr>
        <w:tabs>
          <w:tab w:val="num" w:pos="2977"/>
        </w:tabs>
        <w:ind w:left="2920" w:hanging="1502"/>
      </w:pPr>
      <w:rPr>
        <w:rFonts w:ascii="Symbol" w:hAnsi="Symbol" w:hint="default"/>
        <w:b w:val="0"/>
        <w:i w:val="0"/>
        <w:sz w:val="20"/>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7"/>
  </w:num>
  <w:num w:numId="3">
    <w:abstractNumId w:val="3"/>
  </w:num>
  <w:num w:numId="4">
    <w:abstractNumId w:val="0"/>
  </w:num>
  <w:num w:numId="5">
    <w:abstractNumId w:val="8"/>
    <w:lvlOverride w:ilvl="0">
      <w:startOverride w:val="1"/>
    </w:lvlOverride>
  </w:num>
  <w:num w:numId="6">
    <w:abstractNumId w:val="18"/>
  </w:num>
  <w:num w:numId="7">
    <w:abstractNumId w:val="4"/>
  </w:num>
  <w:num w:numId="8">
    <w:abstractNumId w:val="6"/>
  </w:num>
  <w:num w:numId="9">
    <w:abstractNumId w:val="15"/>
  </w:num>
  <w:num w:numId="10">
    <w:abstractNumId w:val="2"/>
  </w:num>
  <w:num w:numId="11">
    <w:abstractNumId w:val="12"/>
  </w:num>
  <w:num w:numId="12">
    <w:abstractNumId w:val="9"/>
  </w:num>
  <w:num w:numId="13">
    <w:abstractNumId w:val="11"/>
  </w:num>
  <w:num w:numId="14">
    <w:abstractNumId w:val="7"/>
  </w:num>
  <w:num w:numId="15">
    <w:abstractNumId w:val="16"/>
  </w:num>
  <w:num w:numId="16">
    <w:abstractNumId w:val="10"/>
  </w:num>
  <w:num w:numId="17">
    <w:abstractNumId w:val="13"/>
  </w:num>
  <w:num w:numId="18">
    <w:abstractNumId w:val="5"/>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DE"/>
    <w:rsid w:val="000011D7"/>
    <w:rsid w:val="00001EA7"/>
    <w:rsid w:val="0000272E"/>
    <w:rsid w:val="0000447A"/>
    <w:rsid w:val="00004B1D"/>
    <w:rsid w:val="000069B0"/>
    <w:rsid w:val="00007C46"/>
    <w:rsid w:val="000109EC"/>
    <w:rsid w:val="000129DD"/>
    <w:rsid w:val="00015A0F"/>
    <w:rsid w:val="000164B6"/>
    <w:rsid w:val="00017BAB"/>
    <w:rsid w:val="00020ED9"/>
    <w:rsid w:val="00030B15"/>
    <w:rsid w:val="00032D53"/>
    <w:rsid w:val="00034952"/>
    <w:rsid w:val="00035D0D"/>
    <w:rsid w:val="000409D0"/>
    <w:rsid w:val="00041CA3"/>
    <w:rsid w:val="00042524"/>
    <w:rsid w:val="00043942"/>
    <w:rsid w:val="000443B8"/>
    <w:rsid w:val="00045567"/>
    <w:rsid w:val="000459E5"/>
    <w:rsid w:val="00046779"/>
    <w:rsid w:val="00046C82"/>
    <w:rsid w:val="00047B66"/>
    <w:rsid w:val="00047CE6"/>
    <w:rsid w:val="00050310"/>
    <w:rsid w:val="00050559"/>
    <w:rsid w:val="00051935"/>
    <w:rsid w:val="00051DE3"/>
    <w:rsid w:val="000535E9"/>
    <w:rsid w:val="00057FF0"/>
    <w:rsid w:val="000609EE"/>
    <w:rsid w:val="00061159"/>
    <w:rsid w:val="00064667"/>
    <w:rsid w:val="00064C2B"/>
    <w:rsid w:val="00067475"/>
    <w:rsid w:val="0007183A"/>
    <w:rsid w:val="00072617"/>
    <w:rsid w:val="00077284"/>
    <w:rsid w:val="00083D95"/>
    <w:rsid w:val="000849E5"/>
    <w:rsid w:val="00085C41"/>
    <w:rsid w:val="00087BCB"/>
    <w:rsid w:val="00087C4F"/>
    <w:rsid w:val="00091301"/>
    <w:rsid w:val="00092072"/>
    <w:rsid w:val="000940AE"/>
    <w:rsid w:val="000946C8"/>
    <w:rsid w:val="00096773"/>
    <w:rsid w:val="000A094C"/>
    <w:rsid w:val="000A4443"/>
    <w:rsid w:val="000A5133"/>
    <w:rsid w:val="000A5777"/>
    <w:rsid w:val="000A6B75"/>
    <w:rsid w:val="000A71F7"/>
    <w:rsid w:val="000B1361"/>
    <w:rsid w:val="000B4BF9"/>
    <w:rsid w:val="000B4F86"/>
    <w:rsid w:val="000B64ED"/>
    <w:rsid w:val="000C1937"/>
    <w:rsid w:val="000C6859"/>
    <w:rsid w:val="000C6B43"/>
    <w:rsid w:val="000C774F"/>
    <w:rsid w:val="000D095F"/>
    <w:rsid w:val="000D271B"/>
    <w:rsid w:val="000D515C"/>
    <w:rsid w:val="000E04B4"/>
    <w:rsid w:val="000E2EE1"/>
    <w:rsid w:val="000E4225"/>
    <w:rsid w:val="000E6878"/>
    <w:rsid w:val="000E7FD2"/>
    <w:rsid w:val="000F51EE"/>
    <w:rsid w:val="000F664B"/>
    <w:rsid w:val="000F6C29"/>
    <w:rsid w:val="00100165"/>
    <w:rsid w:val="001009EC"/>
    <w:rsid w:val="00103255"/>
    <w:rsid w:val="001046DD"/>
    <w:rsid w:val="0010649C"/>
    <w:rsid w:val="00106E6C"/>
    <w:rsid w:val="00107301"/>
    <w:rsid w:val="00107B2F"/>
    <w:rsid w:val="00111B25"/>
    <w:rsid w:val="00114930"/>
    <w:rsid w:val="0011519F"/>
    <w:rsid w:val="001158EF"/>
    <w:rsid w:val="001225CB"/>
    <w:rsid w:val="00125BC2"/>
    <w:rsid w:val="001265F6"/>
    <w:rsid w:val="00127CDA"/>
    <w:rsid w:val="00130256"/>
    <w:rsid w:val="001313D3"/>
    <w:rsid w:val="00132983"/>
    <w:rsid w:val="00132EE0"/>
    <w:rsid w:val="00133271"/>
    <w:rsid w:val="001334E3"/>
    <w:rsid w:val="00134CB7"/>
    <w:rsid w:val="00135906"/>
    <w:rsid w:val="001368E9"/>
    <w:rsid w:val="00141D7F"/>
    <w:rsid w:val="00146081"/>
    <w:rsid w:val="001504A3"/>
    <w:rsid w:val="00152543"/>
    <w:rsid w:val="00152808"/>
    <w:rsid w:val="0015318C"/>
    <w:rsid w:val="00153793"/>
    <w:rsid w:val="00155473"/>
    <w:rsid w:val="00157A1F"/>
    <w:rsid w:val="00160A35"/>
    <w:rsid w:val="00161BB3"/>
    <w:rsid w:val="00162B14"/>
    <w:rsid w:val="00167B03"/>
    <w:rsid w:val="00167B71"/>
    <w:rsid w:val="001708A9"/>
    <w:rsid w:val="00170FC4"/>
    <w:rsid w:val="00171B40"/>
    <w:rsid w:val="00171DA3"/>
    <w:rsid w:val="00173EEF"/>
    <w:rsid w:val="0017417E"/>
    <w:rsid w:val="00176095"/>
    <w:rsid w:val="00176DDA"/>
    <w:rsid w:val="00182A4A"/>
    <w:rsid w:val="00185A3F"/>
    <w:rsid w:val="00186045"/>
    <w:rsid w:val="0018716C"/>
    <w:rsid w:val="001877B9"/>
    <w:rsid w:val="00191C13"/>
    <w:rsid w:val="00192BE2"/>
    <w:rsid w:val="0019318C"/>
    <w:rsid w:val="0019414C"/>
    <w:rsid w:val="001945AE"/>
    <w:rsid w:val="0019537A"/>
    <w:rsid w:val="00196254"/>
    <w:rsid w:val="00196D85"/>
    <w:rsid w:val="00196FA8"/>
    <w:rsid w:val="00197C70"/>
    <w:rsid w:val="001A42EF"/>
    <w:rsid w:val="001A46E5"/>
    <w:rsid w:val="001B0B49"/>
    <w:rsid w:val="001B2BA3"/>
    <w:rsid w:val="001B4875"/>
    <w:rsid w:val="001B515D"/>
    <w:rsid w:val="001C0522"/>
    <w:rsid w:val="001C19C6"/>
    <w:rsid w:val="001C2039"/>
    <w:rsid w:val="001C31B0"/>
    <w:rsid w:val="001C381A"/>
    <w:rsid w:val="001C55B0"/>
    <w:rsid w:val="001C6A1B"/>
    <w:rsid w:val="001D01BB"/>
    <w:rsid w:val="001D0615"/>
    <w:rsid w:val="001D07C4"/>
    <w:rsid w:val="001D3169"/>
    <w:rsid w:val="001D4073"/>
    <w:rsid w:val="001D4D74"/>
    <w:rsid w:val="001D6A82"/>
    <w:rsid w:val="001D6FF8"/>
    <w:rsid w:val="001D7531"/>
    <w:rsid w:val="001E012F"/>
    <w:rsid w:val="001E01C5"/>
    <w:rsid w:val="001E0DBF"/>
    <w:rsid w:val="001E135C"/>
    <w:rsid w:val="001E2DFB"/>
    <w:rsid w:val="001E40F5"/>
    <w:rsid w:val="001E43BF"/>
    <w:rsid w:val="001E5839"/>
    <w:rsid w:val="001E73E7"/>
    <w:rsid w:val="001F153B"/>
    <w:rsid w:val="001F2278"/>
    <w:rsid w:val="001F2C98"/>
    <w:rsid w:val="001F412C"/>
    <w:rsid w:val="001F64CE"/>
    <w:rsid w:val="001F6FA8"/>
    <w:rsid w:val="001F7D5D"/>
    <w:rsid w:val="00202008"/>
    <w:rsid w:val="00202A79"/>
    <w:rsid w:val="0020665E"/>
    <w:rsid w:val="002078CA"/>
    <w:rsid w:val="00207C17"/>
    <w:rsid w:val="00210D41"/>
    <w:rsid w:val="0021100F"/>
    <w:rsid w:val="00211BF1"/>
    <w:rsid w:val="0021465F"/>
    <w:rsid w:val="0021495A"/>
    <w:rsid w:val="00221DC3"/>
    <w:rsid w:val="00221F9C"/>
    <w:rsid w:val="0022255D"/>
    <w:rsid w:val="00222760"/>
    <w:rsid w:val="00222A12"/>
    <w:rsid w:val="0022383C"/>
    <w:rsid w:val="00223A27"/>
    <w:rsid w:val="00225192"/>
    <w:rsid w:val="00227AE1"/>
    <w:rsid w:val="00227B88"/>
    <w:rsid w:val="00227E2F"/>
    <w:rsid w:val="002301FC"/>
    <w:rsid w:val="00231B88"/>
    <w:rsid w:val="00231C74"/>
    <w:rsid w:val="002338EC"/>
    <w:rsid w:val="002346C6"/>
    <w:rsid w:val="0023563A"/>
    <w:rsid w:val="002367FF"/>
    <w:rsid w:val="00241337"/>
    <w:rsid w:val="0024138C"/>
    <w:rsid w:val="00243A82"/>
    <w:rsid w:val="00244EC9"/>
    <w:rsid w:val="00246622"/>
    <w:rsid w:val="00247014"/>
    <w:rsid w:val="002502AF"/>
    <w:rsid w:val="0025117D"/>
    <w:rsid w:val="0025159A"/>
    <w:rsid w:val="002515D6"/>
    <w:rsid w:val="00252153"/>
    <w:rsid w:val="002521D7"/>
    <w:rsid w:val="002551E6"/>
    <w:rsid w:val="00255B60"/>
    <w:rsid w:val="0025784C"/>
    <w:rsid w:val="00261F06"/>
    <w:rsid w:val="00262171"/>
    <w:rsid w:val="00263CF0"/>
    <w:rsid w:val="00265906"/>
    <w:rsid w:val="00265C57"/>
    <w:rsid w:val="0026624E"/>
    <w:rsid w:val="00266265"/>
    <w:rsid w:val="002721EF"/>
    <w:rsid w:val="00272F67"/>
    <w:rsid w:val="00273581"/>
    <w:rsid w:val="0027413F"/>
    <w:rsid w:val="00274E46"/>
    <w:rsid w:val="0027549E"/>
    <w:rsid w:val="002771D6"/>
    <w:rsid w:val="002805BC"/>
    <w:rsid w:val="00280BB4"/>
    <w:rsid w:val="00282403"/>
    <w:rsid w:val="00283069"/>
    <w:rsid w:val="00285FE8"/>
    <w:rsid w:val="00286162"/>
    <w:rsid w:val="0028701E"/>
    <w:rsid w:val="00293149"/>
    <w:rsid w:val="002936AE"/>
    <w:rsid w:val="00295EF8"/>
    <w:rsid w:val="00296225"/>
    <w:rsid w:val="002A1370"/>
    <w:rsid w:val="002A30EE"/>
    <w:rsid w:val="002A3C67"/>
    <w:rsid w:val="002A4860"/>
    <w:rsid w:val="002A60F7"/>
    <w:rsid w:val="002A6C57"/>
    <w:rsid w:val="002A7E74"/>
    <w:rsid w:val="002B0620"/>
    <w:rsid w:val="002B2BEF"/>
    <w:rsid w:val="002B4A24"/>
    <w:rsid w:val="002B4C7F"/>
    <w:rsid w:val="002B4EC0"/>
    <w:rsid w:val="002B5427"/>
    <w:rsid w:val="002B792F"/>
    <w:rsid w:val="002C0281"/>
    <w:rsid w:val="002C0EE0"/>
    <w:rsid w:val="002C0FE9"/>
    <w:rsid w:val="002C1CF6"/>
    <w:rsid w:val="002C22E5"/>
    <w:rsid w:val="002C3C5A"/>
    <w:rsid w:val="002C535A"/>
    <w:rsid w:val="002C55DD"/>
    <w:rsid w:val="002C5D51"/>
    <w:rsid w:val="002C7F38"/>
    <w:rsid w:val="002D0BBA"/>
    <w:rsid w:val="002D2725"/>
    <w:rsid w:val="002D2E92"/>
    <w:rsid w:val="002D38AD"/>
    <w:rsid w:val="002D3E17"/>
    <w:rsid w:val="002D59C5"/>
    <w:rsid w:val="002D7DE3"/>
    <w:rsid w:val="002D7E2B"/>
    <w:rsid w:val="002E0715"/>
    <w:rsid w:val="002E0F2D"/>
    <w:rsid w:val="002E13FB"/>
    <w:rsid w:val="002E1F45"/>
    <w:rsid w:val="002E212D"/>
    <w:rsid w:val="002E2719"/>
    <w:rsid w:val="002E38E3"/>
    <w:rsid w:val="002E5E2C"/>
    <w:rsid w:val="002E6F7D"/>
    <w:rsid w:val="002E7316"/>
    <w:rsid w:val="002E7E19"/>
    <w:rsid w:val="002F0C61"/>
    <w:rsid w:val="002F35E2"/>
    <w:rsid w:val="002F3CE6"/>
    <w:rsid w:val="002F56D7"/>
    <w:rsid w:val="00303E3D"/>
    <w:rsid w:val="003043DC"/>
    <w:rsid w:val="003043E2"/>
    <w:rsid w:val="00304D17"/>
    <w:rsid w:val="003073DF"/>
    <w:rsid w:val="003077C1"/>
    <w:rsid w:val="003101FE"/>
    <w:rsid w:val="00311C9A"/>
    <w:rsid w:val="00315234"/>
    <w:rsid w:val="00315A8F"/>
    <w:rsid w:val="00323189"/>
    <w:rsid w:val="00323509"/>
    <w:rsid w:val="00326886"/>
    <w:rsid w:val="00327AEE"/>
    <w:rsid w:val="00331687"/>
    <w:rsid w:val="00331CC5"/>
    <w:rsid w:val="0033341B"/>
    <w:rsid w:val="0033346B"/>
    <w:rsid w:val="003377F8"/>
    <w:rsid w:val="0034620A"/>
    <w:rsid w:val="00346AAB"/>
    <w:rsid w:val="003500FC"/>
    <w:rsid w:val="00350335"/>
    <w:rsid w:val="0035083E"/>
    <w:rsid w:val="00355381"/>
    <w:rsid w:val="00355E8D"/>
    <w:rsid w:val="00356286"/>
    <w:rsid w:val="00357166"/>
    <w:rsid w:val="00360E01"/>
    <w:rsid w:val="00361508"/>
    <w:rsid w:val="003626C7"/>
    <w:rsid w:val="00362E0C"/>
    <w:rsid w:val="003640B0"/>
    <w:rsid w:val="00364954"/>
    <w:rsid w:val="00365554"/>
    <w:rsid w:val="00365958"/>
    <w:rsid w:val="00365DA8"/>
    <w:rsid w:val="00367B83"/>
    <w:rsid w:val="0037014A"/>
    <w:rsid w:val="003713C9"/>
    <w:rsid w:val="00371F0C"/>
    <w:rsid w:val="00373756"/>
    <w:rsid w:val="00374397"/>
    <w:rsid w:val="00374D98"/>
    <w:rsid w:val="00375F4E"/>
    <w:rsid w:val="00377D9C"/>
    <w:rsid w:val="00377FF8"/>
    <w:rsid w:val="003802A1"/>
    <w:rsid w:val="00382244"/>
    <w:rsid w:val="003830A8"/>
    <w:rsid w:val="00383B13"/>
    <w:rsid w:val="00383B5C"/>
    <w:rsid w:val="00383B8A"/>
    <w:rsid w:val="00383D5A"/>
    <w:rsid w:val="0038516A"/>
    <w:rsid w:val="003851C7"/>
    <w:rsid w:val="003865FF"/>
    <w:rsid w:val="00386EC7"/>
    <w:rsid w:val="003871E7"/>
    <w:rsid w:val="00387C3F"/>
    <w:rsid w:val="00391821"/>
    <w:rsid w:val="003A024C"/>
    <w:rsid w:val="003A0255"/>
    <w:rsid w:val="003A0948"/>
    <w:rsid w:val="003A2123"/>
    <w:rsid w:val="003A497B"/>
    <w:rsid w:val="003A4A2D"/>
    <w:rsid w:val="003A4E9A"/>
    <w:rsid w:val="003A5A4F"/>
    <w:rsid w:val="003A5FD3"/>
    <w:rsid w:val="003B0AAE"/>
    <w:rsid w:val="003B0F52"/>
    <w:rsid w:val="003B1401"/>
    <w:rsid w:val="003B25F8"/>
    <w:rsid w:val="003B2E1A"/>
    <w:rsid w:val="003B3C50"/>
    <w:rsid w:val="003B3DEC"/>
    <w:rsid w:val="003B412B"/>
    <w:rsid w:val="003B47C6"/>
    <w:rsid w:val="003B57BB"/>
    <w:rsid w:val="003B6336"/>
    <w:rsid w:val="003B7972"/>
    <w:rsid w:val="003B7EB7"/>
    <w:rsid w:val="003C01CF"/>
    <w:rsid w:val="003C0428"/>
    <w:rsid w:val="003C078D"/>
    <w:rsid w:val="003C0D26"/>
    <w:rsid w:val="003C189F"/>
    <w:rsid w:val="003C206D"/>
    <w:rsid w:val="003C2C3A"/>
    <w:rsid w:val="003C365F"/>
    <w:rsid w:val="003C3DD6"/>
    <w:rsid w:val="003C4D56"/>
    <w:rsid w:val="003C6505"/>
    <w:rsid w:val="003C7068"/>
    <w:rsid w:val="003D07A3"/>
    <w:rsid w:val="003D0ECD"/>
    <w:rsid w:val="003D1F14"/>
    <w:rsid w:val="003D3935"/>
    <w:rsid w:val="003D5FDE"/>
    <w:rsid w:val="003D6C86"/>
    <w:rsid w:val="003E1D7F"/>
    <w:rsid w:val="003E24D2"/>
    <w:rsid w:val="003E2641"/>
    <w:rsid w:val="003E3033"/>
    <w:rsid w:val="003E30AE"/>
    <w:rsid w:val="003E4158"/>
    <w:rsid w:val="003E494D"/>
    <w:rsid w:val="003E4D41"/>
    <w:rsid w:val="003E65D1"/>
    <w:rsid w:val="003E6CC3"/>
    <w:rsid w:val="003F0578"/>
    <w:rsid w:val="003F088F"/>
    <w:rsid w:val="003F0AB1"/>
    <w:rsid w:val="003F245B"/>
    <w:rsid w:val="003F4F83"/>
    <w:rsid w:val="003F732B"/>
    <w:rsid w:val="003F7D61"/>
    <w:rsid w:val="00402C76"/>
    <w:rsid w:val="00402F8F"/>
    <w:rsid w:val="00404FE3"/>
    <w:rsid w:val="00405313"/>
    <w:rsid w:val="00406A71"/>
    <w:rsid w:val="00406B08"/>
    <w:rsid w:val="00406CBA"/>
    <w:rsid w:val="0041197A"/>
    <w:rsid w:val="00413329"/>
    <w:rsid w:val="00415204"/>
    <w:rsid w:val="00415A19"/>
    <w:rsid w:val="00416913"/>
    <w:rsid w:val="004200DF"/>
    <w:rsid w:val="00426442"/>
    <w:rsid w:val="00426722"/>
    <w:rsid w:val="00426770"/>
    <w:rsid w:val="00430CF2"/>
    <w:rsid w:val="0043189B"/>
    <w:rsid w:val="00432074"/>
    <w:rsid w:val="004324CD"/>
    <w:rsid w:val="00432ED0"/>
    <w:rsid w:val="004343A2"/>
    <w:rsid w:val="00435E5B"/>
    <w:rsid w:val="004360C8"/>
    <w:rsid w:val="004373DC"/>
    <w:rsid w:val="004378DE"/>
    <w:rsid w:val="00440595"/>
    <w:rsid w:val="00440865"/>
    <w:rsid w:val="00442F08"/>
    <w:rsid w:val="00443F8F"/>
    <w:rsid w:val="004445FF"/>
    <w:rsid w:val="00445D71"/>
    <w:rsid w:val="00451A67"/>
    <w:rsid w:val="00451C09"/>
    <w:rsid w:val="00454B93"/>
    <w:rsid w:val="00455A56"/>
    <w:rsid w:val="00460711"/>
    <w:rsid w:val="004618A4"/>
    <w:rsid w:val="00462253"/>
    <w:rsid w:val="00462311"/>
    <w:rsid w:val="00463D7D"/>
    <w:rsid w:val="00466B39"/>
    <w:rsid w:val="0047101F"/>
    <w:rsid w:val="004721FE"/>
    <w:rsid w:val="00472BDF"/>
    <w:rsid w:val="00472C4F"/>
    <w:rsid w:val="00472CA8"/>
    <w:rsid w:val="00476818"/>
    <w:rsid w:val="00476D4D"/>
    <w:rsid w:val="004774F8"/>
    <w:rsid w:val="0047766F"/>
    <w:rsid w:val="00480735"/>
    <w:rsid w:val="00482931"/>
    <w:rsid w:val="0048369D"/>
    <w:rsid w:val="004836E8"/>
    <w:rsid w:val="00483ECB"/>
    <w:rsid w:val="00487E0C"/>
    <w:rsid w:val="00491B15"/>
    <w:rsid w:val="004924F9"/>
    <w:rsid w:val="004937DC"/>
    <w:rsid w:val="00493AA2"/>
    <w:rsid w:val="00493F25"/>
    <w:rsid w:val="00495141"/>
    <w:rsid w:val="0049542F"/>
    <w:rsid w:val="00495F00"/>
    <w:rsid w:val="004A36E6"/>
    <w:rsid w:val="004A4C3B"/>
    <w:rsid w:val="004A655D"/>
    <w:rsid w:val="004A65D8"/>
    <w:rsid w:val="004B646F"/>
    <w:rsid w:val="004B6867"/>
    <w:rsid w:val="004B717D"/>
    <w:rsid w:val="004B7E97"/>
    <w:rsid w:val="004B7E9C"/>
    <w:rsid w:val="004C443E"/>
    <w:rsid w:val="004C4DCC"/>
    <w:rsid w:val="004C53D0"/>
    <w:rsid w:val="004D28F0"/>
    <w:rsid w:val="004D4644"/>
    <w:rsid w:val="004D5269"/>
    <w:rsid w:val="004D6978"/>
    <w:rsid w:val="004D792A"/>
    <w:rsid w:val="004E0184"/>
    <w:rsid w:val="004E0B0C"/>
    <w:rsid w:val="004E100C"/>
    <w:rsid w:val="004E19D5"/>
    <w:rsid w:val="004E1A0C"/>
    <w:rsid w:val="004E2C72"/>
    <w:rsid w:val="004E3BBB"/>
    <w:rsid w:val="004E4B03"/>
    <w:rsid w:val="004E51C0"/>
    <w:rsid w:val="004E6C3E"/>
    <w:rsid w:val="004E6DAB"/>
    <w:rsid w:val="004E76D1"/>
    <w:rsid w:val="004F1826"/>
    <w:rsid w:val="004F2485"/>
    <w:rsid w:val="004F2640"/>
    <w:rsid w:val="004F4893"/>
    <w:rsid w:val="004F4AC3"/>
    <w:rsid w:val="004F6CA6"/>
    <w:rsid w:val="00500373"/>
    <w:rsid w:val="00502DC3"/>
    <w:rsid w:val="00503ECE"/>
    <w:rsid w:val="0050454E"/>
    <w:rsid w:val="0050667F"/>
    <w:rsid w:val="00507A2A"/>
    <w:rsid w:val="0051008F"/>
    <w:rsid w:val="005100ED"/>
    <w:rsid w:val="00510CF8"/>
    <w:rsid w:val="005155D8"/>
    <w:rsid w:val="00515C16"/>
    <w:rsid w:val="005165B7"/>
    <w:rsid w:val="00517B51"/>
    <w:rsid w:val="0052151C"/>
    <w:rsid w:val="00523E6C"/>
    <w:rsid w:val="005243F6"/>
    <w:rsid w:val="005262C5"/>
    <w:rsid w:val="00526B78"/>
    <w:rsid w:val="00526E63"/>
    <w:rsid w:val="005313BA"/>
    <w:rsid w:val="005323DD"/>
    <w:rsid w:val="00540D09"/>
    <w:rsid w:val="00540FA1"/>
    <w:rsid w:val="00541C47"/>
    <w:rsid w:val="005450C6"/>
    <w:rsid w:val="00545699"/>
    <w:rsid w:val="0054644F"/>
    <w:rsid w:val="005512B4"/>
    <w:rsid w:val="00553A31"/>
    <w:rsid w:val="005549F1"/>
    <w:rsid w:val="00554D07"/>
    <w:rsid w:val="00562C97"/>
    <w:rsid w:val="005633DC"/>
    <w:rsid w:val="0056362E"/>
    <w:rsid w:val="00564282"/>
    <w:rsid w:val="005653EC"/>
    <w:rsid w:val="0056729C"/>
    <w:rsid w:val="00567FAB"/>
    <w:rsid w:val="00567FF3"/>
    <w:rsid w:val="00572F06"/>
    <w:rsid w:val="0057612B"/>
    <w:rsid w:val="005813AB"/>
    <w:rsid w:val="00582427"/>
    <w:rsid w:val="00584D43"/>
    <w:rsid w:val="005869E0"/>
    <w:rsid w:val="00590FA0"/>
    <w:rsid w:val="00592854"/>
    <w:rsid w:val="0059430A"/>
    <w:rsid w:val="0059437C"/>
    <w:rsid w:val="005A0646"/>
    <w:rsid w:val="005A0E9E"/>
    <w:rsid w:val="005A2067"/>
    <w:rsid w:val="005A3175"/>
    <w:rsid w:val="005A3C08"/>
    <w:rsid w:val="005A62F8"/>
    <w:rsid w:val="005B3342"/>
    <w:rsid w:val="005B3A9B"/>
    <w:rsid w:val="005B6847"/>
    <w:rsid w:val="005B7B6F"/>
    <w:rsid w:val="005C0235"/>
    <w:rsid w:val="005C34E6"/>
    <w:rsid w:val="005C3672"/>
    <w:rsid w:val="005C3AD7"/>
    <w:rsid w:val="005C4F0E"/>
    <w:rsid w:val="005C4F49"/>
    <w:rsid w:val="005C6A4D"/>
    <w:rsid w:val="005D00A8"/>
    <w:rsid w:val="005D0D98"/>
    <w:rsid w:val="005D23C5"/>
    <w:rsid w:val="005D3146"/>
    <w:rsid w:val="005D3E68"/>
    <w:rsid w:val="005D6F93"/>
    <w:rsid w:val="005E4119"/>
    <w:rsid w:val="005E4CBC"/>
    <w:rsid w:val="005E5910"/>
    <w:rsid w:val="005E6C2F"/>
    <w:rsid w:val="005F0790"/>
    <w:rsid w:val="005F0BFB"/>
    <w:rsid w:val="005F153D"/>
    <w:rsid w:val="005F1F2C"/>
    <w:rsid w:val="005F4760"/>
    <w:rsid w:val="005F53EF"/>
    <w:rsid w:val="005F5DB2"/>
    <w:rsid w:val="005F6878"/>
    <w:rsid w:val="005F6FFC"/>
    <w:rsid w:val="005F7F4B"/>
    <w:rsid w:val="00601042"/>
    <w:rsid w:val="00601EF4"/>
    <w:rsid w:val="0060235C"/>
    <w:rsid w:val="00605114"/>
    <w:rsid w:val="0060522D"/>
    <w:rsid w:val="00607145"/>
    <w:rsid w:val="00607981"/>
    <w:rsid w:val="00607B88"/>
    <w:rsid w:val="00610793"/>
    <w:rsid w:val="006122F9"/>
    <w:rsid w:val="006127AF"/>
    <w:rsid w:val="006141F0"/>
    <w:rsid w:val="006207C0"/>
    <w:rsid w:val="00620D8B"/>
    <w:rsid w:val="006215FE"/>
    <w:rsid w:val="00621F7F"/>
    <w:rsid w:val="00623AE8"/>
    <w:rsid w:val="0062437E"/>
    <w:rsid w:val="00625175"/>
    <w:rsid w:val="0062527F"/>
    <w:rsid w:val="006254A9"/>
    <w:rsid w:val="00630FFC"/>
    <w:rsid w:val="00631892"/>
    <w:rsid w:val="00631EC9"/>
    <w:rsid w:val="00632F9B"/>
    <w:rsid w:val="00632FF2"/>
    <w:rsid w:val="00633336"/>
    <w:rsid w:val="00633D8B"/>
    <w:rsid w:val="00633DAA"/>
    <w:rsid w:val="006352C6"/>
    <w:rsid w:val="00637883"/>
    <w:rsid w:val="006379D8"/>
    <w:rsid w:val="00641A1C"/>
    <w:rsid w:val="0064637C"/>
    <w:rsid w:val="00646D1E"/>
    <w:rsid w:val="006471D7"/>
    <w:rsid w:val="0064749E"/>
    <w:rsid w:val="00647796"/>
    <w:rsid w:val="006516BC"/>
    <w:rsid w:val="006524DD"/>
    <w:rsid w:val="00653EDB"/>
    <w:rsid w:val="00655397"/>
    <w:rsid w:val="006556AA"/>
    <w:rsid w:val="006558E5"/>
    <w:rsid w:val="00655AD0"/>
    <w:rsid w:val="006572E0"/>
    <w:rsid w:val="006573EA"/>
    <w:rsid w:val="00657FB8"/>
    <w:rsid w:val="00664F97"/>
    <w:rsid w:val="0066510E"/>
    <w:rsid w:val="00665D5C"/>
    <w:rsid w:val="00666542"/>
    <w:rsid w:val="0066746C"/>
    <w:rsid w:val="00667E49"/>
    <w:rsid w:val="006709DB"/>
    <w:rsid w:val="00670A90"/>
    <w:rsid w:val="00671D26"/>
    <w:rsid w:val="00673768"/>
    <w:rsid w:val="006805DF"/>
    <w:rsid w:val="00680F2B"/>
    <w:rsid w:val="00681494"/>
    <w:rsid w:val="00683A45"/>
    <w:rsid w:val="0068546C"/>
    <w:rsid w:val="00686448"/>
    <w:rsid w:val="0069362C"/>
    <w:rsid w:val="00693B77"/>
    <w:rsid w:val="00694471"/>
    <w:rsid w:val="00695429"/>
    <w:rsid w:val="00697F59"/>
    <w:rsid w:val="006A2AE8"/>
    <w:rsid w:val="006A70A9"/>
    <w:rsid w:val="006A71B4"/>
    <w:rsid w:val="006A7380"/>
    <w:rsid w:val="006B05B8"/>
    <w:rsid w:val="006B076B"/>
    <w:rsid w:val="006B1747"/>
    <w:rsid w:val="006B1D48"/>
    <w:rsid w:val="006B2117"/>
    <w:rsid w:val="006B2777"/>
    <w:rsid w:val="006B4CB5"/>
    <w:rsid w:val="006C3182"/>
    <w:rsid w:val="006C4332"/>
    <w:rsid w:val="006C5F57"/>
    <w:rsid w:val="006C6495"/>
    <w:rsid w:val="006D50F4"/>
    <w:rsid w:val="006D5741"/>
    <w:rsid w:val="006D5B95"/>
    <w:rsid w:val="006D6FEA"/>
    <w:rsid w:val="006D706C"/>
    <w:rsid w:val="006E02A8"/>
    <w:rsid w:val="006E04AE"/>
    <w:rsid w:val="006E2D6A"/>
    <w:rsid w:val="006E3277"/>
    <w:rsid w:val="006E3BB1"/>
    <w:rsid w:val="006E5656"/>
    <w:rsid w:val="006E6B9E"/>
    <w:rsid w:val="006E6BAF"/>
    <w:rsid w:val="006E734E"/>
    <w:rsid w:val="006E7AD1"/>
    <w:rsid w:val="006F07E1"/>
    <w:rsid w:val="006F1AB6"/>
    <w:rsid w:val="006F1B2E"/>
    <w:rsid w:val="006F3A86"/>
    <w:rsid w:val="006F427E"/>
    <w:rsid w:val="006F4B6D"/>
    <w:rsid w:val="006F59F4"/>
    <w:rsid w:val="00700908"/>
    <w:rsid w:val="00701A7D"/>
    <w:rsid w:val="0070359B"/>
    <w:rsid w:val="00703CFD"/>
    <w:rsid w:val="00703E3A"/>
    <w:rsid w:val="0070681F"/>
    <w:rsid w:val="00710B01"/>
    <w:rsid w:val="00712E4C"/>
    <w:rsid w:val="00713573"/>
    <w:rsid w:val="00713A91"/>
    <w:rsid w:val="0071443E"/>
    <w:rsid w:val="00715901"/>
    <w:rsid w:val="00717220"/>
    <w:rsid w:val="00720E70"/>
    <w:rsid w:val="00721569"/>
    <w:rsid w:val="0072196B"/>
    <w:rsid w:val="0072384A"/>
    <w:rsid w:val="0072459B"/>
    <w:rsid w:val="0072778D"/>
    <w:rsid w:val="0072794F"/>
    <w:rsid w:val="00733D87"/>
    <w:rsid w:val="00737055"/>
    <w:rsid w:val="00737346"/>
    <w:rsid w:val="00737926"/>
    <w:rsid w:val="00740F8C"/>
    <w:rsid w:val="007410B6"/>
    <w:rsid w:val="00742A5E"/>
    <w:rsid w:val="00742AF3"/>
    <w:rsid w:val="007432C5"/>
    <w:rsid w:val="00746C71"/>
    <w:rsid w:val="007474BA"/>
    <w:rsid w:val="0075238A"/>
    <w:rsid w:val="007526DE"/>
    <w:rsid w:val="00754D2F"/>
    <w:rsid w:val="007555F0"/>
    <w:rsid w:val="00756936"/>
    <w:rsid w:val="007577DC"/>
    <w:rsid w:val="00760B2D"/>
    <w:rsid w:val="007623E7"/>
    <w:rsid w:val="00762784"/>
    <w:rsid w:val="00765F04"/>
    <w:rsid w:val="007663FC"/>
    <w:rsid w:val="0077100A"/>
    <w:rsid w:val="00771B73"/>
    <w:rsid w:val="0077247A"/>
    <w:rsid w:val="00773485"/>
    <w:rsid w:val="00773A6F"/>
    <w:rsid w:val="00773BA9"/>
    <w:rsid w:val="00773D39"/>
    <w:rsid w:val="007740DA"/>
    <w:rsid w:val="00775065"/>
    <w:rsid w:val="00781005"/>
    <w:rsid w:val="00781ED6"/>
    <w:rsid w:val="007856C1"/>
    <w:rsid w:val="00785DAA"/>
    <w:rsid w:val="0078611F"/>
    <w:rsid w:val="0078694F"/>
    <w:rsid w:val="00791C6F"/>
    <w:rsid w:val="00792D4E"/>
    <w:rsid w:val="007947F9"/>
    <w:rsid w:val="00795326"/>
    <w:rsid w:val="007A00E2"/>
    <w:rsid w:val="007A1078"/>
    <w:rsid w:val="007A25F0"/>
    <w:rsid w:val="007B19BA"/>
    <w:rsid w:val="007B21E3"/>
    <w:rsid w:val="007B2569"/>
    <w:rsid w:val="007B2640"/>
    <w:rsid w:val="007B31AF"/>
    <w:rsid w:val="007C1474"/>
    <w:rsid w:val="007C1C6A"/>
    <w:rsid w:val="007C3A33"/>
    <w:rsid w:val="007C60EB"/>
    <w:rsid w:val="007C7128"/>
    <w:rsid w:val="007C7819"/>
    <w:rsid w:val="007C7B45"/>
    <w:rsid w:val="007C7FA2"/>
    <w:rsid w:val="007D2706"/>
    <w:rsid w:val="007D2895"/>
    <w:rsid w:val="007D5172"/>
    <w:rsid w:val="007D5A19"/>
    <w:rsid w:val="007E0B1C"/>
    <w:rsid w:val="007E0F91"/>
    <w:rsid w:val="007E10C7"/>
    <w:rsid w:val="007E1F3B"/>
    <w:rsid w:val="007E2627"/>
    <w:rsid w:val="007E2AD7"/>
    <w:rsid w:val="007E2DBD"/>
    <w:rsid w:val="007E3341"/>
    <w:rsid w:val="007E6484"/>
    <w:rsid w:val="007F19EB"/>
    <w:rsid w:val="007F1E74"/>
    <w:rsid w:val="007F1FA1"/>
    <w:rsid w:val="007F4864"/>
    <w:rsid w:val="007F5046"/>
    <w:rsid w:val="008032F2"/>
    <w:rsid w:val="00803676"/>
    <w:rsid w:val="0080659A"/>
    <w:rsid w:val="00810A0D"/>
    <w:rsid w:val="008123F2"/>
    <w:rsid w:val="00813FA7"/>
    <w:rsid w:val="008165C1"/>
    <w:rsid w:val="00821C50"/>
    <w:rsid w:val="0082258E"/>
    <w:rsid w:val="0082339D"/>
    <w:rsid w:val="00830704"/>
    <w:rsid w:val="008307F2"/>
    <w:rsid w:val="00830A9C"/>
    <w:rsid w:val="008321B1"/>
    <w:rsid w:val="00832711"/>
    <w:rsid w:val="00833C97"/>
    <w:rsid w:val="008359A1"/>
    <w:rsid w:val="00837218"/>
    <w:rsid w:val="00842135"/>
    <w:rsid w:val="0084279A"/>
    <w:rsid w:val="0084328E"/>
    <w:rsid w:val="00844375"/>
    <w:rsid w:val="00845526"/>
    <w:rsid w:val="00845EC4"/>
    <w:rsid w:val="00847E1F"/>
    <w:rsid w:val="00851DE9"/>
    <w:rsid w:val="00853E8D"/>
    <w:rsid w:val="008565E7"/>
    <w:rsid w:val="008567C6"/>
    <w:rsid w:val="008608EB"/>
    <w:rsid w:val="00860CCB"/>
    <w:rsid w:val="00861A8E"/>
    <w:rsid w:val="00862EFA"/>
    <w:rsid w:val="00864313"/>
    <w:rsid w:val="00865390"/>
    <w:rsid w:val="00871F12"/>
    <w:rsid w:val="00873343"/>
    <w:rsid w:val="008742BC"/>
    <w:rsid w:val="00874B8D"/>
    <w:rsid w:val="00876F20"/>
    <w:rsid w:val="0088018D"/>
    <w:rsid w:val="00880F9A"/>
    <w:rsid w:val="00882353"/>
    <w:rsid w:val="008849FE"/>
    <w:rsid w:val="00884A7E"/>
    <w:rsid w:val="00886F14"/>
    <w:rsid w:val="008922C6"/>
    <w:rsid w:val="00893437"/>
    <w:rsid w:val="00893909"/>
    <w:rsid w:val="008943B3"/>
    <w:rsid w:val="00894DC5"/>
    <w:rsid w:val="0089533C"/>
    <w:rsid w:val="00895D51"/>
    <w:rsid w:val="00896F59"/>
    <w:rsid w:val="00897285"/>
    <w:rsid w:val="00897344"/>
    <w:rsid w:val="00897A6A"/>
    <w:rsid w:val="008A4DE7"/>
    <w:rsid w:val="008A6564"/>
    <w:rsid w:val="008A7868"/>
    <w:rsid w:val="008B134E"/>
    <w:rsid w:val="008B72A6"/>
    <w:rsid w:val="008B75D4"/>
    <w:rsid w:val="008B7D62"/>
    <w:rsid w:val="008C1752"/>
    <w:rsid w:val="008C2904"/>
    <w:rsid w:val="008C51CE"/>
    <w:rsid w:val="008D1992"/>
    <w:rsid w:val="008D4779"/>
    <w:rsid w:val="008D5F80"/>
    <w:rsid w:val="008D6CA5"/>
    <w:rsid w:val="008D79C2"/>
    <w:rsid w:val="008E0558"/>
    <w:rsid w:val="008E0860"/>
    <w:rsid w:val="008E468A"/>
    <w:rsid w:val="008E65A3"/>
    <w:rsid w:val="008E6AC0"/>
    <w:rsid w:val="008E6D16"/>
    <w:rsid w:val="008F0B3A"/>
    <w:rsid w:val="008F21A4"/>
    <w:rsid w:val="008F40EE"/>
    <w:rsid w:val="008F4342"/>
    <w:rsid w:val="008F479F"/>
    <w:rsid w:val="008F5383"/>
    <w:rsid w:val="008F56B2"/>
    <w:rsid w:val="009003CA"/>
    <w:rsid w:val="009007C6"/>
    <w:rsid w:val="009014B1"/>
    <w:rsid w:val="009031B1"/>
    <w:rsid w:val="00905016"/>
    <w:rsid w:val="0090531E"/>
    <w:rsid w:val="00906142"/>
    <w:rsid w:val="009068F7"/>
    <w:rsid w:val="00913244"/>
    <w:rsid w:val="00913C27"/>
    <w:rsid w:val="0092176A"/>
    <w:rsid w:val="00923109"/>
    <w:rsid w:val="00923262"/>
    <w:rsid w:val="00923897"/>
    <w:rsid w:val="00923B60"/>
    <w:rsid w:val="00924A42"/>
    <w:rsid w:val="00925E8D"/>
    <w:rsid w:val="00926E9C"/>
    <w:rsid w:val="00927057"/>
    <w:rsid w:val="00930F3E"/>
    <w:rsid w:val="00931497"/>
    <w:rsid w:val="0093249B"/>
    <w:rsid w:val="00932ACB"/>
    <w:rsid w:val="00933590"/>
    <w:rsid w:val="00933614"/>
    <w:rsid w:val="00935CAC"/>
    <w:rsid w:val="00936FE3"/>
    <w:rsid w:val="0094166E"/>
    <w:rsid w:val="00944A30"/>
    <w:rsid w:val="009469FB"/>
    <w:rsid w:val="00947744"/>
    <w:rsid w:val="00947783"/>
    <w:rsid w:val="00951052"/>
    <w:rsid w:val="009519EA"/>
    <w:rsid w:val="00951F65"/>
    <w:rsid w:val="009526D9"/>
    <w:rsid w:val="00952EFF"/>
    <w:rsid w:val="00954139"/>
    <w:rsid w:val="00955D23"/>
    <w:rsid w:val="00956105"/>
    <w:rsid w:val="009562DB"/>
    <w:rsid w:val="00956DE7"/>
    <w:rsid w:val="00961AB1"/>
    <w:rsid w:val="00965066"/>
    <w:rsid w:val="00966902"/>
    <w:rsid w:val="009670CE"/>
    <w:rsid w:val="009716EA"/>
    <w:rsid w:val="009718E0"/>
    <w:rsid w:val="00971B8C"/>
    <w:rsid w:val="00973019"/>
    <w:rsid w:val="009735B9"/>
    <w:rsid w:val="00973D50"/>
    <w:rsid w:val="0098264D"/>
    <w:rsid w:val="00982CC2"/>
    <w:rsid w:val="00983DCB"/>
    <w:rsid w:val="00984F90"/>
    <w:rsid w:val="009854DD"/>
    <w:rsid w:val="00985B6A"/>
    <w:rsid w:val="00991AC3"/>
    <w:rsid w:val="00993119"/>
    <w:rsid w:val="00993467"/>
    <w:rsid w:val="009A0059"/>
    <w:rsid w:val="009A0EFD"/>
    <w:rsid w:val="009A2AF2"/>
    <w:rsid w:val="009A5086"/>
    <w:rsid w:val="009A57B0"/>
    <w:rsid w:val="009A5BD3"/>
    <w:rsid w:val="009A5D8D"/>
    <w:rsid w:val="009A6340"/>
    <w:rsid w:val="009A7CDF"/>
    <w:rsid w:val="009B2290"/>
    <w:rsid w:val="009B58FB"/>
    <w:rsid w:val="009B7BC4"/>
    <w:rsid w:val="009B7E6B"/>
    <w:rsid w:val="009C26BF"/>
    <w:rsid w:val="009C4779"/>
    <w:rsid w:val="009C49FF"/>
    <w:rsid w:val="009C4A6C"/>
    <w:rsid w:val="009C597D"/>
    <w:rsid w:val="009C7B9B"/>
    <w:rsid w:val="009D3C84"/>
    <w:rsid w:val="009D58C9"/>
    <w:rsid w:val="009D5F40"/>
    <w:rsid w:val="009D7ACB"/>
    <w:rsid w:val="009E1333"/>
    <w:rsid w:val="009E4A42"/>
    <w:rsid w:val="009E5EA0"/>
    <w:rsid w:val="009E6486"/>
    <w:rsid w:val="009F21FF"/>
    <w:rsid w:val="009F75B1"/>
    <w:rsid w:val="00A00E8A"/>
    <w:rsid w:val="00A05D25"/>
    <w:rsid w:val="00A06648"/>
    <w:rsid w:val="00A06CB9"/>
    <w:rsid w:val="00A10F4C"/>
    <w:rsid w:val="00A156C5"/>
    <w:rsid w:val="00A1659B"/>
    <w:rsid w:val="00A20616"/>
    <w:rsid w:val="00A20CBC"/>
    <w:rsid w:val="00A228FA"/>
    <w:rsid w:val="00A234C5"/>
    <w:rsid w:val="00A23854"/>
    <w:rsid w:val="00A23D54"/>
    <w:rsid w:val="00A2513E"/>
    <w:rsid w:val="00A2657A"/>
    <w:rsid w:val="00A273EF"/>
    <w:rsid w:val="00A31101"/>
    <w:rsid w:val="00A35E91"/>
    <w:rsid w:val="00A36755"/>
    <w:rsid w:val="00A37F01"/>
    <w:rsid w:val="00A41D1F"/>
    <w:rsid w:val="00A42E94"/>
    <w:rsid w:val="00A45317"/>
    <w:rsid w:val="00A5176E"/>
    <w:rsid w:val="00A524F3"/>
    <w:rsid w:val="00A53BB2"/>
    <w:rsid w:val="00A54CD2"/>
    <w:rsid w:val="00A55EE3"/>
    <w:rsid w:val="00A560D6"/>
    <w:rsid w:val="00A56446"/>
    <w:rsid w:val="00A57917"/>
    <w:rsid w:val="00A677E8"/>
    <w:rsid w:val="00A67C54"/>
    <w:rsid w:val="00A70911"/>
    <w:rsid w:val="00A74EC6"/>
    <w:rsid w:val="00A76C5A"/>
    <w:rsid w:val="00A76FC0"/>
    <w:rsid w:val="00A824D3"/>
    <w:rsid w:val="00A83262"/>
    <w:rsid w:val="00A83A8D"/>
    <w:rsid w:val="00A84913"/>
    <w:rsid w:val="00A86DA4"/>
    <w:rsid w:val="00A913BF"/>
    <w:rsid w:val="00A92868"/>
    <w:rsid w:val="00A92A0D"/>
    <w:rsid w:val="00A92E69"/>
    <w:rsid w:val="00A93BC3"/>
    <w:rsid w:val="00A94B31"/>
    <w:rsid w:val="00A95503"/>
    <w:rsid w:val="00A956CA"/>
    <w:rsid w:val="00A95D28"/>
    <w:rsid w:val="00A9774D"/>
    <w:rsid w:val="00AA2CAF"/>
    <w:rsid w:val="00AA3577"/>
    <w:rsid w:val="00AA375A"/>
    <w:rsid w:val="00AA72B3"/>
    <w:rsid w:val="00AA7C72"/>
    <w:rsid w:val="00AB057C"/>
    <w:rsid w:val="00AB05D9"/>
    <w:rsid w:val="00AB1174"/>
    <w:rsid w:val="00AB14A1"/>
    <w:rsid w:val="00AB18D8"/>
    <w:rsid w:val="00AB36D5"/>
    <w:rsid w:val="00AB5A32"/>
    <w:rsid w:val="00AC03F3"/>
    <w:rsid w:val="00AC0661"/>
    <w:rsid w:val="00AC0EED"/>
    <w:rsid w:val="00AC112C"/>
    <w:rsid w:val="00AC1677"/>
    <w:rsid w:val="00AC22EB"/>
    <w:rsid w:val="00AC3C35"/>
    <w:rsid w:val="00AC450C"/>
    <w:rsid w:val="00AC4D6F"/>
    <w:rsid w:val="00AC7247"/>
    <w:rsid w:val="00AD0C3B"/>
    <w:rsid w:val="00AD1736"/>
    <w:rsid w:val="00AD1B72"/>
    <w:rsid w:val="00AD1C41"/>
    <w:rsid w:val="00AD3719"/>
    <w:rsid w:val="00AD4180"/>
    <w:rsid w:val="00AD517D"/>
    <w:rsid w:val="00AE1B63"/>
    <w:rsid w:val="00AE2178"/>
    <w:rsid w:val="00AE2B82"/>
    <w:rsid w:val="00AE4C3E"/>
    <w:rsid w:val="00AE6D11"/>
    <w:rsid w:val="00AE7103"/>
    <w:rsid w:val="00AE7ADF"/>
    <w:rsid w:val="00AE7ED7"/>
    <w:rsid w:val="00AF393C"/>
    <w:rsid w:val="00AF6F33"/>
    <w:rsid w:val="00AF7F2D"/>
    <w:rsid w:val="00B03671"/>
    <w:rsid w:val="00B03A74"/>
    <w:rsid w:val="00B03D6E"/>
    <w:rsid w:val="00B063A1"/>
    <w:rsid w:val="00B07DC5"/>
    <w:rsid w:val="00B10D43"/>
    <w:rsid w:val="00B11044"/>
    <w:rsid w:val="00B11331"/>
    <w:rsid w:val="00B132CF"/>
    <w:rsid w:val="00B13AFA"/>
    <w:rsid w:val="00B14578"/>
    <w:rsid w:val="00B206CE"/>
    <w:rsid w:val="00B20810"/>
    <w:rsid w:val="00B213CF"/>
    <w:rsid w:val="00B21778"/>
    <w:rsid w:val="00B21A31"/>
    <w:rsid w:val="00B22D57"/>
    <w:rsid w:val="00B231B8"/>
    <w:rsid w:val="00B23240"/>
    <w:rsid w:val="00B27BAE"/>
    <w:rsid w:val="00B30C3F"/>
    <w:rsid w:val="00B31A6E"/>
    <w:rsid w:val="00B31E61"/>
    <w:rsid w:val="00B32AB7"/>
    <w:rsid w:val="00B33C1D"/>
    <w:rsid w:val="00B34F0B"/>
    <w:rsid w:val="00B35260"/>
    <w:rsid w:val="00B421C7"/>
    <w:rsid w:val="00B42AC0"/>
    <w:rsid w:val="00B4332D"/>
    <w:rsid w:val="00B43995"/>
    <w:rsid w:val="00B45C66"/>
    <w:rsid w:val="00B51632"/>
    <w:rsid w:val="00B53116"/>
    <w:rsid w:val="00B556F3"/>
    <w:rsid w:val="00B55E6B"/>
    <w:rsid w:val="00B613BF"/>
    <w:rsid w:val="00B62951"/>
    <w:rsid w:val="00B62BCB"/>
    <w:rsid w:val="00B645FC"/>
    <w:rsid w:val="00B655BD"/>
    <w:rsid w:val="00B66966"/>
    <w:rsid w:val="00B67496"/>
    <w:rsid w:val="00B67534"/>
    <w:rsid w:val="00B7182F"/>
    <w:rsid w:val="00B7488F"/>
    <w:rsid w:val="00B77682"/>
    <w:rsid w:val="00B812FF"/>
    <w:rsid w:val="00B828EE"/>
    <w:rsid w:val="00B83DFD"/>
    <w:rsid w:val="00B84DF0"/>
    <w:rsid w:val="00B84FC1"/>
    <w:rsid w:val="00B86023"/>
    <w:rsid w:val="00B862C9"/>
    <w:rsid w:val="00B907B3"/>
    <w:rsid w:val="00B926A9"/>
    <w:rsid w:val="00B92796"/>
    <w:rsid w:val="00B92975"/>
    <w:rsid w:val="00B93F1F"/>
    <w:rsid w:val="00B948A0"/>
    <w:rsid w:val="00B94BE9"/>
    <w:rsid w:val="00BA232C"/>
    <w:rsid w:val="00BA3A71"/>
    <w:rsid w:val="00BA55EE"/>
    <w:rsid w:val="00BA61FC"/>
    <w:rsid w:val="00BA6AE1"/>
    <w:rsid w:val="00BA6D6A"/>
    <w:rsid w:val="00BA71E6"/>
    <w:rsid w:val="00BB35F5"/>
    <w:rsid w:val="00BB4091"/>
    <w:rsid w:val="00BC1D70"/>
    <w:rsid w:val="00BC2788"/>
    <w:rsid w:val="00BC3A71"/>
    <w:rsid w:val="00BC5073"/>
    <w:rsid w:val="00BC581D"/>
    <w:rsid w:val="00BC6239"/>
    <w:rsid w:val="00BD54FC"/>
    <w:rsid w:val="00BD75E7"/>
    <w:rsid w:val="00BE03AF"/>
    <w:rsid w:val="00BE0CC2"/>
    <w:rsid w:val="00BE1978"/>
    <w:rsid w:val="00BE2F4E"/>
    <w:rsid w:val="00BE3C7D"/>
    <w:rsid w:val="00BE4D68"/>
    <w:rsid w:val="00BE7B51"/>
    <w:rsid w:val="00BF08AA"/>
    <w:rsid w:val="00BF180F"/>
    <w:rsid w:val="00BF184D"/>
    <w:rsid w:val="00BF28AC"/>
    <w:rsid w:val="00BF2D7F"/>
    <w:rsid w:val="00BF48D7"/>
    <w:rsid w:val="00BF49EC"/>
    <w:rsid w:val="00BF648D"/>
    <w:rsid w:val="00BF64B7"/>
    <w:rsid w:val="00BF6584"/>
    <w:rsid w:val="00BF6D27"/>
    <w:rsid w:val="00BF7835"/>
    <w:rsid w:val="00C03025"/>
    <w:rsid w:val="00C044F4"/>
    <w:rsid w:val="00C04500"/>
    <w:rsid w:val="00C067EC"/>
    <w:rsid w:val="00C06F81"/>
    <w:rsid w:val="00C105BE"/>
    <w:rsid w:val="00C105C3"/>
    <w:rsid w:val="00C12DC6"/>
    <w:rsid w:val="00C131D6"/>
    <w:rsid w:val="00C1636F"/>
    <w:rsid w:val="00C204B3"/>
    <w:rsid w:val="00C22A84"/>
    <w:rsid w:val="00C25F60"/>
    <w:rsid w:val="00C30DEC"/>
    <w:rsid w:val="00C31416"/>
    <w:rsid w:val="00C319B2"/>
    <w:rsid w:val="00C361F2"/>
    <w:rsid w:val="00C37268"/>
    <w:rsid w:val="00C37852"/>
    <w:rsid w:val="00C37E80"/>
    <w:rsid w:val="00C40AF1"/>
    <w:rsid w:val="00C4305A"/>
    <w:rsid w:val="00C4403A"/>
    <w:rsid w:val="00C44D53"/>
    <w:rsid w:val="00C44E8C"/>
    <w:rsid w:val="00C46D0F"/>
    <w:rsid w:val="00C5182E"/>
    <w:rsid w:val="00C51C80"/>
    <w:rsid w:val="00C5342F"/>
    <w:rsid w:val="00C53E30"/>
    <w:rsid w:val="00C56FC6"/>
    <w:rsid w:val="00C57EED"/>
    <w:rsid w:val="00C620EA"/>
    <w:rsid w:val="00C62573"/>
    <w:rsid w:val="00C62D18"/>
    <w:rsid w:val="00C63359"/>
    <w:rsid w:val="00C63842"/>
    <w:rsid w:val="00C642CD"/>
    <w:rsid w:val="00C64473"/>
    <w:rsid w:val="00C66695"/>
    <w:rsid w:val="00C66904"/>
    <w:rsid w:val="00C66ABE"/>
    <w:rsid w:val="00C66DEA"/>
    <w:rsid w:val="00C67BD9"/>
    <w:rsid w:val="00C70675"/>
    <w:rsid w:val="00C70867"/>
    <w:rsid w:val="00C710D2"/>
    <w:rsid w:val="00C7291A"/>
    <w:rsid w:val="00C72E28"/>
    <w:rsid w:val="00C75189"/>
    <w:rsid w:val="00C752EB"/>
    <w:rsid w:val="00C758D2"/>
    <w:rsid w:val="00C8231C"/>
    <w:rsid w:val="00C845A7"/>
    <w:rsid w:val="00C84EDE"/>
    <w:rsid w:val="00C87AB2"/>
    <w:rsid w:val="00C925FC"/>
    <w:rsid w:val="00C92B7F"/>
    <w:rsid w:val="00C97487"/>
    <w:rsid w:val="00C97556"/>
    <w:rsid w:val="00CA034F"/>
    <w:rsid w:val="00CA040D"/>
    <w:rsid w:val="00CA044F"/>
    <w:rsid w:val="00CA0923"/>
    <w:rsid w:val="00CA2D55"/>
    <w:rsid w:val="00CA2EB3"/>
    <w:rsid w:val="00CA48CC"/>
    <w:rsid w:val="00CA4C2E"/>
    <w:rsid w:val="00CA56ED"/>
    <w:rsid w:val="00CA6B9C"/>
    <w:rsid w:val="00CA7F41"/>
    <w:rsid w:val="00CB1446"/>
    <w:rsid w:val="00CB1DD3"/>
    <w:rsid w:val="00CB1FD1"/>
    <w:rsid w:val="00CB2B8D"/>
    <w:rsid w:val="00CB32EA"/>
    <w:rsid w:val="00CB340F"/>
    <w:rsid w:val="00CB3721"/>
    <w:rsid w:val="00CB3CFE"/>
    <w:rsid w:val="00CB6926"/>
    <w:rsid w:val="00CB6BE2"/>
    <w:rsid w:val="00CC0B7A"/>
    <w:rsid w:val="00CC15D3"/>
    <w:rsid w:val="00CC31BF"/>
    <w:rsid w:val="00CC4383"/>
    <w:rsid w:val="00CC4F5C"/>
    <w:rsid w:val="00CC4FD4"/>
    <w:rsid w:val="00CC604D"/>
    <w:rsid w:val="00CC714C"/>
    <w:rsid w:val="00CC733A"/>
    <w:rsid w:val="00CC7BB9"/>
    <w:rsid w:val="00CC7F16"/>
    <w:rsid w:val="00CD0B65"/>
    <w:rsid w:val="00CD5222"/>
    <w:rsid w:val="00CE1FB5"/>
    <w:rsid w:val="00CE207C"/>
    <w:rsid w:val="00CE3654"/>
    <w:rsid w:val="00CE38ED"/>
    <w:rsid w:val="00CE5751"/>
    <w:rsid w:val="00CE6FC9"/>
    <w:rsid w:val="00CE7476"/>
    <w:rsid w:val="00CF037F"/>
    <w:rsid w:val="00CF3873"/>
    <w:rsid w:val="00CF3DEB"/>
    <w:rsid w:val="00CF438E"/>
    <w:rsid w:val="00CF4FDE"/>
    <w:rsid w:val="00CF7144"/>
    <w:rsid w:val="00CF726A"/>
    <w:rsid w:val="00D01199"/>
    <w:rsid w:val="00D01E63"/>
    <w:rsid w:val="00D02E52"/>
    <w:rsid w:val="00D051D3"/>
    <w:rsid w:val="00D052F1"/>
    <w:rsid w:val="00D06FBB"/>
    <w:rsid w:val="00D07209"/>
    <w:rsid w:val="00D075B3"/>
    <w:rsid w:val="00D10279"/>
    <w:rsid w:val="00D10D1B"/>
    <w:rsid w:val="00D11082"/>
    <w:rsid w:val="00D11D14"/>
    <w:rsid w:val="00D13023"/>
    <w:rsid w:val="00D216CC"/>
    <w:rsid w:val="00D245F1"/>
    <w:rsid w:val="00D25182"/>
    <w:rsid w:val="00D26C53"/>
    <w:rsid w:val="00D309DD"/>
    <w:rsid w:val="00D309E0"/>
    <w:rsid w:val="00D3329A"/>
    <w:rsid w:val="00D34172"/>
    <w:rsid w:val="00D3430F"/>
    <w:rsid w:val="00D35481"/>
    <w:rsid w:val="00D354FD"/>
    <w:rsid w:val="00D37D85"/>
    <w:rsid w:val="00D412A6"/>
    <w:rsid w:val="00D42A71"/>
    <w:rsid w:val="00D43429"/>
    <w:rsid w:val="00D46503"/>
    <w:rsid w:val="00D471C1"/>
    <w:rsid w:val="00D50D94"/>
    <w:rsid w:val="00D52844"/>
    <w:rsid w:val="00D54E9E"/>
    <w:rsid w:val="00D55A29"/>
    <w:rsid w:val="00D568AC"/>
    <w:rsid w:val="00D56FED"/>
    <w:rsid w:val="00D60A5C"/>
    <w:rsid w:val="00D6113D"/>
    <w:rsid w:val="00D6277C"/>
    <w:rsid w:val="00D649EC"/>
    <w:rsid w:val="00D65795"/>
    <w:rsid w:val="00D67C33"/>
    <w:rsid w:val="00D71091"/>
    <w:rsid w:val="00D72623"/>
    <w:rsid w:val="00D73290"/>
    <w:rsid w:val="00D73383"/>
    <w:rsid w:val="00D77882"/>
    <w:rsid w:val="00D81CD9"/>
    <w:rsid w:val="00D83C7D"/>
    <w:rsid w:val="00D85021"/>
    <w:rsid w:val="00D92EC5"/>
    <w:rsid w:val="00D933C3"/>
    <w:rsid w:val="00D93F85"/>
    <w:rsid w:val="00D95B01"/>
    <w:rsid w:val="00DA0518"/>
    <w:rsid w:val="00DA0A08"/>
    <w:rsid w:val="00DA1BCB"/>
    <w:rsid w:val="00DA2397"/>
    <w:rsid w:val="00DA2FF7"/>
    <w:rsid w:val="00DA3E6D"/>
    <w:rsid w:val="00DB004F"/>
    <w:rsid w:val="00DB0074"/>
    <w:rsid w:val="00DB0C9A"/>
    <w:rsid w:val="00DB0F71"/>
    <w:rsid w:val="00DB1033"/>
    <w:rsid w:val="00DB5A63"/>
    <w:rsid w:val="00DB6078"/>
    <w:rsid w:val="00DB654C"/>
    <w:rsid w:val="00DC10B0"/>
    <w:rsid w:val="00DC4BC7"/>
    <w:rsid w:val="00DC55D6"/>
    <w:rsid w:val="00DC5A6F"/>
    <w:rsid w:val="00DC6989"/>
    <w:rsid w:val="00DD2AC5"/>
    <w:rsid w:val="00DD2F2A"/>
    <w:rsid w:val="00DD30B4"/>
    <w:rsid w:val="00DD3B60"/>
    <w:rsid w:val="00DD4EBC"/>
    <w:rsid w:val="00DD5429"/>
    <w:rsid w:val="00DD593D"/>
    <w:rsid w:val="00DE0A67"/>
    <w:rsid w:val="00DE10E8"/>
    <w:rsid w:val="00DE3B5C"/>
    <w:rsid w:val="00DE45E6"/>
    <w:rsid w:val="00DE57B2"/>
    <w:rsid w:val="00DE5CF4"/>
    <w:rsid w:val="00DE690E"/>
    <w:rsid w:val="00DE6EB8"/>
    <w:rsid w:val="00DE7E8C"/>
    <w:rsid w:val="00DF00B4"/>
    <w:rsid w:val="00DF3432"/>
    <w:rsid w:val="00DF48B8"/>
    <w:rsid w:val="00DF5413"/>
    <w:rsid w:val="00DF6CE8"/>
    <w:rsid w:val="00DF7605"/>
    <w:rsid w:val="00DF7C7C"/>
    <w:rsid w:val="00DF7F7B"/>
    <w:rsid w:val="00E03348"/>
    <w:rsid w:val="00E033BB"/>
    <w:rsid w:val="00E04E54"/>
    <w:rsid w:val="00E06CA3"/>
    <w:rsid w:val="00E1210F"/>
    <w:rsid w:val="00E12E06"/>
    <w:rsid w:val="00E165B5"/>
    <w:rsid w:val="00E20E3B"/>
    <w:rsid w:val="00E222C1"/>
    <w:rsid w:val="00E22E93"/>
    <w:rsid w:val="00E3418C"/>
    <w:rsid w:val="00E348BE"/>
    <w:rsid w:val="00E34D5F"/>
    <w:rsid w:val="00E35F43"/>
    <w:rsid w:val="00E36E91"/>
    <w:rsid w:val="00E3713B"/>
    <w:rsid w:val="00E37AE8"/>
    <w:rsid w:val="00E46001"/>
    <w:rsid w:val="00E46589"/>
    <w:rsid w:val="00E46908"/>
    <w:rsid w:val="00E46DCB"/>
    <w:rsid w:val="00E47207"/>
    <w:rsid w:val="00E47906"/>
    <w:rsid w:val="00E50B66"/>
    <w:rsid w:val="00E5201E"/>
    <w:rsid w:val="00E5220B"/>
    <w:rsid w:val="00E52D2B"/>
    <w:rsid w:val="00E534E7"/>
    <w:rsid w:val="00E53C99"/>
    <w:rsid w:val="00E5429B"/>
    <w:rsid w:val="00E54459"/>
    <w:rsid w:val="00E55A25"/>
    <w:rsid w:val="00E60E97"/>
    <w:rsid w:val="00E655C0"/>
    <w:rsid w:val="00E66A4A"/>
    <w:rsid w:val="00E717FF"/>
    <w:rsid w:val="00E71CF2"/>
    <w:rsid w:val="00E724C7"/>
    <w:rsid w:val="00E74DD3"/>
    <w:rsid w:val="00E759E9"/>
    <w:rsid w:val="00E75A68"/>
    <w:rsid w:val="00E75F46"/>
    <w:rsid w:val="00E763B1"/>
    <w:rsid w:val="00E82A5F"/>
    <w:rsid w:val="00E86F0F"/>
    <w:rsid w:val="00E86FAF"/>
    <w:rsid w:val="00E87FE2"/>
    <w:rsid w:val="00E91448"/>
    <w:rsid w:val="00E91655"/>
    <w:rsid w:val="00E9259A"/>
    <w:rsid w:val="00E92A96"/>
    <w:rsid w:val="00E934AD"/>
    <w:rsid w:val="00E946DC"/>
    <w:rsid w:val="00E94822"/>
    <w:rsid w:val="00E94D43"/>
    <w:rsid w:val="00E96D53"/>
    <w:rsid w:val="00EA0886"/>
    <w:rsid w:val="00EA0BD2"/>
    <w:rsid w:val="00EA1D75"/>
    <w:rsid w:val="00EA48BF"/>
    <w:rsid w:val="00EA4BFD"/>
    <w:rsid w:val="00EA51C0"/>
    <w:rsid w:val="00EA54BD"/>
    <w:rsid w:val="00EA5839"/>
    <w:rsid w:val="00EA6C14"/>
    <w:rsid w:val="00EA7690"/>
    <w:rsid w:val="00EA7B40"/>
    <w:rsid w:val="00EB44F9"/>
    <w:rsid w:val="00EC0C19"/>
    <w:rsid w:val="00EC0DDA"/>
    <w:rsid w:val="00EC5832"/>
    <w:rsid w:val="00EC5E62"/>
    <w:rsid w:val="00EC69F3"/>
    <w:rsid w:val="00EC7F11"/>
    <w:rsid w:val="00ED1C68"/>
    <w:rsid w:val="00ED26B6"/>
    <w:rsid w:val="00ED3F35"/>
    <w:rsid w:val="00ED511F"/>
    <w:rsid w:val="00ED64B2"/>
    <w:rsid w:val="00ED76F4"/>
    <w:rsid w:val="00EE158D"/>
    <w:rsid w:val="00EE5E2C"/>
    <w:rsid w:val="00EE73E4"/>
    <w:rsid w:val="00EF05FC"/>
    <w:rsid w:val="00EF0727"/>
    <w:rsid w:val="00EF0D88"/>
    <w:rsid w:val="00EF0E94"/>
    <w:rsid w:val="00EF29A8"/>
    <w:rsid w:val="00EF4003"/>
    <w:rsid w:val="00EF6114"/>
    <w:rsid w:val="00EF71ED"/>
    <w:rsid w:val="00F00CD1"/>
    <w:rsid w:val="00F025D7"/>
    <w:rsid w:val="00F0478C"/>
    <w:rsid w:val="00F04A0E"/>
    <w:rsid w:val="00F05A0A"/>
    <w:rsid w:val="00F065C4"/>
    <w:rsid w:val="00F104F2"/>
    <w:rsid w:val="00F1184D"/>
    <w:rsid w:val="00F12747"/>
    <w:rsid w:val="00F12DD7"/>
    <w:rsid w:val="00F13675"/>
    <w:rsid w:val="00F14348"/>
    <w:rsid w:val="00F1442C"/>
    <w:rsid w:val="00F162A2"/>
    <w:rsid w:val="00F175BE"/>
    <w:rsid w:val="00F17679"/>
    <w:rsid w:val="00F22617"/>
    <w:rsid w:val="00F228D7"/>
    <w:rsid w:val="00F2319E"/>
    <w:rsid w:val="00F24DB0"/>
    <w:rsid w:val="00F33AC3"/>
    <w:rsid w:val="00F357B2"/>
    <w:rsid w:val="00F37710"/>
    <w:rsid w:val="00F37F7A"/>
    <w:rsid w:val="00F40022"/>
    <w:rsid w:val="00F40D39"/>
    <w:rsid w:val="00F41A66"/>
    <w:rsid w:val="00F457A9"/>
    <w:rsid w:val="00F4584D"/>
    <w:rsid w:val="00F46AB8"/>
    <w:rsid w:val="00F5084F"/>
    <w:rsid w:val="00F520DD"/>
    <w:rsid w:val="00F603A2"/>
    <w:rsid w:val="00F60F2F"/>
    <w:rsid w:val="00F61879"/>
    <w:rsid w:val="00F6195C"/>
    <w:rsid w:val="00F623EE"/>
    <w:rsid w:val="00F635E2"/>
    <w:rsid w:val="00F6402B"/>
    <w:rsid w:val="00F66E2E"/>
    <w:rsid w:val="00F670A8"/>
    <w:rsid w:val="00F67B0E"/>
    <w:rsid w:val="00F7133D"/>
    <w:rsid w:val="00F71BF5"/>
    <w:rsid w:val="00F71C23"/>
    <w:rsid w:val="00F72F45"/>
    <w:rsid w:val="00F736A9"/>
    <w:rsid w:val="00F74897"/>
    <w:rsid w:val="00F74D55"/>
    <w:rsid w:val="00F754A5"/>
    <w:rsid w:val="00F76738"/>
    <w:rsid w:val="00F77821"/>
    <w:rsid w:val="00F77B9C"/>
    <w:rsid w:val="00F81993"/>
    <w:rsid w:val="00F822C7"/>
    <w:rsid w:val="00F8233F"/>
    <w:rsid w:val="00F82C40"/>
    <w:rsid w:val="00F83CFA"/>
    <w:rsid w:val="00F840B7"/>
    <w:rsid w:val="00F85A4F"/>
    <w:rsid w:val="00F85E2E"/>
    <w:rsid w:val="00F878F3"/>
    <w:rsid w:val="00F90533"/>
    <w:rsid w:val="00F90DBC"/>
    <w:rsid w:val="00F924DA"/>
    <w:rsid w:val="00F9386C"/>
    <w:rsid w:val="00F93F12"/>
    <w:rsid w:val="00F9464B"/>
    <w:rsid w:val="00F953BB"/>
    <w:rsid w:val="00F95A0F"/>
    <w:rsid w:val="00F95DEC"/>
    <w:rsid w:val="00F95F7D"/>
    <w:rsid w:val="00F97505"/>
    <w:rsid w:val="00F97C28"/>
    <w:rsid w:val="00FA13E2"/>
    <w:rsid w:val="00FA17ED"/>
    <w:rsid w:val="00FA36B0"/>
    <w:rsid w:val="00FA425D"/>
    <w:rsid w:val="00FA462E"/>
    <w:rsid w:val="00FB1A51"/>
    <w:rsid w:val="00FB5763"/>
    <w:rsid w:val="00FB6C9B"/>
    <w:rsid w:val="00FC0DA8"/>
    <w:rsid w:val="00FC3AFA"/>
    <w:rsid w:val="00FC42F8"/>
    <w:rsid w:val="00FC4B82"/>
    <w:rsid w:val="00FC60F4"/>
    <w:rsid w:val="00FD04D2"/>
    <w:rsid w:val="00FD2548"/>
    <w:rsid w:val="00FD4405"/>
    <w:rsid w:val="00FD512F"/>
    <w:rsid w:val="00FD72E7"/>
    <w:rsid w:val="00FE184C"/>
    <w:rsid w:val="00FE36DE"/>
    <w:rsid w:val="00FE3978"/>
    <w:rsid w:val="00FE5802"/>
    <w:rsid w:val="00FE6870"/>
    <w:rsid w:val="00FE6D54"/>
    <w:rsid w:val="00FE6DCE"/>
    <w:rsid w:val="00FE7993"/>
    <w:rsid w:val="00FF154E"/>
    <w:rsid w:val="00FF1F6F"/>
    <w:rsid w:val="00FF33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21C3"/>
  <w15:docId w15:val="{1F684869-ADF6-4405-A64C-82C4FEF4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6DE"/>
    <w:pPr>
      <w:spacing w:after="40" w:line="276" w:lineRule="auto"/>
      <w:jc w:val="both"/>
    </w:pPr>
    <w:rPr>
      <w:rFonts w:ascii="Calibri" w:eastAsia="Calibri" w:hAnsi="Calibri" w:cs="Times New Roman"/>
      <w:lang w:bidi="en-US"/>
    </w:rPr>
  </w:style>
  <w:style w:type="paragraph" w:styleId="Nadpis1">
    <w:name w:val="heading 1"/>
    <w:next w:val="Normln"/>
    <w:link w:val="Nadpis1Char"/>
    <w:uiPriority w:val="9"/>
    <w:qFormat/>
    <w:rsid w:val="00FE36DE"/>
    <w:pPr>
      <w:keepNext/>
      <w:keepLines/>
      <w:numPr>
        <w:numId w:val="1"/>
      </w:numPr>
      <w:pBdr>
        <w:top w:val="single" w:sz="8" w:space="4" w:color="auto"/>
        <w:bottom w:val="single" w:sz="8" w:space="5" w:color="auto"/>
      </w:pBdr>
      <w:spacing w:before="240" w:after="120" w:line="240" w:lineRule="auto"/>
      <w:outlineLvl w:val="0"/>
    </w:pPr>
    <w:rPr>
      <w:rFonts w:ascii="Cambria" w:eastAsia="Times New Roman" w:hAnsi="Cambria" w:cs="Times New Roman"/>
      <w:b/>
      <w:bCs/>
      <w:sz w:val="30"/>
      <w:szCs w:val="28"/>
      <w:lang w:bidi="en-US"/>
    </w:rPr>
  </w:style>
  <w:style w:type="paragraph" w:styleId="Nadpis2">
    <w:name w:val="heading 2"/>
    <w:basedOn w:val="Normln"/>
    <w:next w:val="Normln"/>
    <w:link w:val="Nadpis2Char"/>
    <w:uiPriority w:val="9"/>
    <w:qFormat/>
    <w:rsid w:val="00FE36DE"/>
    <w:pPr>
      <w:keepNext/>
      <w:keepLines/>
      <w:spacing w:before="200" w:after="0"/>
      <w:outlineLvl w:val="1"/>
    </w:pPr>
    <w:rPr>
      <w:rFonts w:ascii="Cambria" w:eastAsia="Times New Roman" w:hAnsi="Cambria"/>
      <w:b/>
      <w:bCs/>
      <w:color w:val="4F81BD"/>
      <w:sz w:val="26"/>
      <w:szCs w:val="26"/>
      <w:lang w:bidi="ar-SA"/>
    </w:rPr>
  </w:style>
  <w:style w:type="paragraph" w:styleId="Nadpis3">
    <w:name w:val="heading 3"/>
    <w:basedOn w:val="Normln"/>
    <w:next w:val="Normln"/>
    <w:link w:val="Nadpis3Char"/>
    <w:uiPriority w:val="9"/>
    <w:qFormat/>
    <w:rsid w:val="00FE36DE"/>
    <w:pPr>
      <w:keepNext/>
      <w:keepLines/>
      <w:spacing w:before="200" w:after="0"/>
      <w:outlineLvl w:val="2"/>
    </w:pPr>
    <w:rPr>
      <w:rFonts w:ascii="Cambria" w:eastAsia="Times New Roman" w:hAnsi="Cambria"/>
      <w:b/>
      <w:bCs/>
      <w:color w:val="4F81BD"/>
      <w:sz w:val="20"/>
      <w:szCs w:val="20"/>
      <w:lang w:bidi="ar-SA"/>
    </w:rPr>
  </w:style>
  <w:style w:type="paragraph" w:styleId="Nadpis4">
    <w:name w:val="heading 4"/>
    <w:basedOn w:val="Normln"/>
    <w:next w:val="Normln"/>
    <w:link w:val="Nadpis4Char"/>
    <w:uiPriority w:val="9"/>
    <w:qFormat/>
    <w:rsid w:val="00FE36DE"/>
    <w:pPr>
      <w:keepNext/>
      <w:keepLines/>
      <w:spacing w:before="200" w:after="0"/>
      <w:outlineLvl w:val="3"/>
    </w:pPr>
    <w:rPr>
      <w:rFonts w:ascii="Cambria" w:eastAsia="Times New Roman" w:hAnsi="Cambria"/>
      <w:b/>
      <w:bCs/>
      <w:i/>
      <w:iCs/>
      <w:color w:val="4F81BD"/>
      <w:sz w:val="20"/>
      <w:szCs w:val="20"/>
      <w:lang w:bidi="ar-SA"/>
    </w:rPr>
  </w:style>
  <w:style w:type="paragraph" w:styleId="Nadpis5">
    <w:name w:val="heading 5"/>
    <w:basedOn w:val="Normln"/>
    <w:next w:val="Normln"/>
    <w:link w:val="Nadpis5Char"/>
    <w:uiPriority w:val="9"/>
    <w:qFormat/>
    <w:rsid w:val="00FE36DE"/>
    <w:pPr>
      <w:keepNext/>
      <w:keepLines/>
      <w:spacing w:before="200" w:after="0"/>
      <w:outlineLvl w:val="4"/>
    </w:pPr>
    <w:rPr>
      <w:rFonts w:ascii="Cambria" w:eastAsia="Times New Roman" w:hAnsi="Cambria"/>
      <w:color w:val="243F60"/>
      <w:sz w:val="20"/>
      <w:szCs w:val="20"/>
      <w:lang w:bidi="ar-SA"/>
    </w:rPr>
  </w:style>
  <w:style w:type="paragraph" w:styleId="Nadpis6">
    <w:name w:val="heading 6"/>
    <w:basedOn w:val="Normln"/>
    <w:next w:val="Normln"/>
    <w:link w:val="Nadpis6Char"/>
    <w:uiPriority w:val="9"/>
    <w:qFormat/>
    <w:rsid w:val="00FE36DE"/>
    <w:pPr>
      <w:keepNext/>
      <w:keepLines/>
      <w:spacing w:before="200" w:after="0"/>
      <w:outlineLvl w:val="5"/>
    </w:pPr>
    <w:rPr>
      <w:rFonts w:ascii="Cambria" w:eastAsia="Times New Roman" w:hAnsi="Cambria"/>
      <w:i/>
      <w:iCs/>
      <w:color w:val="243F60"/>
      <w:sz w:val="20"/>
      <w:szCs w:val="20"/>
      <w:lang w:bidi="ar-SA"/>
    </w:rPr>
  </w:style>
  <w:style w:type="paragraph" w:styleId="Nadpis7">
    <w:name w:val="heading 7"/>
    <w:basedOn w:val="Normln"/>
    <w:next w:val="Normln"/>
    <w:link w:val="Nadpis7Char"/>
    <w:uiPriority w:val="9"/>
    <w:qFormat/>
    <w:rsid w:val="00FE36DE"/>
    <w:pPr>
      <w:keepNext/>
      <w:keepLines/>
      <w:spacing w:before="200" w:after="0"/>
      <w:outlineLvl w:val="6"/>
    </w:pPr>
    <w:rPr>
      <w:rFonts w:ascii="Cambria" w:eastAsia="Times New Roman" w:hAnsi="Cambria"/>
      <w:i/>
      <w:iCs/>
      <w:color w:val="404040"/>
      <w:sz w:val="20"/>
      <w:szCs w:val="20"/>
      <w:lang w:bidi="ar-SA"/>
    </w:rPr>
  </w:style>
  <w:style w:type="paragraph" w:styleId="Nadpis8">
    <w:name w:val="heading 8"/>
    <w:basedOn w:val="Normln"/>
    <w:next w:val="Normln"/>
    <w:link w:val="Nadpis8Char"/>
    <w:uiPriority w:val="9"/>
    <w:qFormat/>
    <w:rsid w:val="00FE36DE"/>
    <w:pPr>
      <w:keepNext/>
      <w:keepLines/>
      <w:spacing w:before="200" w:after="0"/>
      <w:outlineLvl w:val="7"/>
    </w:pPr>
    <w:rPr>
      <w:rFonts w:ascii="Cambria" w:eastAsia="Times New Roman" w:hAnsi="Cambria"/>
      <w:color w:val="4F81BD"/>
      <w:sz w:val="20"/>
      <w:szCs w:val="20"/>
      <w:lang w:bidi="ar-SA"/>
    </w:rPr>
  </w:style>
  <w:style w:type="paragraph" w:styleId="Nadpis9">
    <w:name w:val="heading 9"/>
    <w:basedOn w:val="Normln"/>
    <w:next w:val="Normln"/>
    <w:link w:val="Nadpis9Char"/>
    <w:uiPriority w:val="9"/>
    <w:qFormat/>
    <w:rsid w:val="00FE36DE"/>
    <w:pPr>
      <w:keepNext/>
      <w:keepLines/>
      <w:spacing w:before="200" w:after="0"/>
      <w:outlineLvl w:val="8"/>
    </w:pPr>
    <w:rPr>
      <w:rFonts w:ascii="Cambria" w:eastAsia="Times New Roman" w:hAnsi="Cambria"/>
      <w:i/>
      <w:iCs/>
      <w:color w:val="404040"/>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36DE"/>
    <w:rPr>
      <w:rFonts w:ascii="Cambria" w:eastAsia="Times New Roman" w:hAnsi="Cambria" w:cs="Times New Roman"/>
      <w:b/>
      <w:bCs/>
      <w:sz w:val="30"/>
      <w:szCs w:val="28"/>
      <w:lang w:bidi="en-US"/>
    </w:rPr>
  </w:style>
  <w:style w:type="character" w:customStyle="1" w:styleId="Nadpis2Char">
    <w:name w:val="Nadpis 2 Char"/>
    <w:basedOn w:val="Standardnpsmoodstavce"/>
    <w:link w:val="Nadpis2"/>
    <w:uiPriority w:val="9"/>
    <w:rsid w:val="00FE36D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FE36DE"/>
    <w:rPr>
      <w:rFonts w:ascii="Cambria" w:eastAsia="Times New Roman" w:hAnsi="Cambria" w:cs="Times New Roman"/>
      <w:b/>
      <w:bCs/>
      <w:color w:val="4F81BD"/>
      <w:sz w:val="20"/>
      <w:szCs w:val="20"/>
    </w:rPr>
  </w:style>
  <w:style w:type="character" w:customStyle="1" w:styleId="Nadpis4Char">
    <w:name w:val="Nadpis 4 Char"/>
    <w:basedOn w:val="Standardnpsmoodstavce"/>
    <w:link w:val="Nadpis4"/>
    <w:uiPriority w:val="9"/>
    <w:rsid w:val="00FE36DE"/>
    <w:rPr>
      <w:rFonts w:ascii="Cambria" w:eastAsia="Times New Roman" w:hAnsi="Cambria" w:cs="Times New Roman"/>
      <w:b/>
      <w:bCs/>
      <w:i/>
      <w:iCs/>
      <w:color w:val="4F81BD"/>
      <w:sz w:val="20"/>
      <w:szCs w:val="20"/>
    </w:rPr>
  </w:style>
  <w:style w:type="character" w:customStyle="1" w:styleId="Nadpis5Char">
    <w:name w:val="Nadpis 5 Char"/>
    <w:basedOn w:val="Standardnpsmoodstavce"/>
    <w:link w:val="Nadpis5"/>
    <w:uiPriority w:val="9"/>
    <w:rsid w:val="00FE36DE"/>
    <w:rPr>
      <w:rFonts w:ascii="Cambria" w:eastAsia="Times New Roman" w:hAnsi="Cambria" w:cs="Times New Roman"/>
      <w:color w:val="243F60"/>
      <w:sz w:val="20"/>
      <w:szCs w:val="20"/>
    </w:rPr>
  </w:style>
  <w:style w:type="character" w:customStyle="1" w:styleId="Nadpis6Char">
    <w:name w:val="Nadpis 6 Char"/>
    <w:basedOn w:val="Standardnpsmoodstavce"/>
    <w:link w:val="Nadpis6"/>
    <w:uiPriority w:val="9"/>
    <w:rsid w:val="00FE36DE"/>
    <w:rPr>
      <w:rFonts w:ascii="Cambria" w:eastAsia="Times New Roman" w:hAnsi="Cambria" w:cs="Times New Roman"/>
      <w:i/>
      <w:iCs/>
      <w:color w:val="243F60"/>
      <w:sz w:val="20"/>
      <w:szCs w:val="20"/>
    </w:rPr>
  </w:style>
  <w:style w:type="character" w:customStyle="1" w:styleId="Nadpis7Char">
    <w:name w:val="Nadpis 7 Char"/>
    <w:basedOn w:val="Standardnpsmoodstavce"/>
    <w:link w:val="Nadpis7"/>
    <w:uiPriority w:val="9"/>
    <w:rsid w:val="00FE36DE"/>
    <w:rPr>
      <w:rFonts w:ascii="Cambria" w:eastAsia="Times New Roman" w:hAnsi="Cambria" w:cs="Times New Roman"/>
      <w:i/>
      <w:iCs/>
      <w:color w:val="404040"/>
      <w:sz w:val="20"/>
      <w:szCs w:val="20"/>
    </w:rPr>
  </w:style>
  <w:style w:type="character" w:customStyle="1" w:styleId="Nadpis8Char">
    <w:name w:val="Nadpis 8 Char"/>
    <w:basedOn w:val="Standardnpsmoodstavce"/>
    <w:link w:val="Nadpis8"/>
    <w:uiPriority w:val="9"/>
    <w:rsid w:val="00FE36DE"/>
    <w:rPr>
      <w:rFonts w:ascii="Cambria" w:eastAsia="Times New Roman" w:hAnsi="Cambria" w:cs="Times New Roman"/>
      <w:color w:val="4F81BD"/>
      <w:sz w:val="20"/>
      <w:szCs w:val="20"/>
    </w:rPr>
  </w:style>
  <w:style w:type="character" w:customStyle="1" w:styleId="Nadpis9Char">
    <w:name w:val="Nadpis 9 Char"/>
    <w:basedOn w:val="Standardnpsmoodstavce"/>
    <w:link w:val="Nadpis9"/>
    <w:uiPriority w:val="9"/>
    <w:rsid w:val="00FE36DE"/>
    <w:rPr>
      <w:rFonts w:ascii="Cambria" w:eastAsia="Times New Roman" w:hAnsi="Cambria" w:cs="Times New Roman"/>
      <w:i/>
      <w:iCs/>
      <w:color w:val="404040"/>
      <w:sz w:val="20"/>
      <w:szCs w:val="20"/>
    </w:rPr>
  </w:style>
  <w:style w:type="paragraph" w:styleId="Titulek">
    <w:name w:val="caption"/>
    <w:basedOn w:val="Normln"/>
    <w:next w:val="Normln"/>
    <w:uiPriority w:val="35"/>
    <w:qFormat/>
    <w:rsid w:val="00FE36DE"/>
    <w:pPr>
      <w:spacing w:line="240" w:lineRule="auto"/>
    </w:pPr>
    <w:rPr>
      <w:b/>
      <w:bCs/>
      <w:color w:val="4F81BD"/>
      <w:sz w:val="18"/>
      <w:szCs w:val="18"/>
    </w:rPr>
  </w:style>
  <w:style w:type="paragraph" w:styleId="Nzev">
    <w:name w:val="Title"/>
    <w:aliases w:val="Název zakázky"/>
    <w:next w:val="Normln"/>
    <w:link w:val="NzevChar"/>
    <w:uiPriority w:val="10"/>
    <w:qFormat/>
    <w:rsid w:val="00FE36DE"/>
    <w:pPr>
      <w:spacing w:after="0" w:line="240" w:lineRule="auto"/>
      <w:jc w:val="right"/>
    </w:pPr>
    <w:rPr>
      <w:rFonts w:ascii="Cambria" w:eastAsia="Times New Roman" w:hAnsi="Cambria" w:cs="Times New Roman"/>
      <w:spacing w:val="5"/>
      <w:kern w:val="28"/>
      <w:sz w:val="40"/>
      <w:szCs w:val="52"/>
      <w:lang w:bidi="en-US"/>
    </w:rPr>
  </w:style>
  <w:style w:type="character" w:customStyle="1" w:styleId="NzevChar">
    <w:name w:val="Název Char"/>
    <w:aliases w:val="Název zakázky Char"/>
    <w:basedOn w:val="Standardnpsmoodstavce"/>
    <w:link w:val="Nzev"/>
    <w:uiPriority w:val="10"/>
    <w:rsid w:val="00FE36DE"/>
    <w:rPr>
      <w:rFonts w:ascii="Cambria" w:eastAsia="Times New Roman" w:hAnsi="Cambria" w:cs="Times New Roman"/>
      <w:spacing w:val="5"/>
      <w:kern w:val="28"/>
      <w:sz w:val="40"/>
      <w:szCs w:val="52"/>
      <w:lang w:bidi="en-US"/>
    </w:rPr>
  </w:style>
  <w:style w:type="paragraph" w:styleId="Podnadpis">
    <w:name w:val="Subtitle"/>
    <w:aliases w:val="Název dokumentu"/>
    <w:next w:val="Normln"/>
    <w:link w:val="PodnadpisChar"/>
    <w:uiPriority w:val="11"/>
    <w:qFormat/>
    <w:rsid w:val="00FE36DE"/>
    <w:pPr>
      <w:numPr>
        <w:ilvl w:val="1"/>
      </w:numPr>
      <w:spacing w:before="10920" w:line="240" w:lineRule="auto"/>
      <w:jc w:val="right"/>
    </w:pPr>
    <w:rPr>
      <w:rFonts w:ascii="Cambria" w:eastAsia="Times New Roman" w:hAnsi="Cambria" w:cs="Times New Roman"/>
      <w:iCs/>
      <w:smallCaps/>
      <w:spacing w:val="15"/>
      <w:sz w:val="32"/>
      <w:szCs w:val="24"/>
      <w:lang w:bidi="en-US"/>
    </w:rPr>
  </w:style>
  <w:style w:type="character" w:customStyle="1" w:styleId="PodnadpisChar">
    <w:name w:val="Podnadpis Char"/>
    <w:aliases w:val="Název dokumentu Char"/>
    <w:basedOn w:val="Standardnpsmoodstavce"/>
    <w:link w:val="Podnadpis"/>
    <w:uiPriority w:val="11"/>
    <w:rsid w:val="00FE36DE"/>
    <w:rPr>
      <w:rFonts w:ascii="Cambria" w:eastAsia="Times New Roman" w:hAnsi="Cambria" w:cs="Times New Roman"/>
      <w:iCs/>
      <w:smallCaps/>
      <w:spacing w:val="15"/>
      <w:sz w:val="32"/>
      <w:szCs w:val="24"/>
      <w:lang w:bidi="en-US"/>
    </w:rPr>
  </w:style>
  <w:style w:type="character" w:styleId="Siln">
    <w:name w:val="Strong"/>
    <w:uiPriority w:val="22"/>
    <w:qFormat/>
    <w:rsid w:val="00FE36DE"/>
    <w:rPr>
      <w:b/>
      <w:bCs/>
    </w:rPr>
  </w:style>
  <w:style w:type="paragraph" w:customStyle="1" w:styleId="a">
    <w:uiPriority w:val="20"/>
    <w:qFormat/>
    <w:rsid w:val="00FE36DE"/>
    <w:pPr>
      <w:spacing w:after="40" w:line="276" w:lineRule="auto"/>
      <w:jc w:val="both"/>
    </w:pPr>
    <w:rPr>
      <w:rFonts w:ascii="Calibri" w:eastAsia="Calibri" w:hAnsi="Calibri" w:cs="Times New Roman"/>
      <w:lang w:bidi="en-US"/>
    </w:rPr>
  </w:style>
  <w:style w:type="paragraph" w:styleId="Bezmezer">
    <w:name w:val="No Spacing"/>
    <w:link w:val="BezmezerChar"/>
    <w:uiPriority w:val="1"/>
    <w:qFormat/>
    <w:rsid w:val="00FE36DE"/>
    <w:pPr>
      <w:spacing w:after="0" w:line="240" w:lineRule="auto"/>
    </w:pPr>
    <w:rPr>
      <w:rFonts w:ascii="Calibri" w:eastAsia="Calibri" w:hAnsi="Calibri" w:cs="Times New Roman"/>
      <w:lang w:val="en-US" w:bidi="en-US"/>
    </w:rPr>
  </w:style>
  <w:style w:type="paragraph" w:styleId="Odstavecseseznamem">
    <w:name w:val="List Paragraph"/>
    <w:basedOn w:val="Normln"/>
    <w:link w:val="OdstavecseseznamemChar"/>
    <w:uiPriority w:val="34"/>
    <w:qFormat/>
    <w:rsid w:val="00FE36DE"/>
    <w:pPr>
      <w:ind w:left="720"/>
      <w:contextualSpacing/>
    </w:pPr>
  </w:style>
  <w:style w:type="paragraph" w:customStyle="1" w:styleId="Citace1">
    <w:name w:val="Citace1"/>
    <w:basedOn w:val="Normln"/>
    <w:next w:val="Normln"/>
    <w:link w:val="CitaceChar"/>
    <w:uiPriority w:val="29"/>
    <w:qFormat/>
    <w:rsid w:val="00FE36DE"/>
    <w:rPr>
      <w:i/>
      <w:iCs/>
      <w:color w:val="000000"/>
      <w:sz w:val="20"/>
      <w:szCs w:val="20"/>
      <w:lang w:bidi="ar-SA"/>
    </w:rPr>
  </w:style>
  <w:style w:type="character" w:customStyle="1" w:styleId="CitaceChar">
    <w:name w:val="Citace Char"/>
    <w:link w:val="Citace1"/>
    <w:uiPriority w:val="29"/>
    <w:rsid w:val="00FE36DE"/>
    <w:rPr>
      <w:rFonts w:ascii="Calibri" w:eastAsia="Calibri" w:hAnsi="Calibri" w:cs="Times New Roman"/>
      <w:i/>
      <w:iCs/>
      <w:color w:val="000000"/>
      <w:sz w:val="20"/>
      <w:szCs w:val="20"/>
    </w:rPr>
  </w:style>
  <w:style w:type="paragraph" w:customStyle="1" w:styleId="Citaceintenzivn1">
    <w:name w:val="Citace – intenzivní1"/>
    <w:basedOn w:val="Normln"/>
    <w:next w:val="Normln"/>
    <w:link w:val="CitaceintenzivnChar"/>
    <w:uiPriority w:val="30"/>
    <w:qFormat/>
    <w:rsid w:val="00FE36DE"/>
    <w:pPr>
      <w:pBdr>
        <w:bottom w:val="single" w:sz="4" w:space="4" w:color="4F81BD"/>
      </w:pBdr>
      <w:spacing w:before="200" w:after="280"/>
      <w:ind w:left="936" w:right="936"/>
    </w:pPr>
    <w:rPr>
      <w:b/>
      <w:bCs/>
      <w:i/>
      <w:iCs/>
      <w:color w:val="4F81BD"/>
      <w:sz w:val="20"/>
      <w:szCs w:val="20"/>
      <w:lang w:bidi="ar-SA"/>
    </w:rPr>
  </w:style>
  <w:style w:type="character" w:customStyle="1" w:styleId="CitaceintenzivnChar">
    <w:name w:val="Citace – intenzivní Char"/>
    <w:link w:val="Citaceintenzivn1"/>
    <w:uiPriority w:val="30"/>
    <w:rsid w:val="00FE36DE"/>
    <w:rPr>
      <w:rFonts w:ascii="Calibri" w:eastAsia="Calibri" w:hAnsi="Calibri" w:cs="Times New Roman"/>
      <w:b/>
      <w:bCs/>
      <w:i/>
      <w:iCs/>
      <w:color w:val="4F81BD"/>
      <w:sz w:val="20"/>
      <w:szCs w:val="20"/>
    </w:rPr>
  </w:style>
  <w:style w:type="character" w:styleId="Zdraznnjemn">
    <w:name w:val="Subtle Emphasis"/>
    <w:uiPriority w:val="19"/>
    <w:qFormat/>
    <w:rsid w:val="00FE36DE"/>
    <w:rPr>
      <w:i/>
      <w:iCs/>
      <w:color w:val="808080"/>
    </w:rPr>
  </w:style>
  <w:style w:type="character" w:styleId="Zdraznnintenzivn">
    <w:name w:val="Intense Emphasis"/>
    <w:uiPriority w:val="21"/>
    <w:qFormat/>
    <w:rsid w:val="00FE36DE"/>
    <w:rPr>
      <w:b/>
      <w:bCs/>
      <w:i/>
      <w:iCs/>
      <w:color w:val="4F81BD"/>
    </w:rPr>
  </w:style>
  <w:style w:type="character" w:styleId="Odkazjemn">
    <w:name w:val="Subtle Reference"/>
    <w:uiPriority w:val="31"/>
    <w:qFormat/>
    <w:rsid w:val="00FE36DE"/>
    <w:rPr>
      <w:smallCaps/>
      <w:color w:val="C0504D"/>
      <w:u w:val="single"/>
    </w:rPr>
  </w:style>
  <w:style w:type="character" w:styleId="Odkazintenzivn">
    <w:name w:val="Intense Reference"/>
    <w:uiPriority w:val="32"/>
    <w:qFormat/>
    <w:rsid w:val="00FE36DE"/>
    <w:rPr>
      <w:b/>
      <w:bCs/>
      <w:smallCaps/>
      <w:color w:val="C0504D"/>
      <w:spacing w:val="5"/>
      <w:u w:val="single"/>
    </w:rPr>
  </w:style>
  <w:style w:type="character" w:styleId="Nzevknihy">
    <w:name w:val="Book Title"/>
    <w:uiPriority w:val="33"/>
    <w:qFormat/>
    <w:rsid w:val="00FE36DE"/>
    <w:rPr>
      <w:b/>
      <w:bCs/>
      <w:smallCaps/>
      <w:spacing w:val="5"/>
    </w:rPr>
  </w:style>
  <w:style w:type="paragraph" w:styleId="Nadpisobsahu">
    <w:name w:val="TOC Heading"/>
    <w:basedOn w:val="Nadpis1"/>
    <w:next w:val="Normln"/>
    <w:uiPriority w:val="39"/>
    <w:qFormat/>
    <w:rsid w:val="00FE36DE"/>
    <w:pPr>
      <w:numPr>
        <w:numId w:val="0"/>
      </w:numPr>
      <w:outlineLvl w:val="9"/>
    </w:pPr>
  </w:style>
  <w:style w:type="paragraph" w:styleId="Zhlav">
    <w:name w:val="header"/>
    <w:basedOn w:val="Normln"/>
    <w:link w:val="ZhlavChar"/>
    <w:uiPriority w:val="99"/>
    <w:unhideWhenUsed/>
    <w:rsid w:val="00FE36DE"/>
    <w:pPr>
      <w:tabs>
        <w:tab w:val="center" w:pos="4536"/>
        <w:tab w:val="right" w:pos="9072"/>
      </w:tabs>
      <w:spacing w:after="0" w:line="240" w:lineRule="auto"/>
    </w:pPr>
    <w:rPr>
      <w:sz w:val="20"/>
      <w:szCs w:val="20"/>
      <w:lang w:bidi="ar-SA"/>
    </w:rPr>
  </w:style>
  <w:style w:type="character" w:customStyle="1" w:styleId="ZhlavChar">
    <w:name w:val="Záhlaví Char"/>
    <w:basedOn w:val="Standardnpsmoodstavce"/>
    <w:link w:val="Zhlav"/>
    <w:uiPriority w:val="99"/>
    <w:rsid w:val="00FE36DE"/>
    <w:rPr>
      <w:rFonts w:ascii="Calibri" w:eastAsia="Calibri" w:hAnsi="Calibri" w:cs="Times New Roman"/>
      <w:sz w:val="20"/>
      <w:szCs w:val="20"/>
    </w:rPr>
  </w:style>
  <w:style w:type="paragraph" w:styleId="Zpat">
    <w:name w:val="footer"/>
    <w:basedOn w:val="Normln"/>
    <w:link w:val="ZpatChar"/>
    <w:uiPriority w:val="99"/>
    <w:unhideWhenUsed/>
    <w:rsid w:val="00FE36DE"/>
    <w:pPr>
      <w:tabs>
        <w:tab w:val="center" w:pos="4536"/>
        <w:tab w:val="right" w:pos="9072"/>
      </w:tabs>
      <w:spacing w:after="0" w:line="240" w:lineRule="auto"/>
    </w:pPr>
    <w:rPr>
      <w:sz w:val="20"/>
      <w:szCs w:val="20"/>
      <w:lang w:bidi="ar-SA"/>
    </w:rPr>
  </w:style>
  <w:style w:type="character" w:customStyle="1" w:styleId="ZpatChar">
    <w:name w:val="Zápatí Char"/>
    <w:basedOn w:val="Standardnpsmoodstavce"/>
    <w:link w:val="Zpat"/>
    <w:uiPriority w:val="99"/>
    <w:rsid w:val="00FE36DE"/>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FE36DE"/>
    <w:pPr>
      <w:spacing w:after="0" w:line="240" w:lineRule="auto"/>
    </w:pPr>
    <w:rPr>
      <w:rFonts w:ascii="Tahoma" w:hAnsi="Tahoma"/>
      <w:sz w:val="16"/>
      <w:szCs w:val="16"/>
      <w:lang w:bidi="ar-SA"/>
    </w:rPr>
  </w:style>
  <w:style w:type="character" w:customStyle="1" w:styleId="TextbublinyChar">
    <w:name w:val="Text bubliny Char"/>
    <w:basedOn w:val="Standardnpsmoodstavce"/>
    <w:link w:val="Textbubliny"/>
    <w:uiPriority w:val="99"/>
    <w:semiHidden/>
    <w:rsid w:val="00FE36DE"/>
    <w:rPr>
      <w:rFonts w:ascii="Tahoma" w:eastAsia="Calibri" w:hAnsi="Tahoma" w:cs="Times New Roman"/>
      <w:sz w:val="16"/>
      <w:szCs w:val="16"/>
    </w:rPr>
  </w:style>
  <w:style w:type="paragraph" w:customStyle="1" w:styleId="kVZ">
    <w:name w:val="k VZ"/>
    <w:next w:val="Normln"/>
    <w:link w:val="kVZChar"/>
    <w:qFormat/>
    <w:rsid w:val="00FE36DE"/>
    <w:pPr>
      <w:spacing w:after="120" w:line="240" w:lineRule="auto"/>
      <w:jc w:val="right"/>
    </w:pPr>
    <w:rPr>
      <w:rFonts w:ascii="Cambria" w:eastAsia="Times New Roman" w:hAnsi="Cambria" w:cs="Times New Roman"/>
      <w:i/>
      <w:iCs/>
      <w:smallCaps/>
      <w:spacing w:val="15"/>
      <w:sz w:val="26"/>
      <w:szCs w:val="24"/>
      <w:lang w:bidi="en-US"/>
    </w:rPr>
  </w:style>
  <w:style w:type="character" w:customStyle="1" w:styleId="kVZChar">
    <w:name w:val="k VZ Char"/>
    <w:link w:val="kVZ"/>
    <w:rsid w:val="00FE36DE"/>
    <w:rPr>
      <w:rFonts w:ascii="Cambria" w:eastAsia="Times New Roman" w:hAnsi="Cambria" w:cs="Times New Roman"/>
      <w:i/>
      <w:iCs/>
      <w:smallCaps/>
      <w:spacing w:val="15"/>
      <w:sz w:val="26"/>
      <w:szCs w:val="24"/>
      <w:lang w:bidi="en-US"/>
    </w:rPr>
  </w:style>
  <w:style w:type="paragraph" w:customStyle="1" w:styleId="slovanodstavectextu">
    <w:name w:val="Číslovaný odstavec textu"/>
    <w:basedOn w:val="Normln"/>
    <w:link w:val="slovanodstavectextuChar"/>
    <w:uiPriority w:val="99"/>
    <w:qFormat/>
    <w:rsid w:val="00FE36DE"/>
    <w:pPr>
      <w:numPr>
        <w:numId w:val="2"/>
      </w:numPr>
      <w:tabs>
        <w:tab w:val="left" w:pos="454"/>
        <w:tab w:val="left" w:pos="907"/>
        <w:tab w:val="left" w:pos="1361"/>
        <w:tab w:val="left" w:pos="1814"/>
      </w:tabs>
    </w:pPr>
  </w:style>
  <w:style w:type="character" w:styleId="Hypertextovodkaz">
    <w:name w:val="Hyperlink"/>
    <w:uiPriority w:val="99"/>
    <w:unhideWhenUsed/>
    <w:rsid w:val="00FE36DE"/>
    <w:rPr>
      <w:color w:val="auto"/>
      <w:u w:val="none"/>
    </w:rPr>
  </w:style>
  <w:style w:type="character" w:customStyle="1" w:styleId="slovanodstavectextuChar">
    <w:name w:val="Číslovaný odstavec textu Char"/>
    <w:link w:val="slovanodstavectextu"/>
    <w:uiPriority w:val="99"/>
    <w:rsid w:val="00FE36DE"/>
    <w:rPr>
      <w:rFonts w:ascii="Calibri" w:eastAsia="Calibri" w:hAnsi="Calibri" w:cs="Times New Roman"/>
      <w:lang w:bidi="en-US"/>
    </w:rPr>
  </w:style>
  <w:style w:type="table" w:styleId="Mkatabulky">
    <w:name w:val="Table Grid"/>
    <w:basedOn w:val="Normlntabulka"/>
    <w:uiPriority w:val="59"/>
    <w:rsid w:val="00FE36DE"/>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lohaZhlav">
    <w:name w:val="Příloha Záhlaví"/>
    <w:next w:val="PlohaNadpis"/>
    <w:link w:val="PlohaZhlavChar"/>
    <w:qFormat/>
    <w:rsid w:val="00FE36DE"/>
    <w:pPr>
      <w:pageBreakBefore/>
      <w:numPr>
        <w:numId w:val="3"/>
      </w:numPr>
      <w:spacing w:after="600" w:line="240" w:lineRule="auto"/>
    </w:pPr>
    <w:rPr>
      <w:rFonts w:ascii="Cambria" w:eastAsia="Calibri" w:hAnsi="Cambria" w:cs="Times New Roman"/>
      <w:sz w:val="24"/>
      <w:lang w:bidi="en-US"/>
    </w:rPr>
  </w:style>
  <w:style w:type="paragraph" w:customStyle="1" w:styleId="PlohaNadpis">
    <w:name w:val="Příloha Nadpis"/>
    <w:next w:val="Normln"/>
    <w:link w:val="PlohaNadpisChar"/>
    <w:qFormat/>
    <w:rsid w:val="00FE36DE"/>
    <w:pPr>
      <w:spacing w:before="240" w:after="480" w:line="240" w:lineRule="auto"/>
      <w:jc w:val="center"/>
    </w:pPr>
    <w:rPr>
      <w:rFonts w:ascii="Cambria" w:eastAsia="Calibri" w:hAnsi="Cambria" w:cs="Times New Roman"/>
      <w:b/>
      <w:sz w:val="40"/>
      <w:lang w:bidi="en-US"/>
    </w:rPr>
  </w:style>
  <w:style w:type="character" w:customStyle="1" w:styleId="PlohaZhlavChar">
    <w:name w:val="Příloha Záhlaví Char"/>
    <w:link w:val="PlohaZhlav"/>
    <w:rsid w:val="00FE36DE"/>
    <w:rPr>
      <w:rFonts w:ascii="Cambria" w:eastAsia="Calibri" w:hAnsi="Cambria" w:cs="Times New Roman"/>
      <w:sz w:val="24"/>
      <w:lang w:bidi="en-US"/>
    </w:rPr>
  </w:style>
  <w:style w:type="paragraph" w:customStyle="1" w:styleId="PlohaPodnadpis">
    <w:name w:val="Příloha Podnadpis"/>
    <w:next w:val="Normln"/>
    <w:link w:val="PlohaPodnadpisChar"/>
    <w:qFormat/>
    <w:rsid w:val="00FE36DE"/>
    <w:pPr>
      <w:spacing w:after="200" w:line="276" w:lineRule="auto"/>
      <w:jc w:val="center"/>
    </w:pPr>
    <w:rPr>
      <w:rFonts w:ascii="Cambria" w:eastAsia="Calibri" w:hAnsi="Cambria" w:cs="Times New Roman"/>
      <w:i/>
      <w:sz w:val="28"/>
      <w:lang w:bidi="en-US"/>
    </w:rPr>
  </w:style>
  <w:style w:type="character" w:customStyle="1" w:styleId="PlohaNadpisChar">
    <w:name w:val="Příloha Nadpis Char"/>
    <w:link w:val="PlohaNadpis"/>
    <w:rsid w:val="00FE36DE"/>
    <w:rPr>
      <w:rFonts w:ascii="Cambria" w:eastAsia="Calibri" w:hAnsi="Cambria" w:cs="Times New Roman"/>
      <w:b/>
      <w:sz w:val="40"/>
      <w:lang w:bidi="en-US"/>
    </w:rPr>
  </w:style>
  <w:style w:type="paragraph" w:styleId="Obsah1">
    <w:name w:val="toc 1"/>
    <w:basedOn w:val="Normln"/>
    <w:next w:val="Normln"/>
    <w:autoRedefine/>
    <w:uiPriority w:val="39"/>
    <w:unhideWhenUsed/>
    <w:rsid w:val="00FE36DE"/>
    <w:pPr>
      <w:spacing w:after="100"/>
    </w:pPr>
  </w:style>
  <w:style w:type="character" w:customStyle="1" w:styleId="PlohaPodnadpisChar">
    <w:name w:val="Příloha Podnadpis Char"/>
    <w:link w:val="PlohaPodnadpis"/>
    <w:rsid w:val="00FE36DE"/>
    <w:rPr>
      <w:rFonts w:ascii="Cambria" w:eastAsia="Calibri" w:hAnsi="Cambria" w:cs="Times New Roman"/>
      <w:i/>
      <w:sz w:val="28"/>
      <w:lang w:bidi="en-US"/>
    </w:rPr>
  </w:style>
  <w:style w:type="character" w:customStyle="1" w:styleId="BezmezerChar">
    <w:name w:val="Bez mezer Char"/>
    <w:link w:val="Bezmezer"/>
    <w:uiPriority w:val="1"/>
    <w:rsid w:val="00FE36DE"/>
    <w:rPr>
      <w:rFonts w:ascii="Calibri" w:eastAsia="Calibri" w:hAnsi="Calibri" w:cs="Times New Roman"/>
      <w:lang w:val="en-US" w:bidi="en-US"/>
    </w:rPr>
  </w:style>
  <w:style w:type="paragraph" w:styleId="Obsah2">
    <w:name w:val="toc 2"/>
    <w:basedOn w:val="Normln"/>
    <w:next w:val="Normln"/>
    <w:autoRedefine/>
    <w:uiPriority w:val="39"/>
    <w:unhideWhenUsed/>
    <w:rsid w:val="00FE36DE"/>
    <w:pPr>
      <w:spacing w:after="100"/>
      <w:ind w:left="220"/>
    </w:pPr>
  </w:style>
  <w:style w:type="paragraph" w:customStyle="1" w:styleId="Obsahdokumentunadpis">
    <w:name w:val="Obsah dokumentu nadpis"/>
    <w:basedOn w:val="Nadpis1"/>
    <w:next w:val="Normln"/>
    <w:link w:val="ObsahdokumentunadpisChar"/>
    <w:qFormat/>
    <w:rsid w:val="00FE36DE"/>
    <w:pPr>
      <w:numPr>
        <w:numId w:val="0"/>
      </w:numPr>
    </w:pPr>
    <w:rPr>
      <w:b w:val="0"/>
      <w:bCs w:val="0"/>
    </w:rPr>
  </w:style>
  <w:style w:type="character" w:styleId="Odkaznakoment">
    <w:name w:val="annotation reference"/>
    <w:uiPriority w:val="99"/>
    <w:unhideWhenUsed/>
    <w:rsid w:val="00FE36DE"/>
    <w:rPr>
      <w:sz w:val="16"/>
      <w:szCs w:val="16"/>
    </w:rPr>
  </w:style>
  <w:style w:type="character" w:customStyle="1" w:styleId="ObsahdokumentunadpisChar">
    <w:name w:val="Obsah dokumentu nadpis Char"/>
    <w:link w:val="Obsahdokumentunadpis"/>
    <w:rsid w:val="00FE36DE"/>
    <w:rPr>
      <w:rFonts w:ascii="Cambria" w:eastAsia="Times New Roman" w:hAnsi="Cambria" w:cs="Times New Roman"/>
      <w:sz w:val="30"/>
      <w:szCs w:val="28"/>
      <w:lang w:bidi="en-US"/>
    </w:rPr>
  </w:style>
  <w:style w:type="paragraph" w:styleId="Textkomente">
    <w:name w:val="annotation text"/>
    <w:basedOn w:val="Normln"/>
    <w:link w:val="TextkomenteChar"/>
    <w:unhideWhenUsed/>
    <w:rsid w:val="00FE36DE"/>
    <w:pPr>
      <w:spacing w:line="240" w:lineRule="auto"/>
    </w:pPr>
    <w:rPr>
      <w:sz w:val="20"/>
      <w:szCs w:val="20"/>
      <w:lang w:bidi="ar-SA"/>
    </w:rPr>
  </w:style>
  <w:style w:type="character" w:customStyle="1" w:styleId="TextkomenteChar">
    <w:name w:val="Text komentáře Char"/>
    <w:basedOn w:val="Standardnpsmoodstavce"/>
    <w:link w:val="Textkomente"/>
    <w:rsid w:val="00FE36D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E36DE"/>
    <w:rPr>
      <w:b/>
      <w:bCs/>
    </w:rPr>
  </w:style>
  <w:style w:type="character" w:customStyle="1" w:styleId="PedmtkomenteChar">
    <w:name w:val="Předmět komentáře Char"/>
    <w:basedOn w:val="TextkomenteChar"/>
    <w:link w:val="Pedmtkomente"/>
    <w:uiPriority w:val="99"/>
    <w:semiHidden/>
    <w:rsid w:val="00FE36DE"/>
    <w:rPr>
      <w:rFonts w:ascii="Calibri" w:eastAsia="Calibri" w:hAnsi="Calibri" w:cs="Times New Roman"/>
      <w:b/>
      <w:bCs/>
      <w:sz w:val="20"/>
      <w:szCs w:val="20"/>
    </w:rPr>
  </w:style>
  <w:style w:type="paragraph" w:customStyle="1" w:styleId="TPOOdstavec">
    <w:name w:val="TPO Odstavec"/>
    <w:basedOn w:val="Normln"/>
    <w:rsid w:val="00FE36DE"/>
    <w:pPr>
      <w:spacing w:before="240" w:after="0" w:line="240" w:lineRule="auto"/>
    </w:pPr>
    <w:rPr>
      <w:rFonts w:ascii="Times New Roman" w:eastAsia="Batang" w:hAnsi="Times New Roman"/>
      <w:sz w:val="24"/>
      <w:szCs w:val="20"/>
      <w:lang w:eastAsia="cs-CZ" w:bidi="ar-SA"/>
    </w:rPr>
  </w:style>
  <w:style w:type="paragraph" w:customStyle="1" w:styleId="lovn">
    <w:name w:val="Číšlování"/>
    <w:basedOn w:val="Normln"/>
    <w:link w:val="lovnChar"/>
    <w:qFormat/>
    <w:rsid w:val="00FE36DE"/>
    <w:pPr>
      <w:tabs>
        <w:tab w:val="left" w:pos="397"/>
      </w:tabs>
      <w:spacing w:after="120"/>
      <w:outlineLvl w:val="0"/>
    </w:pPr>
    <w:rPr>
      <w:rFonts w:ascii="Times New Roman" w:eastAsia="Times New Roman" w:hAnsi="Times New Roman"/>
      <w:sz w:val="24"/>
      <w:szCs w:val="20"/>
      <w:lang w:bidi="ar-SA"/>
    </w:rPr>
  </w:style>
  <w:style w:type="character" w:customStyle="1" w:styleId="lovnChar">
    <w:name w:val="Číšlování Char"/>
    <w:link w:val="lovn"/>
    <w:locked/>
    <w:rsid w:val="00FE36DE"/>
    <w:rPr>
      <w:rFonts w:ascii="Times New Roman" w:eastAsia="Times New Roman" w:hAnsi="Times New Roman" w:cs="Times New Roman"/>
      <w:sz w:val="24"/>
      <w:szCs w:val="20"/>
    </w:rPr>
  </w:style>
  <w:style w:type="paragraph" w:customStyle="1" w:styleId="Smlouva-slo">
    <w:name w:val="Smlouva-číslo"/>
    <w:basedOn w:val="Normln"/>
    <w:rsid w:val="00FE36DE"/>
    <w:pPr>
      <w:overflowPunct w:val="0"/>
      <w:autoSpaceDE w:val="0"/>
      <w:autoSpaceDN w:val="0"/>
      <w:adjustRightInd w:val="0"/>
      <w:spacing w:before="120" w:after="0" w:line="240" w:lineRule="atLeast"/>
      <w:textAlignment w:val="baseline"/>
    </w:pPr>
    <w:rPr>
      <w:rFonts w:ascii="Times New Roman" w:eastAsia="Times New Roman" w:hAnsi="Times New Roman"/>
      <w:sz w:val="24"/>
      <w:szCs w:val="24"/>
      <w:lang w:eastAsia="cs-CZ" w:bidi="ar-SA"/>
    </w:rPr>
  </w:style>
  <w:style w:type="paragraph" w:customStyle="1" w:styleId="Styl1">
    <w:name w:val="Styl1"/>
    <w:basedOn w:val="Normln"/>
    <w:rsid w:val="00FE36DE"/>
    <w:pPr>
      <w:widowControl w:val="0"/>
      <w:pBdr>
        <w:top w:val="single" w:sz="8" w:space="1" w:color="000000" w:shadow="1"/>
        <w:left w:val="single" w:sz="8" w:space="4" w:color="000000" w:shadow="1"/>
        <w:bottom w:val="single" w:sz="8" w:space="1" w:color="000000" w:shadow="1"/>
        <w:right w:val="single" w:sz="8" w:space="4" w:color="000000" w:shadow="1"/>
      </w:pBdr>
      <w:spacing w:before="480" w:after="240" w:line="240" w:lineRule="auto"/>
      <w:jc w:val="left"/>
    </w:pPr>
    <w:rPr>
      <w:rFonts w:ascii="Garamond" w:eastAsia="Times New Roman" w:hAnsi="Garamond"/>
      <w:b/>
      <w:sz w:val="28"/>
      <w:szCs w:val="28"/>
      <w:lang w:eastAsia="cs-CZ" w:bidi="ar-SA"/>
    </w:rPr>
  </w:style>
  <w:style w:type="paragraph" w:customStyle="1" w:styleId="lnky">
    <w:name w:val="články"/>
    <w:basedOn w:val="Normln"/>
    <w:next w:val="Normln"/>
    <w:rsid w:val="00FE36DE"/>
    <w:pPr>
      <w:widowControl w:val="0"/>
      <w:numPr>
        <w:numId w:val="4"/>
      </w:numPr>
      <w:pBdr>
        <w:top w:val="single" w:sz="8" w:space="1" w:color="auto" w:shadow="1"/>
        <w:left w:val="single" w:sz="8" w:space="4" w:color="auto" w:shadow="1"/>
        <w:bottom w:val="single" w:sz="8" w:space="1" w:color="auto" w:shadow="1"/>
        <w:right w:val="single" w:sz="8" w:space="4" w:color="auto" w:shadow="1"/>
      </w:pBdr>
      <w:spacing w:before="480" w:after="240" w:line="240" w:lineRule="auto"/>
    </w:pPr>
    <w:rPr>
      <w:rFonts w:ascii="Garamond" w:eastAsia="Times New Roman" w:hAnsi="Garamond"/>
      <w:b/>
      <w:sz w:val="28"/>
      <w:szCs w:val="28"/>
      <w:lang w:eastAsia="cs-CZ" w:bidi="ar-SA"/>
    </w:rPr>
  </w:style>
  <w:style w:type="paragraph" w:customStyle="1" w:styleId="N2">
    <w:name w:val="N 2"/>
    <w:basedOn w:val="Normln"/>
    <w:next w:val="Normln"/>
    <w:rsid w:val="00FE36DE"/>
    <w:pPr>
      <w:numPr>
        <w:ilvl w:val="1"/>
        <w:numId w:val="4"/>
      </w:numPr>
      <w:spacing w:before="360" w:after="240" w:line="240" w:lineRule="auto"/>
    </w:pPr>
    <w:rPr>
      <w:rFonts w:ascii="Garamond" w:eastAsia="Times New Roman" w:hAnsi="Garamond"/>
      <w:b/>
      <w:sz w:val="24"/>
      <w:szCs w:val="24"/>
      <w:lang w:eastAsia="cs-CZ" w:bidi="ar-SA"/>
    </w:rPr>
  </w:style>
  <w:style w:type="paragraph" w:customStyle="1" w:styleId="N3">
    <w:name w:val="N 3"/>
    <w:basedOn w:val="Normln"/>
    <w:next w:val="Normln"/>
    <w:autoRedefine/>
    <w:rsid w:val="00FE36DE"/>
    <w:pPr>
      <w:keepNext/>
      <w:numPr>
        <w:ilvl w:val="2"/>
        <w:numId w:val="4"/>
      </w:numPr>
      <w:spacing w:before="240" w:after="240" w:line="240" w:lineRule="auto"/>
    </w:pPr>
    <w:rPr>
      <w:rFonts w:ascii="Garamond" w:eastAsia="Times New Roman" w:hAnsi="Garamond"/>
      <w:sz w:val="24"/>
      <w:szCs w:val="20"/>
      <w:u w:val="single"/>
      <w:lang w:eastAsia="cs-CZ" w:bidi="ar-SA"/>
    </w:rPr>
  </w:style>
  <w:style w:type="paragraph" w:customStyle="1" w:styleId="1styltextu">
    <w:name w:val="1. styl textu"/>
    <w:basedOn w:val="Normln"/>
    <w:rsid w:val="00FE36DE"/>
    <w:pPr>
      <w:spacing w:after="0" w:line="360" w:lineRule="auto"/>
      <w:ind w:firstLine="709"/>
    </w:pPr>
    <w:rPr>
      <w:rFonts w:ascii="Times New Roman" w:eastAsia="Times New Roman" w:hAnsi="Times New Roman"/>
      <w:sz w:val="24"/>
      <w:szCs w:val="20"/>
      <w:lang w:eastAsia="cs-CZ" w:bidi="ar-SA"/>
    </w:rPr>
  </w:style>
  <w:style w:type="paragraph" w:customStyle="1" w:styleId="Odsekzoznamu1">
    <w:name w:val="Odsek zoznamu1"/>
    <w:basedOn w:val="Normln"/>
    <w:uiPriority w:val="99"/>
    <w:rsid w:val="00FE36DE"/>
    <w:pPr>
      <w:spacing w:after="120"/>
      <w:ind w:left="720"/>
    </w:pPr>
    <w:rPr>
      <w:rFonts w:ascii="Times New Roman" w:eastAsia="Times New Roman" w:hAnsi="Times New Roman"/>
      <w:sz w:val="24"/>
      <w:szCs w:val="24"/>
      <w:lang w:bidi="ar-SA"/>
    </w:rPr>
  </w:style>
  <w:style w:type="character" w:customStyle="1" w:styleId="lovnCharChar">
    <w:name w:val="Číšlování Char Char"/>
    <w:uiPriority w:val="99"/>
    <w:locked/>
    <w:rsid w:val="00FE36DE"/>
    <w:rPr>
      <w:sz w:val="24"/>
      <w:szCs w:val="24"/>
      <w:lang w:eastAsia="en-US"/>
    </w:rPr>
  </w:style>
  <w:style w:type="paragraph" w:customStyle="1" w:styleId="Default">
    <w:name w:val="Default"/>
    <w:rsid w:val="00FE36DE"/>
    <w:pPr>
      <w:autoSpaceDE w:val="0"/>
      <w:autoSpaceDN w:val="0"/>
      <w:adjustRightInd w:val="0"/>
      <w:spacing w:after="0" w:line="240" w:lineRule="auto"/>
    </w:pPr>
    <w:rPr>
      <w:rFonts w:ascii="Arial" w:eastAsia="Calibri" w:hAnsi="Arial" w:cs="Arial"/>
      <w:color w:val="000000"/>
      <w:sz w:val="24"/>
      <w:szCs w:val="24"/>
      <w:lang w:eastAsia="cs-CZ"/>
    </w:rPr>
  </w:style>
  <w:style w:type="paragraph" w:styleId="Zkladntext">
    <w:name w:val="Body Text"/>
    <w:aliases w:val="Char"/>
    <w:basedOn w:val="Normln"/>
    <w:link w:val="ZkladntextChar"/>
    <w:uiPriority w:val="99"/>
    <w:rsid w:val="00FE36DE"/>
    <w:pPr>
      <w:widowControl w:val="0"/>
      <w:suppressAutoHyphens/>
      <w:spacing w:after="120" w:line="240" w:lineRule="auto"/>
      <w:jc w:val="left"/>
    </w:pPr>
    <w:rPr>
      <w:rFonts w:ascii="Times New Roman" w:eastAsia="Times New Roman" w:hAnsi="Times New Roman"/>
      <w:sz w:val="24"/>
      <w:szCs w:val="24"/>
      <w:lang w:bidi="ar-SA"/>
    </w:rPr>
  </w:style>
  <w:style w:type="character" w:customStyle="1" w:styleId="ZkladntextChar">
    <w:name w:val="Základní text Char"/>
    <w:aliases w:val="Char Char"/>
    <w:basedOn w:val="Standardnpsmoodstavce"/>
    <w:link w:val="Zkladntext"/>
    <w:uiPriority w:val="99"/>
    <w:rsid w:val="00FE36DE"/>
    <w:rPr>
      <w:rFonts w:ascii="Times New Roman" w:eastAsia="Times New Roman" w:hAnsi="Times New Roman" w:cs="Times New Roman"/>
      <w:sz w:val="24"/>
      <w:szCs w:val="24"/>
    </w:rPr>
  </w:style>
  <w:style w:type="paragraph" w:customStyle="1" w:styleId="Zkladntext21">
    <w:name w:val="Základní text 21"/>
    <w:basedOn w:val="Normln"/>
    <w:rsid w:val="00FE36DE"/>
    <w:pPr>
      <w:suppressAutoHyphens/>
      <w:spacing w:after="0" w:line="240" w:lineRule="auto"/>
    </w:pPr>
    <w:rPr>
      <w:rFonts w:ascii="Times New Roman" w:eastAsia="Times New Roman" w:hAnsi="Times New Roman"/>
      <w:sz w:val="24"/>
      <w:szCs w:val="24"/>
      <w:lang w:eastAsia="ar-SA" w:bidi="ar-SA"/>
    </w:rPr>
  </w:style>
  <w:style w:type="paragraph" w:customStyle="1" w:styleId="Odstavec">
    <w:name w:val="Odstavec"/>
    <w:basedOn w:val="Normln"/>
    <w:qFormat/>
    <w:rsid w:val="00FE36DE"/>
    <w:pPr>
      <w:numPr>
        <w:numId w:val="5"/>
      </w:numPr>
      <w:tabs>
        <w:tab w:val="num" w:pos="360"/>
      </w:tabs>
      <w:spacing w:after="60"/>
    </w:pPr>
    <w:rPr>
      <w:rFonts w:ascii="Arial" w:eastAsia="Times New Roman" w:hAnsi="Arial"/>
      <w:sz w:val="21"/>
      <w:szCs w:val="24"/>
      <w:lang w:eastAsia="cs-CZ" w:bidi="ar-SA"/>
    </w:rPr>
  </w:style>
  <w:style w:type="character" w:customStyle="1" w:styleId="Star">
    <w:name w:val="Staré"/>
    <w:uiPriority w:val="1"/>
    <w:qFormat/>
    <w:rsid w:val="00FE36DE"/>
    <w:rPr>
      <w:strike/>
      <w:dstrike w:val="0"/>
    </w:rPr>
  </w:style>
  <w:style w:type="paragraph" w:customStyle="1" w:styleId="bb">
    <w:name w:val="bb"/>
    <w:basedOn w:val="Normln"/>
    <w:rsid w:val="00FE36DE"/>
    <w:pPr>
      <w:spacing w:before="100" w:beforeAutospacing="1" w:after="100" w:afterAutospacing="1" w:line="240" w:lineRule="auto"/>
      <w:jc w:val="left"/>
    </w:pPr>
    <w:rPr>
      <w:rFonts w:ascii="Times New Roman" w:eastAsia="Times New Roman" w:hAnsi="Times New Roman"/>
      <w:sz w:val="24"/>
      <w:szCs w:val="24"/>
      <w:lang w:eastAsia="cs-CZ" w:bidi="ar-SA"/>
    </w:rPr>
  </w:style>
  <w:style w:type="paragraph" w:styleId="Obsah3">
    <w:name w:val="toc 3"/>
    <w:basedOn w:val="Normln"/>
    <w:next w:val="Normln"/>
    <w:autoRedefine/>
    <w:uiPriority w:val="39"/>
    <w:unhideWhenUsed/>
    <w:rsid w:val="00FE36DE"/>
    <w:pPr>
      <w:spacing w:before="100" w:beforeAutospacing="1" w:after="100" w:afterAutospacing="1" w:line="360" w:lineRule="auto"/>
      <w:ind w:left="440"/>
    </w:pPr>
    <w:rPr>
      <w:rFonts w:ascii="Arial" w:hAnsi="Arial"/>
      <w:lang w:bidi="ar-SA"/>
    </w:rPr>
  </w:style>
  <w:style w:type="paragraph" w:styleId="Zkladntextodsazen">
    <w:name w:val="Body Text Indent"/>
    <w:basedOn w:val="Normln"/>
    <w:link w:val="ZkladntextodsazenChar"/>
    <w:uiPriority w:val="99"/>
    <w:unhideWhenUsed/>
    <w:rsid w:val="00FE36DE"/>
    <w:pPr>
      <w:spacing w:after="120"/>
      <w:ind w:left="283"/>
    </w:pPr>
  </w:style>
  <w:style w:type="character" w:customStyle="1" w:styleId="ZkladntextodsazenChar">
    <w:name w:val="Základní text odsazený Char"/>
    <w:basedOn w:val="Standardnpsmoodstavce"/>
    <w:link w:val="Zkladntextodsazen"/>
    <w:uiPriority w:val="99"/>
    <w:rsid w:val="00FE36DE"/>
    <w:rPr>
      <w:rFonts w:ascii="Calibri" w:eastAsia="Calibri" w:hAnsi="Calibri" w:cs="Times New Roman"/>
      <w:lang w:bidi="en-US"/>
    </w:rPr>
  </w:style>
  <w:style w:type="paragraph" w:customStyle="1" w:styleId="xl24">
    <w:name w:val="xl24"/>
    <w:basedOn w:val="Normln"/>
    <w:rsid w:val="00FE36DE"/>
    <w:pPr>
      <w:spacing w:before="100" w:after="100" w:line="240" w:lineRule="auto"/>
      <w:jc w:val="left"/>
    </w:pPr>
    <w:rPr>
      <w:rFonts w:ascii="Times New Roman" w:eastAsia="Times New Roman" w:hAnsi="Times New Roman"/>
      <w:sz w:val="24"/>
      <w:szCs w:val="20"/>
      <w:lang w:eastAsia="cs-CZ" w:bidi="ar-SA"/>
    </w:rPr>
  </w:style>
  <w:style w:type="paragraph" w:styleId="Normlnweb">
    <w:name w:val="Normal (Web)"/>
    <w:basedOn w:val="Normln"/>
    <w:uiPriority w:val="99"/>
    <w:unhideWhenUsed/>
    <w:rsid w:val="00FE36DE"/>
    <w:pPr>
      <w:spacing w:before="100" w:beforeAutospacing="1" w:after="100" w:afterAutospacing="1" w:line="240" w:lineRule="auto"/>
      <w:jc w:val="left"/>
    </w:pPr>
    <w:rPr>
      <w:rFonts w:ascii="Times New Roman" w:eastAsia="Times New Roman" w:hAnsi="Times New Roman"/>
      <w:sz w:val="24"/>
      <w:szCs w:val="24"/>
      <w:lang w:eastAsia="cs-CZ" w:bidi="ar-SA"/>
    </w:rPr>
  </w:style>
  <w:style w:type="paragraph" w:customStyle="1" w:styleId="Kurzvatext">
    <w:name w:val="Kurzíva text"/>
    <w:basedOn w:val="Normln"/>
    <w:link w:val="KurzvatextChar"/>
    <w:rsid w:val="00FE36DE"/>
    <w:pPr>
      <w:widowControl w:val="0"/>
      <w:spacing w:after="120" w:line="240" w:lineRule="auto"/>
    </w:pPr>
    <w:rPr>
      <w:rFonts w:ascii="Arial" w:eastAsia="Times New Roman" w:hAnsi="Arial"/>
      <w:i/>
      <w:iCs/>
      <w:noProof/>
      <w:sz w:val="24"/>
      <w:szCs w:val="24"/>
      <w:lang w:bidi="ar-SA"/>
    </w:rPr>
  </w:style>
  <w:style w:type="character" w:customStyle="1" w:styleId="KurzvatextChar">
    <w:name w:val="Kurzíva text Char"/>
    <w:link w:val="Kurzvatext"/>
    <w:rsid w:val="00FE36DE"/>
    <w:rPr>
      <w:rFonts w:ascii="Arial" w:eastAsia="Times New Roman" w:hAnsi="Arial" w:cs="Times New Roman"/>
      <w:i/>
      <w:iCs/>
      <w:noProof/>
      <w:sz w:val="24"/>
      <w:szCs w:val="24"/>
    </w:rPr>
  </w:style>
  <w:style w:type="character" w:customStyle="1" w:styleId="OdstavecseseznamemChar">
    <w:name w:val="Odstavec se seznamem Char"/>
    <w:link w:val="Odstavecseseznamem"/>
    <w:uiPriority w:val="34"/>
    <w:locked/>
    <w:rsid w:val="00FE36DE"/>
    <w:rPr>
      <w:rFonts w:ascii="Calibri" w:eastAsia="Calibri" w:hAnsi="Calibri" w:cs="Times New Roman"/>
      <w:lang w:bidi="en-US"/>
    </w:rPr>
  </w:style>
  <w:style w:type="paragraph" w:customStyle="1" w:styleId="CharCharCharChar">
    <w:name w:val="Char Char Char Char"/>
    <w:basedOn w:val="Normln"/>
    <w:rsid w:val="00FE36DE"/>
    <w:pPr>
      <w:spacing w:after="160" w:line="240" w:lineRule="exact"/>
      <w:jc w:val="left"/>
    </w:pPr>
    <w:rPr>
      <w:rFonts w:ascii="Verdana" w:eastAsia="Times New Roman" w:hAnsi="Verdana"/>
      <w:sz w:val="20"/>
      <w:szCs w:val="20"/>
      <w:lang w:val="en-US" w:bidi="ar-SA"/>
    </w:rPr>
  </w:style>
  <w:style w:type="paragraph" w:customStyle="1" w:styleId="Odstavecseseznamem1">
    <w:name w:val="Odstavec se seznamem1"/>
    <w:basedOn w:val="Normln"/>
    <w:rsid w:val="00FE36DE"/>
    <w:pPr>
      <w:spacing w:after="120"/>
      <w:ind w:left="720"/>
      <w:contextualSpacing/>
    </w:pPr>
    <w:rPr>
      <w:rFonts w:ascii="Times New Roman" w:eastAsia="Times New Roman" w:hAnsi="Times New Roman"/>
      <w:sz w:val="24"/>
      <w:lang w:bidi="ar-SA"/>
    </w:rPr>
  </w:style>
  <w:style w:type="paragraph" w:customStyle="1" w:styleId="Odrkaskroukem">
    <w:name w:val="Odrážka s kroužkem"/>
    <w:basedOn w:val="Normln"/>
    <w:rsid w:val="00FE36DE"/>
    <w:pPr>
      <w:numPr>
        <w:numId w:val="6"/>
      </w:numPr>
      <w:spacing w:after="0" w:line="240" w:lineRule="auto"/>
    </w:pPr>
    <w:rPr>
      <w:rFonts w:ascii="Verdana" w:eastAsia="Times New Roman" w:hAnsi="Verdana"/>
      <w:sz w:val="20"/>
      <w:szCs w:val="24"/>
      <w:lang w:eastAsia="cs-CZ" w:bidi="ar-SA"/>
    </w:rPr>
  </w:style>
  <w:style w:type="paragraph" w:customStyle="1" w:styleId="Odstavecodsazen">
    <w:name w:val="Odstavec odsazený"/>
    <w:basedOn w:val="Odstavec"/>
    <w:rsid w:val="00FE36DE"/>
    <w:pPr>
      <w:widowControl w:val="0"/>
      <w:numPr>
        <w:numId w:val="0"/>
      </w:numPr>
      <w:tabs>
        <w:tab w:val="left" w:pos="1699"/>
      </w:tabs>
      <w:spacing w:after="0" w:line="240" w:lineRule="auto"/>
      <w:ind w:left="1332" w:hanging="849"/>
    </w:pPr>
    <w:rPr>
      <w:rFonts w:ascii="Times New Roman" w:hAnsi="Times New Roman"/>
      <w:noProof/>
      <w:color w:val="000000"/>
      <w:sz w:val="24"/>
      <w:szCs w:val="20"/>
    </w:rPr>
  </w:style>
  <w:style w:type="paragraph" w:styleId="Zkladntextodsazen2">
    <w:name w:val="Body Text Indent 2"/>
    <w:basedOn w:val="Normln"/>
    <w:link w:val="Zkladntextodsazen2Char"/>
    <w:rsid w:val="00FE36DE"/>
    <w:pPr>
      <w:spacing w:after="120" w:line="480" w:lineRule="auto"/>
      <w:ind w:left="283"/>
    </w:pPr>
    <w:rPr>
      <w:rFonts w:ascii="Times New Roman" w:eastAsia="Times New Roman" w:hAnsi="Times New Roman"/>
      <w:sz w:val="24"/>
      <w:lang w:bidi="ar-SA"/>
    </w:rPr>
  </w:style>
  <w:style w:type="character" w:customStyle="1" w:styleId="Zkladntextodsazen2Char">
    <w:name w:val="Základní text odsazený 2 Char"/>
    <w:basedOn w:val="Standardnpsmoodstavce"/>
    <w:link w:val="Zkladntextodsazen2"/>
    <w:rsid w:val="00FE36DE"/>
    <w:rPr>
      <w:rFonts w:ascii="Times New Roman" w:eastAsia="Times New Roman" w:hAnsi="Times New Roman" w:cs="Times New Roman"/>
      <w:sz w:val="24"/>
    </w:rPr>
  </w:style>
  <w:style w:type="paragraph" w:styleId="Zkladntext2">
    <w:name w:val="Body Text 2"/>
    <w:basedOn w:val="Normln"/>
    <w:link w:val="Zkladntext2Char"/>
    <w:uiPriority w:val="99"/>
    <w:semiHidden/>
    <w:unhideWhenUsed/>
    <w:rsid w:val="00FE36DE"/>
    <w:pPr>
      <w:spacing w:after="120" w:line="480" w:lineRule="auto"/>
    </w:pPr>
  </w:style>
  <w:style w:type="character" w:customStyle="1" w:styleId="Zkladntext2Char">
    <w:name w:val="Základní text 2 Char"/>
    <w:basedOn w:val="Standardnpsmoodstavce"/>
    <w:link w:val="Zkladntext2"/>
    <w:uiPriority w:val="99"/>
    <w:semiHidden/>
    <w:rsid w:val="00FE36DE"/>
    <w:rPr>
      <w:rFonts w:ascii="Calibri" w:eastAsia="Calibri" w:hAnsi="Calibri" w:cs="Times New Roman"/>
      <w:lang w:bidi="en-US"/>
    </w:rPr>
  </w:style>
  <w:style w:type="paragraph" w:styleId="Revize">
    <w:name w:val="Revision"/>
    <w:hidden/>
    <w:uiPriority w:val="99"/>
    <w:semiHidden/>
    <w:rsid w:val="00FE36DE"/>
    <w:pPr>
      <w:spacing w:after="0" w:line="240" w:lineRule="auto"/>
    </w:pPr>
    <w:rPr>
      <w:rFonts w:ascii="Calibri" w:eastAsia="Calibri" w:hAnsi="Calibri" w:cs="Times New Roman"/>
      <w:lang w:bidi="en-US"/>
    </w:rPr>
  </w:style>
  <w:style w:type="character" w:customStyle="1" w:styleId="xrs13">
    <w:name w:val="xr_s13"/>
    <w:rsid w:val="00FE36DE"/>
    <w:rPr>
      <w:rFonts w:ascii="Arial" w:hAnsi="Arial" w:cs="Arial" w:hint="default"/>
      <w:b w:val="0"/>
      <w:bCs w:val="0"/>
      <w:i w:val="0"/>
      <w:iCs w:val="0"/>
      <w:strike w:val="0"/>
      <w:dstrike w:val="0"/>
      <w:spacing w:val="0"/>
      <w:sz w:val="32"/>
      <w:szCs w:val="32"/>
      <w:u w:val="none"/>
      <w:effect w:val="none"/>
    </w:rPr>
  </w:style>
  <w:style w:type="character" w:customStyle="1" w:styleId="xrtl1">
    <w:name w:val="xr_tl1"/>
    <w:rsid w:val="00FE36DE"/>
  </w:style>
  <w:style w:type="character" w:customStyle="1" w:styleId="h1a1">
    <w:name w:val="h1a1"/>
    <w:rsid w:val="00FE36DE"/>
    <w:rPr>
      <w:vanish w:val="0"/>
      <w:webHidden w:val="0"/>
      <w:sz w:val="24"/>
      <w:szCs w:val="24"/>
      <w:specVanish w:val="0"/>
    </w:rPr>
  </w:style>
  <w:style w:type="character" w:styleId="Zdraznn">
    <w:name w:val="Emphasis"/>
    <w:basedOn w:val="Standardnpsmoodstavce"/>
    <w:uiPriority w:val="20"/>
    <w:qFormat/>
    <w:rsid w:val="00FE36DE"/>
    <w:rPr>
      <w:i/>
      <w:iCs/>
    </w:rPr>
  </w:style>
  <w:style w:type="character" w:customStyle="1" w:styleId="Zmnka1">
    <w:name w:val="Zmínka1"/>
    <w:basedOn w:val="Standardnpsmoodstavce"/>
    <w:uiPriority w:val="99"/>
    <w:semiHidden/>
    <w:unhideWhenUsed/>
    <w:rsid w:val="001945AE"/>
    <w:rPr>
      <w:color w:val="2B579A"/>
      <w:shd w:val="clear" w:color="auto" w:fill="E6E6E6"/>
    </w:rPr>
  </w:style>
  <w:style w:type="character" w:styleId="Sledovanodkaz">
    <w:name w:val="FollowedHyperlink"/>
    <w:basedOn w:val="Standardnpsmoodstavce"/>
    <w:uiPriority w:val="99"/>
    <w:semiHidden/>
    <w:unhideWhenUsed/>
    <w:rsid w:val="00DC4BC7"/>
    <w:rPr>
      <w:color w:val="954F72" w:themeColor="followedHyperlink"/>
      <w:u w:val="single"/>
    </w:rPr>
  </w:style>
  <w:style w:type="paragraph" w:styleId="Rozloendokumentu">
    <w:name w:val="Document Map"/>
    <w:basedOn w:val="Normln"/>
    <w:link w:val="RozloendokumentuChar"/>
    <w:uiPriority w:val="99"/>
    <w:semiHidden/>
    <w:unhideWhenUsed/>
    <w:rsid w:val="00B6749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67496"/>
    <w:rPr>
      <w:rFonts w:ascii="Tahoma" w:eastAsia="Calibri" w:hAnsi="Tahoma" w:cs="Tahoma"/>
      <w:sz w:val="16"/>
      <w:szCs w:val="16"/>
      <w:lang w:bidi="en-US"/>
    </w:rPr>
  </w:style>
  <w:style w:type="character" w:customStyle="1" w:styleId="Nevyeenzmnka1">
    <w:name w:val="Nevyřešená zmínka1"/>
    <w:basedOn w:val="Standardnpsmoodstavce"/>
    <w:uiPriority w:val="99"/>
    <w:semiHidden/>
    <w:unhideWhenUsed/>
    <w:rsid w:val="008742BC"/>
    <w:rPr>
      <w:color w:val="605E5C"/>
      <w:shd w:val="clear" w:color="auto" w:fill="E1DFDD"/>
    </w:rPr>
  </w:style>
  <w:style w:type="paragraph" w:customStyle="1" w:styleId="Textpsmene">
    <w:name w:val="Text písmene"/>
    <w:basedOn w:val="Normln"/>
    <w:rsid w:val="00A677E8"/>
    <w:pPr>
      <w:numPr>
        <w:ilvl w:val="1"/>
        <w:numId w:val="19"/>
      </w:numPr>
      <w:spacing w:after="0" w:line="240" w:lineRule="auto"/>
      <w:outlineLvl w:val="7"/>
    </w:pPr>
    <w:rPr>
      <w:rFonts w:ascii="Times New Roman" w:eastAsia="Times New Roman" w:hAnsi="Times New Roman"/>
      <w:sz w:val="24"/>
      <w:szCs w:val="24"/>
      <w:lang w:eastAsia="cs-CZ" w:bidi="ar-SA"/>
    </w:rPr>
  </w:style>
  <w:style w:type="paragraph" w:customStyle="1" w:styleId="Textodstavce">
    <w:name w:val="Text odstavce"/>
    <w:basedOn w:val="Normln"/>
    <w:rsid w:val="00A677E8"/>
    <w:pPr>
      <w:numPr>
        <w:numId w:val="19"/>
      </w:numPr>
      <w:tabs>
        <w:tab w:val="left" w:pos="851"/>
      </w:tabs>
      <w:spacing w:before="120" w:after="120" w:line="240" w:lineRule="auto"/>
      <w:outlineLvl w:val="6"/>
    </w:pPr>
    <w:rPr>
      <w:rFonts w:ascii="Times New Roman" w:eastAsia="Times New Roman" w:hAnsi="Times New Roman"/>
      <w:sz w:val="24"/>
      <w:szCs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79610">
      <w:bodyDiv w:val="1"/>
      <w:marLeft w:val="0"/>
      <w:marRight w:val="0"/>
      <w:marTop w:val="0"/>
      <w:marBottom w:val="0"/>
      <w:divBdr>
        <w:top w:val="none" w:sz="0" w:space="0" w:color="auto"/>
        <w:left w:val="none" w:sz="0" w:space="0" w:color="auto"/>
        <w:bottom w:val="none" w:sz="0" w:space="0" w:color="auto"/>
        <w:right w:val="none" w:sz="0" w:space="0" w:color="auto"/>
      </w:divBdr>
    </w:div>
    <w:div w:id="763762668">
      <w:bodyDiv w:val="1"/>
      <w:marLeft w:val="0"/>
      <w:marRight w:val="0"/>
      <w:marTop w:val="0"/>
      <w:marBottom w:val="0"/>
      <w:divBdr>
        <w:top w:val="none" w:sz="0" w:space="0" w:color="auto"/>
        <w:left w:val="none" w:sz="0" w:space="0" w:color="auto"/>
        <w:bottom w:val="none" w:sz="0" w:space="0" w:color="auto"/>
        <w:right w:val="none" w:sz="0" w:space="0" w:color="auto"/>
      </w:divBdr>
    </w:div>
    <w:div w:id="1152911884">
      <w:bodyDiv w:val="1"/>
      <w:marLeft w:val="0"/>
      <w:marRight w:val="0"/>
      <w:marTop w:val="0"/>
      <w:marBottom w:val="0"/>
      <w:divBdr>
        <w:top w:val="none" w:sz="0" w:space="0" w:color="auto"/>
        <w:left w:val="none" w:sz="0" w:space="0" w:color="auto"/>
        <w:bottom w:val="none" w:sz="0" w:space="0" w:color="auto"/>
        <w:right w:val="none" w:sz="0" w:space="0" w:color="auto"/>
      </w:divBdr>
    </w:div>
    <w:div w:id="1396313203">
      <w:bodyDiv w:val="1"/>
      <w:marLeft w:val="0"/>
      <w:marRight w:val="0"/>
      <w:marTop w:val="0"/>
      <w:marBottom w:val="0"/>
      <w:divBdr>
        <w:top w:val="none" w:sz="0" w:space="0" w:color="auto"/>
        <w:left w:val="none" w:sz="0" w:space="0" w:color="auto"/>
        <w:bottom w:val="none" w:sz="0" w:space="0" w:color="auto"/>
        <w:right w:val="none" w:sz="0" w:space="0" w:color="auto"/>
      </w:divBdr>
    </w:div>
    <w:div w:id="183507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cpzp@cpzp.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0" ma:contentTypeDescription="Vytvoří nový dokument" ma:contentTypeScope="" ma:versionID="d15040eef8b155d9e56abb932fccc2cc">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009f935d7680f8a6d7d04b51062b9ff6"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E00C-7CB2-4A21-B34E-4C024F5C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22315-EB36-44B2-B25D-72CCCEE5C09C}">
  <ds:schemaRefs>
    <ds:schemaRef ds:uri="http://schemas.microsoft.com/sharepoint/v3/contenttype/forms"/>
  </ds:schemaRefs>
</ds:datastoreItem>
</file>

<file path=customXml/itemProps3.xml><?xml version="1.0" encoding="utf-8"?>
<ds:datastoreItem xmlns:ds="http://schemas.openxmlformats.org/officeDocument/2006/customXml" ds:itemID="{9725F7D9-91FE-4CEA-8F5F-7CF133FD8F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1DA1FF-C539-4970-99F1-99A11FB5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3985</Words>
  <Characters>23515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Krčmář Radim</dc:creator>
  <cp:lastModifiedBy>Masaryková Jitka</cp:lastModifiedBy>
  <cp:revision>7</cp:revision>
  <cp:lastPrinted>2019-03-04T10:38:00Z</cp:lastPrinted>
  <dcterms:created xsi:type="dcterms:W3CDTF">2019-05-13T08:53:00Z</dcterms:created>
  <dcterms:modified xsi:type="dcterms:W3CDTF">2019-05-30T05:41:00Z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