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131" w:rsidRDefault="001E0DAF">
      <w:pPr>
        <w:pStyle w:val="Nadpis10"/>
        <w:keepNext/>
        <w:keepLines/>
        <w:shd w:val="clear" w:color="auto" w:fill="auto"/>
      </w:pPr>
      <w:bookmarkStart w:id="0" w:name="bookmark0"/>
      <w:bookmarkStart w:id="1" w:name="bookmark1"/>
      <w:proofErr w:type="spellStart"/>
      <w:r>
        <w:t>Fr</w:t>
      </w:r>
      <w:r w:rsidR="00BE6AD8">
        <w:t>ö</w:t>
      </w:r>
      <w:r>
        <w:t>hlich</w:t>
      </w:r>
      <w:proofErr w:type="spellEnd"/>
      <w:r>
        <w:t xml:space="preserve"> </w:t>
      </w:r>
      <w:r>
        <w:rPr>
          <w:color w:val="000000"/>
        </w:rPr>
        <w:t xml:space="preserve">&amp; </w:t>
      </w:r>
      <w:r>
        <w:t>Partners</w:t>
      </w:r>
      <w:bookmarkEnd w:id="0"/>
      <w:bookmarkEnd w:id="1"/>
    </w:p>
    <w:p w:rsidR="009C6131" w:rsidRDefault="001E0DAF">
      <w:pPr>
        <w:pStyle w:val="Zkladntext30"/>
        <w:shd w:val="clear" w:color="auto" w:fill="auto"/>
        <w:jc w:val="both"/>
      </w:pPr>
      <w:r>
        <w:t xml:space="preserve">advokátní kancelář </w:t>
      </w:r>
      <w:r>
        <w:rPr>
          <w:lang w:val="en-US" w:eastAsia="en-US" w:bidi="en-US"/>
        </w:rPr>
        <w:t xml:space="preserve">/ Attorneys-at-Law / </w:t>
      </w:r>
      <w:proofErr w:type="spellStart"/>
      <w:r>
        <w:t>Rechtsanw</w:t>
      </w:r>
      <w:r w:rsidR="00BE6AD8">
        <w:t>ä</w:t>
      </w:r>
      <w:r>
        <w:t>lte</w:t>
      </w:r>
      <w:proofErr w:type="spellEnd"/>
    </w:p>
    <w:p w:rsidR="009C6131" w:rsidRDefault="001E0DAF">
      <w:pPr>
        <w:pStyle w:val="Zkladntext1"/>
        <w:shd w:val="clear" w:color="auto" w:fill="auto"/>
        <w:spacing w:line="240" w:lineRule="auto"/>
        <w:jc w:val="center"/>
      </w:pPr>
      <w:r>
        <w:rPr>
          <w:b/>
          <w:bCs/>
        </w:rPr>
        <w:t>Smlouva o poskytování právních služeb</w:t>
      </w:r>
      <w:r>
        <w:rPr>
          <w:b/>
          <w:bCs/>
        </w:rPr>
        <w:br/>
        <w:t>§1</w:t>
      </w:r>
      <w:r>
        <w:rPr>
          <w:b/>
          <w:bCs/>
        </w:rPr>
        <w:br/>
        <w:t>Účastníci smlouvy</w:t>
      </w:r>
    </w:p>
    <w:p w:rsidR="009C6131" w:rsidRDefault="001E0DAF">
      <w:pPr>
        <w:pStyle w:val="Titulektabulky0"/>
        <w:shd w:val="clear" w:color="auto" w:fill="auto"/>
      </w:pPr>
      <w:r>
        <w:t>1.1 Národní galerie v Praze</w:t>
      </w:r>
    </w:p>
    <w:tbl>
      <w:tblPr>
        <w:tblOverlap w:val="never"/>
        <w:tblW w:w="0" w:type="auto"/>
        <w:tblLayout w:type="fixed"/>
        <w:tblCellMar>
          <w:left w:w="10" w:type="dxa"/>
          <w:right w:w="10" w:type="dxa"/>
        </w:tblCellMar>
        <w:tblLook w:val="04A0" w:firstRow="1" w:lastRow="0" w:firstColumn="1" w:lastColumn="0" w:noHBand="0" w:noVBand="1"/>
      </w:tblPr>
      <w:tblGrid>
        <w:gridCol w:w="2563"/>
        <w:gridCol w:w="5616"/>
      </w:tblGrid>
      <w:tr w:rsidR="009C6131">
        <w:tblPrEx>
          <w:tblCellMar>
            <w:top w:w="0" w:type="dxa"/>
            <w:bottom w:w="0" w:type="dxa"/>
          </w:tblCellMar>
        </w:tblPrEx>
        <w:trPr>
          <w:trHeight w:hRule="exact" w:val="241"/>
        </w:trPr>
        <w:tc>
          <w:tcPr>
            <w:tcW w:w="2563" w:type="dxa"/>
            <w:shd w:val="clear" w:color="auto" w:fill="FFFFFF"/>
          </w:tcPr>
          <w:p w:rsidR="009C6131" w:rsidRDefault="001E0DAF">
            <w:pPr>
              <w:pStyle w:val="Jin0"/>
              <w:shd w:val="clear" w:color="auto" w:fill="auto"/>
              <w:spacing w:after="0" w:line="240" w:lineRule="auto"/>
              <w:ind w:firstLine="700"/>
            </w:pPr>
            <w:r>
              <w:t>se sídlem:</w:t>
            </w:r>
          </w:p>
        </w:tc>
        <w:tc>
          <w:tcPr>
            <w:tcW w:w="5616" w:type="dxa"/>
            <w:shd w:val="clear" w:color="auto" w:fill="FFFFFF"/>
          </w:tcPr>
          <w:p w:rsidR="009C6131" w:rsidRDefault="001E0DAF">
            <w:pPr>
              <w:pStyle w:val="Jin0"/>
              <w:shd w:val="clear" w:color="auto" w:fill="auto"/>
              <w:spacing w:after="0" w:line="240" w:lineRule="auto"/>
              <w:ind w:firstLine="260"/>
            </w:pPr>
            <w:r>
              <w:t>Staroměstské nám. 12, 110 15 Praha 1</w:t>
            </w:r>
          </w:p>
        </w:tc>
      </w:tr>
      <w:tr w:rsidR="009C6131">
        <w:tblPrEx>
          <w:tblCellMar>
            <w:top w:w="0" w:type="dxa"/>
            <w:bottom w:w="0" w:type="dxa"/>
          </w:tblCellMar>
        </w:tblPrEx>
        <w:trPr>
          <w:trHeight w:hRule="exact" w:val="270"/>
        </w:trPr>
        <w:tc>
          <w:tcPr>
            <w:tcW w:w="2563" w:type="dxa"/>
            <w:shd w:val="clear" w:color="auto" w:fill="FFFFFF"/>
          </w:tcPr>
          <w:p w:rsidR="009C6131" w:rsidRDefault="001E0DAF">
            <w:pPr>
              <w:pStyle w:val="Jin0"/>
              <w:shd w:val="clear" w:color="auto" w:fill="auto"/>
              <w:spacing w:after="0" w:line="240" w:lineRule="auto"/>
              <w:ind w:firstLine="700"/>
            </w:pPr>
            <w:r>
              <w:t>IČO:</w:t>
            </w:r>
          </w:p>
        </w:tc>
        <w:tc>
          <w:tcPr>
            <w:tcW w:w="5616" w:type="dxa"/>
            <w:shd w:val="clear" w:color="auto" w:fill="FFFFFF"/>
          </w:tcPr>
          <w:p w:rsidR="009C6131" w:rsidRDefault="001E0DAF">
            <w:pPr>
              <w:pStyle w:val="Jin0"/>
              <w:shd w:val="clear" w:color="auto" w:fill="auto"/>
              <w:spacing w:after="0" w:line="240" w:lineRule="auto"/>
              <w:ind w:firstLine="260"/>
            </w:pPr>
            <w:r>
              <w:t>00023281</w:t>
            </w:r>
          </w:p>
        </w:tc>
      </w:tr>
      <w:tr w:rsidR="009C6131">
        <w:tblPrEx>
          <w:tblCellMar>
            <w:top w:w="0" w:type="dxa"/>
            <w:bottom w:w="0" w:type="dxa"/>
          </w:tblCellMar>
        </w:tblPrEx>
        <w:trPr>
          <w:trHeight w:hRule="exact" w:val="281"/>
        </w:trPr>
        <w:tc>
          <w:tcPr>
            <w:tcW w:w="2563" w:type="dxa"/>
            <w:shd w:val="clear" w:color="auto" w:fill="FFFFFF"/>
          </w:tcPr>
          <w:p w:rsidR="009C6131" w:rsidRDefault="001E0DAF">
            <w:pPr>
              <w:pStyle w:val="Jin0"/>
              <w:shd w:val="clear" w:color="auto" w:fill="auto"/>
              <w:spacing w:after="0" w:line="240" w:lineRule="auto"/>
              <w:ind w:firstLine="700"/>
            </w:pPr>
            <w:r>
              <w:t>DIČ:</w:t>
            </w:r>
          </w:p>
        </w:tc>
        <w:tc>
          <w:tcPr>
            <w:tcW w:w="5616" w:type="dxa"/>
            <w:shd w:val="clear" w:color="auto" w:fill="FFFFFF"/>
          </w:tcPr>
          <w:p w:rsidR="009C6131" w:rsidRDefault="001E0DAF">
            <w:pPr>
              <w:pStyle w:val="Jin0"/>
              <w:shd w:val="clear" w:color="auto" w:fill="auto"/>
              <w:spacing w:after="0" w:line="240" w:lineRule="auto"/>
              <w:ind w:firstLine="260"/>
            </w:pPr>
            <w:r>
              <w:t xml:space="preserve">CZ00023281 (je plátcem </w:t>
            </w:r>
            <w:r>
              <w:t>DPH)</w:t>
            </w:r>
          </w:p>
        </w:tc>
      </w:tr>
      <w:tr w:rsidR="009C6131">
        <w:tblPrEx>
          <w:tblCellMar>
            <w:top w:w="0" w:type="dxa"/>
            <w:bottom w:w="0" w:type="dxa"/>
          </w:tblCellMar>
        </w:tblPrEx>
        <w:trPr>
          <w:trHeight w:hRule="exact" w:val="266"/>
        </w:trPr>
        <w:tc>
          <w:tcPr>
            <w:tcW w:w="2563" w:type="dxa"/>
            <w:shd w:val="clear" w:color="auto" w:fill="FFFFFF"/>
          </w:tcPr>
          <w:p w:rsidR="009C6131" w:rsidRDefault="001E0DAF">
            <w:pPr>
              <w:pStyle w:val="Jin0"/>
              <w:shd w:val="clear" w:color="auto" w:fill="auto"/>
              <w:spacing w:after="0" w:line="240" w:lineRule="auto"/>
              <w:ind w:firstLine="700"/>
            </w:pPr>
            <w:r>
              <w:t>bankovní spojení:</w:t>
            </w:r>
          </w:p>
        </w:tc>
        <w:tc>
          <w:tcPr>
            <w:tcW w:w="5616" w:type="dxa"/>
            <w:shd w:val="clear" w:color="auto" w:fill="FFFFFF"/>
          </w:tcPr>
          <w:p w:rsidR="009C6131" w:rsidRDefault="001E0DAF">
            <w:pPr>
              <w:pStyle w:val="Jin0"/>
              <w:shd w:val="clear" w:color="auto" w:fill="auto"/>
              <w:spacing w:after="0" w:line="240" w:lineRule="auto"/>
              <w:ind w:firstLine="260"/>
            </w:pPr>
            <w:r>
              <w:t>Česká národní banka, číslo účtu: 050008-0008839011/0710</w:t>
            </w:r>
          </w:p>
        </w:tc>
      </w:tr>
      <w:tr w:rsidR="009C6131">
        <w:tblPrEx>
          <w:tblCellMar>
            <w:top w:w="0" w:type="dxa"/>
            <w:bottom w:w="0" w:type="dxa"/>
          </w:tblCellMar>
        </w:tblPrEx>
        <w:trPr>
          <w:trHeight w:hRule="exact" w:val="270"/>
        </w:trPr>
        <w:tc>
          <w:tcPr>
            <w:tcW w:w="2563" w:type="dxa"/>
            <w:shd w:val="clear" w:color="auto" w:fill="FFFFFF"/>
            <w:vAlign w:val="bottom"/>
          </w:tcPr>
          <w:p w:rsidR="009C6131" w:rsidRDefault="001E0DAF">
            <w:pPr>
              <w:pStyle w:val="Jin0"/>
              <w:shd w:val="clear" w:color="auto" w:fill="auto"/>
              <w:spacing w:after="0" w:line="240" w:lineRule="auto"/>
              <w:ind w:firstLine="700"/>
            </w:pPr>
            <w:r>
              <w:t>zastoupená:</w:t>
            </w:r>
          </w:p>
        </w:tc>
        <w:tc>
          <w:tcPr>
            <w:tcW w:w="5616" w:type="dxa"/>
            <w:shd w:val="clear" w:color="auto" w:fill="FFFFFF"/>
            <w:vAlign w:val="bottom"/>
          </w:tcPr>
          <w:p w:rsidR="009C6131" w:rsidRDefault="001E0DAF">
            <w:pPr>
              <w:pStyle w:val="Jin0"/>
              <w:shd w:val="clear" w:color="auto" w:fill="auto"/>
              <w:spacing w:after="0" w:line="240" w:lineRule="auto"/>
              <w:ind w:firstLine="260"/>
            </w:pPr>
            <w:r>
              <w:t xml:space="preserve">Mgr. Evou </w:t>
            </w:r>
            <w:r>
              <w:rPr>
                <w:lang w:val="en-US" w:eastAsia="en-US" w:bidi="en-US"/>
              </w:rPr>
              <w:t xml:space="preserve">Giese, </w:t>
            </w:r>
            <w:r>
              <w:t>kancléřkou</w:t>
            </w:r>
          </w:p>
        </w:tc>
      </w:tr>
    </w:tbl>
    <w:p w:rsidR="009C6131" w:rsidRDefault="009C6131">
      <w:pPr>
        <w:spacing w:after="259" w:line="1" w:lineRule="exact"/>
      </w:pPr>
    </w:p>
    <w:p w:rsidR="009C6131" w:rsidRDefault="001E0DAF">
      <w:pPr>
        <w:pStyle w:val="Zkladntext1"/>
        <w:shd w:val="clear" w:color="auto" w:fill="auto"/>
        <w:spacing w:after="780" w:line="240" w:lineRule="auto"/>
        <w:jc w:val="right"/>
      </w:pPr>
      <w:r>
        <w:t xml:space="preserve">(dále jen </w:t>
      </w:r>
      <w:r>
        <w:rPr>
          <w:b/>
          <w:bCs/>
        </w:rPr>
        <w:t>"klient")</w:t>
      </w:r>
    </w:p>
    <w:p w:rsidR="009C6131" w:rsidRDefault="001E0DAF">
      <w:pPr>
        <w:pStyle w:val="Titulektabulky0"/>
        <w:shd w:val="clear" w:color="auto" w:fill="auto"/>
      </w:pPr>
      <w:r>
        <w:t xml:space="preserve">1.2 </w:t>
      </w:r>
      <w:proofErr w:type="spellStart"/>
      <w:r>
        <w:rPr>
          <w:lang w:val="en-US" w:eastAsia="en-US" w:bidi="en-US"/>
        </w:rPr>
        <w:t>Fr</w:t>
      </w:r>
      <w:r w:rsidR="00BE6AD8">
        <w:rPr>
          <w:lang w:val="en-US" w:eastAsia="en-US" w:bidi="en-US"/>
        </w:rPr>
        <w:t>ö</w:t>
      </w:r>
      <w:r>
        <w:rPr>
          <w:lang w:val="en-US" w:eastAsia="en-US" w:bidi="en-US"/>
        </w:rPr>
        <w:t>hlich</w:t>
      </w:r>
      <w:proofErr w:type="spellEnd"/>
      <w:r>
        <w:rPr>
          <w:lang w:val="en-US" w:eastAsia="en-US" w:bidi="en-US"/>
        </w:rPr>
        <w:t xml:space="preserve"> </w:t>
      </w:r>
      <w:r>
        <w:t xml:space="preserve">&amp; </w:t>
      </w:r>
      <w:r>
        <w:rPr>
          <w:lang w:val="en-US" w:eastAsia="en-US" w:bidi="en-US"/>
        </w:rPr>
        <w:t xml:space="preserve">Partners, </w:t>
      </w:r>
      <w:r>
        <w:t>advokátní kancelář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67"/>
        <w:gridCol w:w="6556"/>
      </w:tblGrid>
      <w:tr w:rsidR="009C6131">
        <w:tblPrEx>
          <w:tblCellMar>
            <w:top w:w="0" w:type="dxa"/>
            <w:bottom w:w="0" w:type="dxa"/>
          </w:tblCellMar>
        </w:tblPrEx>
        <w:trPr>
          <w:trHeight w:hRule="exact" w:val="256"/>
          <w:jc w:val="center"/>
        </w:trPr>
        <w:tc>
          <w:tcPr>
            <w:tcW w:w="2567" w:type="dxa"/>
            <w:shd w:val="clear" w:color="auto" w:fill="FFFFFF"/>
          </w:tcPr>
          <w:p w:rsidR="009C6131" w:rsidRDefault="001E0DAF">
            <w:pPr>
              <w:pStyle w:val="Jin0"/>
              <w:shd w:val="clear" w:color="auto" w:fill="auto"/>
              <w:spacing w:after="0" w:line="240" w:lineRule="auto"/>
              <w:ind w:firstLine="700"/>
            </w:pPr>
            <w:r>
              <w:t>se sídlem:</w:t>
            </w:r>
          </w:p>
        </w:tc>
        <w:tc>
          <w:tcPr>
            <w:tcW w:w="6556" w:type="dxa"/>
            <w:shd w:val="clear" w:color="auto" w:fill="FFFFFF"/>
          </w:tcPr>
          <w:p w:rsidR="009C6131" w:rsidRDefault="001E0DAF">
            <w:pPr>
              <w:pStyle w:val="Jin0"/>
              <w:shd w:val="clear" w:color="auto" w:fill="auto"/>
              <w:spacing w:after="0" w:line="240" w:lineRule="auto"/>
              <w:ind w:firstLine="260"/>
            </w:pPr>
            <w:r>
              <w:t>Spálená 5,110 00 Praha 1</w:t>
            </w:r>
          </w:p>
        </w:tc>
      </w:tr>
      <w:tr w:rsidR="009C6131">
        <w:tblPrEx>
          <w:tblCellMar>
            <w:top w:w="0" w:type="dxa"/>
            <w:bottom w:w="0" w:type="dxa"/>
          </w:tblCellMar>
        </w:tblPrEx>
        <w:trPr>
          <w:trHeight w:hRule="exact" w:val="259"/>
          <w:jc w:val="center"/>
        </w:trPr>
        <w:tc>
          <w:tcPr>
            <w:tcW w:w="2567" w:type="dxa"/>
            <w:shd w:val="clear" w:color="auto" w:fill="FFFFFF"/>
          </w:tcPr>
          <w:p w:rsidR="009C6131" w:rsidRDefault="001E0DAF">
            <w:pPr>
              <w:pStyle w:val="Jin0"/>
              <w:shd w:val="clear" w:color="auto" w:fill="auto"/>
              <w:spacing w:after="0" w:line="240" w:lineRule="auto"/>
              <w:ind w:firstLine="700"/>
            </w:pPr>
            <w:r>
              <w:t>IČO:</w:t>
            </w:r>
          </w:p>
        </w:tc>
        <w:tc>
          <w:tcPr>
            <w:tcW w:w="6556" w:type="dxa"/>
            <w:shd w:val="clear" w:color="auto" w:fill="FFFFFF"/>
          </w:tcPr>
          <w:p w:rsidR="009C6131" w:rsidRDefault="001E0DAF">
            <w:pPr>
              <w:pStyle w:val="Jin0"/>
              <w:shd w:val="clear" w:color="auto" w:fill="auto"/>
              <w:spacing w:after="0" w:line="240" w:lineRule="auto"/>
              <w:ind w:firstLine="260"/>
            </w:pPr>
            <w:r>
              <w:t>062 39 137</w:t>
            </w:r>
          </w:p>
        </w:tc>
      </w:tr>
      <w:tr w:rsidR="009C6131">
        <w:tblPrEx>
          <w:tblCellMar>
            <w:top w:w="0" w:type="dxa"/>
            <w:bottom w:w="0" w:type="dxa"/>
          </w:tblCellMar>
        </w:tblPrEx>
        <w:trPr>
          <w:trHeight w:hRule="exact" w:val="281"/>
          <w:jc w:val="center"/>
        </w:trPr>
        <w:tc>
          <w:tcPr>
            <w:tcW w:w="2567" w:type="dxa"/>
            <w:shd w:val="clear" w:color="auto" w:fill="FFFFFF"/>
          </w:tcPr>
          <w:p w:rsidR="009C6131" w:rsidRDefault="001E0DAF">
            <w:pPr>
              <w:pStyle w:val="Jin0"/>
              <w:shd w:val="clear" w:color="auto" w:fill="auto"/>
              <w:spacing w:after="0" w:line="240" w:lineRule="auto"/>
              <w:ind w:firstLine="700"/>
            </w:pPr>
            <w:r>
              <w:t>DIČ:</w:t>
            </w:r>
          </w:p>
        </w:tc>
        <w:tc>
          <w:tcPr>
            <w:tcW w:w="6556" w:type="dxa"/>
            <w:shd w:val="clear" w:color="auto" w:fill="FFFFFF"/>
          </w:tcPr>
          <w:p w:rsidR="009C6131" w:rsidRDefault="001E0DAF">
            <w:pPr>
              <w:pStyle w:val="Jin0"/>
              <w:shd w:val="clear" w:color="auto" w:fill="auto"/>
              <w:spacing w:after="0" w:line="240" w:lineRule="auto"/>
              <w:ind w:firstLine="260"/>
            </w:pPr>
            <w:r>
              <w:t>CZ06239137 (je plátcem DPH)</w:t>
            </w:r>
          </w:p>
        </w:tc>
      </w:tr>
      <w:tr w:rsidR="009C6131">
        <w:tblPrEx>
          <w:tblCellMar>
            <w:top w:w="0" w:type="dxa"/>
            <w:bottom w:w="0" w:type="dxa"/>
          </w:tblCellMar>
        </w:tblPrEx>
        <w:trPr>
          <w:trHeight w:hRule="exact" w:val="796"/>
          <w:jc w:val="center"/>
        </w:trPr>
        <w:tc>
          <w:tcPr>
            <w:tcW w:w="2567" w:type="dxa"/>
            <w:shd w:val="clear" w:color="auto" w:fill="FFFFFF"/>
          </w:tcPr>
          <w:p w:rsidR="009C6131" w:rsidRDefault="001E0DAF">
            <w:pPr>
              <w:pStyle w:val="Jin0"/>
              <w:shd w:val="clear" w:color="auto" w:fill="auto"/>
              <w:spacing w:after="0" w:line="240" w:lineRule="auto"/>
              <w:ind w:firstLine="700"/>
            </w:pPr>
            <w:r>
              <w:t>bankovní spojení:</w:t>
            </w:r>
          </w:p>
        </w:tc>
        <w:tc>
          <w:tcPr>
            <w:tcW w:w="6556" w:type="dxa"/>
            <w:shd w:val="clear" w:color="auto" w:fill="FFFFFF"/>
          </w:tcPr>
          <w:p w:rsidR="009C6131" w:rsidRDefault="001E0DAF">
            <w:pPr>
              <w:pStyle w:val="Jin0"/>
              <w:shd w:val="clear" w:color="auto" w:fill="auto"/>
              <w:spacing w:after="0" w:line="240" w:lineRule="auto"/>
              <w:ind w:firstLine="260"/>
            </w:pPr>
            <w:r>
              <w:t>Česká spořitelna, a.s. 4947941389/0800</w:t>
            </w:r>
          </w:p>
          <w:p w:rsidR="009C6131" w:rsidRDefault="001E0DAF">
            <w:pPr>
              <w:pStyle w:val="Jin0"/>
              <w:shd w:val="clear" w:color="auto" w:fill="auto"/>
              <w:spacing w:after="0" w:line="240" w:lineRule="auto"/>
              <w:ind w:firstLine="260"/>
            </w:pPr>
            <w:r>
              <w:rPr>
                <w:lang w:val="en-US" w:eastAsia="en-US" w:bidi="en-US"/>
              </w:rPr>
              <w:t xml:space="preserve">IBAN: </w:t>
            </w:r>
            <w:r>
              <w:t>CZ5008000000004947941389</w:t>
            </w:r>
          </w:p>
          <w:p w:rsidR="009C6131" w:rsidRDefault="001E0DAF">
            <w:pPr>
              <w:pStyle w:val="Jin0"/>
              <w:shd w:val="clear" w:color="auto" w:fill="auto"/>
              <w:spacing w:after="0" w:line="240" w:lineRule="auto"/>
              <w:ind w:firstLine="260"/>
            </w:pPr>
            <w:r>
              <w:rPr>
                <w:lang w:val="en-US" w:eastAsia="en-US" w:bidi="en-US"/>
              </w:rPr>
              <w:t xml:space="preserve">SWIFT: </w:t>
            </w:r>
            <w:r>
              <w:t>GIBACZPX</w:t>
            </w:r>
          </w:p>
        </w:tc>
      </w:tr>
      <w:tr w:rsidR="009C6131">
        <w:tblPrEx>
          <w:tblCellMar>
            <w:top w:w="0" w:type="dxa"/>
            <w:bottom w:w="0" w:type="dxa"/>
          </w:tblCellMar>
        </w:tblPrEx>
        <w:trPr>
          <w:trHeight w:hRule="exact" w:val="281"/>
          <w:jc w:val="center"/>
        </w:trPr>
        <w:tc>
          <w:tcPr>
            <w:tcW w:w="2567" w:type="dxa"/>
            <w:shd w:val="clear" w:color="auto" w:fill="FFFFFF"/>
            <w:vAlign w:val="bottom"/>
          </w:tcPr>
          <w:p w:rsidR="009C6131" w:rsidRDefault="001E0DAF">
            <w:pPr>
              <w:pStyle w:val="Jin0"/>
              <w:shd w:val="clear" w:color="auto" w:fill="auto"/>
              <w:spacing w:after="0" w:line="240" w:lineRule="auto"/>
              <w:ind w:firstLine="700"/>
            </w:pPr>
            <w:r>
              <w:t>zastoupená:</w:t>
            </w:r>
          </w:p>
        </w:tc>
        <w:tc>
          <w:tcPr>
            <w:tcW w:w="6556" w:type="dxa"/>
            <w:shd w:val="clear" w:color="auto" w:fill="FFFFFF"/>
            <w:vAlign w:val="bottom"/>
          </w:tcPr>
          <w:p w:rsidR="009C6131" w:rsidRDefault="00BE6AD8">
            <w:pPr>
              <w:pStyle w:val="Jin0"/>
              <w:shd w:val="clear" w:color="auto" w:fill="auto"/>
              <w:spacing w:after="0" w:line="240" w:lineRule="auto"/>
              <w:ind w:firstLine="320"/>
            </w:pPr>
            <w:r>
              <w:t>XXXXXXXXXXXXXXXXXX</w:t>
            </w:r>
            <w:r w:rsidR="001E0DAF">
              <w:t>, advokátem a jednatelem</w:t>
            </w:r>
          </w:p>
        </w:tc>
      </w:tr>
    </w:tbl>
    <w:p w:rsidR="009C6131" w:rsidRDefault="001E0DAF">
      <w:pPr>
        <w:pStyle w:val="Titulektabulky0"/>
        <w:shd w:val="clear" w:color="auto" w:fill="auto"/>
        <w:ind w:left="7261"/>
      </w:pPr>
      <w:r>
        <w:rPr>
          <w:b w:val="0"/>
          <w:bCs w:val="0"/>
        </w:rPr>
        <w:t xml:space="preserve">(dále jen </w:t>
      </w:r>
      <w:r>
        <w:t>"advokát")</w:t>
      </w:r>
    </w:p>
    <w:p w:rsidR="009C6131" w:rsidRDefault="009C6131">
      <w:pPr>
        <w:spacing w:after="519" w:line="1" w:lineRule="exact"/>
      </w:pPr>
    </w:p>
    <w:p w:rsidR="009C6131" w:rsidRDefault="001E0DAF">
      <w:pPr>
        <w:pStyle w:val="Zkladntext1"/>
        <w:shd w:val="clear" w:color="auto" w:fill="auto"/>
        <w:spacing w:line="262" w:lineRule="auto"/>
        <w:jc w:val="center"/>
      </w:pPr>
      <w:r>
        <w:t xml:space="preserve">na základě úplného konsensu o všech níže </w:t>
      </w:r>
      <w:r>
        <w:t>uvedených ustanoveních</w:t>
      </w:r>
      <w:r>
        <w:br/>
        <w:t>uzavírají tuto</w:t>
      </w:r>
    </w:p>
    <w:p w:rsidR="009C6131" w:rsidRDefault="001E0DAF">
      <w:pPr>
        <w:pStyle w:val="Zkladntext1"/>
        <w:shd w:val="clear" w:color="auto" w:fill="auto"/>
        <w:spacing w:after="780" w:line="262" w:lineRule="auto"/>
        <w:ind w:left="2920"/>
        <w:jc w:val="both"/>
      </w:pPr>
      <w:r>
        <w:rPr>
          <w:b/>
          <w:bCs/>
        </w:rPr>
        <w:t>smlouvu o poskytování právních služeb</w:t>
      </w:r>
    </w:p>
    <w:p w:rsidR="009C6131" w:rsidRDefault="001E0DAF">
      <w:pPr>
        <w:pStyle w:val="Nadpis20"/>
        <w:keepNext/>
        <w:keepLines/>
        <w:shd w:val="clear" w:color="auto" w:fill="auto"/>
      </w:pPr>
      <w:bookmarkStart w:id="2" w:name="bookmark2"/>
      <w:bookmarkStart w:id="3" w:name="bookmark3"/>
      <w:r>
        <w:t>§2</w:t>
      </w:r>
      <w:r>
        <w:br/>
        <w:t>Předmět smlouvy</w:t>
      </w:r>
      <w:bookmarkEnd w:id="2"/>
      <w:bookmarkEnd w:id="3"/>
    </w:p>
    <w:p w:rsidR="009C6131" w:rsidRDefault="001E0DAF">
      <w:pPr>
        <w:pStyle w:val="Zkladntext1"/>
        <w:numPr>
          <w:ilvl w:val="0"/>
          <w:numId w:val="1"/>
        </w:numPr>
        <w:shd w:val="clear" w:color="auto" w:fill="auto"/>
        <w:tabs>
          <w:tab w:val="left" w:pos="891"/>
        </w:tabs>
        <w:ind w:left="880" w:hanging="720"/>
        <w:jc w:val="both"/>
      </w:pPr>
      <w:r>
        <w:t xml:space="preserve">Předmětem této smlouvy je poskytování právních služeb advokátem klientovi. Tyto právní služby se budou týkat právního poradenství v oblasti </w:t>
      </w:r>
      <w:r>
        <w:rPr>
          <w:b/>
          <w:bCs/>
        </w:rPr>
        <w:t>pracovního práva a so</w:t>
      </w:r>
      <w:r>
        <w:rPr>
          <w:b/>
          <w:bCs/>
        </w:rPr>
        <w:t xml:space="preserve">uvisejících právních předpisů </w:t>
      </w:r>
      <w:r>
        <w:t>dle zadání klienta a zahrnují zejména poskytování právních porad a konzultací s tím spojených, poskytování právních posouzení, dále účast a zastupování při jednáních a přípravu či posuzování vzorové smluvní dokumentace či konk</w:t>
      </w:r>
      <w:r>
        <w:t xml:space="preserve">rétních návrhů nových smluv, popř. jiných právních úkonů, a to </w:t>
      </w:r>
      <w:r>
        <w:rPr>
          <w:b/>
          <w:bCs/>
        </w:rPr>
        <w:t>v rozsahu do 20 hodin právních služeb.</w:t>
      </w:r>
    </w:p>
    <w:p w:rsidR="009C6131" w:rsidRDefault="001E0DAF">
      <w:pPr>
        <w:pStyle w:val="Zkladntext1"/>
        <w:numPr>
          <w:ilvl w:val="0"/>
          <w:numId w:val="1"/>
        </w:numPr>
        <w:shd w:val="clear" w:color="auto" w:fill="auto"/>
        <w:tabs>
          <w:tab w:val="left" w:pos="891"/>
        </w:tabs>
        <w:spacing w:after="1640"/>
        <w:ind w:left="880" w:hanging="720"/>
        <w:jc w:val="both"/>
      </w:pPr>
      <w:r>
        <w:t>Pokud se smluvní strany dohodnou na tom, že advokát bude poskytovat právní služby klientovi při zastupování před soudy a jinými úřady a nedohodnou-li se o</w:t>
      </w:r>
      <w:r>
        <w:t>hledně odměny, náhrady za promeškaný čas a náhrady výdajů jinak, použije se pro ně § 4.</w:t>
      </w:r>
    </w:p>
    <w:p w:rsidR="009C6131" w:rsidRDefault="001E0DAF">
      <w:pPr>
        <w:pStyle w:val="Zkladntext20"/>
        <w:shd w:val="clear" w:color="auto" w:fill="auto"/>
        <w:jc w:val="both"/>
        <w:sectPr w:rsidR="009C6131">
          <w:pgSz w:w="11900" w:h="16840"/>
          <w:pgMar w:top="376" w:right="1336" w:bottom="236" w:left="1240" w:header="0" w:footer="3" w:gutter="0"/>
          <w:pgNumType w:start="1"/>
          <w:cols w:space="720"/>
          <w:noEndnote/>
          <w:docGrid w:linePitch="360"/>
        </w:sectPr>
      </w:pPr>
      <w:proofErr w:type="spellStart"/>
      <w:r>
        <w:rPr>
          <w:lang w:val="en-US" w:eastAsia="en-US" w:bidi="en-US"/>
        </w:rPr>
        <w:t>Frohlich</w:t>
      </w:r>
      <w:proofErr w:type="spellEnd"/>
      <w:r>
        <w:rPr>
          <w:lang w:val="en-US" w:eastAsia="en-US" w:bidi="en-US"/>
        </w:rPr>
        <w:t xml:space="preserve"> </w:t>
      </w:r>
      <w:r>
        <w:t xml:space="preserve">&amp; </w:t>
      </w:r>
      <w:r>
        <w:rPr>
          <w:lang w:val="en-US" w:eastAsia="en-US" w:bidi="en-US"/>
        </w:rPr>
        <w:t xml:space="preserve">Partners, </w:t>
      </w:r>
      <w:r>
        <w:t xml:space="preserve">advokátní kancelář s.r.o., Spálená 5, 110 00 Praha 1, CZ, T: +420 272 651 408. E: </w:t>
      </w:r>
      <w:hyperlink r:id="rId7" w:history="1">
        <w:r>
          <w:rPr>
            <w:lang w:val="en-US" w:eastAsia="en-US" w:bidi="en-US"/>
          </w:rPr>
          <w:t>info@frohlichpartners.cz</w:t>
        </w:r>
      </w:hyperlink>
      <w:r>
        <w:rPr>
          <w:lang w:val="en-US" w:eastAsia="en-US" w:bidi="en-US"/>
        </w:rPr>
        <w:t xml:space="preserve">, </w:t>
      </w:r>
      <w:hyperlink r:id="rId8" w:history="1">
        <w:r>
          <w:rPr>
            <w:lang w:val="en-US" w:eastAsia="en-US" w:bidi="en-US"/>
          </w:rPr>
          <w:t>www.frohlichpartncrs.cz</w:t>
        </w:r>
      </w:hyperlink>
      <w:r>
        <w:rPr>
          <w:lang w:val="en-US" w:eastAsia="en-US" w:bidi="en-US"/>
        </w:rPr>
        <w:t xml:space="preserve">, </w:t>
      </w:r>
      <w:r>
        <w:t xml:space="preserve">IČ: 062 39 137, DIČ: CZ06239137, </w:t>
      </w:r>
      <w:r>
        <w:rPr>
          <w:lang w:val="en-US" w:eastAsia="en-US" w:bidi="en-US"/>
        </w:rPr>
        <w:t xml:space="preserve">id </w:t>
      </w:r>
      <w:r>
        <w:t>datové schránky: x3shn35</w:t>
      </w:r>
    </w:p>
    <w:p w:rsidR="009C6131" w:rsidRDefault="001E0DAF">
      <w:pPr>
        <w:pStyle w:val="Nadpis20"/>
        <w:keepNext/>
        <w:keepLines/>
        <w:shd w:val="clear" w:color="auto" w:fill="auto"/>
        <w:spacing w:line="262" w:lineRule="auto"/>
      </w:pPr>
      <w:bookmarkStart w:id="4" w:name="bookmark4"/>
      <w:bookmarkStart w:id="5" w:name="bookmark5"/>
      <w:r>
        <w:lastRenderedPageBreak/>
        <w:t>§3</w:t>
      </w:r>
      <w:r>
        <w:br/>
        <w:t>Povinnosti advokáta</w:t>
      </w:r>
      <w:bookmarkEnd w:id="4"/>
      <w:bookmarkEnd w:id="5"/>
    </w:p>
    <w:p w:rsidR="009C6131" w:rsidRDefault="001E0DAF">
      <w:pPr>
        <w:pStyle w:val="Zkladntext1"/>
        <w:numPr>
          <w:ilvl w:val="0"/>
          <w:numId w:val="2"/>
        </w:numPr>
        <w:shd w:val="clear" w:color="auto" w:fill="auto"/>
        <w:tabs>
          <w:tab w:val="left" w:pos="716"/>
        </w:tabs>
        <w:spacing w:line="262" w:lineRule="auto"/>
        <w:ind w:left="720" w:hanging="720"/>
        <w:jc w:val="both"/>
      </w:pPr>
      <w:r>
        <w:t xml:space="preserve">Advokát je povinen na požádání klienta poskytnout právní služby </w:t>
      </w:r>
      <w:r>
        <w:t>podle bodu 2., a to v obvyklých lhůtách; pokud se jedná o vypracování návrhu smlouvy či dokumentu, není k tomu povinen dříve než do jednoho týdne od zadání a předání kompletních podkladů.</w:t>
      </w:r>
    </w:p>
    <w:p w:rsidR="009C6131" w:rsidRDefault="001E0DAF">
      <w:pPr>
        <w:pStyle w:val="Zkladntext1"/>
        <w:numPr>
          <w:ilvl w:val="0"/>
          <w:numId w:val="2"/>
        </w:numPr>
        <w:shd w:val="clear" w:color="auto" w:fill="auto"/>
        <w:tabs>
          <w:tab w:val="left" w:pos="716"/>
        </w:tabs>
        <w:ind w:left="720" w:hanging="720"/>
        <w:jc w:val="both"/>
      </w:pPr>
      <w:r>
        <w:t>Advokát je povinen zachovávat mlčenlivost o všech skutečnostech, o n</w:t>
      </w:r>
      <w:r>
        <w:t>ichž se dozvěděl v souvislosti s poskytováním právních služeb klientovi, ve smyslu ustanovení § 21 zákona č. 85/1996 Sb., o advokacii. Advokát se zavazuje, že informace a poznatky získané při plnění této smlouvy, na které se vztahuje uvedená povinnost mlče</w:t>
      </w:r>
      <w:r>
        <w:t>nlivosti, nebude využívat při poskytování právních služeb jiným klientům. Klient však souhlasí s</w:t>
      </w:r>
      <w:r w:rsidR="00BE6AD8">
        <w:t xml:space="preserve"> </w:t>
      </w:r>
      <w:r>
        <w:t xml:space="preserve">tím, aby advokát v souvislosti s prezentací své činnosti a/nebo klientely sděloval třetím osobám informaci o tom, že klient je, popř. byl osobou, které advokát </w:t>
      </w:r>
      <w:r>
        <w:t>poskytuje, popř. poskytoval právní služby, jakož i v obecné rovině povahu poskytovaných právních služeb.</w:t>
      </w:r>
    </w:p>
    <w:p w:rsidR="009C6131" w:rsidRDefault="001E0DAF">
      <w:pPr>
        <w:pStyle w:val="Zkladntext1"/>
        <w:numPr>
          <w:ilvl w:val="0"/>
          <w:numId w:val="2"/>
        </w:numPr>
        <w:shd w:val="clear" w:color="auto" w:fill="auto"/>
        <w:tabs>
          <w:tab w:val="left" w:pos="716"/>
        </w:tabs>
        <w:ind w:left="720" w:hanging="720"/>
        <w:jc w:val="both"/>
      </w:pPr>
      <w:r>
        <w:t>Advokát je povinen chránit a prosazovat práva a oprávněné zájmy klienta a řídit se jeho pokyny. Advokát je povinen jednat čestně a svědomitě a je povin</w:t>
      </w:r>
      <w:r>
        <w:t>en využívat důsledně všechny zákonné prostředky a v jejich rámci uplatnit v zájmu klienta vše, co podle svého přesvědčení pokládá za prospěšné.</w:t>
      </w:r>
    </w:p>
    <w:p w:rsidR="009C6131" w:rsidRDefault="001E0DAF">
      <w:pPr>
        <w:pStyle w:val="Zkladntext1"/>
        <w:numPr>
          <w:ilvl w:val="0"/>
          <w:numId w:val="2"/>
        </w:numPr>
        <w:shd w:val="clear" w:color="auto" w:fill="auto"/>
        <w:tabs>
          <w:tab w:val="left" w:pos="716"/>
        </w:tabs>
        <w:spacing w:line="262" w:lineRule="auto"/>
        <w:ind w:left="720" w:hanging="720"/>
        <w:jc w:val="both"/>
      </w:pPr>
      <w:r>
        <w:t>Advokát odpovídá klientovi za škodu, kterou mu způsobil v souvislosti s výkonem advokacie. Advokát odpovídá za š</w:t>
      </w:r>
      <w:r>
        <w:t>kodu způsobenou klientovi i tehdy, byla-li škoda způsobena v souvislosti s výkonem advokacie jeho zástupcem nebo jeho zaměstnancem.</w:t>
      </w:r>
    </w:p>
    <w:p w:rsidR="009C6131" w:rsidRDefault="001E0DAF">
      <w:pPr>
        <w:pStyle w:val="Zkladntext1"/>
        <w:numPr>
          <w:ilvl w:val="0"/>
          <w:numId w:val="2"/>
        </w:numPr>
        <w:shd w:val="clear" w:color="auto" w:fill="auto"/>
        <w:tabs>
          <w:tab w:val="left" w:pos="716"/>
        </w:tabs>
        <w:spacing w:line="262" w:lineRule="auto"/>
        <w:ind w:left="720" w:hanging="720"/>
        <w:jc w:val="both"/>
      </w:pPr>
      <w:r>
        <w:t>Advokát poskytuje právní služby osobně nebo prostřednictvím jiného advokáta nebo advokátního koncipienta, případně zaměstnan</w:t>
      </w:r>
      <w:r>
        <w:t>ce své kanceláře.</w:t>
      </w:r>
    </w:p>
    <w:p w:rsidR="009C6131" w:rsidRDefault="001E0DAF">
      <w:pPr>
        <w:pStyle w:val="Zkladntext1"/>
        <w:numPr>
          <w:ilvl w:val="0"/>
          <w:numId w:val="2"/>
        </w:numPr>
        <w:shd w:val="clear" w:color="auto" w:fill="auto"/>
        <w:tabs>
          <w:tab w:val="left" w:pos="716"/>
        </w:tabs>
        <w:ind w:left="720" w:hanging="720"/>
        <w:jc w:val="both"/>
      </w:pPr>
      <w:r>
        <w:t>S výjimkou účasti na jednáních poskytuje advokát právní službu obvykle v místě svého sídla, případně na jiném místě, na kterém se strany této smlouvy v každém jednotlivém případě dohodnou.</w:t>
      </w:r>
    </w:p>
    <w:p w:rsidR="009C6131" w:rsidRDefault="001E0DAF">
      <w:pPr>
        <w:pStyle w:val="Zkladntext1"/>
        <w:numPr>
          <w:ilvl w:val="0"/>
          <w:numId w:val="2"/>
        </w:numPr>
        <w:shd w:val="clear" w:color="auto" w:fill="auto"/>
        <w:tabs>
          <w:tab w:val="left" w:pos="716"/>
        </w:tabs>
        <w:spacing w:line="262" w:lineRule="auto"/>
        <w:ind w:left="720" w:hanging="720"/>
        <w:jc w:val="both"/>
      </w:pPr>
      <w:r>
        <w:t xml:space="preserve">Na požádání klienta je advokát povinen sdělit </w:t>
      </w:r>
      <w:r>
        <w:t>klientovi předpokládaný časový rozsah poskytování právních služeb při zpracování konkrétní věci. Jestliže advokát na žádost klienta provede odhad předpokládaného rozsahu právních služeb, je povinen předem písemně upozornit klienta na podstatné překročení p</w:t>
      </w:r>
      <w:r>
        <w:t>ůvodně odhadnutého rozsahu právních služeb.</w:t>
      </w:r>
    </w:p>
    <w:p w:rsidR="009C6131" w:rsidRDefault="001E0DAF">
      <w:pPr>
        <w:pStyle w:val="Zkladntext1"/>
        <w:numPr>
          <w:ilvl w:val="0"/>
          <w:numId w:val="2"/>
        </w:numPr>
        <w:shd w:val="clear" w:color="auto" w:fill="auto"/>
        <w:tabs>
          <w:tab w:val="left" w:pos="716"/>
        </w:tabs>
        <w:ind w:left="720" w:hanging="720"/>
        <w:jc w:val="both"/>
      </w:pPr>
      <w:r>
        <w:t>Na požádání klienta je advokát při vyúčtování odměny advokáta povinen předložit klientovi časovou specifikaci poskytnutých právních služeb.</w:t>
      </w:r>
    </w:p>
    <w:p w:rsidR="009C6131" w:rsidRDefault="001E0DAF">
      <w:pPr>
        <w:pStyle w:val="Nadpis20"/>
        <w:keepNext/>
        <w:keepLines/>
        <w:shd w:val="clear" w:color="auto" w:fill="auto"/>
      </w:pPr>
      <w:bookmarkStart w:id="6" w:name="bookmark6"/>
      <w:bookmarkStart w:id="7" w:name="bookmark7"/>
      <w:r>
        <w:t>§4</w:t>
      </w:r>
      <w:r>
        <w:br/>
        <w:t>Povinnosti klienta</w:t>
      </w:r>
      <w:bookmarkEnd w:id="6"/>
      <w:bookmarkEnd w:id="7"/>
    </w:p>
    <w:p w:rsidR="009C6131" w:rsidRDefault="001E0DAF">
      <w:pPr>
        <w:pStyle w:val="Zkladntext1"/>
        <w:numPr>
          <w:ilvl w:val="0"/>
          <w:numId w:val="3"/>
        </w:numPr>
        <w:shd w:val="clear" w:color="auto" w:fill="auto"/>
        <w:tabs>
          <w:tab w:val="left" w:pos="716"/>
        </w:tabs>
        <w:ind w:left="720" w:hanging="720"/>
        <w:jc w:val="both"/>
      </w:pPr>
      <w:r>
        <w:t xml:space="preserve">Nedohodnou - </w:t>
      </w:r>
      <w:proofErr w:type="spellStart"/>
      <w:r>
        <w:t>li</w:t>
      </w:r>
      <w:proofErr w:type="spellEnd"/>
      <w:r>
        <w:t xml:space="preserve"> si strany pevnou cenu za konkrétní</w:t>
      </w:r>
      <w:r>
        <w:t xml:space="preserve"> právní službu, je klient povinen platit za poskytované právní služby smluvní časovou odměnu ve výši </w:t>
      </w:r>
      <w:r>
        <w:rPr>
          <w:b/>
          <w:bCs/>
        </w:rPr>
        <w:t xml:space="preserve">2.000,- Kč za každou hodinu poskytovaných právních služeb, </w:t>
      </w:r>
      <w:r>
        <w:t>pokud nebude rozsah právních služeb v celých hodinách, pak se ve vztahu k započaté hodině poskyt</w:t>
      </w:r>
      <w:r>
        <w:t>uje poměrná část odměny za každou započatou čtvrthodinu; k odměně se připočte DPH dle platných předpisů. Odměna i náhrada odměny dle bodu 4.3 jsou splatné vždy souhrnně za období, v němž dojde k poskytnutí právní služby za dílčí celek předmětu právních slu</w:t>
      </w:r>
      <w:r>
        <w:t>žeb (například jedna instance soudního řízení, odvolací řízení o odvolání apod.) na základě daňového dokladu - faktury advokáta. Platba se provádí ve prospěch účtu advokáta na bankovní účet uvedený v záhlaví této smlouvy.</w:t>
      </w:r>
    </w:p>
    <w:p w:rsidR="00BE6AD8" w:rsidRDefault="00BE6AD8" w:rsidP="00BE6AD8">
      <w:pPr>
        <w:pStyle w:val="Zkladntext1"/>
        <w:shd w:val="clear" w:color="auto" w:fill="auto"/>
        <w:tabs>
          <w:tab w:val="left" w:pos="716"/>
        </w:tabs>
        <w:jc w:val="both"/>
      </w:pPr>
    </w:p>
    <w:p w:rsidR="00BE6AD8" w:rsidRDefault="00BE6AD8" w:rsidP="00BE6AD8">
      <w:pPr>
        <w:pStyle w:val="Zkladntext1"/>
        <w:shd w:val="clear" w:color="auto" w:fill="auto"/>
        <w:tabs>
          <w:tab w:val="left" w:pos="716"/>
        </w:tabs>
        <w:jc w:val="both"/>
      </w:pPr>
    </w:p>
    <w:p w:rsidR="00BE6AD8" w:rsidRDefault="00BE6AD8" w:rsidP="00BE6AD8">
      <w:pPr>
        <w:pStyle w:val="Zkladntext1"/>
        <w:shd w:val="clear" w:color="auto" w:fill="auto"/>
        <w:tabs>
          <w:tab w:val="left" w:pos="716"/>
        </w:tabs>
        <w:jc w:val="both"/>
      </w:pPr>
    </w:p>
    <w:p w:rsidR="009C6131" w:rsidRDefault="001E0DAF">
      <w:pPr>
        <w:pStyle w:val="Zkladntext1"/>
        <w:numPr>
          <w:ilvl w:val="0"/>
          <w:numId w:val="3"/>
        </w:numPr>
        <w:shd w:val="clear" w:color="auto" w:fill="auto"/>
        <w:tabs>
          <w:tab w:val="left" w:pos="710"/>
        </w:tabs>
        <w:spacing w:line="262" w:lineRule="auto"/>
        <w:ind w:left="720" w:hanging="720"/>
        <w:jc w:val="both"/>
      </w:pPr>
      <w:r>
        <w:t>Klient se zavazuje nahradit advoká</w:t>
      </w:r>
      <w:r>
        <w:t>tovi výdaje vynaložené v souvislosti s poskytováním právních služeb podle této smlouvy, zejména výdaje na soudní a jiné poplatky, cestovní výdaje, telefonní poplatky při komunikaci mimo území ČR, poštovné, znalecké posudky a překlady, náklady na opisy a ji</w:t>
      </w:r>
      <w:r>
        <w:t>né administrativní náklady. K výdajům se připočítá DPH podle platných předpisů.</w:t>
      </w:r>
    </w:p>
    <w:p w:rsidR="009C6131" w:rsidRDefault="001E0DAF">
      <w:pPr>
        <w:pStyle w:val="Zkladntext1"/>
        <w:numPr>
          <w:ilvl w:val="0"/>
          <w:numId w:val="3"/>
        </w:numPr>
        <w:shd w:val="clear" w:color="auto" w:fill="auto"/>
        <w:tabs>
          <w:tab w:val="left" w:pos="710"/>
        </w:tabs>
        <w:ind w:left="720" w:hanging="720"/>
        <w:jc w:val="both"/>
      </w:pPr>
      <w:r>
        <w:t xml:space="preserve">Advokátovi náleží náhrada odměny ve výši jedné poloviny sazby hodinové odměny (4.1) za každou hodinu promeškaného času stráveného cestou podniknutou v souvislosti s </w:t>
      </w:r>
      <w:r>
        <w:t>poskytováním právních služeb podle této smlouvy mimo území hlavního města Prahy, popř. za čas promeškaný v důsledku zpoždění zahájení jednání před soudem nebo jiným orgánem; pokud nebude rozsah promeškaného času v celých hodinách, pak se ve vztahu k započa</w:t>
      </w:r>
      <w:r>
        <w:t>té hodině poskytuje poměrná část náhrady odměny za každou započatou čtvrthodinu. K náhradě se připočte DPH dle platných předpisů.</w:t>
      </w:r>
    </w:p>
    <w:p w:rsidR="009C6131" w:rsidRDefault="001E0DAF">
      <w:pPr>
        <w:pStyle w:val="Zkladntext1"/>
        <w:numPr>
          <w:ilvl w:val="0"/>
          <w:numId w:val="3"/>
        </w:numPr>
        <w:shd w:val="clear" w:color="auto" w:fill="auto"/>
        <w:tabs>
          <w:tab w:val="left" w:pos="710"/>
        </w:tabs>
        <w:ind w:left="720" w:hanging="720"/>
        <w:jc w:val="both"/>
      </w:pPr>
      <w:r>
        <w:t>Klient se dále zavazuje poskytnout advokátovi, popř. advokátem zmocněné osobě včas potřebnou součinnost při poskytování právní</w:t>
      </w:r>
      <w:r>
        <w:t xml:space="preserve"> služby, zejména poskytnout včasné a pravdivé, úplné a přehledné informace, označit potřebné skutečnosti, předložit doklady a další listiny a jiný materiál,</w:t>
      </w:r>
    </w:p>
    <w:p w:rsidR="009C6131" w:rsidRDefault="001E0DAF">
      <w:pPr>
        <w:pStyle w:val="Zkladntext1"/>
        <w:numPr>
          <w:ilvl w:val="1"/>
          <w:numId w:val="3"/>
        </w:numPr>
        <w:shd w:val="clear" w:color="auto" w:fill="auto"/>
        <w:tabs>
          <w:tab w:val="left" w:pos="710"/>
        </w:tabs>
        <w:ind w:left="720" w:hanging="720"/>
        <w:jc w:val="both"/>
      </w:pPr>
      <w:r>
        <w:t>Klient touto smlouvou uděluje advokátovi plnou moc pro uskutečňování všech úkonů potřebných k řádné</w:t>
      </w:r>
      <w:r>
        <w:t>mu poskytování právní služby uvedené v bodě 2. Na základě žádosti advokáta se klient zavazuje vystavit o této plné moci písemné osvědčení.</w:t>
      </w:r>
    </w:p>
    <w:p w:rsidR="009C6131" w:rsidRDefault="001E0DAF">
      <w:pPr>
        <w:pStyle w:val="Zkladntext1"/>
        <w:numPr>
          <w:ilvl w:val="1"/>
          <w:numId w:val="3"/>
        </w:numPr>
        <w:shd w:val="clear" w:color="auto" w:fill="auto"/>
        <w:tabs>
          <w:tab w:val="left" w:pos="710"/>
        </w:tabs>
        <w:ind w:left="720" w:hanging="720"/>
        <w:jc w:val="both"/>
      </w:pPr>
      <w:r>
        <w:t>Advokát je účastníkem pojištění odpovědnosti za škodu do výše 100.000.000,- Kč. Smluvní strany se tímto dohodly, že o</w:t>
      </w:r>
      <w:r>
        <w:t>dpovědnost advokáta dle této smlouvy za jakoukoliv škodu způsobenou při poskytování plnění dle této smlouvy je omezena do částky 100.000.000,- Kč.</w:t>
      </w:r>
    </w:p>
    <w:p w:rsidR="009C6131" w:rsidRDefault="001E0DAF">
      <w:pPr>
        <w:pStyle w:val="Zkladntext1"/>
        <w:shd w:val="clear" w:color="auto" w:fill="auto"/>
        <w:spacing w:after="0"/>
        <w:jc w:val="center"/>
      </w:pPr>
      <w:r>
        <w:rPr>
          <w:b/>
          <w:bCs/>
        </w:rPr>
        <w:t>§5</w:t>
      </w:r>
    </w:p>
    <w:p w:rsidR="009C6131" w:rsidRDefault="001E0DAF">
      <w:pPr>
        <w:pStyle w:val="Zkladntext1"/>
        <w:shd w:val="clear" w:color="auto" w:fill="auto"/>
        <w:spacing w:after="0"/>
        <w:jc w:val="center"/>
      </w:pPr>
      <w:r>
        <w:rPr>
          <w:b/>
          <w:bCs/>
        </w:rPr>
        <w:t>Podklady a prostředky pro poskytování právní služby</w:t>
      </w:r>
    </w:p>
    <w:p w:rsidR="009C6131" w:rsidRDefault="001E0DAF">
      <w:pPr>
        <w:pStyle w:val="Zkladntext1"/>
        <w:numPr>
          <w:ilvl w:val="0"/>
          <w:numId w:val="4"/>
        </w:numPr>
        <w:shd w:val="clear" w:color="auto" w:fill="auto"/>
        <w:tabs>
          <w:tab w:val="left" w:pos="710"/>
        </w:tabs>
        <w:ind w:left="720" w:hanging="720"/>
        <w:jc w:val="both"/>
      </w:pPr>
      <w:r>
        <w:t>Advokát je oprávněn zadávat provádění expertiz, posudk</w:t>
      </w:r>
      <w:r>
        <w:t>ů, úředních překladů a vyžadovat úřední stanoviska, kterých je zapotřebí k řádnému poskytování právní služby, po předchozím odsouhlasení klientem. Za stejných okolností může advokát objednat odbornou konzultaci.</w:t>
      </w:r>
    </w:p>
    <w:p w:rsidR="009C6131" w:rsidRDefault="001E0DAF">
      <w:pPr>
        <w:pStyle w:val="Zkladntext1"/>
        <w:numPr>
          <w:ilvl w:val="0"/>
          <w:numId w:val="4"/>
        </w:numPr>
        <w:shd w:val="clear" w:color="auto" w:fill="auto"/>
        <w:tabs>
          <w:tab w:val="left" w:pos="710"/>
        </w:tabs>
        <w:spacing w:line="262" w:lineRule="auto"/>
        <w:ind w:left="720" w:hanging="720"/>
        <w:jc w:val="both"/>
      </w:pPr>
      <w:r>
        <w:t xml:space="preserve">Advokát je oprávněn při cestách spojených s </w:t>
      </w:r>
      <w:r>
        <w:t>poskytováním právní služby klientovi používat osobní motorové vozidlo, prostředky hromadné dopravy i prostředky individuální dopravy.</w:t>
      </w:r>
    </w:p>
    <w:p w:rsidR="009C6131" w:rsidRDefault="001E0DAF">
      <w:pPr>
        <w:pStyle w:val="Zkladntext1"/>
        <w:shd w:val="clear" w:color="auto" w:fill="auto"/>
        <w:spacing w:after="0"/>
        <w:jc w:val="center"/>
      </w:pPr>
      <w:r>
        <w:rPr>
          <w:b/>
          <w:bCs/>
        </w:rPr>
        <w:t>§6</w:t>
      </w:r>
    </w:p>
    <w:p w:rsidR="009C6131" w:rsidRDefault="001E0DAF">
      <w:pPr>
        <w:pStyle w:val="Nadpis20"/>
        <w:keepNext/>
        <w:keepLines/>
        <w:shd w:val="clear" w:color="auto" w:fill="auto"/>
      </w:pPr>
      <w:bookmarkStart w:id="8" w:name="bookmark8"/>
      <w:bookmarkStart w:id="9" w:name="bookmark9"/>
      <w:r>
        <w:t>Trvání smlouvy</w:t>
      </w:r>
      <w:bookmarkEnd w:id="8"/>
      <w:bookmarkEnd w:id="9"/>
    </w:p>
    <w:p w:rsidR="009C6131" w:rsidRDefault="001E0DAF">
      <w:pPr>
        <w:pStyle w:val="Zkladntext1"/>
        <w:numPr>
          <w:ilvl w:val="0"/>
          <w:numId w:val="4"/>
        </w:numPr>
        <w:shd w:val="clear" w:color="auto" w:fill="auto"/>
        <w:tabs>
          <w:tab w:val="left" w:pos="710"/>
        </w:tabs>
        <w:jc w:val="both"/>
      </w:pPr>
      <w:r>
        <w:t>Tato smlouva nabývá platnosti a účinnosti dnem jejího podpisu oběma smluvními stranami.</w:t>
      </w:r>
    </w:p>
    <w:p w:rsidR="009C6131" w:rsidRDefault="001E0DAF">
      <w:pPr>
        <w:pStyle w:val="Zkladntext1"/>
        <w:numPr>
          <w:ilvl w:val="0"/>
          <w:numId w:val="5"/>
        </w:numPr>
        <w:shd w:val="clear" w:color="auto" w:fill="auto"/>
        <w:tabs>
          <w:tab w:val="left" w:pos="710"/>
        </w:tabs>
        <w:spacing w:after="0"/>
        <w:jc w:val="both"/>
      </w:pPr>
      <w:r>
        <w:t xml:space="preserve">Tato smlouva se uzavírá na dobu </w:t>
      </w:r>
      <w:r>
        <w:rPr>
          <w:b/>
          <w:bCs/>
        </w:rPr>
        <w:t xml:space="preserve">určitou, </w:t>
      </w:r>
      <w:r>
        <w:t>a to do okamžiku vyčerpání rozsahu právních služeb</w:t>
      </w:r>
    </w:p>
    <w:p w:rsidR="009C6131" w:rsidRDefault="001E0DAF">
      <w:pPr>
        <w:pStyle w:val="Zkladntext1"/>
        <w:shd w:val="clear" w:color="auto" w:fill="auto"/>
        <w:spacing w:after="800"/>
        <w:ind w:firstLine="720"/>
        <w:jc w:val="both"/>
      </w:pPr>
      <w:r>
        <w:t>sjednaného v § 1 odst. 1 této smlouvy.</w:t>
      </w:r>
    </w:p>
    <w:p w:rsidR="009C6131" w:rsidRDefault="001E0DAF">
      <w:pPr>
        <w:pStyle w:val="Nadpis20"/>
        <w:keepNext/>
        <w:keepLines/>
        <w:shd w:val="clear" w:color="auto" w:fill="auto"/>
      </w:pPr>
      <w:bookmarkStart w:id="10" w:name="bookmark10"/>
      <w:bookmarkStart w:id="11" w:name="bookmark11"/>
      <w:r>
        <w:t>§7</w:t>
      </w:r>
      <w:r>
        <w:br/>
        <w:t>Skončení smlouvy</w:t>
      </w:r>
      <w:bookmarkEnd w:id="10"/>
      <w:bookmarkEnd w:id="11"/>
    </w:p>
    <w:p w:rsidR="009C6131" w:rsidRDefault="001E0DAF">
      <w:pPr>
        <w:pStyle w:val="Zkladntext1"/>
        <w:shd w:val="clear" w:color="auto" w:fill="auto"/>
        <w:spacing w:after="0" w:line="240" w:lineRule="auto"/>
        <w:ind w:firstLine="160"/>
        <w:jc w:val="both"/>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895350</wp:posOffset>
                </wp:positionH>
                <wp:positionV relativeFrom="paragraph">
                  <wp:posOffset>12700</wp:posOffset>
                </wp:positionV>
                <wp:extent cx="244475" cy="18542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44475" cy="185420"/>
                        </a:xfrm>
                        <a:prstGeom prst="rect">
                          <a:avLst/>
                        </a:prstGeom>
                        <a:noFill/>
                      </wps:spPr>
                      <wps:txbx>
                        <w:txbxContent>
                          <w:p w:rsidR="009C6131" w:rsidRDefault="001E0DAF">
                            <w:pPr>
                              <w:pStyle w:val="Zkladntext1"/>
                              <w:shd w:val="clear" w:color="auto" w:fill="auto"/>
                              <w:spacing w:after="0" w:line="240" w:lineRule="auto"/>
                            </w:pPr>
                            <w:r>
                              <w:t>7.1.</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5pt;margin-top:1.pt;width:19.25pt;height:14.6pt;z-index:-12582937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w:t>
                      </w:r>
                    </w:p>
                  </w:txbxContent>
                </v:textbox>
                <w10:wrap type="square" anchorx="page"/>
              </v:shape>
            </w:pict>
          </mc:Fallback>
        </mc:AlternateContent>
      </w:r>
      <w:r>
        <w:t>Tato smlouva končí:</w:t>
      </w:r>
    </w:p>
    <w:p w:rsidR="009C6131" w:rsidRDefault="001E0DAF">
      <w:pPr>
        <w:pStyle w:val="Zkladntext1"/>
        <w:numPr>
          <w:ilvl w:val="0"/>
          <w:numId w:val="6"/>
        </w:numPr>
        <w:shd w:val="clear" w:color="auto" w:fill="auto"/>
        <w:tabs>
          <w:tab w:val="left" w:pos="1444"/>
        </w:tabs>
        <w:spacing w:after="0" w:line="240" w:lineRule="auto"/>
        <w:ind w:firstLine="720"/>
        <w:jc w:val="both"/>
      </w:pPr>
      <w:r>
        <w:t>dohodou stran,</w:t>
      </w:r>
    </w:p>
    <w:p w:rsidR="009C6131" w:rsidRDefault="001E0DAF">
      <w:pPr>
        <w:pStyle w:val="Zkladntext1"/>
        <w:numPr>
          <w:ilvl w:val="0"/>
          <w:numId w:val="6"/>
        </w:numPr>
        <w:shd w:val="clear" w:color="auto" w:fill="auto"/>
        <w:tabs>
          <w:tab w:val="left" w:pos="1444"/>
        </w:tabs>
        <w:spacing w:after="0" w:line="240" w:lineRule="auto"/>
        <w:ind w:firstLine="720"/>
        <w:jc w:val="both"/>
      </w:pPr>
      <w:r>
        <w:t>splněním,</w:t>
      </w:r>
    </w:p>
    <w:p w:rsidR="009C6131" w:rsidRDefault="001E0DAF">
      <w:pPr>
        <w:pStyle w:val="Zkladntext1"/>
        <w:numPr>
          <w:ilvl w:val="0"/>
          <w:numId w:val="6"/>
        </w:numPr>
        <w:shd w:val="clear" w:color="auto" w:fill="auto"/>
        <w:tabs>
          <w:tab w:val="left" w:pos="1444"/>
        </w:tabs>
        <w:spacing w:line="240" w:lineRule="auto"/>
        <w:ind w:firstLine="720"/>
        <w:jc w:val="both"/>
      </w:pPr>
      <w:r>
        <w:t>výpovědí,</w:t>
      </w:r>
      <w:r>
        <w:br w:type="page"/>
      </w:r>
    </w:p>
    <w:p w:rsidR="009C6131" w:rsidRDefault="001E0DAF">
      <w:pPr>
        <w:pStyle w:val="Zkladntext1"/>
        <w:numPr>
          <w:ilvl w:val="0"/>
          <w:numId w:val="6"/>
        </w:numPr>
        <w:shd w:val="clear" w:color="auto" w:fill="auto"/>
        <w:tabs>
          <w:tab w:val="left" w:pos="1456"/>
        </w:tabs>
        <w:spacing w:after="0" w:line="240" w:lineRule="auto"/>
        <w:ind w:firstLine="740"/>
        <w:jc w:val="both"/>
      </w:pPr>
      <w:r>
        <w:lastRenderedPageBreak/>
        <w:t xml:space="preserve">ztrátou způsobilosti advokáta k výkonu </w:t>
      </w:r>
      <w:r>
        <w:t>advokátní praxe podle zákona č. 85/1996 Sb.,</w:t>
      </w:r>
    </w:p>
    <w:p w:rsidR="009C6131" w:rsidRDefault="001E0DAF">
      <w:pPr>
        <w:pStyle w:val="Zkladntext1"/>
        <w:shd w:val="clear" w:color="auto" w:fill="auto"/>
        <w:spacing w:line="240" w:lineRule="auto"/>
        <w:ind w:left="1460"/>
      </w:pPr>
      <w:r>
        <w:t>o advokacii.</w:t>
      </w:r>
    </w:p>
    <w:p w:rsidR="009C6131" w:rsidRDefault="001E0DAF">
      <w:pPr>
        <w:pStyle w:val="Zkladntext1"/>
        <w:numPr>
          <w:ilvl w:val="0"/>
          <w:numId w:val="7"/>
        </w:numPr>
        <w:shd w:val="clear" w:color="auto" w:fill="auto"/>
        <w:tabs>
          <w:tab w:val="left" w:pos="716"/>
        </w:tabs>
        <w:ind w:left="740" w:hanging="740"/>
        <w:jc w:val="both"/>
      </w:pPr>
      <w:r>
        <w:t>Pokud kdykoli za trvání této smlouvy nebude na jejím základě poskytována žádná právní služba po dobu dvanácti (12) po sobě následujících měsíců, smlouva zaniká uplynutím uvedené dvanáctiměsíční lhůt</w:t>
      </w:r>
      <w:r>
        <w:t>y. Toto neplatí pro případy, kdy právní služba spočívá v zastupování v řízení a neposkytování právních služeb souvisí s průběhem řízení.</w:t>
      </w:r>
    </w:p>
    <w:p w:rsidR="009C6131" w:rsidRDefault="001E0DAF">
      <w:pPr>
        <w:pStyle w:val="Zkladntext1"/>
        <w:shd w:val="clear" w:color="auto" w:fill="auto"/>
        <w:spacing w:after="0" w:line="240" w:lineRule="auto"/>
        <w:jc w:val="center"/>
      </w:pPr>
      <w:r>
        <w:rPr>
          <w:b/>
          <w:bCs/>
        </w:rPr>
        <w:t>§8</w:t>
      </w:r>
    </w:p>
    <w:p w:rsidR="009C6131" w:rsidRDefault="001E0DAF">
      <w:pPr>
        <w:pStyle w:val="Nadpis20"/>
        <w:keepNext/>
        <w:keepLines/>
        <w:shd w:val="clear" w:color="auto" w:fill="auto"/>
        <w:spacing w:line="240" w:lineRule="auto"/>
      </w:pPr>
      <w:bookmarkStart w:id="12" w:name="bookmark12"/>
      <w:bookmarkStart w:id="13" w:name="bookmark13"/>
      <w:r>
        <w:t>Skončení smlouvy výpovědí</w:t>
      </w:r>
      <w:bookmarkEnd w:id="12"/>
      <w:bookmarkEnd w:id="13"/>
    </w:p>
    <w:p w:rsidR="009C6131" w:rsidRDefault="001E0DAF">
      <w:pPr>
        <w:pStyle w:val="Zkladntext1"/>
        <w:numPr>
          <w:ilvl w:val="0"/>
          <w:numId w:val="8"/>
        </w:numPr>
        <w:shd w:val="clear" w:color="auto" w:fill="auto"/>
        <w:tabs>
          <w:tab w:val="left" w:pos="716"/>
        </w:tabs>
        <w:ind w:left="740" w:hanging="740"/>
        <w:jc w:val="both"/>
      </w:pPr>
      <w:r>
        <w:t>Klient i advokát mohou jednostranně skončit tuto smlouvu výpovědí, a to z jakéhokoli důvod</w:t>
      </w:r>
      <w:r>
        <w:t>u či bez důvodu.</w:t>
      </w:r>
    </w:p>
    <w:p w:rsidR="009C6131" w:rsidRDefault="001E0DAF">
      <w:pPr>
        <w:pStyle w:val="Zkladntext1"/>
        <w:numPr>
          <w:ilvl w:val="0"/>
          <w:numId w:val="8"/>
        </w:numPr>
        <w:shd w:val="clear" w:color="auto" w:fill="auto"/>
        <w:tabs>
          <w:tab w:val="left" w:pos="716"/>
        </w:tabs>
      </w:pPr>
      <w:r>
        <w:t>Výpověď musí být učiněna písemně a musí být doručena druhé straně.</w:t>
      </w:r>
    </w:p>
    <w:p w:rsidR="009C6131" w:rsidRDefault="001E0DAF">
      <w:pPr>
        <w:pStyle w:val="Zkladntext1"/>
        <w:numPr>
          <w:ilvl w:val="0"/>
          <w:numId w:val="8"/>
        </w:numPr>
        <w:shd w:val="clear" w:color="auto" w:fill="auto"/>
        <w:tabs>
          <w:tab w:val="left" w:pos="716"/>
        </w:tabs>
      </w:pPr>
      <w:r>
        <w:t>Výpovědní doba je stejná pro obě strany a činí jeden měsíc.</w:t>
      </w:r>
    </w:p>
    <w:p w:rsidR="009C6131" w:rsidRDefault="001E0DAF">
      <w:pPr>
        <w:pStyle w:val="Zkladntext1"/>
        <w:numPr>
          <w:ilvl w:val="0"/>
          <w:numId w:val="8"/>
        </w:numPr>
        <w:shd w:val="clear" w:color="auto" w:fill="auto"/>
        <w:tabs>
          <w:tab w:val="left" w:pos="716"/>
        </w:tabs>
        <w:jc w:val="both"/>
      </w:pPr>
      <w:r>
        <w:t>Výpovědní doba začíná prvním dnem následujícím po doručení výpovědi.</w:t>
      </w:r>
    </w:p>
    <w:p w:rsidR="009C6131" w:rsidRDefault="001E0DAF">
      <w:pPr>
        <w:pStyle w:val="Nadpis20"/>
        <w:keepNext/>
        <w:keepLines/>
        <w:shd w:val="clear" w:color="auto" w:fill="auto"/>
      </w:pPr>
      <w:bookmarkStart w:id="14" w:name="bookmark14"/>
      <w:bookmarkStart w:id="15" w:name="bookmark15"/>
      <w:r>
        <w:t>§9</w:t>
      </w:r>
      <w:r>
        <w:br/>
        <w:t>Ustanovení závěrečná</w:t>
      </w:r>
      <w:bookmarkEnd w:id="14"/>
      <w:bookmarkEnd w:id="15"/>
    </w:p>
    <w:p w:rsidR="009C6131" w:rsidRDefault="001E0DAF">
      <w:pPr>
        <w:pStyle w:val="Zkladntext1"/>
        <w:numPr>
          <w:ilvl w:val="0"/>
          <w:numId w:val="9"/>
        </w:numPr>
        <w:shd w:val="clear" w:color="auto" w:fill="auto"/>
        <w:tabs>
          <w:tab w:val="left" w:pos="716"/>
        </w:tabs>
        <w:spacing w:line="262" w:lineRule="auto"/>
        <w:ind w:left="740" w:hanging="740"/>
        <w:jc w:val="both"/>
      </w:pPr>
      <w:r>
        <w:t xml:space="preserve">Tato smlouva se </w:t>
      </w:r>
      <w:r>
        <w:t>uzavírá podle českého práva, v písemné formě; právní úkony, kterými se tato smlouva mění nebo ukončuje, vyžadují ke své platnosti písemnou formu.</w:t>
      </w:r>
    </w:p>
    <w:p w:rsidR="009C6131" w:rsidRDefault="001E0DAF">
      <w:pPr>
        <w:pStyle w:val="Zkladntext1"/>
        <w:numPr>
          <w:ilvl w:val="0"/>
          <w:numId w:val="9"/>
        </w:numPr>
        <w:shd w:val="clear" w:color="auto" w:fill="auto"/>
        <w:tabs>
          <w:tab w:val="left" w:pos="716"/>
        </w:tabs>
        <w:spacing w:after="0"/>
        <w:ind w:left="740" w:hanging="740"/>
        <w:jc w:val="both"/>
        <w:sectPr w:rsidR="009C6131">
          <w:footerReference w:type="default" r:id="rId9"/>
          <w:pgSz w:w="11900" w:h="16840"/>
          <w:pgMar w:top="1313" w:right="1310" w:bottom="1864" w:left="1414" w:header="885" w:footer="3" w:gutter="0"/>
          <w:cols w:space="720"/>
          <w:noEndnote/>
          <w:docGrid w:linePitch="360"/>
        </w:sectPr>
      </w:pPr>
      <w:r>
        <w:t>Tato smlouva se uzavírá ve 4 (čtyřech) vyhotoveních, přičemž klient obdrží 3 vyhotovení a advokát jedno vyhotovení.</w:t>
      </w:r>
    </w:p>
    <w:p w:rsidR="009C6131" w:rsidRDefault="009C6131">
      <w:pPr>
        <w:spacing w:line="240" w:lineRule="exact"/>
        <w:rPr>
          <w:sz w:val="19"/>
          <w:szCs w:val="19"/>
        </w:rPr>
      </w:pPr>
    </w:p>
    <w:p w:rsidR="009C6131" w:rsidRDefault="009C6131">
      <w:pPr>
        <w:spacing w:line="240" w:lineRule="exact"/>
        <w:rPr>
          <w:sz w:val="19"/>
          <w:szCs w:val="19"/>
        </w:rPr>
      </w:pPr>
    </w:p>
    <w:p w:rsidR="009C6131" w:rsidRDefault="009C6131">
      <w:pPr>
        <w:spacing w:line="240" w:lineRule="exact"/>
        <w:rPr>
          <w:sz w:val="19"/>
          <w:szCs w:val="19"/>
        </w:rPr>
      </w:pPr>
    </w:p>
    <w:p w:rsidR="009C6131" w:rsidRDefault="009C6131">
      <w:pPr>
        <w:spacing w:before="101" w:after="101" w:line="240" w:lineRule="exact"/>
        <w:rPr>
          <w:sz w:val="19"/>
          <w:szCs w:val="19"/>
        </w:rPr>
      </w:pPr>
    </w:p>
    <w:p w:rsidR="009C6131" w:rsidRDefault="009C6131">
      <w:pPr>
        <w:spacing w:line="1" w:lineRule="exact"/>
        <w:sectPr w:rsidR="009C6131">
          <w:type w:val="continuous"/>
          <w:pgSz w:w="11900" w:h="16840"/>
          <w:pgMar w:top="1206" w:right="0" w:bottom="4098" w:left="0" w:header="0" w:footer="3" w:gutter="0"/>
          <w:cols w:space="720"/>
          <w:noEndnote/>
          <w:docGrid w:linePitch="360"/>
        </w:sectPr>
      </w:pPr>
    </w:p>
    <w:p w:rsidR="009C6131" w:rsidRDefault="001E0DAF">
      <w:pPr>
        <w:pStyle w:val="Zkladntext1"/>
        <w:shd w:val="clear" w:color="auto" w:fill="auto"/>
        <w:spacing w:after="0" w:line="240" w:lineRule="auto"/>
      </w:pPr>
      <w:r>
        <w:t xml:space="preserve">V Praze dne </w:t>
      </w:r>
      <w:proofErr w:type="gramStart"/>
      <w:r>
        <w:t>29.04.2019</w:t>
      </w:r>
      <w:proofErr w:type="gramEnd"/>
    </w:p>
    <w:p w:rsidR="009C6131" w:rsidRDefault="001E0DAF">
      <w:pPr>
        <w:pStyle w:val="Zkladntext1"/>
        <w:shd w:val="clear" w:color="auto" w:fill="auto"/>
        <w:spacing w:after="0" w:line="240" w:lineRule="auto"/>
      </w:pPr>
      <w:r>
        <w:t xml:space="preserve">V Praze dne </w:t>
      </w:r>
      <w:proofErr w:type="gramStart"/>
      <w:r>
        <w:t>29.04.2019</w:t>
      </w:r>
      <w:proofErr w:type="gramEnd"/>
    </w:p>
    <w:p w:rsidR="00BE6AD8" w:rsidRDefault="00BE6AD8">
      <w:pPr>
        <w:pStyle w:val="Zkladntext1"/>
        <w:shd w:val="clear" w:color="auto" w:fill="auto"/>
        <w:spacing w:after="0" w:line="240" w:lineRule="auto"/>
        <w:sectPr w:rsidR="00BE6AD8">
          <w:type w:val="continuous"/>
          <w:pgSz w:w="11900" w:h="16840"/>
          <w:pgMar w:top="1206" w:right="2800" w:bottom="4098" w:left="2307" w:header="0" w:footer="3" w:gutter="0"/>
          <w:cols w:num="2" w:space="2560"/>
          <w:noEndnote/>
          <w:docGrid w:linePitch="360"/>
        </w:sectPr>
      </w:pPr>
    </w:p>
    <w:p w:rsidR="009C6131" w:rsidRDefault="009C6131">
      <w:pPr>
        <w:spacing w:line="240" w:lineRule="exact"/>
        <w:rPr>
          <w:sz w:val="19"/>
          <w:szCs w:val="19"/>
        </w:rPr>
      </w:pPr>
    </w:p>
    <w:p w:rsidR="009C6131" w:rsidRDefault="009C6131">
      <w:pPr>
        <w:spacing w:line="240" w:lineRule="exact"/>
        <w:rPr>
          <w:sz w:val="19"/>
          <w:szCs w:val="19"/>
        </w:rPr>
      </w:pPr>
    </w:p>
    <w:p w:rsidR="009C6131" w:rsidRDefault="009C6131">
      <w:pPr>
        <w:spacing w:before="93" w:after="93" w:line="240" w:lineRule="exact"/>
        <w:rPr>
          <w:sz w:val="19"/>
          <w:szCs w:val="19"/>
        </w:rPr>
      </w:pPr>
    </w:p>
    <w:p w:rsidR="009C6131" w:rsidRDefault="009C6131">
      <w:pPr>
        <w:spacing w:line="1" w:lineRule="exact"/>
      </w:pPr>
    </w:p>
    <w:p w:rsidR="00BE6AD8" w:rsidRDefault="00BE6AD8">
      <w:pPr>
        <w:spacing w:line="1" w:lineRule="exact"/>
      </w:pPr>
    </w:p>
    <w:p w:rsidR="00BE6AD8" w:rsidRDefault="00BE6AD8">
      <w:pPr>
        <w:spacing w:line="1" w:lineRule="exact"/>
        <w:sectPr w:rsidR="00BE6AD8">
          <w:type w:val="continuous"/>
          <w:pgSz w:w="11900" w:h="16840"/>
          <w:pgMar w:top="1206" w:right="0" w:bottom="1206" w:left="0" w:header="0" w:footer="3" w:gutter="0"/>
          <w:cols w:space="720"/>
          <w:noEndnote/>
          <w:docGrid w:linePitch="360"/>
        </w:sectPr>
      </w:pPr>
    </w:p>
    <w:p w:rsidR="009C6131" w:rsidRDefault="009C6131">
      <w:pPr>
        <w:spacing w:line="1" w:lineRule="exact"/>
      </w:pPr>
    </w:p>
    <w:p w:rsidR="009C6131" w:rsidRDefault="001E0DAF" w:rsidP="00E96383">
      <w:pPr>
        <w:pStyle w:val="Nadpis20"/>
        <w:keepNext/>
        <w:keepLines/>
        <w:shd w:val="clear" w:color="auto" w:fill="auto"/>
        <w:spacing w:line="240" w:lineRule="auto"/>
        <w:ind w:right="-4908"/>
      </w:pPr>
      <w:bookmarkStart w:id="16" w:name="bookmark16"/>
      <w:bookmarkStart w:id="17" w:name="bookmark17"/>
      <w:r>
        <w:t>Národní galerie v</w:t>
      </w:r>
      <w:r>
        <w:t xml:space="preserve"> </w:t>
      </w:r>
      <w:r>
        <w:t>Praze</w:t>
      </w:r>
      <w:bookmarkEnd w:id="16"/>
      <w:bookmarkEnd w:id="17"/>
      <w:r w:rsidR="00BE6AD8">
        <w:tab/>
      </w:r>
      <w:r w:rsidR="00E96383">
        <w:t xml:space="preserve">                                           Fröhlich &amp; </w:t>
      </w:r>
      <w:proofErr w:type="spellStart"/>
      <w:r w:rsidR="00E96383">
        <w:t>Partners</w:t>
      </w:r>
      <w:proofErr w:type="spellEnd"/>
      <w:r w:rsidR="00E96383">
        <w:t>, advokátní kancelář s.r.o.</w:t>
      </w:r>
    </w:p>
    <w:p w:rsidR="009C6131" w:rsidRDefault="001E0DAF" w:rsidP="00E96383">
      <w:pPr>
        <w:pStyle w:val="Zkladntext1"/>
        <w:shd w:val="clear" w:color="auto" w:fill="auto"/>
        <w:spacing w:after="0" w:line="240" w:lineRule="auto"/>
        <w:ind w:right="-4624" w:firstLine="780"/>
      </w:pPr>
      <w:r>
        <w:t xml:space="preserve">Mgr. Eva </w:t>
      </w:r>
      <w:r>
        <w:rPr>
          <w:lang w:val="en-US" w:eastAsia="en-US" w:bidi="en-US"/>
        </w:rPr>
        <w:t xml:space="preserve">Giese, </w:t>
      </w:r>
      <w:r>
        <w:t>kancléřka</w:t>
      </w:r>
      <w:r w:rsidR="00E96383">
        <w:tab/>
      </w:r>
      <w:r w:rsidR="00E96383">
        <w:tab/>
        <w:t xml:space="preserve">                    XXXXXXXXXXXXXXX, advokát a je</w:t>
      </w:r>
      <w:bookmarkStart w:id="18" w:name="_GoBack"/>
      <w:bookmarkEnd w:id="18"/>
      <w:r w:rsidR="00E96383">
        <w:t>dnatel</w:t>
      </w:r>
    </w:p>
    <w:sectPr w:rsidR="009C6131">
      <w:type w:val="continuous"/>
      <w:pgSz w:w="11900" w:h="16840"/>
      <w:pgMar w:top="1206" w:right="5853" w:bottom="1206" w:left="14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DAF" w:rsidRDefault="001E0DAF">
      <w:r>
        <w:separator/>
      </w:r>
    </w:p>
  </w:endnote>
  <w:endnote w:type="continuationSeparator" w:id="0">
    <w:p w:rsidR="001E0DAF" w:rsidRDefault="001E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131" w:rsidRDefault="001E0DA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3308350</wp:posOffset>
              </wp:positionH>
              <wp:positionV relativeFrom="page">
                <wp:posOffset>10306685</wp:posOffset>
              </wp:positionV>
              <wp:extent cx="985520" cy="111760"/>
              <wp:effectExtent l="0" t="0" r="0" b="0"/>
              <wp:wrapNone/>
              <wp:docPr id="3" name="Shape 3"/>
              <wp:cNvGraphicFramePr/>
              <a:graphic xmlns:a="http://schemas.openxmlformats.org/drawingml/2006/main">
                <a:graphicData uri="http://schemas.microsoft.com/office/word/2010/wordprocessingShape">
                  <wps:wsp>
                    <wps:cNvSpPr txBox="1"/>
                    <wps:spPr>
                      <a:xfrm>
                        <a:off x="0" y="0"/>
                        <a:ext cx="985520" cy="111760"/>
                      </a:xfrm>
                      <a:prstGeom prst="rect">
                        <a:avLst/>
                      </a:prstGeom>
                      <a:noFill/>
                    </wps:spPr>
                    <wps:txbx>
                      <w:txbxContent>
                        <w:p w:rsidR="009C6131" w:rsidRDefault="001E0DAF">
                          <w:pPr>
                            <w:pStyle w:val="Zhlavnebozpat20"/>
                            <w:shd w:val="clear" w:color="auto" w:fill="auto"/>
                          </w:pPr>
                          <w:r>
                            <w:rPr>
                              <w:rFonts w:ascii="Calibri" w:eastAsia="Calibri" w:hAnsi="Calibri" w:cs="Calibri"/>
                            </w:rPr>
                            <w:t xml:space="preserve">Strana </w:t>
                          </w:r>
                          <w:r>
                            <w:fldChar w:fldCharType="begin"/>
                          </w:r>
                          <w:r>
                            <w:instrText xml:space="preserve"> PAGE \* MERGEFORMAT </w:instrText>
                          </w:r>
                          <w:r>
                            <w:fldChar w:fldCharType="separate"/>
                          </w:r>
                          <w:r w:rsidR="00E96383" w:rsidRPr="00E96383">
                            <w:rPr>
                              <w:rFonts w:ascii="Calibri" w:eastAsia="Calibri" w:hAnsi="Calibri" w:cs="Calibri"/>
                              <w:noProof/>
                            </w:rPr>
                            <w:t>4</w:t>
                          </w:r>
                          <w:r>
                            <w:rPr>
                              <w:rFonts w:ascii="Calibri" w:eastAsia="Calibri" w:hAnsi="Calibri" w:cs="Calibri"/>
                            </w:rPr>
                            <w:fldChar w:fldCharType="end"/>
                          </w:r>
                          <w:r>
                            <w:rPr>
                              <w:rFonts w:ascii="Calibri" w:eastAsia="Calibri" w:hAnsi="Calibri" w:cs="Calibri"/>
                            </w:rPr>
                            <w:t xml:space="preserve"> (cel</w:t>
                          </w:r>
                          <w:r>
                            <w:rPr>
                              <w:rFonts w:ascii="Calibri" w:eastAsia="Calibri" w:hAnsi="Calibri" w:cs="Calibri"/>
                            </w:rPr>
                            <w:t>kem 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260.5pt;margin-top:811.55pt;width:77.6pt;height:8.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" filled="f" stroked="f">
              <v:textbox style="mso-fit-shape-to-text:t" inset="0,0,0,0">
                <w:txbxContent>
                  <w:p w:rsidR="009C6131" w:rsidRDefault="001E0DAF">
                    <w:pPr>
                      <w:pStyle w:val="Zhlavnebozpat20"/>
                      <w:shd w:val="clear" w:color="auto" w:fill="auto"/>
                    </w:pPr>
                    <w:r>
                      <w:rPr>
                        <w:rFonts w:ascii="Calibri" w:eastAsia="Calibri" w:hAnsi="Calibri" w:cs="Calibri"/>
                      </w:rPr>
                      <w:t xml:space="preserve">Strana </w:t>
                    </w:r>
                    <w:r>
                      <w:fldChar w:fldCharType="begin"/>
                    </w:r>
                    <w:r>
                      <w:instrText xml:space="preserve"> PAGE \* MERGEFORMAT </w:instrText>
                    </w:r>
                    <w:r>
                      <w:fldChar w:fldCharType="separate"/>
                    </w:r>
                    <w:r w:rsidR="00E96383" w:rsidRPr="00E96383">
                      <w:rPr>
                        <w:rFonts w:ascii="Calibri" w:eastAsia="Calibri" w:hAnsi="Calibri" w:cs="Calibri"/>
                        <w:noProof/>
                      </w:rPr>
                      <w:t>4</w:t>
                    </w:r>
                    <w:r>
                      <w:rPr>
                        <w:rFonts w:ascii="Calibri" w:eastAsia="Calibri" w:hAnsi="Calibri" w:cs="Calibri"/>
                      </w:rPr>
                      <w:fldChar w:fldCharType="end"/>
                    </w:r>
                    <w:r>
                      <w:rPr>
                        <w:rFonts w:ascii="Calibri" w:eastAsia="Calibri" w:hAnsi="Calibri" w:cs="Calibri"/>
                      </w:rPr>
                      <w:t xml:space="preserve"> (cel</w:t>
                    </w:r>
                    <w:r>
                      <w:rPr>
                        <w:rFonts w:ascii="Calibri" w:eastAsia="Calibri" w:hAnsi="Calibri" w:cs="Calibri"/>
                      </w:rPr>
                      <w:t>kem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DAF" w:rsidRDefault="001E0DAF"/>
  </w:footnote>
  <w:footnote w:type="continuationSeparator" w:id="0">
    <w:p w:rsidR="001E0DAF" w:rsidRDefault="001E0D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11D8"/>
    <w:multiLevelType w:val="multilevel"/>
    <w:tmpl w:val="9A540438"/>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CA1BA2"/>
    <w:multiLevelType w:val="multilevel"/>
    <w:tmpl w:val="810056D6"/>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2D7BC4"/>
    <w:multiLevelType w:val="multilevel"/>
    <w:tmpl w:val="C9100F28"/>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136E1"/>
    <w:multiLevelType w:val="multilevel"/>
    <w:tmpl w:val="1FB24BAC"/>
    <w:lvl w:ilvl="0">
      <w:start w:val="2"/>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024684"/>
    <w:multiLevelType w:val="multilevel"/>
    <w:tmpl w:val="D416C8F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886F55"/>
    <w:multiLevelType w:val="multilevel"/>
    <w:tmpl w:val="DD1032B4"/>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2C098B"/>
    <w:multiLevelType w:val="multilevel"/>
    <w:tmpl w:val="8056E01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A72016"/>
    <w:multiLevelType w:val="multilevel"/>
    <w:tmpl w:val="654CAE2A"/>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start w:val="6"/>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4846BC"/>
    <w:multiLevelType w:val="multilevel"/>
    <w:tmpl w:val="C958DCF4"/>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7"/>
  </w:num>
  <w:num w:numId="4">
    <w:abstractNumId w:val="0"/>
  </w:num>
  <w:num w:numId="5">
    <w:abstractNumId w:val="1"/>
  </w:num>
  <w:num w:numId="6">
    <w:abstractNumId w:val="6"/>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31"/>
    <w:rsid w:val="001E0DAF"/>
    <w:rsid w:val="009C6131"/>
    <w:rsid w:val="00BE6AD8"/>
    <w:rsid w:val="00E963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A978"/>
  <w15:docId w15:val="{88B0D57E-EADF-4E10-9558-EA23E8AA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396F90"/>
      <w:sz w:val="30"/>
      <w:szCs w:val="30"/>
      <w:u w:val="none"/>
      <w:lang w:val="en-US" w:eastAsia="en-US" w:bidi="en-US"/>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after="180"/>
      <w:ind w:firstLine="880"/>
      <w:outlineLvl w:val="0"/>
    </w:pPr>
    <w:rPr>
      <w:rFonts w:ascii="Arial" w:eastAsia="Arial" w:hAnsi="Arial" w:cs="Arial"/>
      <w:color w:val="396F90"/>
      <w:sz w:val="30"/>
      <w:szCs w:val="30"/>
      <w:lang w:val="en-US" w:eastAsia="en-US" w:bidi="en-US"/>
    </w:rPr>
  </w:style>
  <w:style w:type="paragraph" w:customStyle="1" w:styleId="Zkladntext30">
    <w:name w:val="Základní text (3)"/>
    <w:basedOn w:val="Normln"/>
    <w:link w:val="Zkladntext3"/>
    <w:pPr>
      <w:shd w:val="clear" w:color="auto" w:fill="FFFFFF"/>
      <w:spacing w:after="520"/>
      <w:ind w:firstLine="880"/>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260" w:line="259" w:lineRule="auto"/>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b/>
      <w:bCs/>
      <w:sz w:val="20"/>
      <w:szCs w:val="20"/>
    </w:rPr>
  </w:style>
  <w:style w:type="paragraph" w:customStyle="1" w:styleId="Jin0">
    <w:name w:val="Jiné"/>
    <w:basedOn w:val="Normln"/>
    <w:link w:val="Jin"/>
    <w:pPr>
      <w:shd w:val="clear" w:color="auto" w:fill="FFFFFF"/>
      <w:spacing w:after="260" w:line="259" w:lineRule="auto"/>
    </w:pPr>
    <w:rPr>
      <w:rFonts w:ascii="Calibri" w:eastAsia="Calibri" w:hAnsi="Calibri" w:cs="Calibri"/>
      <w:sz w:val="20"/>
      <w:szCs w:val="20"/>
    </w:rPr>
  </w:style>
  <w:style w:type="paragraph" w:customStyle="1" w:styleId="Nadpis20">
    <w:name w:val="Nadpis #2"/>
    <w:basedOn w:val="Normln"/>
    <w:link w:val="Nadpis2"/>
    <w:pPr>
      <w:shd w:val="clear" w:color="auto" w:fill="FFFFFF"/>
      <w:spacing w:line="259" w:lineRule="auto"/>
      <w:jc w:val="center"/>
      <w:outlineLvl w:val="1"/>
    </w:pPr>
    <w:rPr>
      <w:rFonts w:ascii="Calibri" w:eastAsia="Calibri" w:hAnsi="Calibri" w:cs="Calibri"/>
      <w:b/>
      <w:bCs/>
      <w:sz w:val="20"/>
      <w:szCs w:val="20"/>
    </w:rPr>
  </w:style>
  <w:style w:type="paragraph" w:customStyle="1" w:styleId="Zkladntext20">
    <w:name w:val="Základní text (2)"/>
    <w:basedOn w:val="Normln"/>
    <w:link w:val="Zkladntext2"/>
    <w:pPr>
      <w:shd w:val="clear" w:color="auto" w:fill="FFFFFF"/>
      <w:spacing w:after="420"/>
    </w:pPr>
    <w:rPr>
      <w:rFonts w:ascii="Arial" w:eastAsia="Arial" w:hAnsi="Arial" w:cs="Arial"/>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rohlichpartncrs.cz" TargetMode="External"/><Relationship Id="rId3" Type="http://schemas.openxmlformats.org/officeDocument/2006/relationships/settings" Target="settings.xml"/><Relationship Id="rId7" Type="http://schemas.openxmlformats.org/officeDocument/2006/relationships/hyperlink" Target="mailto:info@frohlichpartner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1288</Words>
  <Characters>7600</Characters>
  <Application>Microsoft Office Word</Application>
  <DocSecurity>0</DocSecurity>
  <Lines>63</Lines>
  <Paragraphs>17</Paragraphs>
  <ScaleCrop>false</ScaleCrop>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kopirka1.PK-20190430110935</dc:title>
  <dc:subject/>
  <dc:creator/>
  <cp:keywords/>
  <cp:lastModifiedBy>Zdenka Šímová</cp:lastModifiedBy>
  <cp:revision>3</cp:revision>
  <dcterms:created xsi:type="dcterms:W3CDTF">2019-05-29T14:32:00Z</dcterms:created>
  <dcterms:modified xsi:type="dcterms:W3CDTF">2019-05-29T14:40:00Z</dcterms:modified>
</cp:coreProperties>
</file>