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A4" w:rsidRDefault="0043140B">
      <w:pPr>
        <w:pStyle w:val="Heading20"/>
        <w:keepNext/>
        <w:keepLines/>
        <w:shd w:val="clear" w:color="auto" w:fill="auto"/>
        <w:ind w:firstLine="0"/>
        <w:sectPr w:rsidR="001A3AA4">
          <w:pgSz w:w="11900" w:h="16840"/>
          <w:pgMar w:top="1245" w:right="4061" w:bottom="2054" w:left="4109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1161415" simplePos="0" relativeHeight="377487104" behindDoc="1" locked="0" layoutInCell="1" allowOverlap="1" wp14:anchorId="49FEAEBC" wp14:editId="4A823F6F">
                <wp:simplePos x="0" y="0"/>
                <wp:positionH relativeFrom="margin">
                  <wp:posOffset>-1350010</wp:posOffset>
                </wp:positionH>
                <wp:positionV relativeFrom="margin">
                  <wp:posOffset>-10160</wp:posOffset>
                </wp:positionV>
                <wp:extent cx="189230" cy="127000"/>
                <wp:effectExtent l="2540" t="0" r="0" b="444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353" w:rsidRDefault="00233353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EA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6.3pt;margin-top:-.8pt;width:14.9pt;height:10pt;z-index:-125829376;visibility:visible;mso-wrap-style:square;mso-width-percent:0;mso-height-percent:0;mso-wrap-distance-left:5pt;mso-wrap-distance-top:0;mso-wrap-distance-right:91.4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PErQIAAKg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" filled="f" stroked="f">
                <v:textbox style="mso-fit-shape-to-text:t" inset="0,0,0,0">
                  <w:txbxContent>
                    <w:p w:rsidR="00233353" w:rsidRDefault="00233353">
                      <w:pPr>
                        <w:pStyle w:val="Bodytext3"/>
                        <w:shd w:val="clear" w:color="auto" w:fill="auto"/>
                      </w:pPr>
                      <w:r>
                        <w:t>.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1" w:name="bookmark0"/>
      <w:r w:rsidR="004E204E">
        <w:t>Dodatek č. 2 ke smlouvě č. 8/2016/OVV</w:t>
      </w:r>
      <w:bookmarkEnd w:id="1"/>
    </w:p>
    <w:p w:rsidR="001A3AA4" w:rsidRDefault="001A3AA4">
      <w:pPr>
        <w:spacing w:line="232" w:lineRule="exact"/>
        <w:rPr>
          <w:sz w:val="19"/>
          <w:szCs w:val="19"/>
        </w:rPr>
      </w:pPr>
    </w:p>
    <w:p w:rsidR="001A3AA4" w:rsidRDefault="001A3AA4">
      <w:pPr>
        <w:rPr>
          <w:sz w:val="2"/>
          <w:szCs w:val="2"/>
        </w:rPr>
        <w:sectPr w:rsidR="001A3AA4">
          <w:type w:val="continuous"/>
          <w:pgSz w:w="11900" w:h="16840"/>
          <w:pgMar w:top="1120" w:right="0" w:bottom="1177" w:left="0" w:header="0" w:footer="3" w:gutter="0"/>
          <w:cols w:space="720"/>
          <w:noEndnote/>
          <w:docGrid w:linePitch="360"/>
        </w:sectPr>
      </w:pPr>
    </w:p>
    <w:p w:rsidR="001A3AA4" w:rsidRDefault="001A3AA4">
      <w:pPr>
        <w:pStyle w:val="Bodytext40"/>
        <w:shd w:val="clear" w:color="auto" w:fill="auto"/>
        <w:ind w:left="420"/>
      </w:pPr>
    </w:p>
    <w:p w:rsidR="001A3AA4" w:rsidRDefault="00AE4149" w:rsidP="00297120">
      <w:pPr>
        <w:pStyle w:val="Bodytext50"/>
        <w:shd w:val="clear" w:color="auto" w:fill="auto"/>
        <w:spacing w:after="394"/>
        <w:ind w:firstLine="0"/>
        <w:jc w:val="both"/>
      </w:pPr>
      <w:r>
        <w:t>o p</w:t>
      </w:r>
      <w:r w:rsidR="001926D4">
        <w:t>os</w:t>
      </w:r>
      <w:r w:rsidR="004E204E">
        <w:t>ky</w:t>
      </w:r>
      <w:r w:rsidR="001926D4">
        <w:t>t</w:t>
      </w:r>
      <w:r w:rsidR="004E204E">
        <w:t>nutí účelové podpory výzkumu a vývoje na</w:t>
      </w:r>
      <w:r w:rsidR="001926D4">
        <w:t xml:space="preserve"> řešení programového projektu uzavřená</w:t>
      </w:r>
      <w:r w:rsidR="004E204E">
        <w:t xml:space="preserve"> podle § 9 zákona č. 130/2002 Sb., o podpoře výzkumu, experimentálního vývoje</w:t>
      </w:r>
      <w:r w:rsidR="001926D4">
        <w:t xml:space="preserve"> a inovací</w:t>
      </w:r>
      <w:r w:rsidR="004E204E">
        <w:t xml:space="preserve"> z veřejných prostředků a o změně některých souvisejících zákonů (zákon o podpoře výzkumu, experimentálního vývoje a inovací)</w:t>
      </w:r>
    </w:p>
    <w:p w:rsidR="001A3AA4" w:rsidRDefault="004E204E">
      <w:pPr>
        <w:pStyle w:val="Heading20"/>
        <w:keepNext/>
        <w:keepLines/>
        <w:shd w:val="clear" w:color="auto" w:fill="auto"/>
        <w:spacing w:after="238"/>
        <w:ind w:left="420" w:hanging="260"/>
      </w:pPr>
      <w:bookmarkStart w:id="2" w:name="bookmark1"/>
      <w:r>
        <w:t>Smluvní strany:</w:t>
      </w:r>
      <w:bookmarkEnd w:id="2"/>
    </w:p>
    <w:p w:rsidR="001A3AA4" w:rsidRDefault="004E204E">
      <w:pPr>
        <w:pStyle w:val="Bodytext20"/>
        <w:shd w:val="clear" w:color="auto" w:fill="auto"/>
        <w:spacing w:before="0"/>
        <w:ind w:left="420" w:right="920" w:hanging="260"/>
      </w:pPr>
      <w:r>
        <w:t xml:space="preserve">1. Poskytovatel: </w:t>
      </w:r>
      <w:r w:rsidRPr="00297120">
        <w:rPr>
          <w:b/>
        </w:rPr>
        <w:t xml:space="preserve">Česká </w:t>
      </w:r>
      <w:r>
        <w:rPr>
          <w:rStyle w:val="Bodytext2Bold"/>
        </w:rPr>
        <w:t xml:space="preserve">republika </w:t>
      </w:r>
      <w:r>
        <w:t xml:space="preserve">- </w:t>
      </w:r>
      <w:r w:rsidRPr="00297120">
        <w:rPr>
          <w:b/>
        </w:rPr>
        <w:t xml:space="preserve">Ministerstvo </w:t>
      </w:r>
      <w:r>
        <w:rPr>
          <w:rStyle w:val="Bodytext2Bold"/>
        </w:rPr>
        <w:t xml:space="preserve">kultury - </w:t>
      </w:r>
      <w:r>
        <w:t>organizační složka státu Adresa: Maltézské nám. 1, 118 11 Praha 1 IČ: 00023671</w:t>
      </w:r>
    </w:p>
    <w:p w:rsidR="001A3AA4" w:rsidRDefault="004E204E">
      <w:pPr>
        <w:pStyle w:val="Bodytext20"/>
        <w:shd w:val="clear" w:color="auto" w:fill="auto"/>
        <w:spacing w:before="0" w:after="402"/>
        <w:ind w:left="420" w:right="2960" w:firstLine="0"/>
      </w:pPr>
      <w:r>
        <w:t>Zastoupené: Mgr. Danielem Hermanem, ministrem kultury (dále jen „poskytovatel“)</w:t>
      </w:r>
    </w:p>
    <w:p w:rsidR="001A3AA4" w:rsidRDefault="004E204E">
      <w:pPr>
        <w:pStyle w:val="Bodytext50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32" w:lineRule="exact"/>
        <w:ind w:left="420"/>
      </w:pPr>
      <w:r>
        <w:rPr>
          <w:rStyle w:val="Bodytext5NotBold"/>
        </w:rPr>
        <w:t xml:space="preserve">Příjemce: </w:t>
      </w:r>
      <w:r>
        <w:t>Národní muzeum</w:t>
      </w:r>
    </w:p>
    <w:p w:rsidR="001A3AA4" w:rsidRDefault="004E204E">
      <w:pPr>
        <w:pStyle w:val="Bodytext20"/>
        <w:shd w:val="clear" w:color="auto" w:fill="auto"/>
        <w:spacing w:before="0" w:line="250" w:lineRule="exact"/>
        <w:ind w:left="420" w:right="2960" w:firstLine="0"/>
      </w:pPr>
      <w:r>
        <w:t>Právní forma: státní příspěvková organizace Adresa: Václavské náměstí 68, Praha 1,115 79 IČ: 00023272</w:t>
      </w:r>
    </w:p>
    <w:p w:rsidR="001A3AA4" w:rsidRDefault="004E204E">
      <w:pPr>
        <w:pStyle w:val="Bodytext20"/>
        <w:shd w:val="clear" w:color="auto" w:fill="auto"/>
        <w:spacing w:before="0" w:after="245" w:line="250" w:lineRule="exact"/>
        <w:ind w:left="420" w:right="2040" w:firstLine="0"/>
      </w:pPr>
      <w:r>
        <w:t>Zastoupený: PhDr. Michalem Lukešem, Ph.D., generálním ředitelem (dále jen „příjemce - koordinátor“)</w:t>
      </w:r>
    </w:p>
    <w:p w:rsidR="001A3AA4" w:rsidRDefault="004E204E">
      <w:pPr>
        <w:pStyle w:val="Bodytext20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69" w:lineRule="exact"/>
        <w:ind w:left="420" w:right="4260" w:hanging="260"/>
        <w:jc w:val="both"/>
      </w:pPr>
      <w:r>
        <w:t xml:space="preserve">Příjemce: </w:t>
      </w:r>
      <w:r>
        <w:rPr>
          <w:rStyle w:val="Bodytext2Bold"/>
        </w:rPr>
        <w:t xml:space="preserve">Institut umění - Divadelní ústav </w:t>
      </w:r>
      <w:r>
        <w:t>Právní forma: státní příspěvková organizace Adresa: Celetná 17,110 00 Praha 1</w:t>
      </w:r>
    </w:p>
    <w:p w:rsidR="001A3AA4" w:rsidRDefault="004E204E">
      <w:pPr>
        <w:pStyle w:val="Bodytext20"/>
        <w:shd w:val="clear" w:color="auto" w:fill="auto"/>
        <w:spacing w:before="0" w:line="250" w:lineRule="exact"/>
        <w:ind w:left="420" w:firstLine="0"/>
      </w:pPr>
      <w:r>
        <w:t>IČ: 00023205</w:t>
      </w:r>
    </w:p>
    <w:p w:rsidR="001A3AA4" w:rsidRDefault="004E204E">
      <w:pPr>
        <w:pStyle w:val="Bodytext20"/>
        <w:shd w:val="clear" w:color="auto" w:fill="auto"/>
        <w:spacing w:before="0" w:after="245" w:line="250" w:lineRule="exact"/>
        <w:ind w:left="420" w:right="2040" w:firstLine="0"/>
      </w:pPr>
      <w:r>
        <w:t>Zastoupený: Ing. Pavlou Petrovou, ředitelkou (dále jen „příjemce“)</w:t>
      </w:r>
    </w:p>
    <w:p w:rsidR="001A3AA4" w:rsidRDefault="004E204E">
      <w:pPr>
        <w:pStyle w:val="Bodytext20"/>
        <w:numPr>
          <w:ilvl w:val="0"/>
          <w:numId w:val="1"/>
        </w:numPr>
        <w:shd w:val="clear" w:color="auto" w:fill="auto"/>
        <w:tabs>
          <w:tab w:val="left" w:pos="449"/>
        </w:tabs>
        <w:spacing w:before="0" w:line="269" w:lineRule="exact"/>
        <w:ind w:left="420" w:right="920" w:hanging="260"/>
      </w:pPr>
      <w:r>
        <w:t xml:space="preserve">Příjemce: </w:t>
      </w:r>
      <w:r>
        <w:rPr>
          <w:rStyle w:val="Bodytext2Bold"/>
        </w:rPr>
        <w:t xml:space="preserve">Moravské zemské muzeum </w:t>
      </w:r>
      <w:r>
        <w:t>Právní forma: státní příspěvková organizace Adresa: Zelný trh 6, 659 37 Brno</w:t>
      </w:r>
    </w:p>
    <w:p w:rsidR="001A3AA4" w:rsidRDefault="004E204E">
      <w:pPr>
        <w:pStyle w:val="Bodytext20"/>
        <w:shd w:val="clear" w:color="auto" w:fill="auto"/>
        <w:spacing w:before="0" w:line="250" w:lineRule="exact"/>
        <w:ind w:left="420" w:firstLine="0"/>
      </w:pPr>
      <w:r>
        <w:t>IČ: 00094862</w:t>
      </w:r>
    </w:p>
    <w:p w:rsidR="001A3AA4" w:rsidRDefault="004E204E">
      <w:pPr>
        <w:pStyle w:val="Bodytext20"/>
        <w:shd w:val="clear" w:color="auto" w:fill="auto"/>
        <w:spacing w:before="0" w:after="560" w:line="250" w:lineRule="exact"/>
        <w:ind w:left="420" w:right="2040" w:firstLine="0"/>
      </w:pPr>
      <w:r>
        <w:t>Zastoupený: Mgr. Jiřím Mitáčkem, Ph.D., generálním ředitelem (dále jen „příjemce</w:t>
      </w:r>
      <w:r w:rsidR="00AE4149">
        <w:t>“</w:t>
      </w:r>
      <w:r>
        <w:t>)</w:t>
      </w:r>
    </w:p>
    <w:p w:rsidR="001A3AA4" w:rsidRDefault="004E204E">
      <w:pPr>
        <w:pStyle w:val="Bodytext60"/>
        <w:shd w:val="clear" w:color="auto" w:fill="auto"/>
        <w:spacing w:before="0" w:after="186"/>
        <w:ind w:right="20"/>
      </w:pPr>
      <w:r>
        <w:t>ČI. I.</w:t>
      </w:r>
    </w:p>
    <w:p w:rsidR="001A3AA4" w:rsidRDefault="004E204E">
      <w:pPr>
        <w:pStyle w:val="Bodytext20"/>
        <w:shd w:val="clear" w:color="auto" w:fill="auto"/>
        <w:spacing w:before="0" w:line="293" w:lineRule="exact"/>
        <w:ind w:left="160" w:firstLine="0"/>
        <w:jc w:val="both"/>
      </w:pPr>
      <w:r>
        <w:t xml:space="preserve">Smluvní strany uzavřely smlouvu č. 8/2016/OVV (dále jen smlouva), jejímž předmětem je poskytnutí účelové podpory z Programu aplikovaného výzkumu a vývoje národní a kulturní identity (NAKIII) - kód programu DG - formou dotace z výdajů státního rozpočtu na výzkum, experimentální vývoj a inovace dle zákona č. 130/2002 Sb., o podpoře výzkumu, experimentálního vývoje a inovací z veřejných prostředků (zákon o podpoře výzkumu a vývoje) (dále jen „podpora“) příjemci na řešení projektu s názvem </w:t>
      </w:r>
      <w:r>
        <w:rPr>
          <w:rStyle w:val="Bodytext2Bold"/>
        </w:rPr>
        <w:t xml:space="preserve">„Cesta k divadlu. Vývoj metodiky a specifických nástrojů pro uchování, exploataci </w:t>
      </w:r>
      <w:r>
        <w:t xml:space="preserve">a </w:t>
      </w:r>
      <w:r>
        <w:rPr>
          <w:rStyle w:val="Bodytext2Bold"/>
        </w:rPr>
        <w:t xml:space="preserve">zpřístupnění historických divadelních cedulí se zvláštním zřetelem ke sbírkovým fondům Národního muzea v Praze </w:t>
      </w:r>
      <w:r>
        <w:t xml:space="preserve">a </w:t>
      </w:r>
      <w:r>
        <w:rPr>
          <w:rStyle w:val="Bodytext2Bold"/>
        </w:rPr>
        <w:t xml:space="preserve">Moravského zemského muzea v Brně.“ </w:t>
      </w:r>
      <w:r>
        <w:t xml:space="preserve">identifikační kód projektu: </w:t>
      </w:r>
      <w:r>
        <w:rPr>
          <w:rStyle w:val="Bodytext2Bold"/>
        </w:rPr>
        <w:t xml:space="preserve">DG16P02B008 </w:t>
      </w:r>
      <w:r>
        <w:t>(dále jen „projekt“).</w:t>
      </w:r>
      <w:r>
        <w:br w:type="page"/>
      </w:r>
    </w:p>
    <w:p w:rsidR="001A3AA4" w:rsidRDefault="004E204E">
      <w:pPr>
        <w:pStyle w:val="Bodytext50"/>
        <w:shd w:val="clear" w:color="auto" w:fill="auto"/>
        <w:spacing w:after="242" w:line="232" w:lineRule="exact"/>
        <w:ind w:firstLine="0"/>
        <w:jc w:val="center"/>
      </w:pPr>
      <w:r>
        <w:lastRenderedPageBreak/>
        <w:t>ČI. II.</w:t>
      </w:r>
    </w:p>
    <w:p w:rsidR="001A3AA4" w:rsidRDefault="004E204E">
      <w:pPr>
        <w:pStyle w:val="Bodytext20"/>
        <w:shd w:val="clear" w:color="auto" w:fill="auto"/>
        <w:spacing w:before="0" w:after="558" w:line="254" w:lineRule="exact"/>
        <w:ind w:firstLine="0"/>
        <w:jc w:val="both"/>
      </w:pPr>
      <w:r>
        <w:t>Smluvní strany se dohodly na změně Smlouvy o poskytnutí účelové podpory, Příloha č. 3 - Všeobecné podmínky, Článek 5, část A, bod 10.</w:t>
      </w:r>
    </w:p>
    <w:p w:rsidR="001A3AA4" w:rsidRDefault="004E204E" w:rsidP="00297120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32" w:lineRule="exact"/>
        <w:ind w:firstLine="0"/>
      </w:pPr>
      <w:r>
        <w:t>Článek 5</w:t>
      </w:r>
    </w:p>
    <w:p w:rsidR="001A3AA4" w:rsidRPr="00297120" w:rsidRDefault="004E204E" w:rsidP="00297120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540" w:line="232" w:lineRule="exact"/>
        <w:ind w:firstLine="0"/>
      </w:pPr>
      <w:r w:rsidRPr="00297120">
        <w:rPr>
          <w:rStyle w:val="Bodytext21"/>
          <w:u w:val="none"/>
        </w:rPr>
        <w:t>Předkládání podkladů o projektu</w:t>
      </w:r>
    </w:p>
    <w:p w:rsidR="001A3AA4" w:rsidRDefault="004E204E" w:rsidP="00297120">
      <w:pPr>
        <w:pStyle w:val="Bodytext50"/>
        <w:shd w:val="clear" w:color="auto" w:fill="auto"/>
        <w:spacing w:after="540" w:line="232" w:lineRule="exact"/>
        <w:ind w:firstLine="0"/>
      </w:pPr>
      <w:r>
        <w:rPr>
          <w:rStyle w:val="Bodytext51"/>
          <w:b/>
          <w:bCs/>
        </w:rPr>
        <w:t>Původní znění:</w:t>
      </w:r>
    </w:p>
    <w:p w:rsidR="001A3AA4" w:rsidRDefault="004E204E" w:rsidP="00297120">
      <w:pPr>
        <w:pStyle w:val="Bodytext20"/>
        <w:shd w:val="clear" w:color="auto" w:fill="auto"/>
        <w:spacing w:before="0" w:line="232" w:lineRule="exact"/>
        <w:ind w:firstLine="0"/>
      </w:pPr>
      <w:r>
        <w:t>10. Roční periodická a závěrečná zpráva bude členěna do částí A - F, kapitol, podkapitol</w:t>
      </w:r>
    </w:p>
    <w:p w:rsidR="001A3AA4" w:rsidRDefault="004E204E" w:rsidP="00297120">
      <w:pPr>
        <w:pStyle w:val="Bodytext20"/>
        <w:shd w:val="clear" w:color="auto" w:fill="auto"/>
        <w:spacing w:before="0" w:line="254" w:lineRule="exact"/>
        <w:ind w:left="284" w:firstLine="0"/>
      </w:pPr>
      <w:r>
        <w:t>a odstavců. Kapitoly, podkapitoly a případně další úrovně třídění budou označeny</w:t>
      </w:r>
    </w:p>
    <w:p w:rsidR="001A3AA4" w:rsidRDefault="004E204E" w:rsidP="00297120">
      <w:pPr>
        <w:pStyle w:val="Bodytext20"/>
        <w:shd w:val="clear" w:color="auto" w:fill="auto"/>
        <w:spacing w:before="0" w:after="378" w:line="254" w:lineRule="exact"/>
        <w:ind w:left="284" w:firstLine="0"/>
        <w:jc w:val="both"/>
      </w:pPr>
      <w:r>
        <w:t>desetinným tříděním.</w:t>
      </w:r>
    </w:p>
    <w:p w:rsidR="001A3AA4" w:rsidRDefault="004E204E">
      <w:pPr>
        <w:pStyle w:val="Bodytext20"/>
        <w:shd w:val="clear" w:color="auto" w:fill="auto"/>
        <w:spacing w:before="0" w:after="342" w:line="232" w:lineRule="exact"/>
        <w:ind w:left="680" w:hanging="320"/>
        <w:jc w:val="both"/>
      </w:pPr>
      <w:r>
        <w:t>Části budou označeny velkými písmeny:</w:t>
      </w:r>
    </w:p>
    <w:p w:rsidR="001A3AA4" w:rsidRDefault="004E204E">
      <w:pPr>
        <w:pStyle w:val="Bodytext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378" w:line="254" w:lineRule="exact"/>
        <w:ind w:left="680" w:hanging="320"/>
        <w:jc w:val="both"/>
      </w:pPr>
      <w:r>
        <w:t>Konstatační část (rešerše, současný stav, vstupní data atd.). Tato část A je povinná pouze za 1, rok řešení projektu, v dalších letech je bezpředmětná.</w:t>
      </w:r>
    </w:p>
    <w:p w:rsidR="001A3AA4" w:rsidRDefault="004E204E">
      <w:pPr>
        <w:pStyle w:val="Bodytext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342" w:line="232" w:lineRule="exact"/>
        <w:ind w:left="680" w:hanging="320"/>
        <w:jc w:val="both"/>
      </w:pPr>
      <w:r>
        <w:t>Analytická část (vlastní řešení, přínos řešitele, posun znalostí atd.).</w:t>
      </w:r>
    </w:p>
    <w:p w:rsidR="001A3AA4" w:rsidRDefault="004E204E">
      <w:pPr>
        <w:pStyle w:val="Bodytext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360" w:line="254" w:lineRule="exact"/>
        <w:ind w:left="680" w:hanging="320"/>
        <w:jc w:val="both"/>
      </w:pPr>
      <w:r>
        <w:t>Návrhová část (dosažené uplatněné výsledky příp. dosažené a dosud neuplatněné výsledky řešení projektu, srovnání dosažených uplatněných výsledků se specifickými cíli programu NAKI II, které projekt dílčím způsobem naplňuje, povinné vyjádření k plnění etap a etapových výsledků a míra jejich splnění, zdůvodnění případného nesplnění etapových cílů a výsledků v dané etapě a v závěrečné zprávě vyhodnocení cílů a plánovaných výsledků dle projektu a všech dosažených a uplatněných výsledků za dobu řešení a podpory projektu, závěr, návrhy opatření atd.).</w:t>
      </w:r>
    </w:p>
    <w:p w:rsidR="001A3AA4" w:rsidRDefault="004E204E">
      <w:pPr>
        <w:pStyle w:val="Bodytext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352" w:line="254" w:lineRule="exact"/>
        <w:ind w:left="680" w:hanging="320"/>
        <w:jc w:val="both"/>
      </w:pPr>
      <w:r>
        <w:t>Použití účelové podpory v členění dle rozpočtu projektu. Zde je povinné uvést důvody nepoužití části podpory v daném období, pokud takový stav nastal.</w:t>
      </w:r>
    </w:p>
    <w:p w:rsidR="001A3AA4" w:rsidRDefault="004E204E">
      <w:pPr>
        <w:pStyle w:val="Bodytext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386" w:line="264" w:lineRule="exact"/>
        <w:ind w:left="680" w:hanging="320"/>
        <w:jc w:val="both"/>
      </w:pPr>
      <w:r>
        <w:t>Stručné resumé, včetně srovnání dosažených výsledků se stavem v zahraničí v době ukončení projektu.</w:t>
      </w:r>
    </w:p>
    <w:p w:rsidR="001A3AA4" w:rsidRDefault="004E204E">
      <w:pPr>
        <w:pStyle w:val="Bodytext20"/>
        <w:numPr>
          <w:ilvl w:val="0"/>
          <w:numId w:val="2"/>
        </w:numPr>
        <w:shd w:val="clear" w:color="auto" w:fill="auto"/>
        <w:tabs>
          <w:tab w:val="left" w:pos="777"/>
        </w:tabs>
        <w:spacing w:before="0" w:line="232" w:lineRule="exact"/>
        <w:ind w:left="680" w:hanging="320"/>
        <w:jc w:val="both"/>
      </w:pPr>
      <w:r>
        <w:t>Přílohy. Povinnou a samostatnou přílohou ke každé roční periodické zprávě bude:</w:t>
      </w:r>
    </w:p>
    <w:p w:rsidR="001A3AA4" w:rsidRDefault="004E204E">
      <w:pPr>
        <w:pStyle w:val="Bodytext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531" w:line="254" w:lineRule="exact"/>
        <w:ind w:left="1000" w:hanging="320"/>
        <w:jc w:val="both"/>
      </w:pPr>
      <w:r>
        <w:t>seznam poskytovateli předložených, uplatněných výsledků k hodnocení za dané období, ve struktuře dle zadání poskytovatele (povinné údaje pro zařazení výsledku do příslušného druhu pro RTV). Tato příloha bude vždy ve formátu *.doc/docx,</w:t>
      </w:r>
    </w:p>
    <w:p w:rsidR="001A3AA4" w:rsidRDefault="004E204E">
      <w:pPr>
        <w:pStyle w:val="Heading10"/>
        <w:keepNext/>
        <w:keepLines/>
        <w:shd w:val="clear" w:color="auto" w:fill="auto"/>
        <w:spacing w:before="0"/>
      </w:pPr>
      <w:bookmarkStart w:id="3" w:name="bookmark2"/>
      <w:r>
        <w:t>se ruší a nahrazuje textem:</w:t>
      </w:r>
      <w:bookmarkEnd w:id="3"/>
    </w:p>
    <w:p w:rsidR="00297120" w:rsidRPr="00297120" w:rsidRDefault="00297120">
      <w:pPr>
        <w:pStyle w:val="Heading10"/>
        <w:keepNext/>
        <w:keepLines/>
        <w:shd w:val="clear" w:color="auto" w:fill="auto"/>
        <w:spacing w:before="0"/>
        <w:rPr>
          <w:b w:val="0"/>
        </w:rPr>
      </w:pPr>
    </w:p>
    <w:p w:rsidR="00297120" w:rsidRPr="00297120" w:rsidRDefault="00297120">
      <w:pPr>
        <w:pStyle w:val="Heading10"/>
        <w:keepNext/>
        <w:keepLines/>
        <w:shd w:val="clear" w:color="auto" w:fill="auto"/>
        <w:spacing w:before="0"/>
        <w:rPr>
          <w:b w:val="0"/>
        </w:rPr>
      </w:pPr>
    </w:p>
    <w:p w:rsidR="00297120" w:rsidRPr="00297120" w:rsidRDefault="00297120">
      <w:pPr>
        <w:pStyle w:val="Heading10"/>
        <w:keepNext/>
        <w:keepLines/>
        <w:shd w:val="clear" w:color="auto" w:fill="auto"/>
        <w:spacing w:before="0"/>
        <w:rPr>
          <w:b w:val="0"/>
        </w:rPr>
      </w:pPr>
    </w:p>
    <w:p w:rsidR="00297120" w:rsidRPr="00297120" w:rsidRDefault="00297120">
      <w:pPr>
        <w:pStyle w:val="Heading10"/>
        <w:keepNext/>
        <w:keepLines/>
        <w:shd w:val="clear" w:color="auto" w:fill="auto"/>
        <w:spacing w:before="0"/>
        <w:rPr>
          <w:b w:val="0"/>
        </w:rPr>
      </w:pPr>
    </w:p>
    <w:p w:rsidR="00297120" w:rsidRPr="00297120" w:rsidRDefault="00297120">
      <w:pPr>
        <w:pStyle w:val="Heading10"/>
        <w:keepNext/>
        <w:keepLines/>
        <w:shd w:val="clear" w:color="auto" w:fill="auto"/>
        <w:spacing w:before="0"/>
        <w:rPr>
          <w:b w:val="0"/>
        </w:rPr>
      </w:pPr>
    </w:p>
    <w:p w:rsidR="00297120" w:rsidRPr="00297120" w:rsidRDefault="00297120">
      <w:pPr>
        <w:pStyle w:val="Heading10"/>
        <w:keepNext/>
        <w:keepLines/>
        <w:shd w:val="clear" w:color="auto" w:fill="auto"/>
        <w:spacing w:before="0"/>
        <w:rPr>
          <w:b w:val="0"/>
        </w:rPr>
      </w:pPr>
    </w:p>
    <w:p w:rsidR="00297120" w:rsidRPr="00297120" w:rsidRDefault="00297120">
      <w:pPr>
        <w:pStyle w:val="Heading10"/>
        <w:keepNext/>
        <w:keepLines/>
        <w:shd w:val="clear" w:color="auto" w:fill="auto"/>
        <w:spacing w:before="0"/>
        <w:rPr>
          <w:b w:val="0"/>
        </w:rPr>
      </w:pPr>
    </w:p>
    <w:p w:rsidR="00297120" w:rsidRDefault="00297120">
      <w:pPr>
        <w:pStyle w:val="Bodytext20"/>
        <w:shd w:val="clear" w:color="auto" w:fill="auto"/>
        <w:spacing w:before="0" w:after="274" w:line="250" w:lineRule="exact"/>
        <w:ind w:left="400"/>
        <w:jc w:val="both"/>
      </w:pPr>
    </w:p>
    <w:p w:rsidR="00297120" w:rsidRPr="00297120" w:rsidRDefault="00297120">
      <w:pPr>
        <w:pStyle w:val="Bodytext20"/>
        <w:shd w:val="clear" w:color="auto" w:fill="auto"/>
        <w:spacing w:before="0" w:after="274" w:line="250" w:lineRule="exact"/>
        <w:ind w:left="400"/>
        <w:jc w:val="both"/>
        <w:rPr>
          <w:b/>
          <w:u w:val="single"/>
        </w:rPr>
      </w:pPr>
      <w:r w:rsidRPr="00297120">
        <w:rPr>
          <w:b/>
          <w:u w:val="single"/>
        </w:rPr>
        <w:lastRenderedPageBreak/>
        <w:t>Nové znění:</w:t>
      </w:r>
    </w:p>
    <w:p w:rsidR="001A3AA4" w:rsidRDefault="00EC02B4">
      <w:pPr>
        <w:pStyle w:val="Bodytext20"/>
        <w:shd w:val="clear" w:color="auto" w:fill="auto"/>
        <w:spacing w:before="0" w:after="274" w:line="250" w:lineRule="exact"/>
        <w:ind w:left="400"/>
        <w:jc w:val="both"/>
      </w:pPr>
      <w:r>
        <w:t>10. Nestanoví-l</w:t>
      </w:r>
      <w:r w:rsidR="004E204E">
        <w:t>i poskytovatel jinak, předkládá se poskytovateli roční periodická (průběžná) zpráva/závěrečná zpráva o průběhu řešení projektu, plnění jeho cílů, dosažených a uplatněných výsledcích v níže uvedené struktuře bodů 1) až 7). K roční periodické (průběžné) zprávě se povinně předkládá příloha č. 1 roční periodické (průběžné) zprávy - seznam dosažených výsledků projektu (ve formátu *xls./*xlsx. - jiný formát není přípustný). Současně s touto roční periodickou (průběžnou) zprávou se poskytovateli fyzicky předkládají uplatněné výsledky k hodnocení, pokud jejich parametry fyzické předložení umožňují. V ostatních případech musí být výsledek(y) poskytovateli i odborným hodnotitelům (oponenti, poradní orgán poskytovatele) k hodnocení zpřístupněn(y) vhodnou formou tak. aby bylo možné zhodnotit jeho (jejich) plný obsah a funkčnost.</w:t>
      </w:r>
    </w:p>
    <w:p w:rsidR="001A3AA4" w:rsidRDefault="004E204E">
      <w:pPr>
        <w:pStyle w:val="Heading20"/>
        <w:keepNext/>
        <w:keepLines/>
        <w:shd w:val="clear" w:color="auto" w:fill="auto"/>
        <w:spacing w:after="238"/>
        <w:ind w:left="400"/>
        <w:jc w:val="both"/>
      </w:pPr>
      <w:bookmarkStart w:id="4" w:name="bookmark3"/>
      <w:r>
        <w:rPr>
          <w:rStyle w:val="Heading21"/>
          <w:b/>
          <w:bCs/>
        </w:rPr>
        <w:t>Struktura roční periodické (průběžné)/ závěrečné zprávy:</w:t>
      </w:r>
      <w:bookmarkEnd w:id="4"/>
    </w:p>
    <w:p w:rsidR="001A3AA4" w:rsidRDefault="004E204E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803"/>
        </w:tabs>
        <w:spacing w:line="259" w:lineRule="exact"/>
        <w:ind w:left="760" w:hanging="260"/>
      </w:pPr>
      <w:bookmarkStart w:id="5" w:name="bookmark4"/>
      <w:r>
        <w:t>Průběh řešení ve sledovaném období, zhodnocení plnění cílů a harmonogramu řešení</w:t>
      </w:r>
      <w:bookmarkEnd w:id="5"/>
    </w:p>
    <w:p w:rsidR="001A3AA4" w:rsidRDefault="004E204E">
      <w:pPr>
        <w:pStyle w:val="Bodytext20"/>
        <w:shd w:val="clear" w:color="auto" w:fill="auto"/>
        <w:spacing w:before="0" w:line="250" w:lineRule="exact"/>
        <w:ind w:left="760" w:firstLine="0"/>
        <w:jc w:val="both"/>
      </w:pPr>
      <w:r>
        <w:t xml:space="preserve">Stručně a věcně charakterizovat, jakým způsobem je projekt řešen a naplňován. Popsat hlavní etapy řešení a dosažené, resp. rozpracované cíle řešení ve sledovaném období </w:t>
      </w:r>
      <w:r>
        <w:rPr>
          <w:rStyle w:val="Bodytext2Italic"/>
        </w:rPr>
        <w:t>(doporučení - maximálně 5 síran textu).</w:t>
      </w:r>
    </w:p>
    <w:p w:rsidR="001A3AA4" w:rsidRDefault="004E204E">
      <w:pPr>
        <w:pStyle w:val="Bodytext20"/>
        <w:shd w:val="clear" w:color="auto" w:fill="auto"/>
        <w:spacing w:before="0" w:after="274" w:line="250" w:lineRule="exact"/>
        <w:ind w:left="760" w:firstLine="0"/>
        <w:jc w:val="both"/>
      </w:pPr>
      <w:r>
        <w:t>Stručně zhodnotit naplňování cílů a harmonogramu řešení projektu a zdůvodnit případné odchylky oproti platnému znění projektu.</w:t>
      </w:r>
    </w:p>
    <w:p w:rsidR="001A3AA4" w:rsidRDefault="004E204E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803"/>
        </w:tabs>
        <w:ind w:left="760" w:hanging="260"/>
      </w:pPr>
      <w:bookmarkStart w:id="6" w:name="bookmark5"/>
      <w:r>
        <w:t>Přehled plánovaných cflů</w:t>
      </w:r>
      <w:bookmarkEnd w:id="6"/>
    </w:p>
    <w:p w:rsidR="001A3AA4" w:rsidRDefault="004E204E">
      <w:pPr>
        <w:pStyle w:val="Bodytext20"/>
        <w:shd w:val="clear" w:color="auto" w:fill="auto"/>
        <w:spacing w:before="0" w:after="270" w:line="245" w:lineRule="exact"/>
        <w:ind w:left="760" w:firstLine="0"/>
        <w:jc w:val="both"/>
      </w:pPr>
      <w:r>
        <w:t>Uvést plánované cíle v dalším roce řešení v souladu s platným zněním projektu a způsob jejich splnění.</w:t>
      </w:r>
    </w:p>
    <w:p w:rsidR="001A3AA4" w:rsidRDefault="004E204E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803"/>
        </w:tabs>
        <w:ind w:left="760" w:hanging="260"/>
      </w:pPr>
      <w:bookmarkStart w:id="7" w:name="bookmark6"/>
      <w:r>
        <w:t>Uplatněné výsledky</w:t>
      </w:r>
      <w:bookmarkEnd w:id="7"/>
    </w:p>
    <w:p w:rsidR="001A3AA4" w:rsidRDefault="004E204E">
      <w:pPr>
        <w:pStyle w:val="Bodytext20"/>
        <w:shd w:val="clear" w:color="auto" w:fill="auto"/>
        <w:spacing w:before="0" w:after="260" w:line="250" w:lineRule="exact"/>
        <w:ind w:left="760" w:firstLine="0"/>
        <w:jc w:val="both"/>
      </w:pPr>
      <w:r>
        <w:t xml:space="preserve">Vyplnit </w:t>
      </w:r>
      <w:r>
        <w:rPr>
          <w:rStyle w:val="Bodytext2Bold"/>
        </w:rPr>
        <w:t xml:space="preserve">přílohu ě. 1 roční periodické (průběžné) zprávy - seznam dosažených výsledků projektu </w:t>
      </w:r>
      <w:r>
        <w:t>(formulář ve formátu *.xls./*.xlsx.) s uvedením všech dosažených výsledků s požadovanými údaji. Za uplatněné výsledky lze označit pouze ty, které byly k termínu předložení zprávy skutečně uplatněny (tj. články a knihy publikovány, metodiky čerti fikovány, specializované mapy s odborným obsahem schváleny poskytovatelem či jiným orgánem atd.) a u kterých lze jejich uplatnění doložit (fyzicky výtiskem, osvědčením o certifikaci atd.). V bodě 3) zprávy lze uvést případný komentář a doplňující informace k předloženým výsledkům.</w:t>
      </w:r>
    </w:p>
    <w:p w:rsidR="001A3AA4" w:rsidRDefault="004E204E" w:rsidP="003D1DCF">
      <w:pPr>
        <w:pStyle w:val="Bodytext20"/>
        <w:shd w:val="clear" w:color="auto" w:fill="auto"/>
        <w:spacing w:before="0" w:line="250" w:lineRule="exact"/>
        <w:ind w:left="760" w:firstLine="0"/>
        <w:jc w:val="both"/>
      </w:pPr>
      <w:r>
        <w:t xml:space="preserve">Dojde-li v období od 15. 11. daného roku do 15. 1. roku následujícího ke změně výsledku(ů) uvedených v </w:t>
      </w:r>
      <w:r>
        <w:rPr>
          <w:rStyle w:val="Bodytext21"/>
        </w:rPr>
        <w:t>Příloze č. 1 roční periodické(průběžné) zprávy - dosažené výsledky projektu,</w:t>
      </w:r>
      <w:r>
        <w:t xml:space="preserve"> včetně změny jeho(jejich) uplatnění (kniha je vydána atd.), předkládá se nová (opravená) příloha č. 1 pod názvem </w:t>
      </w:r>
      <w:r>
        <w:rPr>
          <w:rStyle w:val="Bodytext2Bold0"/>
        </w:rPr>
        <w:t xml:space="preserve">příloha č. 1 roční periodické </w:t>
      </w:r>
      <w:r>
        <w:rPr>
          <w:rStyle w:val="Bodytext2Bold"/>
        </w:rPr>
        <w:t xml:space="preserve">(průběžné) zprávy - seznam dosažených výsledků projektu - OPRAVA </w:t>
      </w:r>
      <w:r>
        <w:t>(ve</w:t>
      </w:r>
      <w:r w:rsidR="003D1DCF">
        <w:t xml:space="preserve"> </w:t>
      </w:r>
      <w:r>
        <w:t>formátu *.xls./*.xlsx.). Změnou dotčený(é) výsledek(ky) musí být předložen(y) poskytovateli k hodnocení shodným způsobem jako výsledky předkládané do 15. 11. daného roku.</w:t>
      </w:r>
    </w:p>
    <w:p w:rsidR="003D1DCF" w:rsidRDefault="003D1DCF" w:rsidP="003D1DCF">
      <w:pPr>
        <w:pStyle w:val="Bodytext20"/>
        <w:shd w:val="clear" w:color="auto" w:fill="auto"/>
        <w:spacing w:before="0" w:line="250" w:lineRule="exact"/>
        <w:ind w:left="760" w:firstLine="0"/>
        <w:jc w:val="both"/>
      </w:pPr>
    </w:p>
    <w:p w:rsidR="001A3AA4" w:rsidRDefault="004E204E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803"/>
        </w:tabs>
        <w:ind w:left="760" w:hanging="260"/>
      </w:pPr>
      <w:bookmarkStart w:id="8" w:name="bookmark7"/>
      <w:r>
        <w:t>Přehled změn v popisovaném období</w:t>
      </w:r>
      <w:bookmarkEnd w:id="8"/>
    </w:p>
    <w:p w:rsidR="001A3AA4" w:rsidRDefault="004E204E">
      <w:pPr>
        <w:pStyle w:val="Bodytext20"/>
        <w:shd w:val="clear" w:color="auto" w:fill="auto"/>
        <w:spacing w:before="0" w:after="274" w:line="250" w:lineRule="exact"/>
        <w:ind w:left="760" w:firstLine="0"/>
        <w:jc w:val="both"/>
      </w:pPr>
      <w:r>
        <w:t>Popsat veškeré změny oproti platnému zněm projektu, uskutečněné na základě schváleného dodatku smlouvy.</w:t>
      </w:r>
    </w:p>
    <w:p w:rsidR="001A3AA4" w:rsidRDefault="004E204E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808"/>
        </w:tabs>
        <w:ind w:left="760" w:hanging="260"/>
      </w:pPr>
      <w:bookmarkStart w:id="9" w:name="bookmark8"/>
      <w:r>
        <w:t>Návrh na upřesnění řešení projektu pro další etapu řešení</w:t>
      </w:r>
      <w:bookmarkEnd w:id="9"/>
    </w:p>
    <w:p w:rsidR="00297120" w:rsidRDefault="00297120">
      <w:pPr>
        <w:pStyle w:val="Bodytext20"/>
        <w:shd w:val="clear" w:color="auto" w:fill="auto"/>
        <w:spacing w:before="0" w:after="294" w:line="250" w:lineRule="exact"/>
        <w:ind w:left="900" w:firstLine="0"/>
        <w:jc w:val="both"/>
      </w:pPr>
    </w:p>
    <w:p w:rsidR="00297120" w:rsidRDefault="00297120">
      <w:pPr>
        <w:pStyle w:val="Bodytext20"/>
        <w:shd w:val="clear" w:color="auto" w:fill="auto"/>
        <w:spacing w:before="0" w:after="294" w:line="250" w:lineRule="exact"/>
        <w:ind w:left="900" w:firstLine="0"/>
        <w:jc w:val="both"/>
      </w:pPr>
    </w:p>
    <w:p w:rsidR="00297120" w:rsidRDefault="00297120">
      <w:pPr>
        <w:pStyle w:val="Bodytext20"/>
        <w:shd w:val="clear" w:color="auto" w:fill="auto"/>
        <w:spacing w:before="0" w:after="294" w:line="250" w:lineRule="exact"/>
        <w:ind w:left="900" w:firstLine="0"/>
        <w:jc w:val="both"/>
      </w:pPr>
    </w:p>
    <w:p w:rsidR="00297120" w:rsidRDefault="00297120">
      <w:pPr>
        <w:pStyle w:val="Bodytext20"/>
        <w:shd w:val="clear" w:color="auto" w:fill="auto"/>
        <w:spacing w:before="0" w:after="294" w:line="250" w:lineRule="exact"/>
        <w:ind w:left="900" w:firstLine="0"/>
        <w:jc w:val="both"/>
      </w:pPr>
    </w:p>
    <w:p w:rsidR="001A3AA4" w:rsidRDefault="004E204E">
      <w:pPr>
        <w:pStyle w:val="Bodytext20"/>
        <w:shd w:val="clear" w:color="auto" w:fill="auto"/>
        <w:spacing w:before="0" w:after="294" w:line="250" w:lineRule="exact"/>
        <w:ind w:left="900" w:firstLine="0"/>
        <w:jc w:val="both"/>
      </w:pPr>
      <w:r>
        <w:lastRenderedPageBreak/>
        <w:t xml:space="preserve">Popsat a odůvodnit veškeré změny oproti schválenému platnému znění projektu, které </w:t>
      </w:r>
      <w:r>
        <w:rPr>
          <w:rStyle w:val="Bodytext21"/>
        </w:rPr>
        <w:t>se navrhují</w:t>
      </w:r>
      <w:r>
        <w:t xml:space="preserve"> uskutečnit v dalším roce/letech řešení projektu.</w:t>
      </w:r>
    </w:p>
    <w:p w:rsidR="001A3AA4" w:rsidRDefault="004E204E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977"/>
        </w:tabs>
        <w:ind w:left="640" w:firstLine="0"/>
      </w:pPr>
      <w:bookmarkStart w:id="10" w:name="bookmark9"/>
      <w:r>
        <w:t>Čerpání uznaných nákladů a účelové podpory</w:t>
      </w:r>
      <w:bookmarkEnd w:id="10"/>
    </w:p>
    <w:p w:rsidR="001A3AA4" w:rsidRDefault="004E204E">
      <w:pPr>
        <w:pStyle w:val="Bodytext20"/>
        <w:shd w:val="clear" w:color="auto" w:fill="auto"/>
        <w:spacing w:before="0" w:after="294" w:line="250" w:lineRule="exact"/>
        <w:ind w:left="900" w:firstLine="0"/>
        <w:jc w:val="both"/>
      </w:pPr>
      <w:r>
        <w:t>Popsat průběh čerpání účelové podpor)', případné změny finančních prostředků schválených poskytovatelem v průběhu roku a zdůvodnit případné nedočerpání poskytnuté účelové podpory poskytovatelem na uznané ná</w:t>
      </w:r>
      <w:r w:rsidR="00297120">
        <w:t>kl</w:t>
      </w:r>
      <w:r>
        <w:t>ady projektu dle platného znění smlouvy.</w:t>
      </w:r>
    </w:p>
    <w:p w:rsidR="001A3AA4" w:rsidRPr="00297120" w:rsidRDefault="004E204E">
      <w:pPr>
        <w:pStyle w:val="Bodytext20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32" w:lineRule="exact"/>
        <w:ind w:left="640" w:firstLine="0"/>
        <w:rPr>
          <w:b/>
        </w:rPr>
      </w:pPr>
      <w:r w:rsidRPr="00297120">
        <w:rPr>
          <w:b/>
        </w:rPr>
        <w:t>Závěr</w:t>
      </w:r>
    </w:p>
    <w:p w:rsidR="001A3AA4" w:rsidRDefault="004E204E">
      <w:pPr>
        <w:pStyle w:val="Bodytext20"/>
        <w:shd w:val="clear" w:color="auto" w:fill="auto"/>
        <w:spacing w:before="0" w:after="269" w:line="250" w:lineRule="exact"/>
        <w:ind w:left="900" w:firstLine="0"/>
        <w:jc w:val="both"/>
      </w:pPr>
      <w:r>
        <w:t>Věcně zhodnotit celkový stav řešení projektu, zásadní odchylky a závažné navrhované změny v dalších letech řešení projektu. Zhodnotit dosavadní přínosy projektu (např. výsledky).</w:t>
      </w:r>
    </w:p>
    <w:p w:rsidR="001A3AA4" w:rsidRDefault="004E204E">
      <w:pPr>
        <w:pStyle w:val="Bodytext20"/>
        <w:shd w:val="clear" w:color="auto" w:fill="auto"/>
        <w:spacing w:before="0" w:after="558" w:line="264" w:lineRule="exact"/>
        <w:ind w:left="900" w:firstLine="0"/>
        <w:jc w:val="both"/>
      </w:pPr>
      <w:r>
        <w:t>Příloha č. 1 roční periodické (průběžné) zprávy - seznam dosažených výsledků projektu (ve formátu *xls. /*xlsx.)</w:t>
      </w:r>
    </w:p>
    <w:p w:rsidR="001A3AA4" w:rsidRDefault="004E204E">
      <w:pPr>
        <w:pStyle w:val="Heading10"/>
        <w:keepNext/>
        <w:keepLines/>
        <w:shd w:val="clear" w:color="auto" w:fill="auto"/>
        <w:spacing w:before="0"/>
        <w:jc w:val="both"/>
      </w:pPr>
      <w:bookmarkStart w:id="11" w:name="bookmark10"/>
      <w:r>
        <w:t>Zdůvodnění:</w:t>
      </w:r>
      <w:bookmarkEnd w:id="11"/>
    </w:p>
    <w:p w:rsidR="001A3AA4" w:rsidRDefault="004E204E">
      <w:pPr>
        <w:pStyle w:val="Bodytext20"/>
        <w:shd w:val="clear" w:color="auto" w:fill="auto"/>
        <w:spacing w:before="0" w:after="574" w:line="250" w:lineRule="exact"/>
        <w:ind w:firstLine="0"/>
        <w:jc w:val="both"/>
      </w:pPr>
      <w:r>
        <w:t>Na 60. zasedání poradního orgánu Rady ministra kultury pro výzkum (RMKPV) byla dne 6. 10. 2016 doporučena poskytovateli změna Článku 5, část A, bod 10. Přílohy II. - Všeobecné podmínky smlouvy, týkající se struktury předkládání roční periodické (průběžné) /závěrečné zprávy. Toto doporučení poskytovatel akceptoval a mění Článek 5, část A, bod 10., Přílohy II. - Všeobecné podmínky smlouvy.</w:t>
      </w:r>
    </w:p>
    <w:p w:rsidR="001A3AA4" w:rsidRDefault="004E204E">
      <w:pPr>
        <w:pStyle w:val="Bodytext50"/>
        <w:shd w:val="clear" w:color="auto" w:fill="auto"/>
        <w:spacing w:after="270" w:line="232" w:lineRule="exact"/>
        <w:ind w:right="20" w:firstLine="0"/>
        <w:jc w:val="center"/>
      </w:pPr>
      <w:r>
        <w:t>ČI. III.</w:t>
      </w:r>
    </w:p>
    <w:p w:rsidR="001A3AA4" w:rsidRDefault="004E204E">
      <w:pPr>
        <w:pStyle w:val="Bodytext20"/>
        <w:shd w:val="clear" w:color="auto" w:fill="auto"/>
        <w:spacing w:before="0" w:after="263" w:line="245" w:lineRule="exact"/>
        <w:ind w:firstLine="0"/>
      </w:pPr>
      <w:r>
        <w:t xml:space="preserve">Smluvní strany se dohodly na změně v </w:t>
      </w:r>
      <w:r>
        <w:rPr>
          <w:rStyle w:val="Bodytext21"/>
        </w:rPr>
        <w:t>příloze č. 1. Smlouvy,</w:t>
      </w:r>
      <w:r>
        <w:t xml:space="preserve"> kapitola VI. Náklady projektu (rozpočet)</w:t>
      </w:r>
    </w:p>
    <w:p w:rsidR="001A3AA4" w:rsidRPr="00297120" w:rsidRDefault="004E204E" w:rsidP="00297120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59"/>
        <w:jc w:val="both"/>
      </w:pPr>
      <w:bookmarkStart w:id="12" w:name="bookmark11"/>
      <w:r w:rsidRPr="00297120">
        <w:rPr>
          <w:rStyle w:val="Heading11"/>
          <w:b/>
          <w:bCs/>
          <w:u w:val="none"/>
        </w:rPr>
        <w:t>Rok řešení projektu: 2016</w:t>
      </w:r>
      <w:bookmarkEnd w:id="12"/>
    </w:p>
    <w:p w:rsidR="001A3AA4" w:rsidRDefault="004E204E">
      <w:pPr>
        <w:pStyle w:val="Heading10"/>
        <w:keepNext/>
        <w:keepLines/>
        <w:shd w:val="clear" w:color="auto" w:fill="auto"/>
        <w:spacing w:before="0" w:after="115" w:line="293" w:lineRule="exact"/>
        <w:jc w:val="both"/>
      </w:pPr>
      <w:bookmarkStart w:id="13" w:name="bookmark12"/>
      <w:r>
        <w:t>2. Náklady nebo výdaje na pořízení dlouhodobého hmotného a nehmotného majetku (kapitálové výdaje)</w:t>
      </w:r>
      <w:bookmarkEnd w:id="13"/>
    </w:p>
    <w:p w:rsidR="001A3AA4" w:rsidRDefault="004E204E">
      <w:pPr>
        <w:pStyle w:val="Heading20"/>
        <w:keepNext/>
        <w:keepLines/>
        <w:shd w:val="clear" w:color="auto" w:fill="auto"/>
        <w:spacing w:line="499" w:lineRule="exact"/>
        <w:ind w:right="1040" w:firstLine="0"/>
        <w:rPr>
          <w:rStyle w:val="Heading21"/>
          <w:b/>
          <w:bCs/>
        </w:rPr>
      </w:pPr>
      <w:bookmarkStart w:id="14" w:name="bookmark13"/>
      <w:r>
        <w:t xml:space="preserve">Komentář účastníka projektu v roli příjemce-koordinátora: Národní muzeum </w:t>
      </w:r>
      <w:r>
        <w:rPr>
          <w:rStyle w:val="Heading21"/>
          <w:b/>
          <w:bCs/>
        </w:rPr>
        <w:t>Původní komentář:</w:t>
      </w:r>
      <w:bookmarkEnd w:id="14"/>
    </w:p>
    <w:p w:rsidR="003D1DCF" w:rsidRDefault="003D1DCF">
      <w:pPr>
        <w:pStyle w:val="Heading20"/>
        <w:keepNext/>
        <w:keepLines/>
        <w:shd w:val="clear" w:color="auto" w:fill="auto"/>
        <w:spacing w:line="499" w:lineRule="exact"/>
        <w:ind w:right="104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1766"/>
        <w:gridCol w:w="1675"/>
        <w:gridCol w:w="1013"/>
      </w:tblGrid>
      <w:tr w:rsidR="001A3AA4">
        <w:trPr>
          <w:trHeight w:hRule="exact" w:val="389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Náklady na pořízení dlouhodobého hmotného majetku - řádek B1</w:t>
            </w:r>
          </w:p>
        </w:tc>
      </w:tr>
      <w:tr w:rsidR="001A3AA4">
        <w:trPr>
          <w:trHeight w:hRule="exact" w:val="360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Komentář účastníka projektu v roli příjemce-koordinátora: Národní muzeum</w:t>
            </w:r>
          </w:p>
        </w:tc>
      </w:tr>
      <w:tr w:rsidR="001A3AA4">
        <w:trPr>
          <w:trHeight w:hRule="exact" w:val="106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Specifikace a zdůvodnění položky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309" w:wrap="notBeside" w:vAnchor="text" w:hAnchor="text" w:xAlign="center" w:y="1"/>
              <w:shd w:val="clear" w:color="auto" w:fill="auto"/>
              <w:spacing w:before="0" w:line="216" w:lineRule="exact"/>
              <w:ind w:right="180" w:firstLine="0"/>
              <w:jc w:val="both"/>
            </w:pPr>
            <w:r>
              <w:rPr>
                <w:rStyle w:val="Bodytext29pt"/>
              </w:rPr>
              <w:t>Navrhované náklady celkem (tis. Kč/rok)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30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Požadované</w:t>
            </w:r>
          </w:p>
          <w:p w:rsidR="001A3AA4" w:rsidRDefault="004E204E">
            <w:pPr>
              <w:pStyle w:val="Bodytext20"/>
              <w:framePr w:w="830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náklady</w:t>
            </w:r>
          </w:p>
          <w:p w:rsidR="001A3AA4" w:rsidRDefault="004E204E">
            <w:pPr>
              <w:pStyle w:val="Bodytext20"/>
              <w:framePr w:w="8309" w:wrap="notBeside" w:vAnchor="text" w:hAnchor="text" w:xAlign="center" w:y="1"/>
              <w:shd w:val="clear" w:color="auto" w:fill="auto"/>
              <w:spacing w:before="0" w:line="211" w:lineRule="exact"/>
              <w:ind w:right="180" w:firstLine="0"/>
              <w:jc w:val="both"/>
            </w:pPr>
            <w:r>
              <w:rPr>
                <w:rStyle w:val="Bodytext29pt"/>
              </w:rPr>
              <w:t>z účelových výdajů MK</w:t>
            </w:r>
          </w:p>
          <w:p w:rsidR="001A3AA4" w:rsidRDefault="003D1DCF">
            <w:pPr>
              <w:pStyle w:val="Bodytext20"/>
              <w:framePr w:w="8309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(tis. Kč</w:t>
            </w:r>
            <w:r w:rsidR="004E204E">
              <w:rPr>
                <w:rStyle w:val="Bodytext29pt"/>
              </w:rPr>
              <w:t>/rok)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Varianta</w:t>
            </w:r>
          </w:p>
          <w:p w:rsidR="001A3AA4" w:rsidRDefault="004E204E">
            <w:pPr>
              <w:pStyle w:val="Body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(a/b)</w:t>
            </w:r>
          </w:p>
        </w:tc>
      </w:tr>
      <w:tr w:rsidR="001A3AA4">
        <w:trPr>
          <w:trHeight w:hRule="exact" w:val="129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309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Knižní skener A2, 400-600 dpi, včetně softwaru, dopravy, instalace, zaškolení obsluhy a prodloužené záruky</w:t>
            </w:r>
          </w:p>
          <w:p w:rsidR="001A3AA4" w:rsidRDefault="004E204E">
            <w:pPr>
              <w:pStyle w:val="Bodytext20"/>
              <w:framePr w:w="8309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Jedná se o pořízení majetku, který není jedinečný z hlediska potřeb řešení projektu.</w:t>
            </w:r>
          </w:p>
          <w:p w:rsidR="001A3AA4" w:rsidRDefault="004E204E">
            <w:pPr>
              <w:pStyle w:val="Bodytext20"/>
              <w:framePr w:w="8309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Zdůvodněni: nezbytný nástroj pro digitalizaci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1400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1400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b</w:t>
            </w:r>
          </w:p>
        </w:tc>
      </w:tr>
    </w:tbl>
    <w:p w:rsidR="001A3AA4" w:rsidRDefault="001A3AA4">
      <w:pPr>
        <w:framePr w:w="8309" w:wrap="notBeside" w:vAnchor="text" w:hAnchor="text" w:xAlign="center" w:y="1"/>
        <w:rPr>
          <w:sz w:val="2"/>
          <w:szCs w:val="2"/>
        </w:rPr>
      </w:pPr>
    </w:p>
    <w:p w:rsidR="001A3AA4" w:rsidRDefault="001A3A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1738"/>
        <w:gridCol w:w="1675"/>
        <w:gridCol w:w="1003"/>
      </w:tblGrid>
      <w:tr w:rsidR="001A3AA4">
        <w:trPr>
          <w:trHeight w:hRule="exact" w:val="425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27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lastRenderedPageBreak/>
              <w:t>u</w:t>
            </w:r>
            <w:r w:rsidR="00297120">
              <w:rPr>
                <w:rStyle w:val="Bodytext29pt"/>
              </w:rPr>
              <w:t>ni</w:t>
            </w:r>
            <w:r>
              <w:rPr>
                <w:rStyle w:val="Bodytext29pt"/>
              </w:rPr>
              <w:t xml:space="preserve">kátních a ohrožených svázaných divadelních </w:t>
            </w:r>
            <w:r>
              <w:rPr>
                <w:rStyle w:val="Bodytext29ptItalic"/>
              </w:rPr>
              <w:t>cedulí.</w:t>
            </w:r>
          </w:p>
          <w:p w:rsidR="001A3AA4" w:rsidRDefault="004E204E">
            <w:pPr>
              <w:pStyle w:val="Bodytext20"/>
              <w:framePr w:w="827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Italic"/>
              </w:rPr>
              <w:t>.</w:t>
            </w:r>
            <w:r>
              <w:rPr>
                <w:rStyle w:val="Bodytext29pt"/>
              </w:rPr>
              <w:t xml:space="preserve"> Cena je stanovena na základě tří obdobných cenových nabídek (1 200 000 Kč + 200 000 Kč na prodlouženou pětiletou záruku, viz příloha). Celková pořizovací cena majetku: 1 400 000 KČ (knižní skener)</w:t>
            </w:r>
          </w:p>
          <w:p w:rsidR="001A3AA4" w:rsidRDefault="004E204E">
            <w:pPr>
              <w:pStyle w:val="Bodytext20"/>
              <w:framePr w:w="827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Odpisová skupina majetku: 1</w:t>
            </w:r>
          </w:p>
          <w:p w:rsidR="001A3AA4" w:rsidRDefault="004E204E">
            <w:pPr>
              <w:pStyle w:val="Bodytext20"/>
              <w:framePr w:w="827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Doba odepisování majetku: 4 roky</w:t>
            </w:r>
          </w:p>
          <w:p w:rsidR="001A3AA4" w:rsidRDefault="004E204E">
            <w:pPr>
              <w:pStyle w:val="Bodytext20"/>
              <w:framePr w:w="827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 xml:space="preserve">Způsob odpisování: dle § 31, </w:t>
            </w:r>
            <w:r w:rsidR="003D1DCF">
              <w:rPr>
                <w:rStyle w:val="Bodytext29pt"/>
                <w:lang w:eastAsia="de-DE" w:bidi="de-DE"/>
              </w:rPr>
              <w:t>o</w:t>
            </w:r>
            <w:r w:rsidRPr="001926D4">
              <w:rPr>
                <w:rStyle w:val="Bodytext29pt"/>
                <w:lang w:eastAsia="de-DE" w:bidi="de-DE"/>
              </w:rPr>
              <w:t>dst</w:t>
            </w:r>
            <w:r w:rsidR="003D1DCF">
              <w:rPr>
                <w:rStyle w:val="Bodytext29pt"/>
                <w:lang w:eastAsia="de-DE" w:bidi="de-DE"/>
              </w:rPr>
              <w:t>.</w:t>
            </w:r>
            <w:r w:rsidRPr="001926D4">
              <w:rPr>
                <w:rStyle w:val="Bodytext29pt"/>
                <w:lang w:eastAsia="de-DE" w:bidi="de-DE"/>
              </w:rPr>
              <w:t xml:space="preserve"> </w:t>
            </w:r>
            <w:r>
              <w:rPr>
                <w:rStyle w:val="Bodytext29pt"/>
              </w:rPr>
              <w:t>1 písm. a) zákona č. 586/1992 Sb. - rovnoměrné odepisování:</w:t>
            </w:r>
          </w:p>
          <w:p w:rsidR="003D1DCF" w:rsidRDefault="004E204E">
            <w:pPr>
              <w:pStyle w:val="Bodytext20"/>
              <w:framePr w:w="8270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rStyle w:val="Bodytext29pt"/>
              </w:rPr>
            </w:pPr>
            <w:r>
              <w:rPr>
                <w:rStyle w:val="Bodytext29pt"/>
              </w:rPr>
              <w:t xml:space="preserve">r. 2016: sazba 12,5 % - 175 tis. Kč </w:t>
            </w:r>
          </w:p>
          <w:p w:rsidR="003D1DCF" w:rsidRDefault="004E204E">
            <w:pPr>
              <w:pStyle w:val="Bodytext20"/>
              <w:framePr w:w="8270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rStyle w:val="Bodytext29pt"/>
              </w:rPr>
            </w:pPr>
            <w:r>
              <w:rPr>
                <w:rStyle w:val="Bodytext29pt"/>
              </w:rPr>
              <w:t xml:space="preserve">r. 2017: sazba 25 % - 350 tis. Kč </w:t>
            </w:r>
          </w:p>
          <w:p w:rsidR="003D1DCF" w:rsidRDefault="004E204E">
            <w:pPr>
              <w:pStyle w:val="Bodytext20"/>
              <w:framePr w:w="8270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rStyle w:val="Bodytext29pt"/>
              </w:rPr>
            </w:pPr>
            <w:r>
              <w:rPr>
                <w:rStyle w:val="Bodytext29pt"/>
              </w:rPr>
              <w:t>r. 2018: sazba 25 % - 350 tis. Kč</w:t>
            </w:r>
          </w:p>
          <w:p w:rsidR="003D1DCF" w:rsidRDefault="004E204E">
            <w:pPr>
              <w:pStyle w:val="Bodytext20"/>
              <w:framePr w:w="8270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rStyle w:val="Bodytext29pt"/>
              </w:rPr>
            </w:pPr>
            <w:r>
              <w:rPr>
                <w:rStyle w:val="Bodytext29pt"/>
              </w:rPr>
              <w:t xml:space="preserve">r. 2019: sazba 25 % - 350 tis. Kč </w:t>
            </w:r>
          </w:p>
          <w:p w:rsidR="001A3AA4" w:rsidRDefault="004E204E">
            <w:pPr>
              <w:pStyle w:val="Bodytext20"/>
              <w:framePr w:w="827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r. 2020: sazba 12,5 % -175 tis. Kč</w:t>
            </w:r>
          </w:p>
          <w:p w:rsidR="001A3AA4" w:rsidRDefault="004E204E">
            <w:pPr>
              <w:pStyle w:val="Bodytext20"/>
              <w:framePr w:w="827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Doba využitelnosti majetku pro řešení projektu:</w:t>
            </w:r>
          </w:p>
          <w:p w:rsidR="001A3AA4" w:rsidRDefault="004E204E">
            <w:pPr>
              <w:pStyle w:val="Bodytext20"/>
              <w:framePr w:w="827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4,5 (projekt koncipován na léta 2016-2020)</w:t>
            </w:r>
          </w:p>
          <w:p w:rsidR="001A3AA4" w:rsidRDefault="004E204E">
            <w:pPr>
              <w:pStyle w:val="Bodytext20"/>
              <w:framePr w:w="827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Míra využití majetku pro řešení projektu: 100 %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3AA4">
        <w:trPr>
          <w:trHeight w:hRule="exact" w:val="264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2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Celkem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2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1400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27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' 1400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2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3AA4" w:rsidRDefault="001A3AA4">
      <w:pPr>
        <w:framePr w:w="8270" w:wrap="notBeside" w:vAnchor="text" w:hAnchor="text" w:xAlign="center" w:y="1"/>
        <w:rPr>
          <w:sz w:val="2"/>
          <w:szCs w:val="2"/>
        </w:rPr>
      </w:pPr>
    </w:p>
    <w:p w:rsidR="001A3AA4" w:rsidRDefault="001A3AA4">
      <w:pPr>
        <w:rPr>
          <w:sz w:val="2"/>
          <w:szCs w:val="2"/>
        </w:rPr>
      </w:pPr>
    </w:p>
    <w:p w:rsidR="001A3AA4" w:rsidRDefault="004E204E">
      <w:pPr>
        <w:pStyle w:val="Heading10"/>
        <w:keepNext/>
        <w:keepLines/>
        <w:shd w:val="clear" w:color="auto" w:fill="auto"/>
        <w:spacing w:before="70" w:line="509" w:lineRule="exact"/>
      </w:pPr>
      <w:bookmarkStart w:id="15" w:name="bookmark14"/>
      <w:r>
        <w:t>se ruší a nahrazuje testem:</w:t>
      </w:r>
      <w:bookmarkEnd w:id="15"/>
    </w:p>
    <w:p w:rsidR="001A3AA4" w:rsidRDefault="004E204E">
      <w:pPr>
        <w:pStyle w:val="Heading220"/>
        <w:keepNext/>
        <w:keepLines/>
        <w:shd w:val="clear" w:color="auto" w:fill="auto"/>
      </w:pPr>
      <w:bookmarkStart w:id="16" w:name="bookmark15"/>
      <w:r>
        <w:rPr>
          <w:rStyle w:val="Heading22SmallCaps"/>
          <w:b/>
          <w:bCs/>
        </w:rPr>
        <w:t>Nový</w:t>
      </w:r>
      <w:r>
        <w:rPr>
          <w:rStyle w:val="Heading221"/>
          <w:b/>
          <w:bCs/>
        </w:rPr>
        <w:t xml:space="preserve"> komentář: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1747"/>
        <w:gridCol w:w="1685"/>
        <w:gridCol w:w="1003"/>
      </w:tblGrid>
      <w:tr w:rsidR="001A3AA4">
        <w:trPr>
          <w:trHeight w:hRule="exact" w:val="370"/>
          <w:jc w:val="center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Náklady na pořízení dlouhodobého hmotného majetku - řádek B1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1A3AA4" w:rsidRDefault="001A3AA4">
            <w:pPr>
              <w:framePr w:w="82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2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3AA4">
        <w:trPr>
          <w:trHeight w:hRule="exact" w:val="370"/>
          <w:jc w:val="center"/>
        </w:trPr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Komentář účastníka projektu v roli příjemce-koordinátora: Národní muzeum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2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3AA4">
        <w:trPr>
          <w:trHeight w:hRule="exact" w:val="106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Specifikace a zdůvodnění položky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 w:rsidP="003D1DCF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11" w:lineRule="exact"/>
              <w:ind w:right="180" w:firstLine="0"/>
              <w:jc w:val="both"/>
            </w:pPr>
            <w:r>
              <w:rPr>
                <w:rStyle w:val="Bodytext29pt"/>
              </w:rPr>
              <w:t>Navrhované náklady celkem (tis. K</w:t>
            </w:r>
            <w:r w:rsidR="003D1DCF">
              <w:rPr>
                <w:rStyle w:val="Bodytext29pt"/>
              </w:rPr>
              <w:t>č</w:t>
            </w:r>
            <w:r>
              <w:rPr>
                <w:rStyle w:val="Bodytext29pt"/>
              </w:rPr>
              <w:t>/rok)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Požadované</w:t>
            </w:r>
          </w:p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náklady</w:t>
            </w:r>
          </w:p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11" w:lineRule="exact"/>
              <w:ind w:right="180" w:firstLine="0"/>
              <w:jc w:val="both"/>
            </w:pPr>
            <w:r>
              <w:rPr>
                <w:rStyle w:val="Bodytext29pt"/>
              </w:rPr>
              <w:t>z účelových výdajů MK</w:t>
            </w:r>
          </w:p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(tis. Kč/rok)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Varianta</w:t>
            </w:r>
          </w:p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(a/b)</w:t>
            </w:r>
          </w:p>
        </w:tc>
      </w:tr>
      <w:tr w:rsidR="001A3AA4">
        <w:trPr>
          <w:trHeight w:hRule="exact" w:val="444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Knižní skener A2,400-600 dpi, včetně softwaru, dopravy, instalace, zaškolení obsluhy a prodloužené záruky</w:t>
            </w:r>
          </w:p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Jedná se o pořízeni majetku, který není jedinečný z hlediska potřeb řešení projektu.</w:t>
            </w:r>
          </w:p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Zdůvodnění: nezbytný nástroj pro digitalizaci unikátních a ohrožených svázaných divadelních cedulí.</w:t>
            </w:r>
          </w:p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Odpisová skupina majetku: 1</w:t>
            </w:r>
          </w:p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Doba odepisování majetku: 4 roky</w:t>
            </w:r>
          </w:p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 xml:space="preserve">Způsob odpisování: dle § 31, </w:t>
            </w:r>
            <w:r w:rsidRPr="001926D4">
              <w:rPr>
                <w:rStyle w:val="Bodytext29pt"/>
                <w:lang w:eastAsia="de-DE" w:bidi="de-DE"/>
              </w:rPr>
              <w:t xml:space="preserve">ödst </w:t>
            </w:r>
            <w:r>
              <w:rPr>
                <w:rStyle w:val="Bodytext29pt"/>
              </w:rPr>
              <w:t>1 písm. a) zákona č. 586/1992 Sb. - rovnoměrné odepisování:</w:t>
            </w:r>
          </w:p>
          <w:p w:rsidR="003D1DCF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rStyle w:val="Bodytext29pt"/>
              </w:rPr>
            </w:pPr>
            <w:r>
              <w:rPr>
                <w:rStyle w:val="Bodytext29pt"/>
              </w:rPr>
              <w:t xml:space="preserve">r. </w:t>
            </w:r>
            <w:r>
              <w:rPr>
                <w:rStyle w:val="Bodytext29ptBold"/>
              </w:rPr>
              <w:t>2016</w:t>
            </w:r>
            <w:r>
              <w:rPr>
                <w:rStyle w:val="Bodytext275ptBold"/>
              </w:rPr>
              <w:t xml:space="preserve">: </w:t>
            </w:r>
            <w:r>
              <w:rPr>
                <w:rStyle w:val="Bodytext29pt"/>
              </w:rPr>
              <w:t xml:space="preserve">sazba </w:t>
            </w:r>
            <w:r>
              <w:rPr>
                <w:rStyle w:val="Bodytext29ptBold"/>
              </w:rPr>
              <w:t>12,5</w:t>
            </w:r>
            <w:r>
              <w:rPr>
                <w:rStyle w:val="Bodytext275ptBold"/>
              </w:rPr>
              <w:t xml:space="preserve"> % - </w:t>
            </w:r>
            <w:r>
              <w:rPr>
                <w:rStyle w:val="Bodytext29ptBold"/>
              </w:rPr>
              <w:t>168</w:t>
            </w:r>
            <w:r>
              <w:rPr>
                <w:rStyle w:val="Bodytext275ptBold"/>
              </w:rPr>
              <w:t xml:space="preserve"> </w:t>
            </w:r>
            <w:r>
              <w:rPr>
                <w:rStyle w:val="Bodytext29ptBold"/>
              </w:rPr>
              <w:t>750</w:t>
            </w:r>
            <w:r>
              <w:rPr>
                <w:rStyle w:val="Bodytext275ptBold"/>
              </w:rPr>
              <w:t xml:space="preserve"> </w:t>
            </w:r>
            <w:r>
              <w:rPr>
                <w:rStyle w:val="Bodytext29pt"/>
              </w:rPr>
              <w:t xml:space="preserve">Kč </w:t>
            </w:r>
          </w:p>
          <w:p w:rsidR="003D1DCF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rStyle w:val="Bodytext29pt"/>
              </w:rPr>
            </w:pPr>
            <w:r>
              <w:rPr>
                <w:rStyle w:val="Bodytext29pt"/>
              </w:rPr>
              <w:t xml:space="preserve">r. </w:t>
            </w:r>
            <w:r>
              <w:rPr>
                <w:rStyle w:val="Bodytext29ptBold"/>
              </w:rPr>
              <w:t>2017</w:t>
            </w:r>
            <w:r>
              <w:rPr>
                <w:rStyle w:val="Bodytext275ptBold"/>
              </w:rPr>
              <w:t xml:space="preserve">: </w:t>
            </w:r>
            <w:r>
              <w:rPr>
                <w:rStyle w:val="Bodytext29pt"/>
              </w:rPr>
              <w:t xml:space="preserve">sazba </w:t>
            </w:r>
            <w:r w:rsidRPr="003D1DCF">
              <w:rPr>
                <w:rStyle w:val="Bodytext29pt"/>
                <w:b/>
              </w:rPr>
              <w:t>25</w:t>
            </w:r>
            <w:r>
              <w:rPr>
                <w:rStyle w:val="Bodytext29pt"/>
              </w:rPr>
              <w:t xml:space="preserve"> % - </w:t>
            </w:r>
            <w:r>
              <w:rPr>
                <w:rStyle w:val="Bodytext29ptBold"/>
              </w:rPr>
              <w:t>337</w:t>
            </w:r>
            <w:r>
              <w:rPr>
                <w:rStyle w:val="Bodytext275ptBold"/>
              </w:rPr>
              <w:t xml:space="preserve"> </w:t>
            </w:r>
            <w:r>
              <w:rPr>
                <w:rStyle w:val="Bodytext29ptBold"/>
              </w:rPr>
              <w:t>500</w:t>
            </w:r>
            <w:r>
              <w:rPr>
                <w:rStyle w:val="Bodytext275ptBold"/>
              </w:rPr>
              <w:t xml:space="preserve"> </w:t>
            </w:r>
            <w:r>
              <w:rPr>
                <w:rStyle w:val="Bodytext29pt"/>
              </w:rPr>
              <w:t xml:space="preserve">Kř </w:t>
            </w:r>
          </w:p>
          <w:p w:rsidR="003D1DCF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rStyle w:val="Bodytext29pt"/>
              </w:rPr>
            </w:pPr>
            <w:r>
              <w:rPr>
                <w:rStyle w:val="Bodytext29pt"/>
              </w:rPr>
              <w:t xml:space="preserve">r. </w:t>
            </w:r>
            <w:r>
              <w:rPr>
                <w:rStyle w:val="Bodytext29ptBold"/>
              </w:rPr>
              <w:t>2018</w:t>
            </w:r>
            <w:r>
              <w:rPr>
                <w:rStyle w:val="Bodytext275ptBold"/>
              </w:rPr>
              <w:t xml:space="preserve">: </w:t>
            </w:r>
            <w:r>
              <w:rPr>
                <w:rStyle w:val="Bodytext29pt"/>
              </w:rPr>
              <w:t xml:space="preserve">sazba </w:t>
            </w:r>
            <w:r>
              <w:rPr>
                <w:rStyle w:val="Bodytext29ptBold"/>
              </w:rPr>
              <w:t>25</w:t>
            </w:r>
            <w:r>
              <w:rPr>
                <w:rStyle w:val="Bodytext275ptBold"/>
              </w:rPr>
              <w:t xml:space="preserve"> % - </w:t>
            </w:r>
            <w:r>
              <w:rPr>
                <w:rStyle w:val="Bodytext29ptBold"/>
              </w:rPr>
              <w:t>337</w:t>
            </w:r>
            <w:r>
              <w:rPr>
                <w:rStyle w:val="Bodytext275ptBold"/>
              </w:rPr>
              <w:t xml:space="preserve"> </w:t>
            </w:r>
            <w:r>
              <w:rPr>
                <w:rStyle w:val="Bodytext29ptBold"/>
              </w:rPr>
              <w:t>500</w:t>
            </w:r>
            <w:r>
              <w:rPr>
                <w:rStyle w:val="Bodytext275ptBold"/>
              </w:rPr>
              <w:t xml:space="preserve"> </w:t>
            </w:r>
            <w:r>
              <w:rPr>
                <w:rStyle w:val="Bodytext29pt"/>
              </w:rPr>
              <w:t xml:space="preserve">Kč </w:t>
            </w:r>
          </w:p>
          <w:p w:rsidR="003D1DCF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rStyle w:val="Bodytext29pt"/>
              </w:rPr>
            </w:pPr>
            <w:r>
              <w:rPr>
                <w:rStyle w:val="Bodytext29pt"/>
              </w:rPr>
              <w:t xml:space="preserve">r. </w:t>
            </w:r>
            <w:r>
              <w:rPr>
                <w:rStyle w:val="Bodytext29ptBold"/>
              </w:rPr>
              <w:t>2019</w:t>
            </w:r>
            <w:r>
              <w:rPr>
                <w:rStyle w:val="Bodytext275ptBold"/>
              </w:rPr>
              <w:t xml:space="preserve">: </w:t>
            </w:r>
            <w:r>
              <w:rPr>
                <w:rStyle w:val="Bodytext29pt"/>
              </w:rPr>
              <w:t xml:space="preserve">sazba </w:t>
            </w:r>
            <w:r>
              <w:rPr>
                <w:rStyle w:val="Bodytext29ptBold"/>
              </w:rPr>
              <w:t>25</w:t>
            </w:r>
            <w:r>
              <w:rPr>
                <w:rStyle w:val="Bodytext275ptBold"/>
              </w:rPr>
              <w:t xml:space="preserve"> % - </w:t>
            </w:r>
            <w:r>
              <w:rPr>
                <w:rStyle w:val="Bodytext29ptBold"/>
              </w:rPr>
              <w:t>337</w:t>
            </w:r>
            <w:r>
              <w:rPr>
                <w:rStyle w:val="Bodytext275ptBold"/>
              </w:rPr>
              <w:t xml:space="preserve"> </w:t>
            </w:r>
            <w:r>
              <w:rPr>
                <w:rStyle w:val="Bodytext29ptBold"/>
              </w:rPr>
              <w:t>500</w:t>
            </w:r>
            <w:r>
              <w:rPr>
                <w:rStyle w:val="Bodytext275ptBold"/>
              </w:rPr>
              <w:t xml:space="preserve"> </w:t>
            </w:r>
            <w:r>
              <w:rPr>
                <w:rStyle w:val="Bodytext29pt"/>
              </w:rPr>
              <w:t xml:space="preserve">Kč </w:t>
            </w:r>
          </w:p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 xml:space="preserve">r. </w:t>
            </w:r>
            <w:r>
              <w:rPr>
                <w:rStyle w:val="Bodytext29ptBold"/>
              </w:rPr>
              <w:t>2020</w:t>
            </w:r>
            <w:r>
              <w:rPr>
                <w:rStyle w:val="Bodytext275ptBold"/>
              </w:rPr>
              <w:t xml:space="preserve">: </w:t>
            </w:r>
            <w:r>
              <w:rPr>
                <w:rStyle w:val="Bodytext29pt"/>
              </w:rPr>
              <w:t xml:space="preserve">sazba </w:t>
            </w:r>
            <w:r>
              <w:rPr>
                <w:rStyle w:val="Bodytext29ptBold"/>
              </w:rPr>
              <w:t>12,5</w:t>
            </w:r>
            <w:r>
              <w:rPr>
                <w:rStyle w:val="Bodytext275ptBold"/>
              </w:rPr>
              <w:t xml:space="preserve"> % </w:t>
            </w:r>
            <w:r>
              <w:rPr>
                <w:rStyle w:val="Bodytext29ptBold"/>
              </w:rPr>
              <w:t>-168</w:t>
            </w:r>
            <w:r>
              <w:rPr>
                <w:rStyle w:val="Bodytext275ptBold"/>
              </w:rPr>
              <w:t xml:space="preserve"> </w:t>
            </w:r>
            <w:r>
              <w:rPr>
                <w:rStyle w:val="Bodytext29ptBold"/>
              </w:rPr>
              <w:t>750</w:t>
            </w:r>
            <w:r>
              <w:rPr>
                <w:rStyle w:val="Bodytext275ptBold"/>
              </w:rPr>
              <w:t xml:space="preserve"> </w:t>
            </w:r>
            <w:r>
              <w:rPr>
                <w:rStyle w:val="Bodytext29pt"/>
              </w:rPr>
              <w:t>Kč</w:t>
            </w:r>
          </w:p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Doba využitelnosti majetku pro řešen</w:t>
            </w:r>
            <w:r w:rsidR="00EC02B4">
              <w:rPr>
                <w:rStyle w:val="Bodytext29pt"/>
              </w:rPr>
              <w:t>í</w:t>
            </w:r>
            <w:r>
              <w:rPr>
                <w:rStyle w:val="Bodytext29pt"/>
              </w:rPr>
              <w:t xml:space="preserve"> projektu:</w:t>
            </w:r>
          </w:p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4,5 (projekt koncipován na léta 2016-2020)</w:t>
            </w:r>
          </w:p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Míra využití majetku pro řešení projektu: 100 %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Bold"/>
              </w:rPr>
              <w:t>1350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Bold"/>
              </w:rPr>
              <w:t>1350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b</w:t>
            </w:r>
          </w:p>
        </w:tc>
      </w:tr>
      <w:tr w:rsidR="001A3AA4">
        <w:trPr>
          <w:trHeight w:hRule="exact" w:val="1714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pt"/>
              </w:rPr>
              <w:t>Kalibro</w:t>
            </w:r>
            <w:r w:rsidR="008540F9">
              <w:rPr>
                <w:rStyle w:val="Bodytext29pt"/>
              </w:rPr>
              <w:t>v</w:t>
            </w:r>
            <w:r>
              <w:rPr>
                <w:rStyle w:val="Bodytext29pt"/>
              </w:rPr>
              <w:t>atelný monitor</w:t>
            </w:r>
          </w:p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pt"/>
              </w:rPr>
              <w:t>Jedná se o pořízení majetku, který není jedinečný z hlediska potřeb řešení projektu. Zdůvodnění: profesionální nástroj pro optimální digitalizaci unikátních a ohrožených svázaných divadelních cedulí.</w:t>
            </w:r>
          </w:p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pt"/>
              </w:rPr>
              <w:t>Odpisová skupina majetku: 1</w:t>
            </w:r>
          </w:p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pt"/>
              </w:rPr>
              <w:t>Doba odepisování majetku: 4 roky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Bold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290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b</w:t>
            </w:r>
          </w:p>
        </w:tc>
      </w:tr>
    </w:tbl>
    <w:p w:rsidR="001A3AA4" w:rsidRDefault="001A3AA4">
      <w:pPr>
        <w:framePr w:w="8290" w:wrap="notBeside" w:vAnchor="text" w:hAnchor="text" w:xAlign="center" w:y="1"/>
        <w:rPr>
          <w:sz w:val="2"/>
          <w:szCs w:val="2"/>
        </w:rPr>
      </w:pPr>
    </w:p>
    <w:p w:rsidR="001A3AA4" w:rsidRDefault="001A3A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1757"/>
        <w:gridCol w:w="1666"/>
        <w:gridCol w:w="1008"/>
      </w:tblGrid>
      <w:tr w:rsidR="001A3AA4">
        <w:trPr>
          <w:trHeight w:hRule="exact" w:val="277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28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lastRenderedPageBreak/>
              <w:t>Způsob odpisování: dle § 31, odst. 1 písm. a)</w:t>
            </w:r>
          </w:p>
          <w:p w:rsidR="001A3AA4" w:rsidRDefault="004E204E">
            <w:pPr>
              <w:pStyle w:val="Bodytext20"/>
              <w:framePr w:w="828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zákona ř. 586/1992 Sb. - rovnoměrné odepisování:</w:t>
            </w:r>
          </w:p>
          <w:p w:rsidR="003D1DCF" w:rsidRDefault="004E204E">
            <w:pPr>
              <w:pStyle w:val="Bodytext20"/>
              <w:framePr w:w="8285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rStyle w:val="Bodytext29pt"/>
              </w:rPr>
            </w:pPr>
            <w:r>
              <w:rPr>
                <w:rStyle w:val="Bodytext29pt"/>
              </w:rPr>
              <w:t>r.</w:t>
            </w:r>
            <w:r w:rsidR="008540F9">
              <w:rPr>
                <w:rStyle w:val="Bodytext29pt"/>
              </w:rPr>
              <w:t xml:space="preserve"> </w:t>
            </w:r>
            <w:r>
              <w:rPr>
                <w:rStyle w:val="Bodytext29pt"/>
              </w:rPr>
              <w:t xml:space="preserve">2016: sazba 2,08% - 1 041,67 Kč </w:t>
            </w:r>
          </w:p>
          <w:p w:rsidR="003D1DCF" w:rsidRDefault="004E204E">
            <w:pPr>
              <w:pStyle w:val="Bodytext20"/>
              <w:framePr w:w="8285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rStyle w:val="Bodytext29pt"/>
              </w:rPr>
            </w:pPr>
            <w:r>
              <w:rPr>
                <w:rStyle w:val="Bodytext29pt"/>
              </w:rPr>
              <w:t>r.2017: sazba 25% -12 500 Kč</w:t>
            </w:r>
          </w:p>
          <w:p w:rsidR="003D1DCF" w:rsidRDefault="004E204E">
            <w:pPr>
              <w:pStyle w:val="Bodytext20"/>
              <w:framePr w:w="8285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rStyle w:val="Bodytext29pt"/>
              </w:rPr>
            </w:pPr>
            <w:r>
              <w:rPr>
                <w:rStyle w:val="Bodytext29pt"/>
              </w:rPr>
              <w:t xml:space="preserve">r.2018: sazba 25% -12 500 Kč </w:t>
            </w:r>
          </w:p>
          <w:p w:rsidR="003D1DCF" w:rsidRDefault="004E204E">
            <w:pPr>
              <w:pStyle w:val="Bodytext20"/>
              <w:framePr w:w="8285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rStyle w:val="Bodytext29pt"/>
              </w:rPr>
            </w:pPr>
            <w:r>
              <w:rPr>
                <w:rStyle w:val="Bodytext29pt"/>
              </w:rPr>
              <w:t xml:space="preserve">r.2019: sazba 25% - 12 500 Kč </w:t>
            </w:r>
          </w:p>
          <w:p w:rsidR="001A3AA4" w:rsidRDefault="004E204E">
            <w:pPr>
              <w:pStyle w:val="Bodytext20"/>
              <w:framePr w:w="828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r.2020: sazba 22,92% - 11 458,33Kč</w:t>
            </w:r>
          </w:p>
          <w:p w:rsidR="001A3AA4" w:rsidRDefault="004E204E">
            <w:pPr>
              <w:pStyle w:val="Bodytext20"/>
              <w:framePr w:w="828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Doba využitelnosti majetku pro řešení projektu: 4,1 (projekt koncipován na léta 2016-2020)</w:t>
            </w:r>
          </w:p>
          <w:p w:rsidR="001A3AA4" w:rsidRDefault="004E204E">
            <w:pPr>
              <w:pStyle w:val="Bodytext20"/>
              <w:framePr w:w="828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Míra využití majetku pro řešení projektu: 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2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2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2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3AA4">
        <w:trPr>
          <w:trHeight w:hRule="exact" w:val="269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28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Celkem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28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1400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28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2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3AA4" w:rsidRDefault="001A3AA4">
      <w:pPr>
        <w:framePr w:w="8285" w:wrap="notBeside" w:vAnchor="text" w:hAnchor="text" w:xAlign="center" w:y="1"/>
        <w:rPr>
          <w:sz w:val="2"/>
          <w:szCs w:val="2"/>
        </w:rPr>
      </w:pPr>
    </w:p>
    <w:p w:rsidR="001A3AA4" w:rsidRDefault="001A3AA4">
      <w:pPr>
        <w:rPr>
          <w:sz w:val="2"/>
          <w:szCs w:val="2"/>
        </w:rPr>
      </w:pPr>
    </w:p>
    <w:p w:rsidR="001A3AA4" w:rsidRDefault="004E204E">
      <w:pPr>
        <w:pStyle w:val="Heading10"/>
        <w:keepNext/>
        <w:keepLines/>
        <w:shd w:val="clear" w:color="auto" w:fill="auto"/>
        <w:spacing w:before="519" w:after="293"/>
        <w:jc w:val="both"/>
      </w:pPr>
      <w:bookmarkStart w:id="17" w:name="bookmark16"/>
      <w:r>
        <w:t>Zdůvodnění:</w:t>
      </w:r>
      <w:bookmarkEnd w:id="17"/>
    </w:p>
    <w:p w:rsidR="001A3AA4" w:rsidRDefault="004E204E">
      <w:pPr>
        <w:pStyle w:val="Bodytext20"/>
        <w:shd w:val="clear" w:color="auto" w:fill="auto"/>
        <w:spacing w:before="0" w:line="250" w:lineRule="exact"/>
        <w:ind w:firstLine="0"/>
        <w:jc w:val="both"/>
      </w:pPr>
      <w:r>
        <w:t>Při nákupu knižního skeneru A2 bylo uspořeno 50 tis. Kč. Tyto prostředky budou použity na pořízení kvalitního profesionálního kalibrovatelného monitoru pro vybavení digitalizační linky, a to z důvodu digitalizace 90 000 divadelních cedulí uložených v Divadelním oddělení Národního muzea.</w:t>
      </w:r>
    </w:p>
    <w:p w:rsidR="001A3AA4" w:rsidRDefault="004E204E">
      <w:pPr>
        <w:pStyle w:val="Bodytext20"/>
        <w:shd w:val="clear" w:color="auto" w:fill="auto"/>
        <w:spacing w:before="0" w:after="489" w:line="250" w:lineRule="exact"/>
        <w:ind w:firstLine="0"/>
        <w:jc w:val="both"/>
      </w:pPr>
      <w:r>
        <w:t>Celková výše prostředků kapitoly Náklady nebo výdaje na pořízení dlouhodobého hmotného a nehmotného majetku zůstává nezměněna.</w:t>
      </w:r>
    </w:p>
    <w:p w:rsidR="001A3AA4" w:rsidRDefault="004E204E">
      <w:pPr>
        <w:pStyle w:val="Heading10"/>
        <w:keepNext/>
        <w:keepLines/>
        <w:shd w:val="clear" w:color="auto" w:fill="auto"/>
        <w:spacing w:before="0" w:line="638" w:lineRule="exact"/>
        <w:jc w:val="both"/>
      </w:pPr>
      <w:bookmarkStart w:id="18" w:name="bookmark17"/>
      <w:r>
        <w:t>3. Provozní náklady nebo výdaje</w:t>
      </w:r>
      <w:bookmarkEnd w:id="18"/>
    </w:p>
    <w:p w:rsidR="001A3AA4" w:rsidRDefault="004E204E">
      <w:pPr>
        <w:pStyle w:val="Heading20"/>
        <w:keepNext/>
        <w:keepLines/>
        <w:shd w:val="clear" w:color="auto" w:fill="auto"/>
        <w:spacing w:after="272" w:line="638" w:lineRule="exact"/>
        <w:ind w:firstLine="0"/>
        <w:jc w:val="both"/>
      </w:pPr>
      <w:bookmarkStart w:id="19" w:name="bookmark18"/>
      <w:r>
        <w:rPr>
          <w:rStyle w:val="Heading21"/>
          <w:b/>
          <w:bCs/>
        </w:rPr>
        <w:t>Původní komentář: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2030"/>
        <w:gridCol w:w="1944"/>
      </w:tblGrid>
      <w:tr w:rsidR="001A3AA4">
        <w:trPr>
          <w:trHeight w:hRule="exact" w:val="278"/>
          <w:jc w:val="center"/>
        </w:trPr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Materiál, zásoby a drobný hmotný/nehmotný majetek - řádek C2</w:t>
            </w:r>
          </w:p>
        </w:tc>
      </w:tr>
      <w:tr w:rsidR="001A3AA4">
        <w:trPr>
          <w:trHeight w:hRule="exact" w:val="264"/>
          <w:jc w:val="center"/>
        </w:trPr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 w:rsidP="008540F9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Komentář účastníka projektu v roli p</w:t>
            </w:r>
            <w:r w:rsidR="008540F9">
              <w:rPr>
                <w:rStyle w:val="Bodytext22"/>
              </w:rPr>
              <w:t>ří</w:t>
            </w:r>
            <w:r>
              <w:rPr>
                <w:rStyle w:val="Bodytext22"/>
              </w:rPr>
              <w:t>jemce-koordinátora: Národní muzeum</w:t>
            </w:r>
          </w:p>
        </w:tc>
      </w:tr>
      <w:tr w:rsidR="001A3AA4">
        <w:trPr>
          <w:trHeight w:hRule="exact" w:val="63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Specifikace a zdůvodněni položky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Navrhované náklady</w:t>
            </w:r>
          </w:p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pt"/>
              </w:rPr>
              <w:t>celkem</w:t>
            </w:r>
          </w:p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pt"/>
              </w:rPr>
              <w:t>(tis. Kč/rok)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pt"/>
              </w:rPr>
              <w:t>Požadované náklady z účelových výdajů</w:t>
            </w:r>
          </w:p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pt"/>
              </w:rPr>
              <w:t>MK (tis. Kč/rok)</w:t>
            </w:r>
          </w:p>
        </w:tc>
      </w:tr>
      <w:tr w:rsidR="001A3AA4">
        <w:trPr>
          <w:trHeight w:hRule="exact" w:val="127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PC + monitor (1 ks)</w:t>
            </w:r>
          </w:p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 w:rsidRPr="001926D4">
              <w:rPr>
                <w:rStyle w:val="Bodytext29pt"/>
                <w:lang w:eastAsia="en-US" w:bidi="en-US"/>
              </w:rPr>
              <w:t xml:space="preserve">(CPU marking </w:t>
            </w:r>
            <w:r>
              <w:rPr>
                <w:rStyle w:val="Bodytext29pt"/>
              </w:rPr>
              <w:t>7000, 8 GB operační paměti, externí graf karta PCI-E 1GB, čtečka karet, 1TB velikost disku, Win 7 pro+ monitor 22")</w:t>
            </w:r>
          </w:p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Zdůvodněni: PC pro digitalizaci cedulí, bude připojen ke skeneru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32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32</w:t>
            </w:r>
          </w:p>
        </w:tc>
      </w:tr>
      <w:tr w:rsidR="001A3AA4">
        <w:trPr>
          <w:trHeight w:hRule="exact" w:val="169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Notebook (4 ks)</w:t>
            </w:r>
          </w:p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 w:rsidRPr="001926D4">
              <w:rPr>
                <w:rStyle w:val="Bodytext29pt"/>
                <w:lang w:eastAsia="en-US" w:bidi="en-US"/>
              </w:rPr>
              <w:t xml:space="preserve">(CPU marking </w:t>
            </w:r>
            <w:r>
              <w:rPr>
                <w:rStyle w:val="Bodytext29pt"/>
              </w:rPr>
              <w:t xml:space="preserve">3800, 4GB operační paměť, integrovaná grafická karta, 500GB velikost disku, Win 7 PRO, 15,6") Zdůvodnění: technika pro pracovníky zapojené na projektu. 1 notebook bude používat projektová manažerka, další 3 notebooky pak pracovnici přijati na </w:t>
            </w:r>
            <w:r w:rsidRPr="001926D4">
              <w:rPr>
                <w:rStyle w:val="Bodytext29pt"/>
                <w:lang w:eastAsia="en-US" w:bidi="en-US"/>
              </w:rPr>
              <w:t xml:space="preserve">DPP </w:t>
            </w:r>
            <w:r>
              <w:rPr>
                <w:rStyle w:val="Bodytext29pt"/>
              </w:rPr>
              <w:t>a DPČ (tvorba metadat, rešerše pramenů v dalších institucích, plnění a kontrola databáze).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107</w:t>
            </w:r>
          </w:p>
        </w:tc>
      </w:tr>
      <w:tr w:rsidR="001A3AA4">
        <w:trPr>
          <w:trHeight w:hRule="exact" w:val="43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Software: MS Office Pro (5 x)</w:t>
            </w:r>
          </w:p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Zdůvodnění: kancelářský software pro 1 PC a 4 notebooky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13</w:t>
            </w:r>
          </w:p>
        </w:tc>
      </w:tr>
      <w:tr w:rsidR="001A3AA4">
        <w:trPr>
          <w:trHeight w:hRule="exact" w:val="63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Bodytext29pt"/>
              </w:rPr>
              <w:t>Tiskárna (laser, A4, duplex)</w:t>
            </w:r>
          </w:p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Bodytext29pt"/>
              </w:rPr>
              <w:t>Zdůvodnění: tisk veškerých výstupů projektu a agendy spojené s administrací projektu.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20</w:t>
            </w:r>
          </w:p>
        </w:tc>
      </w:tr>
      <w:tr w:rsidR="001A3AA4">
        <w:trPr>
          <w:trHeight w:hRule="exact" w:val="66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Přenosný skener k notebooku</w:t>
            </w:r>
          </w:p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(plochý stolní skener A4, rozlišení 4800 x 9600 dpi)</w:t>
            </w:r>
          </w:p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Zdůvodnění: Skener bude používán pro rešerše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1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5</w:t>
            </w:r>
          </w:p>
        </w:tc>
      </w:tr>
    </w:tbl>
    <w:p w:rsidR="001A3AA4" w:rsidRDefault="001A3AA4">
      <w:pPr>
        <w:framePr w:w="8515" w:wrap="notBeside" w:vAnchor="text" w:hAnchor="text" w:xAlign="center" w:y="1"/>
        <w:rPr>
          <w:sz w:val="2"/>
          <w:szCs w:val="2"/>
        </w:rPr>
      </w:pPr>
    </w:p>
    <w:p w:rsidR="001A3AA4" w:rsidRDefault="001A3A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2035"/>
        <w:gridCol w:w="1925"/>
      </w:tblGrid>
      <w:tr w:rsidR="001A3AA4" w:rsidTr="003D1DCF">
        <w:trPr>
          <w:trHeight w:hRule="exact" w:val="24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Bodytext29pt"/>
              </w:rPr>
              <w:lastRenderedPageBreak/>
              <w:t>partnerských institucích.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3AA4" w:rsidTr="003D1DCF">
        <w:trPr>
          <w:trHeight w:hRule="exact" w:val="43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8540F9" w:rsidP="008540F9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Nos</w:t>
            </w:r>
            <w:r w:rsidR="004E204E">
              <w:rPr>
                <w:rStyle w:val="Bodytext29pt"/>
              </w:rPr>
              <w:t>i</w:t>
            </w:r>
            <w:r>
              <w:rPr>
                <w:rStyle w:val="Bodytext29pt"/>
              </w:rPr>
              <w:t>č</w:t>
            </w:r>
            <w:r w:rsidR="004E204E">
              <w:rPr>
                <w:rStyle w:val="Bodytext29pt"/>
              </w:rPr>
              <w:t>e dat (CD, USB externí disky) a drobný kancelářský materiál (papír, euroobaly apod.)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18</w:t>
            </w:r>
          </w:p>
        </w:tc>
      </w:tr>
      <w:tr w:rsidR="001A3AA4">
        <w:trPr>
          <w:trHeight w:hRule="exact" w:val="418"/>
          <w:jc w:val="center"/>
        </w:trPr>
        <w:tc>
          <w:tcPr>
            <w:tcW w:w="4512" w:type="dxa"/>
            <w:tcBorders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' Zdůvodnění: zálohování elektronických i tištěných výstupů projektu.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3AA4">
        <w:trPr>
          <w:trHeight w:hRule="exact" w:val="43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Pořadače a jiná obalová technika</w:t>
            </w:r>
          </w:p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Zdůvodnění: uložení tištěných výstupů a agendy projektu.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5</w:t>
            </w:r>
          </w:p>
        </w:tc>
      </w:tr>
      <w:tr w:rsidR="001A3AA4">
        <w:trPr>
          <w:trHeight w:hRule="exact" w:val="437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Tonery do tiskárny.</w:t>
            </w:r>
          </w:p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Zdůvodnění: pro tisk výstupů projektu.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8</w:t>
            </w:r>
          </w:p>
        </w:tc>
      </w:tr>
      <w:tr w:rsidR="001A3AA4">
        <w:trPr>
          <w:trHeight w:hRule="exact" w:val="269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Celkem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208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208</w:t>
            </w:r>
          </w:p>
        </w:tc>
      </w:tr>
    </w:tbl>
    <w:p w:rsidR="001A3AA4" w:rsidRDefault="001A3AA4">
      <w:pPr>
        <w:framePr w:w="8472" w:wrap="notBeside" w:vAnchor="text" w:hAnchor="text" w:xAlign="center" w:y="1"/>
        <w:rPr>
          <w:sz w:val="2"/>
          <w:szCs w:val="2"/>
        </w:rPr>
      </w:pPr>
    </w:p>
    <w:p w:rsidR="001A3AA4" w:rsidRDefault="001A3AA4">
      <w:pPr>
        <w:spacing w:line="480" w:lineRule="exact"/>
      </w:pPr>
    </w:p>
    <w:tbl>
      <w:tblPr>
        <w:tblpPr w:leftFromText="141" w:rightFromText="141" w:vertAnchor="text" w:horzAnchor="margin" w:tblpY="26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3"/>
        <w:gridCol w:w="1325"/>
        <w:gridCol w:w="1848"/>
      </w:tblGrid>
      <w:tr w:rsidR="008540F9" w:rsidTr="008540F9">
        <w:trPr>
          <w:trHeight w:hRule="exact" w:val="283"/>
        </w:trPr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Materiál, zásoby a drobný hmotný/nehmotný majetek - řádek C2</w:t>
            </w: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rPr>
                <w:sz w:val="10"/>
                <w:szCs w:val="10"/>
              </w:rPr>
            </w:pPr>
          </w:p>
        </w:tc>
      </w:tr>
      <w:tr w:rsidR="008540F9" w:rsidTr="008540F9">
        <w:trPr>
          <w:trHeight w:hRule="exact" w:val="259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32" w:lineRule="exact"/>
              <w:ind w:firstLine="0"/>
              <w:jc w:val="both"/>
            </w:pPr>
            <w:r>
              <w:rPr>
                <w:rStyle w:val="Bodytext22"/>
              </w:rPr>
              <w:t>Komentář účastníka projektu v roli příjemce;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rPr>
                <w:sz w:val="10"/>
                <w:szCs w:val="10"/>
              </w:rPr>
            </w:pPr>
          </w:p>
        </w:tc>
      </w:tr>
      <w:tr w:rsidR="008540F9" w:rsidTr="008540F9">
        <w:trPr>
          <w:trHeight w:hRule="exact" w:val="259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32" w:lineRule="exact"/>
              <w:ind w:firstLine="0"/>
              <w:jc w:val="both"/>
            </w:pPr>
            <w:r>
              <w:rPr>
                <w:rStyle w:val="Bodytext22"/>
              </w:rPr>
              <w:t>Název příjemce;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Institut umem</w:t>
            </w: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- Divadelní ústav</w:t>
            </w:r>
          </w:p>
        </w:tc>
      </w:tr>
      <w:tr w:rsidR="008540F9" w:rsidTr="008540F9">
        <w:trPr>
          <w:trHeight w:hRule="exact" w:val="235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Specifikace a zdůvodnění položky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Navrhované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Požadované náklady</w:t>
            </w:r>
          </w:p>
        </w:tc>
      </w:tr>
      <w:tr w:rsidR="008540F9" w:rsidTr="008540F9">
        <w:trPr>
          <w:trHeight w:hRule="exact" w:val="211"/>
        </w:trPr>
        <w:tc>
          <w:tcPr>
            <w:tcW w:w="5323" w:type="dxa"/>
            <w:tcBorders>
              <w:lef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náklady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z účelových výdajů</w:t>
            </w:r>
          </w:p>
        </w:tc>
      </w:tr>
      <w:tr w:rsidR="008540F9" w:rsidTr="008540F9">
        <w:trPr>
          <w:trHeight w:hRule="exact" w:val="408"/>
        </w:trPr>
        <w:tc>
          <w:tcPr>
            <w:tcW w:w="5323" w:type="dxa"/>
            <w:tcBorders>
              <w:lef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40F9" w:rsidRDefault="00233353" w:rsidP="008540F9">
            <w:pPr>
              <w:pStyle w:val="Bodytext20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pt"/>
              </w:rPr>
              <w:t>celkem (tis. Kč</w:t>
            </w:r>
            <w:r w:rsidR="008540F9">
              <w:rPr>
                <w:rStyle w:val="Bodytext29pt"/>
              </w:rPr>
              <w:t>/rok)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MK (tis. Kč/rok)</w:t>
            </w:r>
          </w:p>
        </w:tc>
      </w:tr>
      <w:tr w:rsidR="008540F9" w:rsidTr="008540F9">
        <w:trPr>
          <w:trHeight w:hRule="exact" w:val="169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8x PC + monitor</w:t>
            </w:r>
          </w:p>
          <w:p w:rsidR="008540F9" w:rsidRDefault="008540F9" w:rsidP="008540F9">
            <w:pPr>
              <w:pStyle w:val="Bodytext20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Cena za kus: 20 413</w:t>
            </w:r>
          </w:p>
          <w:p w:rsidR="008540F9" w:rsidRDefault="008540F9" w:rsidP="008540F9">
            <w:pPr>
              <w:pStyle w:val="Bodytext20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počítače budou používat řešitelé a další pracovníci na projektu po celou dobu řešení projektu pro tvorbu svodných karet a plnění databáze</w:t>
            </w:r>
          </w:p>
          <w:p w:rsidR="008540F9" w:rsidRDefault="008540F9" w:rsidP="008540F9">
            <w:pPr>
              <w:pStyle w:val="Bodytext20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Tato zařízení a jejich příslušenství (software) jsou pro řešení projektu nezbytná, neboť bude třeba vytvořit velký objem svodných karet, včetně kontrol a verifikace informací.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163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163</w:t>
            </w:r>
          </w:p>
        </w:tc>
      </w:tr>
      <w:tr w:rsidR="008540F9" w:rsidTr="008540F9">
        <w:trPr>
          <w:trHeight w:hRule="exact" w:val="127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3x notebook</w:t>
            </w:r>
          </w:p>
          <w:p w:rsidR="008540F9" w:rsidRDefault="008540F9" w:rsidP="008540F9">
            <w:pPr>
              <w:pStyle w:val="Bodytext20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Cena za kus: 21 643</w:t>
            </w:r>
          </w:p>
          <w:p w:rsidR="008540F9" w:rsidRDefault="008540F9" w:rsidP="008540F9">
            <w:pPr>
              <w:pStyle w:val="Bodytext20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notebooky budou používat další pracovníci na projektu pro práci v terénu (rešerše výskytu divadelních cedulí v ČR, tvorba mapy s odborným obsahem) a řešitelé projektu (příprava výstavy, divadelněhistorický výzkum)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65</w:t>
            </w:r>
          </w:p>
        </w:tc>
      </w:tr>
      <w:tr w:rsidR="008540F9" w:rsidTr="008540F9">
        <w:trPr>
          <w:trHeight w:hRule="exact" w:val="106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2x fotoaparát celkem 19 767</w:t>
            </w:r>
          </w:p>
          <w:p w:rsidR="008540F9" w:rsidRDefault="008540F9" w:rsidP="008540F9">
            <w:pPr>
              <w:pStyle w:val="Bodytext20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Fotoaparáty budou využívat spolupracovníci projektu, kteří se podílejí na rešerši výskytu divadelních cedulí v ČR a tvorbě mapy s odborným obsahem, pro prvotní identifikaci a dokumentaci fondů, v nichž se nacházejí divadelní cedule.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20</w:t>
            </w:r>
          </w:p>
        </w:tc>
      </w:tr>
      <w:tr w:rsidR="008540F9" w:rsidTr="008540F9">
        <w:trPr>
          <w:trHeight w:hRule="exact" w:val="42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pt"/>
              </w:rPr>
              <w:t>8x MS Office Pro kancelářský software pro 8 PC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21</w:t>
            </w:r>
          </w:p>
        </w:tc>
      </w:tr>
      <w:tr w:rsidR="008540F9" w:rsidTr="008540F9">
        <w:trPr>
          <w:trHeight w:hRule="exact" w:val="643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Bodytext29pt"/>
              </w:rPr>
              <w:t>Nosiče dat (papír, CD, USB externí disk)</w:t>
            </w:r>
          </w:p>
          <w:p w:rsidR="008540F9" w:rsidRDefault="008540F9" w:rsidP="008540F9">
            <w:pPr>
              <w:pStyle w:val="Bodytext20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Bodytext29pt"/>
              </w:rPr>
              <w:t>nosiče dat jsou pro řešení projektu nezbytné pro zálohování elektronických a tištěných výstupů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5</w:t>
            </w:r>
          </w:p>
        </w:tc>
      </w:tr>
      <w:tr w:rsidR="008540F9" w:rsidTr="008540F9">
        <w:trPr>
          <w:trHeight w:hRule="exact" w:val="643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Obaly pro uložen</w:t>
            </w:r>
            <w:r w:rsidR="00427345">
              <w:rPr>
                <w:rStyle w:val="Bodytext29pt"/>
              </w:rPr>
              <w:t>í</w:t>
            </w:r>
            <w:r>
              <w:rPr>
                <w:rStyle w:val="Bodytext29pt"/>
              </w:rPr>
              <w:t xml:space="preserve"> svodných karet</w:t>
            </w:r>
          </w:p>
          <w:p w:rsidR="008540F9" w:rsidRDefault="008540F9" w:rsidP="00427345">
            <w:pPr>
              <w:pStyle w:val="Bodytext20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obaly pro uložení svodných karet jsou pro řešeni projektu nezbytné pro uložen</w:t>
            </w:r>
            <w:r w:rsidR="00427345">
              <w:rPr>
                <w:rStyle w:val="Bodytext29pt"/>
              </w:rPr>
              <w:t>í</w:t>
            </w:r>
            <w:r>
              <w:rPr>
                <w:rStyle w:val="Bodytext29pt"/>
              </w:rPr>
              <w:t xml:space="preserve"> výstupů a agendy projektu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5</w:t>
            </w:r>
          </w:p>
        </w:tc>
      </w:tr>
      <w:tr w:rsidR="008540F9" w:rsidTr="00EC02B4">
        <w:trPr>
          <w:trHeight w:hRule="exact" w:val="64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Tonery</w:t>
            </w:r>
          </w:p>
          <w:p w:rsidR="008540F9" w:rsidRDefault="008540F9" w:rsidP="008540F9">
            <w:pPr>
              <w:pStyle w:val="Bodytext20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tonery jsou nezbytné pro tisk velkého objemu svodných karet (včetně opravených dat a vícenásobného tisku)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21</w:t>
            </w:r>
          </w:p>
        </w:tc>
      </w:tr>
      <w:tr w:rsidR="008540F9" w:rsidTr="00EC02B4">
        <w:trPr>
          <w:trHeight w:hRule="exact" w:val="30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Celkem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300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300</w:t>
            </w:r>
          </w:p>
        </w:tc>
      </w:tr>
    </w:tbl>
    <w:p w:rsidR="008540F9" w:rsidRDefault="008540F9">
      <w:pPr>
        <w:spacing w:line="480" w:lineRule="exact"/>
      </w:pPr>
    </w:p>
    <w:tbl>
      <w:tblPr>
        <w:tblpPr w:leftFromText="141" w:rightFromText="141" w:vertAnchor="text" w:horzAnchor="margin" w:tblpY="2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2040"/>
        <w:gridCol w:w="2021"/>
      </w:tblGrid>
      <w:tr w:rsidR="008540F9" w:rsidTr="008540F9">
        <w:trPr>
          <w:trHeight w:hRule="exact" w:val="278"/>
        </w:trPr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Materiál, zásoby a drobný hmotný/nehmotný majetek - řádek C2</w:t>
            </w:r>
          </w:p>
        </w:tc>
      </w:tr>
      <w:tr w:rsidR="008540F9" w:rsidTr="008540F9">
        <w:trPr>
          <w:trHeight w:hRule="exact" w:val="259"/>
        </w:trPr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Komentář účastníka projektu v roli příjemce; Moravské zemské muzeum</w:t>
            </w:r>
          </w:p>
        </w:tc>
      </w:tr>
      <w:tr w:rsidR="008540F9" w:rsidTr="008540F9">
        <w:trPr>
          <w:trHeight w:hRule="exact" w:val="643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Specifikace a zdůvodnění položky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Navrhované náklady</w:t>
            </w:r>
          </w:p>
          <w:p w:rsidR="008540F9" w:rsidRDefault="008540F9" w:rsidP="008540F9">
            <w:pPr>
              <w:pStyle w:val="Bodytext20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pt"/>
              </w:rPr>
              <w:t>celkem</w:t>
            </w:r>
          </w:p>
          <w:p w:rsidR="008540F9" w:rsidRDefault="008540F9" w:rsidP="008540F9">
            <w:pPr>
              <w:pStyle w:val="Bodytext20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pt"/>
              </w:rPr>
              <w:t>(tis. Kč/rok)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0F9" w:rsidRDefault="008540F9" w:rsidP="00427345">
            <w:pPr>
              <w:pStyle w:val="Bodytext20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Požadované náklady z účelových výdajů MK (tis. K</w:t>
            </w:r>
            <w:r w:rsidR="00427345">
              <w:rPr>
                <w:rStyle w:val="Bodytext29pt"/>
              </w:rPr>
              <w:t>č</w:t>
            </w:r>
            <w:r>
              <w:rPr>
                <w:rStyle w:val="Bodytext29pt"/>
              </w:rPr>
              <w:t>/rok)</w:t>
            </w:r>
          </w:p>
        </w:tc>
      </w:tr>
      <w:tr w:rsidR="008540F9" w:rsidTr="008540F9">
        <w:trPr>
          <w:trHeight w:hRule="exact" w:val="1080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PC + monitor (1 ks)</w:t>
            </w:r>
          </w:p>
          <w:p w:rsidR="008540F9" w:rsidRDefault="008540F9" w:rsidP="008540F9">
            <w:pPr>
              <w:pStyle w:val="Bodytext20"/>
              <w:shd w:val="clear" w:color="auto" w:fill="auto"/>
              <w:spacing w:before="0" w:line="211" w:lineRule="exact"/>
              <w:ind w:firstLine="0"/>
              <w:jc w:val="both"/>
            </w:pPr>
            <w:r w:rsidRPr="001926D4">
              <w:rPr>
                <w:rStyle w:val="Bodytext29pt"/>
                <w:lang w:eastAsia="en-US" w:bidi="en-US"/>
              </w:rPr>
              <w:t xml:space="preserve">(CPU marking </w:t>
            </w:r>
            <w:r>
              <w:rPr>
                <w:rStyle w:val="Bodytext29pt"/>
              </w:rPr>
              <w:t>7000, 8GB operační paměti, externí graf karta PCI-E 1GB, čtečka karet, 1TB velikost disku, Win</w:t>
            </w:r>
          </w:p>
          <w:p w:rsidR="008540F9" w:rsidRDefault="008540F9" w:rsidP="008540F9">
            <w:pPr>
              <w:pStyle w:val="Bodytext20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7 pro+ monitor 22")</w:t>
            </w:r>
          </w:p>
          <w:p w:rsidR="008540F9" w:rsidRDefault="008540F9" w:rsidP="008540F9">
            <w:pPr>
              <w:pStyle w:val="Bodytext20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Zdůvodnění: PC pro pracovníky zapojené na projektu 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32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0F9" w:rsidRDefault="008540F9" w:rsidP="008540F9">
            <w:pPr>
              <w:pStyle w:val="Bodytext20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32</w:t>
            </w:r>
          </w:p>
        </w:tc>
      </w:tr>
    </w:tbl>
    <w:p w:rsidR="008540F9" w:rsidRDefault="008540F9">
      <w:pPr>
        <w:spacing w:line="480" w:lineRule="exact"/>
      </w:pPr>
    </w:p>
    <w:p w:rsidR="001A3AA4" w:rsidRDefault="001A3AA4">
      <w:pPr>
        <w:framePr w:w="8496" w:wrap="notBeside" w:vAnchor="text" w:hAnchor="text" w:xAlign="center" w:y="1"/>
        <w:rPr>
          <w:sz w:val="2"/>
          <w:szCs w:val="2"/>
        </w:rPr>
      </w:pPr>
    </w:p>
    <w:p w:rsidR="001A3AA4" w:rsidRDefault="001A3AA4">
      <w:pPr>
        <w:rPr>
          <w:sz w:val="2"/>
          <w:szCs w:val="2"/>
        </w:rPr>
      </w:pPr>
    </w:p>
    <w:p w:rsidR="001A3AA4" w:rsidRDefault="001A3AA4">
      <w:pPr>
        <w:framePr w:w="8496" w:wrap="notBeside" w:vAnchor="text" w:hAnchor="text" w:xAlign="center" w:y="1"/>
        <w:rPr>
          <w:sz w:val="2"/>
          <w:szCs w:val="2"/>
        </w:rPr>
      </w:pPr>
    </w:p>
    <w:p w:rsidR="001A3AA4" w:rsidRDefault="001A3A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2006"/>
        <w:gridCol w:w="2050"/>
      </w:tblGrid>
      <w:tr w:rsidR="001A3AA4" w:rsidTr="00427345">
        <w:trPr>
          <w:trHeight w:hRule="exact" w:val="235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AA4" w:rsidRDefault="008540F9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výroba</w:t>
            </w:r>
            <w:r w:rsidR="004E204E">
              <w:rPr>
                <w:rStyle w:val="Bodytext29pt"/>
              </w:rPr>
              <w:t xml:space="preserve"> svodných karet a plnění databáze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3AA4" w:rsidTr="00427345">
        <w:trPr>
          <w:trHeight w:hRule="exact" w:val="1483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  <w:lang w:val="en-US" w:eastAsia="en-US" w:bidi="en-US"/>
              </w:rPr>
              <w:t xml:space="preserve">Notebook </w:t>
            </w:r>
            <w:r>
              <w:rPr>
                <w:rStyle w:val="Bodytext29pt"/>
              </w:rPr>
              <w:t>(2 ks)</w:t>
            </w:r>
          </w:p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  <w:vertAlign w:val="superscript"/>
              </w:rPr>
              <w:t>1</w:t>
            </w:r>
            <w:r>
              <w:rPr>
                <w:rStyle w:val="Bodytext29pt"/>
              </w:rPr>
              <w:t xml:space="preserve"> Cena za kus: 27 000</w:t>
            </w:r>
          </w:p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 w:rsidRPr="001926D4">
              <w:rPr>
                <w:rStyle w:val="Bodytext29pt"/>
                <w:lang w:eastAsia="en-US" w:bidi="en-US"/>
              </w:rPr>
              <w:t xml:space="preserve">(CPU marking </w:t>
            </w:r>
            <w:r>
              <w:rPr>
                <w:rStyle w:val="Bodytext29pt"/>
              </w:rPr>
              <w:t>3800, 4GB operační paměť, integrovaná grafická karta, 500GB velikost disku, Win 7 PRO, 15,6") Zdůvodnění: technika pro pracovníky zapojené na projektu - práce v terénu (rešerše výskytu divadelních cedulí, příprava výstavy)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54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54</w:t>
            </w:r>
          </w:p>
        </w:tc>
      </w:tr>
      <w:tr w:rsidR="001A3AA4">
        <w:trPr>
          <w:trHeight w:hRule="exact" w:val="643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Software: MS Office Pro (3 x)</w:t>
            </w:r>
          </w:p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Zdůvodnění: kancelářský software pro 1 PC a 2 notebooky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8</w:t>
            </w:r>
          </w:p>
        </w:tc>
      </w:tr>
      <w:tr w:rsidR="001A3AA4">
        <w:trPr>
          <w:trHeight w:hRule="exact" w:val="850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Nosiče dat (CD, DVD, USB externí disky) a kancelářský papír</w:t>
            </w:r>
          </w:p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Zdůvodnění: zálohování elektronických i tištěných výstupů projektu.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Pr="00427345" w:rsidRDefault="004E204E" w:rsidP="00427345">
            <w:pPr>
              <w:pStyle w:val="Bodytext20"/>
              <w:framePr w:w="8506" w:wrap="notBeside" w:vAnchor="text" w:hAnchor="text" w:xAlign="center" w:y="1"/>
              <w:shd w:val="clear" w:color="auto" w:fill="auto"/>
              <w:tabs>
                <w:tab w:val="left" w:pos="648"/>
              </w:tabs>
              <w:spacing w:before="0" w:line="200" w:lineRule="exact"/>
              <w:ind w:firstLine="0"/>
              <w:jc w:val="both"/>
              <w:rPr>
                <w:rStyle w:val="Bodytext29pt"/>
              </w:rPr>
            </w:pPr>
            <w:r>
              <w:rPr>
                <w:rStyle w:val="Bodytext29pt"/>
              </w:rPr>
              <w:t>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Pr="00427345" w:rsidRDefault="004E204E" w:rsidP="00427345">
            <w:pPr>
              <w:pStyle w:val="Bodytext20"/>
              <w:framePr w:w="8506" w:wrap="notBeside" w:vAnchor="text" w:hAnchor="text" w:xAlign="center" w:y="1"/>
              <w:shd w:val="clear" w:color="auto" w:fill="auto"/>
              <w:tabs>
                <w:tab w:val="left" w:pos="648"/>
              </w:tabs>
              <w:spacing w:before="0" w:line="200" w:lineRule="exact"/>
              <w:ind w:firstLine="0"/>
              <w:jc w:val="both"/>
              <w:rPr>
                <w:rStyle w:val="Bodytext29pt"/>
              </w:rPr>
            </w:pPr>
            <w:r w:rsidRPr="00427345">
              <w:rPr>
                <w:rStyle w:val="Bodytext29pt"/>
              </w:rPr>
              <w:t>12</w:t>
            </w:r>
          </w:p>
        </w:tc>
      </w:tr>
      <w:tr w:rsidR="001A3AA4">
        <w:trPr>
          <w:trHeight w:hRule="exact" w:val="44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Tonery do tiskárny.</w:t>
            </w:r>
          </w:p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Zdůvodnění: pro tisk výstupů projektu.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5</w:t>
            </w:r>
          </w:p>
        </w:tc>
      </w:tr>
      <w:tr w:rsidR="001A3AA4">
        <w:trPr>
          <w:trHeight w:hRule="exact" w:val="26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Celkem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111</w:t>
            </w:r>
          </w:p>
        </w:tc>
      </w:tr>
    </w:tbl>
    <w:p w:rsidR="001A3AA4" w:rsidRDefault="001A3AA4">
      <w:pPr>
        <w:framePr w:w="8506" w:wrap="notBeside" w:vAnchor="text" w:hAnchor="text" w:xAlign="center" w:y="1"/>
        <w:rPr>
          <w:sz w:val="2"/>
          <w:szCs w:val="2"/>
        </w:rPr>
      </w:pPr>
    </w:p>
    <w:p w:rsidR="001A3AA4" w:rsidRDefault="001A3AA4">
      <w:pPr>
        <w:rPr>
          <w:sz w:val="2"/>
          <w:szCs w:val="2"/>
        </w:rPr>
      </w:pPr>
    </w:p>
    <w:p w:rsidR="001A3AA4" w:rsidRDefault="004E204E">
      <w:pPr>
        <w:pStyle w:val="Heading10"/>
        <w:keepNext/>
        <w:keepLines/>
        <w:shd w:val="clear" w:color="auto" w:fill="auto"/>
        <w:spacing w:before="61" w:line="514" w:lineRule="exact"/>
        <w:ind w:left="160"/>
      </w:pPr>
      <w:bookmarkStart w:id="20" w:name="bookmark19"/>
      <w:r>
        <w:t>se ruší a nahrazuje textem:</w:t>
      </w:r>
      <w:bookmarkEnd w:id="20"/>
    </w:p>
    <w:p w:rsidR="00EC02B4" w:rsidRPr="00EC02B4" w:rsidRDefault="004E204E" w:rsidP="00EC02B4">
      <w:pPr>
        <w:pStyle w:val="Heading20"/>
        <w:keepNext/>
        <w:keepLines/>
        <w:shd w:val="clear" w:color="auto" w:fill="auto"/>
        <w:spacing w:line="514" w:lineRule="exact"/>
        <w:ind w:left="160" w:firstLine="0"/>
        <w:rPr>
          <w:u w:val="single"/>
        </w:rPr>
      </w:pPr>
      <w:bookmarkStart w:id="21" w:name="bookmark20"/>
      <w:r>
        <w:rPr>
          <w:rStyle w:val="Heading21"/>
          <w:b/>
          <w:bCs/>
        </w:rPr>
        <w:t>Nový komentář: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6"/>
        <w:gridCol w:w="1915"/>
        <w:gridCol w:w="1853"/>
      </w:tblGrid>
      <w:tr w:rsidR="001A3AA4">
        <w:trPr>
          <w:trHeight w:hRule="exact" w:val="274"/>
          <w:jc w:val="center"/>
        </w:trPr>
        <w:tc>
          <w:tcPr>
            <w:tcW w:w="8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 w:rsidP="008540F9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Materiál, zásoby a drobný hmot</w:t>
            </w:r>
            <w:r w:rsidR="008540F9">
              <w:rPr>
                <w:rStyle w:val="Bodytext22"/>
              </w:rPr>
              <w:t>n</w:t>
            </w:r>
            <w:r>
              <w:rPr>
                <w:rStyle w:val="Bodytext22"/>
              </w:rPr>
              <w:t>ý/nehmotný majetek - řádek C2</w:t>
            </w:r>
          </w:p>
        </w:tc>
      </w:tr>
      <w:tr w:rsidR="001A3AA4">
        <w:trPr>
          <w:trHeight w:hRule="exact" w:val="264"/>
          <w:jc w:val="center"/>
        </w:trPr>
        <w:tc>
          <w:tcPr>
            <w:tcW w:w="8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Komentář účastníka projektu v roli příjemce-koordinátora: Národní muzeum</w:t>
            </w:r>
          </w:p>
        </w:tc>
      </w:tr>
      <w:tr w:rsidR="001A3AA4">
        <w:trPr>
          <w:trHeight w:hRule="exact" w:val="63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Specifikace a zdůvodnění položky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Navrhované náklady</w:t>
            </w:r>
          </w:p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pt"/>
              </w:rPr>
              <w:t>celkem</w:t>
            </w:r>
          </w:p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pt"/>
              </w:rPr>
              <w:t>(tis. Kč/rok)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 w:rsidP="00427345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Požadované náklady z účelových výdajů MK (tis. K</w:t>
            </w:r>
            <w:r w:rsidR="00427345">
              <w:rPr>
                <w:rStyle w:val="Bodytext29pt"/>
              </w:rPr>
              <w:t>č</w:t>
            </w:r>
            <w:r>
              <w:rPr>
                <w:rStyle w:val="Bodytext29pt"/>
              </w:rPr>
              <w:t>/rok)</w:t>
            </w:r>
          </w:p>
        </w:tc>
      </w:tr>
      <w:tr w:rsidR="001A3AA4">
        <w:trPr>
          <w:trHeight w:hRule="exact" w:val="1272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PC + monitor (1 ks)</w:t>
            </w:r>
          </w:p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 w:rsidRPr="001926D4">
              <w:rPr>
                <w:rStyle w:val="Bodytext29pt"/>
                <w:lang w:eastAsia="en-US" w:bidi="en-US"/>
              </w:rPr>
              <w:t xml:space="preserve">(CPU marking </w:t>
            </w:r>
            <w:r>
              <w:rPr>
                <w:rStyle w:val="Bodytext29pt"/>
              </w:rPr>
              <w:t>7000, 8GB operační paměti, externí graf karta PCI-E 1GB, čtečka karet, 1TB velikost disku, Win 7 pro+ monitor 22")</w:t>
            </w:r>
          </w:p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Zdůvodnění: PC pro digitalizaci cedulí, bude připojen ke skeneru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29</w:t>
            </w:r>
          </w:p>
        </w:tc>
      </w:tr>
      <w:tr w:rsidR="001A3AA4">
        <w:trPr>
          <w:trHeight w:hRule="exact" w:val="190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Notebook (4 ks)</w:t>
            </w:r>
          </w:p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 w:rsidRPr="001926D4">
              <w:rPr>
                <w:rStyle w:val="Bodytext29pt"/>
                <w:lang w:eastAsia="en-US" w:bidi="en-US"/>
              </w:rPr>
              <w:t xml:space="preserve">(CPU marking </w:t>
            </w:r>
            <w:r>
              <w:rPr>
                <w:rStyle w:val="Bodytext29pt"/>
              </w:rPr>
              <w:t>3800,4GB operační paměť, integrovaná grafická karta, 500GB velikost disku, Win 7 PRO, 15,6", 4x brašna na notebook)</w:t>
            </w:r>
          </w:p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 xml:space="preserve">Zdůvodnění: technika pro pracovníky zapojené na projektu. 1 notebook bude používat projektová manažerka^ další 3 notebooky pak pracovníci přijatí na </w:t>
            </w:r>
            <w:r w:rsidRPr="001926D4">
              <w:rPr>
                <w:rStyle w:val="Bodytext29pt"/>
                <w:lang w:eastAsia="en-US" w:bidi="en-US"/>
              </w:rPr>
              <w:t xml:space="preserve">DPP </w:t>
            </w:r>
            <w:r>
              <w:rPr>
                <w:rStyle w:val="Bodytext29pt"/>
              </w:rPr>
              <w:t>a DPC (tvorba metadat, rešerše pramenů v dalších institucích, plnění a kontrola databáze).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107</w:t>
            </w:r>
          </w:p>
        </w:tc>
      </w:tr>
      <w:tr w:rsidR="001A3AA4">
        <w:trPr>
          <w:trHeight w:hRule="exact" w:val="64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Bodytext29pt"/>
              </w:rPr>
              <w:t>Software: MS Office Pro (5 x)</w:t>
            </w:r>
          </w:p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Bodytext29pt"/>
              </w:rPr>
              <w:t>Zdůvodnění: kancelářský software pro 1 PC a 4 notebooky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11</w:t>
            </w:r>
          </w:p>
        </w:tc>
      </w:tr>
      <w:tr w:rsidR="001A3AA4">
        <w:trPr>
          <w:trHeight w:hRule="exact" w:val="64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Bodytext29pt"/>
              </w:rPr>
              <w:t>Tiskárna (laser, A4, duplex)</w:t>
            </w:r>
          </w:p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Bodytext29pt"/>
              </w:rPr>
              <w:t>Zdůvodnění: tisk veškerých výstupů projektu a agendy spojené s administrací projektu.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14</w:t>
            </w:r>
          </w:p>
        </w:tc>
      </w:tr>
      <w:tr w:rsidR="001A3AA4">
        <w:trPr>
          <w:trHeight w:hRule="exact" w:val="85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 w:rsidP="00427345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pt"/>
              </w:rPr>
              <w:t>Přenosný skener k notebooku (plochý stoln</w:t>
            </w:r>
            <w:r w:rsidR="00427345">
              <w:rPr>
                <w:rStyle w:val="Bodytext29pt"/>
              </w:rPr>
              <w:t>í</w:t>
            </w:r>
            <w:r>
              <w:rPr>
                <w:rStyle w:val="Bodytext29pt"/>
              </w:rPr>
              <w:t xml:space="preserve"> skener A4, rozlišeni 4800 x 9600 dpi) Zdůvodněni: Skener bude používán pro rešerše v partnerských institucích.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5</w:t>
            </w:r>
          </w:p>
        </w:tc>
      </w:tr>
      <w:tr w:rsidR="001A3AA4">
        <w:trPr>
          <w:trHeight w:hRule="exact" w:val="1061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Bodytext29pt"/>
              </w:rPr>
              <w:t>Nosi</w:t>
            </w:r>
            <w:r w:rsidR="00427345">
              <w:rPr>
                <w:rStyle w:val="Bodytext29pt"/>
              </w:rPr>
              <w:t>če</w:t>
            </w:r>
            <w:r>
              <w:rPr>
                <w:rStyle w:val="Bodytext29pt"/>
              </w:rPr>
              <w:t xml:space="preserve"> dat (CD, USB externí disky) a drobný kancelářský materiál (papír, euroobaly apod), vázací stroj</w:t>
            </w:r>
          </w:p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Zdůvodnění: zálohování elektronických i tištěných výstupů projektu a jejich kompletace.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29</w:t>
            </w:r>
          </w:p>
        </w:tc>
      </w:tr>
      <w:tr w:rsidR="001A3AA4">
        <w:trPr>
          <w:trHeight w:hRule="exact" w:val="64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Bodytext29pt"/>
              </w:rPr>
              <w:t>Pořadače a jiná obalová technika</w:t>
            </w:r>
          </w:p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both"/>
            </w:pPr>
            <w:r>
              <w:rPr>
                <w:rStyle w:val="Bodytext29pt"/>
              </w:rPr>
              <w:t>Zdůvodnění: uloženi tištěných výstupů a agendy projektu.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5</w:t>
            </w:r>
          </w:p>
        </w:tc>
      </w:tr>
      <w:tr w:rsidR="001A3AA4">
        <w:trPr>
          <w:trHeight w:hRule="exact" w:val="25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Tonery do tiskárny.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07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8</w:t>
            </w:r>
          </w:p>
        </w:tc>
      </w:tr>
    </w:tbl>
    <w:p w:rsidR="001A3AA4" w:rsidRDefault="001A3AA4">
      <w:pPr>
        <w:framePr w:w="8074" w:wrap="notBeside" w:vAnchor="text" w:hAnchor="text" w:xAlign="center" w:y="1"/>
        <w:rPr>
          <w:sz w:val="2"/>
          <w:szCs w:val="2"/>
        </w:rPr>
      </w:pPr>
    </w:p>
    <w:p w:rsidR="001A3AA4" w:rsidRDefault="001A3A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930"/>
        <w:gridCol w:w="1810"/>
      </w:tblGrid>
      <w:tr w:rsidR="001A3AA4">
        <w:trPr>
          <w:trHeight w:hRule="exact" w:val="245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8540F9" w:rsidP="008540F9">
            <w:pPr>
              <w:pStyle w:val="Bodytext20"/>
              <w:framePr w:w="793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lastRenderedPageBreak/>
              <w:t>z</w:t>
            </w:r>
            <w:r w:rsidR="004E204E">
              <w:rPr>
                <w:rStyle w:val="Bodytext29pt"/>
              </w:rPr>
              <w:t>důvodn</w:t>
            </w:r>
            <w:r>
              <w:rPr>
                <w:rStyle w:val="Bodytext29pt"/>
              </w:rPr>
              <w:t>ění</w:t>
            </w:r>
            <w:r w:rsidR="004E204E">
              <w:rPr>
                <w:rStyle w:val="Bodytext29pt"/>
              </w:rPr>
              <w:t>: pro tisk výstupů projektu.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1A3AA4">
            <w:pPr>
              <w:framePr w:w="79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1A3AA4">
            <w:pPr>
              <w:framePr w:w="79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3AA4">
        <w:trPr>
          <w:trHeight w:hRule="exact" w:val="269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793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Celkem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793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793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208</w:t>
            </w:r>
          </w:p>
        </w:tc>
      </w:tr>
    </w:tbl>
    <w:p w:rsidR="001A3AA4" w:rsidRDefault="001A3AA4">
      <w:pPr>
        <w:framePr w:w="7939" w:wrap="notBeside" w:vAnchor="text" w:hAnchor="text" w:xAlign="center" w:y="1"/>
        <w:rPr>
          <w:sz w:val="2"/>
          <w:szCs w:val="2"/>
        </w:rPr>
      </w:pPr>
    </w:p>
    <w:p w:rsidR="001A3AA4" w:rsidRDefault="001A3AA4">
      <w:pPr>
        <w:spacing w:line="5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3"/>
        <w:gridCol w:w="1310"/>
        <w:gridCol w:w="1848"/>
      </w:tblGrid>
      <w:tr w:rsidR="001A3AA4">
        <w:trPr>
          <w:trHeight w:hRule="exact" w:val="283"/>
          <w:jc w:val="center"/>
        </w:trPr>
        <w:tc>
          <w:tcPr>
            <w:tcW w:w="8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Materiál, zásoby a drobný hmotný/nehmotný majetek - řádek C2</w:t>
            </w:r>
          </w:p>
        </w:tc>
      </w:tr>
      <w:tr w:rsidR="001A3AA4">
        <w:trPr>
          <w:trHeight w:hRule="exact" w:val="259"/>
          <w:jc w:val="center"/>
        </w:trPr>
        <w:tc>
          <w:tcPr>
            <w:tcW w:w="8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Komentář účastníka projektu v roli příjemce:</w:t>
            </w:r>
          </w:p>
        </w:tc>
      </w:tr>
      <w:tr w:rsidR="001A3AA4">
        <w:trPr>
          <w:trHeight w:hRule="exact" w:val="26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both"/>
            </w:pPr>
            <w:r>
              <w:rPr>
                <w:rStyle w:val="Bodytext22"/>
              </w:rPr>
              <w:t>Název příjemce: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 w:rsidP="00427345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Institut uměn</w:t>
            </w:r>
            <w:r w:rsidR="00427345">
              <w:rPr>
                <w:rStyle w:val="Bodytext22"/>
              </w:rPr>
              <w:t>í</w:t>
            </w: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both"/>
            </w:pPr>
            <w:r>
              <w:rPr>
                <w:rStyle w:val="Bodytext22"/>
              </w:rPr>
              <w:t>- Divadelní ústav</w:t>
            </w:r>
          </w:p>
        </w:tc>
      </w:tr>
      <w:tr w:rsidR="001A3AA4">
        <w:trPr>
          <w:trHeight w:hRule="exact" w:val="85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Specifikace a zdůvodnění položky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Bodytext29pt"/>
              </w:rPr>
              <w:t>Navrhované náklady celkem (tis. Kč/rok)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Požadované náklady z účelových výdajů MK (tis. Kč/rok)</w:t>
            </w:r>
          </w:p>
        </w:tc>
      </w:tr>
      <w:tr w:rsidR="001A3AA4">
        <w:trPr>
          <w:trHeight w:hRule="exact" w:val="211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8x PC + monitor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163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163</w:t>
            </w:r>
          </w:p>
        </w:tc>
      </w:tr>
      <w:tr w:rsidR="001A3AA4">
        <w:trPr>
          <w:trHeight w:hRule="exact" w:val="629"/>
          <w:jc w:val="center"/>
        </w:trPr>
        <w:tc>
          <w:tcPr>
            <w:tcW w:w="5333" w:type="dxa"/>
            <w:tcBorders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počítače budou používat řešitelé a další pracovníci na projektu po celou dobu řešení projektu pro tvorbu svodných karet a plnění databáze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4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3AA4">
        <w:trPr>
          <w:trHeight w:hRule="exact" w:val="643"/>
          <w:jc w:val="center"/>
        </w:trPr>
        <w:tc>
          <w:tcPr>
            <w:tcW w:w="5333" w:type="dxa"/>
            <w:tcBorders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Tato zařízení a jejich příslušenství (software) jsou pro řešení projektu nezbytná, neboť bude třeba vytvořit velký objem svodných karet, včetně kontrol a verifikace informací.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4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3AA4">
        <w:trPr>
          <w:trHeight w:hRule="exact" w:val="211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3x notebook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65</w:t>
            </w:r>
          </w:p>
        </w:tc>
      </w:tr>
      <w:tr w:rsidR="001A3AA4">
        <w:trPr>
          <w:trHeight w:hRule="exact" w:val="850"/>
          <w:jc w:val="center"/>
        </w:trPr>
        <w:tc>
          <w:tcPr>
            <w:tcW w:w="5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notebooky budou používat další pracovníci na projektu pro práci v terénu (rešerše výskytu divadelních cedulí v ČR, tvorba mapy s odborným obsahem) a řešitelé projektu (příprava výstavy, divadelněhistorický výzkum)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4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3AA4">
        <w:trPr>
          <w:trHeight w:hRule="exact" w:val="1061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2x fotoaparát</w:t>
            </w:r>
          </w:p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Fotoaparáty budou využívat spolupracovníci projektu, kteří se podílejí na rešerši výskytu divadelních cedulí v ČR a tvorbě mapy s odborným obsahem, pro prvotní identifikaci a dokumentaci fondů, v nichž se nacházejí divadelní cedule.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20</w:t>
            </w:r>
          </w:p>
        </w:tc>
      </w:tr>
      <w:tr w:rsidR="001A3AA4">
        <w:trPr>
          <w:trHeight w:hRule="exact" w:val="216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both"/>
            </w:pPr>
            <w:r>
              <w:rPr>
                <w:rStyle w:val="Bodytext22"/>
              </w:rPr>
              <w:t xml:space="preserve">llx </w:t>
            </w:r>
            <w:r>
              <w:rPr>
                <w:rStyle w:val="Bodytext29pt"/>
              </w:rPr>
              <w:t>MS Office Pro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18</w:t>
            </w:r>
          </w:p>
        </w:tc>
      </w:tr>
      <w:tr w:rsidR="001A3AA4">
        <w:trPr>
          <w:trHeight w:hRule="exact" w:val="427"/>
          <w:jc w:val="center"/>
        </w:trPr>
        <w:tc>
          <w:tcPr>
            <w:tcW w:w="5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Cena za kus: 1 675,85</w:t>
            </w:r>
          </w:p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kancelářský software pro 8 PC a 3 notebooky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4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3AA4">
        <w:trPr>
          <w:trHeight w:hRule="exact" w:val="643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Nosiče dat (papír, CD, USB externí disk)</w:t>
            </w:r>
          </w:p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both"/>
            </w:pPr>
            <w:r>
              <w:rPr>
                <w:rStyle w:val="Bodytext29pt"/>
              </w:rPr>
              <w:t>nosiče dat jsou pro řešení projektu nezbytné pro zálohování elektronických a tištěných výstupů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5</w:t>
            </w:r>
          </w:p>
        </w:tc>
      </w:tr>
      <w:tr w:rsidR="001A3AA4">
        <w:trPr>
          <w:trHeight w:hRule="exact" w:val="63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Obaly pro uložení svodných karet</w:t>
            </w:r>
          </w:p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obaly pro uložení svodných karet jsou pro řešení projektu nezbytné pro uložení výstupů a agendy projektu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5</w:t>
            </w:r>
          </w:p>
        </w:tc>
      </w:tr>
      <w:tr w:rsidR="001A3AA4">
        <w:trPr>
          <w:trHeight w:hRule="exact" w:val="653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Tonery</w:t>
            </w:r>
          </w:p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tonery jsou nezbytné pro tisk velkého objemu svodných karet (včetně opravených dat a vícenásobného tisku)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24</w:t>
            </w:r>
          </w:p>
        </w:tc>
      </w:tr>
      <w:tr w:rsidR="001A3AA4">
        <w:trPr>
          <w:trHeight w:hRule="exact" w:val="26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Celkem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300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9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300</w:t>
            </w:r>
          </w:p>
        </w:tc>
      </w:tr>
    </w:tbl>
    <w:p w:rsidR="001A3AA4" w:rsidRDefault="001A3AA4">
      <w:pPr>
        <w:framePr w:w="8491" w:wrap="notBeside" w:vAnchor="text" w:hAnchor="text" w:xAlign="center" w:y="1"/>
        <w:rPr>
          <w:sz w:val="2"/>
          <w:szCs w:val="2"/>
        </w:rPr>
      </w:pPr>
    </w:p>
    <w:p w:rsidR="001A3AA4" w:rsidRDefault="001A3AA4">
      <w:pPr>
        <w:spacing w:line="5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2035"/>
        <w:gridCol w:w="2030"/>
      </w:tblGrid>
      <w:tr w:rsidR="001A3AA4">
        <w:trPr>
          <w:trHeight w:hRule="exact" w:val="274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Materiál, zásoby a drobný hmotný/nehmotný majetek - řádek C2</w:t>
            </w:r>
          </w:p>
        </w:tc>
      </w:tr>
      <w:tr w:rsidR="001A3AA4">
        <w:trPr>
          <w:trHeight w:hRule="exact" w:val="264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Komentář účastníka projektu v roli příjemce: Moravské zemské muzeum</w:t>
            </w:r>
          </w:p>
        </w:tc>
      </w:tr>
      <w:tr w:rsidR="001A3AA4">
        <w:trPr>
          <w:trHeight w:hRule="exact" w:val="76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firstLine="0"/>
              <w:jc w:val="both"/>
            </w:pPr>
            <w:r>
              <w:rPr>
                <w:rStyle w:val="Bodytext22"/>
              </w:rPr>
              <w:t>Specifikace a zdůvodnění položky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Navrhované náklady</w:t>
            </w:r>
          </w:p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Bodytext22"/>
              </w:rPr>
              <w:t>celkem</w:t>
            </w:r>
          </w:p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Bodytext22"/>
              </w:rPr>
              <w:t>(tis. Kč/rok)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Bodytext22"/>
              </w:rPr>
              <w:t>Požadované náklady z účelových výdajů MK (tis. Kč/rok)</w:t>
            </w:r>
          </w:p>
        </w:tc>
      </w:tr>
      <w:tr w:rsidR="001A3AA4">
        <w:trPr>
          <w:trHeight w:hRule="exact" w:val="1277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PC + monitor (1 ks)</w:t>
            </w:r>
          </w:p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6" w:lineRule="exact"/>
              <w:ind w:right="240" w:firstLine="0"/>
              <w:jc w:val="both"/>
            </w:pPr>
            <w:r w:rsidRPr="001926D4">
              <w:rPr>
                <w:rStyle w:val="Bodytext29pt"/>
                <w:lang w:eastAsia="en-US" w:bidi="en-US"/>
              </w:rPr>
              <w:t xml:space="preserve">(CPU marking </w:t>
            </w:r>
            <w:r>
              <w:rPr>
                <w:rStyle w:val="Bodytext29pt"/>
              </w:rPr>
              <w:t>7000, 8GB operační paměti, externí graf karta PCI-E 1GB, čtečka karet, 1TB velikost disku, Win</w:t>
            </w:r>
          </w:p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7 pro+ monitor 22")</w:t>
            </w:r>
          </w:p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6" w:lineRule="exact"/>
              <w:ind w:right="240" w:firstLine="0"/>
              <w:jc w:val="both"/>
            </w:pPr>
            <w:r>
              <w:rPr>
                <w:rStyle w:val="Bodytext29pt"/>
              </w:rPr>
              <w:t>Zdůvodnění: PC pro pracovníky zapojené na projektu - tvorba svodných karet a plnění databáze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32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32</w:t>
            </w:r>
          </w:p>
        </w:tc>
      </w:tr>
      <w:tr w:rsidR="001A3AA4">
        <w:trPr>
          <w:trHeight w:hRule="exact" w:val="1296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Notebook (2 ks)</w:t>
            </w:r>
          </w:p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Cena za kus: 27 000</w:t>
            </w:r>
          </w:p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6" w:lineRule="exact"/>
              <w:ind w:right="240" w:firstLine="0"/>
              <w:jc w:val="both"/>
            </w:pPr>
            <w:r w:rsidRPr="001926D4">
              <w:rPr>
                <w:rStyle w:val="Bodytext29pt"/>
                <w:lang w:eastAsia="en-US" w:bidi="en-US"/>
              </w:rPr>
              <w:t xml:space="preserve">(CPU marking </w:t>
            </w:r>
            <w:r>
              <w:rPr>
                <w:rStyle w:val="Bodytext29pt"/>
              </w:rPr>
              <w:t>3800, 4GB operační paměť, integrovaná grafická karta, 500GB velikost disku, Win 7 PRO,</w:t>
            </w:r>
          </w:p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15,6"), brašna (2 ks)</w:t>
            </w:r>
          </w:p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both"/>
            </w:pPr>
            <w:r>
              <w:rPr>
                <w:rStyle w:val="Bodytext29pt"/>
              </w:rPr>
              <w:t>Zdůvodnění: technika pro pracovníky zapojené na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50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  <w:r>
              <w:rPr>
                <w:rStyle w:val="Bodytext29pt"/>
              </w:rPr>
              <w:t>45</w:t>
            </w:r>
          </w:p>
        </w:tc>
      </w:tr>
    </w:tbl>
    <w:p w:rsidR="001A3AA4" w:rsidRDefault="001A3AA4">
      <w:pPr>
        <w:framePr w:w="8506" w:wrap="notBeside" w:vAnchor="text" w:hAnchor="text" w:xAlign="center" w:y="1"/>
        <w:rPr>
          <w:sz w:val="2"/>
          <w:szCs w:val="2"/>
        </w:rPr>
      </w:pPr>
    </w:p>
    <w:p w:rsidR="001A3AA4" w:rsidRDefault="001A3A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2011"/>
        <w:gridCol w:w="2035"/>
      </w:tblGrid>
      <w:tr w:rsidR="001A3AA4" w:rsidTr="00427345">
        <w:trPr>
          <w:trHeight w:hRule="exact" w:val="44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lastRenderedPageBreak/>
              <w:t>projektu - práce v terénu (rešerše výskytu divadelních cedulí, příprava výstavy)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1A3AA4">
            <w:pPr>
              <w:framePr w:w="8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3AA4" w:rsidTr="00427345">
        <w:trPr>
          <w:trHeight w:hRule="exact" w:val="63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  <w:vertAlign w:val="superscript"/>
              </w:rPr>
              <w:t>r</w:t>
            </w:r>
            <w:r>
              <w:rPr>
                <w:rStyle w:val="Bodytext29pt"/>
              </w:rPr>
              <w:t xml:space="preserve"> Software: MS Office Pro (3 x)</w:t>
            </w:r>
          </w:p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Zdůvodnění: kancelářský software pro 1 PC a 2 notebooky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7</w:t>
            </w:r>
          </w:p>
        </w:tc>
      </w:tr>
      <w:tr w:rsidR="001A3AA4">
        <w:trPr>
          <w:trHeight w:hRule="exact" w:val="854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Nosiěe dat (CD, DVD, USB externí disky) a kancelářský papír</w:t>
            </w:r>
          </w:p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Zdůvodnění: zálohování elektronických i tištěných výstupů projektu.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12</w:t>
            </w:r>
          </w:p>
        </w:tc>
      </w:tr>
      <w:tr w:rsidR="001A3AA4">
        <w:trPr>
          <w:trHeight w:hRule="exact" w:val="43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Tonery do tiskárny.</w:t>
            </w:r>
          </w:p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Zdůvodnění: pro tisk výstupů projektu.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5</w:t>
            </w:r>
          </w:p>
        </w:tc>
      </w:tr>
      <w:tr w:rsidR="001A3AA4">
        <w:trPr>
          <w:trHeight w:hRule="exact" w:val="106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Stolní skener (1 ks)</w:t>
            </w:r>
          </w:p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fotografický skener s optickým rozlišením 6400 dpi Zdůvodněni: k digitalizaci negativního a inverzního materiálu, na němž jsou některé divadelní cedule archivovány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7</w:t>
            </w:r>
          </w:p>
        </w:tc>
      </w:tr>
      <w:tr w:rsidR="001A3AA4">
        <w:trPr>
          <w:trHeight w:hRule="exact" w:val="85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Přenosný skener (1 ks)</w:t>
            </w:r>
          </w:p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skener na knihy s rozlišením až 900 dpi</w:t>
            </w:r>
          </w:p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9pt"/>
              </w:rPr>
              <w:t>Zdůvodnění: k obrazovému mapování materiálu v terénu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3</w:t>
            </w:r>
          </w:p>
        </w:tc>
      </w:tr>
      <w:tr w:rsidR="001A3AA4">
        <w:trPr>
          <w:trHeight w:hRule="exact" w:val="259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Celkem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3AA4" w:rsidRDefault="004E204E">
            <w:pPr>
              <w:pStyle w:val="Bodytext20"/>
              <w:framePr w:w="847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9pt"/>
              </w:rPr>
              <w:t>111</w:t>
            </w:r>
          </w:p>
        </w:tc>
      </w:tr>
    </w:tbl>
    <w:p w:rsidR="001A3AA4" w:rsidRDefault="001A3AA4">
      <w:pPr>
        <w:framePr w:w="8472" w:wrap="notBeside" w:vAnchor="text" w:hAnchor="text" w:xAlign="center" w:y="1"/>
        <w:rPr>
          <w:sz w:val="2"/>
          <w:szCs w:val="2"/>
        </w:rPr>
      </w:pPr>
    </w:p>
    <w:p w:rsidR="001A3AA4" w:rsidRDefault="001A3AA4">
      <w:pPr>
        <w:rPr>
          <w:sz w:val="2"/>
          <w:szCs w:val="2"/>
        </w:rPr>
      </w:pPr>
    </w:p>
    <w:p w:rsidR="001A3AA4" w:rsidRDefault="004E204E">
      <w:pPr>
        <w:pStyle w:val="Heading10"/>
        <w:keepNext/>
        <w:keepLines/>
        <w:shd w:val="clear" w:color="auto" w:fill="auto"/>
        <w:spacing w:before="304" w:after="287"/>
        <w:jc w:val="both"/>
      </w:pPr>
      <w:bookmarkStart w:id="22" w:name="bookmark21"/>
      <w:r>
        <w:t>Zdůvodnění:</w:t>
      </w:r>
      <w:bookmarkEnd w:id="22"/>
    </w:p>
    <w:p w:rsidR="001A3AA4" w:rsidRDefault="004E204E">
      <w:pPr>
        <w:pStyle w:val="Heading20"/>
        <w:keepNext/>
        <w:keepLines/>
        <w:shd w:val="clear" w:color="auto" w:fill="auto"/>
        <w:spacing w:after="246"/>
        <w:ind w:firstLine="0"/>
        <w:jc w:val="both"/>
      </w:pPr>
      <w:bookmarkStart w:id="23" w:name="bookmark22"/>
      <w:r>
        <w:rPr>
          <w:rStyle w:val="Heading21"/>
          <w:b/>
          <w:bCs/>
        </w:rPr>
        <w:t>Národní muzeum</w:t>
      </w:r>
      <w:bookmarkEnd w:id="23"/>
    </w:p>
    <w:p w:rsidR="001A3AA4" w:rsidRDefault="004E204E">
      <w:pPr>
        <w:pStyle w:val="Bodytext20"/>
        <w:shd w:val="clear" w:color="auto" w:fill="auto"/>
        <w:spacing w:before="0" w:line="250" w:lineRule="exact"/>
        <w:ind w:firstLine="0"/>
        <w:jc w:val="both"/>
      </w:pPr>
      <w:r>
        <w:t>V položce PC + monitor (1 ks) byly při nákupu uspořeny 3 tis. Kč, dále pak v položce Software: MS Office Pro (5 x) celkem 2 tis. Kč a v položce Tiskárna (laser, A4, duplex) celkem 6 tis. Kč. Celkově se jedná o úsporu 11 tis. Kč.</w:t>
      </w:r>
    </w:p>
    <w:p w:rsidR="001A3AA4" w:rsidRDefault="004E204E">
      <w:pPr>
        <w:pStyle w:val="Bodytext20"/>
        <w:shd w:val="clear" w:color="auto" w:fill="auto"/>
        <w:spacing w:before="0" w:line="250" w:lineRule="exact"/>
        <w:ind w:firstLine="0"/>
        <w:jc w:val="both"/>
      </w:pPr>
      <w:r>
        <w:t>Komentář u položky Notebook (4 ks) se při zachování stejné výše prostředků za tuto položku doplňuje o specifikaci současného pořízení 4 ks brašen pro notebooky, které budou využity pro přenos těchto notebooků v terénu.</w:t>
      </w:r>
    </w:p>
    <w:p w:rsidR="001A3AA4" w:rsidRDefault="004E204E">
      <w:pPr>
        <w:pStyle w:val="Bodytext20"/>
        <w:shd w:val="clear" w:color="auto" w:fill="auto"/>
        <w:spacing w:before="0" w:line="250" w:lineRule="exact"/>
        <w:ind w:firstLine="0"/>
        <w:jc w:val="both"/>
      </w:pPr>
      <w:r>
        <w:t>O 11 tis. Kč se zvyšují náklady položky Nosiče dat (CD, USB externí disky) a drobný kancelářský materiál. Oproti předpokladům je pro zálohování elektronických výstupů projektu zapotřebí více externích disků. V rámci položky bude pořízen vázací stroj pro kompletaci tištěných výstupů projektu, který usnadní manipulaci s výstupy. Objemných tištěných výstupů projektuje velké množství a jejich pevné svázání je nutností.</w:t>
      </w:r>
    </w:p>
    <w:p w:rsidR="001A3AA4" w:rsidRDefault="004E204E">
      <w:pPr>
        <w:pStyle w:val="Bodytext20"/>
        <w:shd w:val="clear" w:color="auto" w:fill="auto"/>
        <w:spacing w:before="0" w:after="274" w:line="250" w:lineRule="exact"/>
        <w:ind w:firstLine="0"/>
        <w:jc w:val="both"/>
      </w:pPr>
      <w:r>
        <w:t>Celková výše kapitoly provozních náklady nebo výdaje zůstává nezm</w:t>
      </w:r>
      <w:r w:rsidR="00427345">
        <w:t>ěněna.</w:t>
      </w:r>
    </w:p>
    <w:p w:rsidR="001A3AA4" w:rsidRDefault="004E204E">
      <w:pPr>
        <w:pStyle w:val="Bodytext50"/>
        <w:shd w:val="clear" w:color="auto" w:fill="auto"/>
        <w:spacing w:after="242" w:line="232" w:lineRule="exact"/>
        <w:ind w:firstLine="0"/>
        <w:jc w:val="both"/>
      </w:pPr>
      <w:r>
        <w:rPr>
          <w:rStyle w:val="Bodytext51"/>
          <w:b/>
          <w:bCs/>
        </w:rPr>
        <w:t>Institut umění - Divadelní ústav</w:t>
      </w:r>
    </w:p>
    <w:p w:rsidR="001A3AA4" w:rsidRDefault="004E204E">
      <w:pPr>
        <w:pStyle w:val="Bodytext20"/>
        <w:shd w:val="clear" w:color="auto" w:fill="auto"/>
        <w:spacing w:before="0" w:line="254" w:lineRule="exact"/>
        <w:ind w:firstLine="0"/>
        <w:jc w:val="both"/>
      </w:pPr>
      <w:r>
        <w:t>Při nákupu 8 ks MS Office Pro byla vysoutěžena nižší cena než bylo plánováno, to umožní dokoupení MS Office Pro také pro 3 notebooky. V rámci této položky byly navíc uspořeny 3 tis. Kč, které budou použity na nákup tonerů.</w:t>
      </w:r>
    </w:p>
    <w:p w:rsidR="001A3AA4" w:rsidRDefault="004E204E">
      <w:pPr>
        <w:pStyle w:val="Bodytext20"/>
        <w:shd w:val="clear" w:color="auto" w:fill="auto"/>
        <w:spacing w:before="0" w:after="278" w:line="254" w:lineRule="exact"/>
        <w:ind w:firstLine="0"/>
        <w:jc w:val="both"/>
      </w:pPr>
      <w:r>
        <w:t>Celková výše provozních nákladů zůstává nezměněna.</w:t>
      </w:r>
    </w:p>
    <w:p w:rsidR="001A3AA4" w:rsidRDefault="004E204E">
      <w:pPr>
        <w:pStyle w:val="Heading20"/>
        <w:keepNext/>
        <w:keepLines/>
        <w:shd w:val="clear" w:color="auto" w:fill="auto"/>
        <w:spacing w:after="246"/>
        <w:ind w:firstLine="0"/>
        <w:jc w:val="both"/>
      </w:pPr>
      <w:bookmarkStart w:id="24" w:name="bookmark23"/>
      <w:r>
        <w:rPr>
          <w:rStyle w:val="Heading21"/>
          <w:b/>
          <w:bCs/>
        </w:rPr>
        <w:t>Moravské zemské muzeum</w:t>
      </w:r>
      <w:bookmarkEnd w:id="24"/>
    </w:p>
    <w:p w:rsidR="001A3AA4" w:rsidRDefault="004E204E">
      <w:pPr>
        <w:pStyle w:val="Bodytext20"/>
        <w:shd w:val="clear" w:color="auto" w:fill="auto"/>
        <w:spacing w:before="0" w:line="250" w:lineRule="exact"/>
        <w:ind w:firstLine="0"/>
        <w:jc w:val="both"/>
      </w:pPr>
      <w:r>
        <w:t>Z položky Notebook (2 ks) bylo při nákupu uspořeno 9 tis. Kč, z položky Software: MS Office Pro (3 x) 1 tis. Kč. Za uspořené prostředky bude pořízen stohu skener (1 ks ve výši 7 tis. Kč) a přenosný skener (1 ks ve výši 3 tis. Kč). Stolní skener s funkcemi snímání transparentních předloh je potřebný k digitalizaci negativního a inverzního materiálu, na němž jsou některé divadelní cedule archivovány. Přenosný skener bude využit k pracovním záznamům, resp. obrazovému mapování materiálu v terénu.</w:t>
      </w:r>
    </w:p>
    <w:p w:rsidR="001A3AA4" w:rsidRDefault="004E204E">
      <w:pPr>
        <w:pStyle w:val="Bodytext20"/>
        <w:shd w:val="clear" w:color="auto" w:fill="auto"/>
        <w:spacing w:before="0" w:line="250" w:lineRule="exact"/>
        <w:ind w:firstLine="0"/>
        <w:jc w:val="both"/>
      </w:pPr>
      <w:r>
        <w:t>Dále budou v rámci komentáře u položky Notebook pořízeny 2 ks brašen, které budou využity pro přenos těchto notebooků v terénu.</w:t>
      </w:r>
    </w:p>
    <w:p w:rsidR="001A3AA4" w:rsidRDefault="004E204E">
      <w:pPr>
        <w:pStyle w:val="Bodytext20"/>
        <w:shd w:val="clear" w:color="auto" w:fill="auto"/>
        <w:spacing w:before="0" w:line="250" w:lineRule="exact"/>
        <w:ind w:firstLine="0"/>
        <w:jc w:val="both"/>
      </w:pPr>
      <w:r>
        <w:t>Celková výše kapitoly Provozní náklady nebo výdaje zůstává nezměněna.</w:t>
      </w:r>
      <w:r>
        <w:br w:type="page"/>
      </w:r>
    </w:p>
    <w:p w:rsidR="001A3AA4" w:rsidRDefault="004E204E">
      <w:pPr>
        <w:pStyle w:val="Heading20"/>
        <w:keepNext/>
        <w:keepLines/>
        <w:shd w:val="clear" w:color="auto" w:fill="auto"/>
        <w:spacing w:after="520"/>
        <w:ind w:right="40" w:firstLine="0"/>
        <w:jc w:val="center"/>
      </w:pPr>
      <w:bookmarkStart w:id="25" w:name="bookmark24"/>
      <w:r>
        <w:lastRenderedPageBreak/>
        <w:t xml:space="preserve">ČI. </w:t>
      </w:r>
      <w:r w:rsidRPr="001926D4">
        <w:rPr>
          <w:lang w:eastAsia="en-US" w:bidi="en-US"/>
        </w:rPr>
        <w:t>III.</w:t>
      </w:r>
      <w:bookmarkEnd w:id="25"/>
    </w:p>
    <w:p w:rsidR="001A3AA4" w:rsidRDefault="004E204E">
      <w:pPr>
        <w:pStyle w:val="Bodytext20"/>
        <w:shd w:val="clear" w:color="auto" w:fill="auto"/>
        <w:spacing w:before="0" w:after="520" w:line="232" w:lineRule="exact"/>
        <w:ind w:firstLine="0"/>
        <w:jc w:val="both"/>
      </w:pPr>
      <w:r w:rsidRPr="00EC02B4">
        <w:rPr>
          <w:rStyle w:val="Bodytext21"/>
          <w:b/>
        </w:rPr>
        <w:t>P</w:t>
      </w:r>
      <w:r w:rsidR="002B482E" w:rsidRPr="00EC02B4">
        <w:rPr>
          <w:rStyle w:val="Bodytext21"/>
          <w:b/>
        </w:rPr>
        <w:t>říloha</w:t>
      </w:r>
      <w:r>
        <w:t>: Tabulky rozpočtu projektu na rok 2016 - 2019</w:t>
      </w:r>
    </w:p>
    <w:p w:rsidR="001A3AA4" w:rsidRPr="00EC02B4" w:rsidRDefault="004E204E">
      <w:pPr>
        <w:pStyle w:val="Heading230"/>
        <w:keepNext/>
        <w:keepLines/>
        <w:shd w:val="clear" w:color="auto" w:fill="auto"/>
        <w:spacing w:before="0"/>
        <w:ind w:right="40"/>
        <w:rPr>
          <w:b/>
        </w:rPr>
      </w:pPr>
      <w:bookmarkStart w:id="26" w:name="bookmark25"/>
      <w:r w:rsidRPr="00EC02B4">
        <w:rPr>
          <w:b/>
        </w:rPr>
        <w:t>ČI. IV.</w:t>
      </w:r>
      <w:bookmarkEnd w:id="26"/>
    </w:p>
    <w:p w:rsidR="001A3AA4" w:rsidRDefault="004E204E">
      <w:pPr>
        <w:pStyle w:val="Bodytext20"/>
        <w:shd w:val="clear" w:color="auto" w:fill="auto"/>
        <w:spacing w:before="0" w:after="520" w:line="232" w:lineRule="exact"/>
        <w:ind w:firstLine="0"/>
        <w:jc w:val="both"/>
      </w:pPr>
      <w:r>
        <w:t>Veškerá další ustanovení smlouvy zůstávají v platnosti beze změn.</w:t>
      </w:r>
    </w:p>
    <w:p w:rsidR="001A3AA4" w:rsidRPr="00EC02B4" w:rsidRDefault="004E204E">
      <w:pPr>
        <w:pStyle w:val="Bodytext20"/>
        <w:shd w:val="clear" w:color="auto" w:fill="auto"/>
        <w:spacing w:before="0" w:after="242" w:line="232" w:lineRule="exact"/>
        <w:ind w:right="40" w:firstLine="0"/>
        <w:jc w:val="center"/>
        <w:rPr>
          <w:b/>
        </w:rPr>
      </w:pPr>
      <w:r w:rsidRPr="00EC02B4">
        <w:rPr>
          <w:b/>
        </w:rPr>
        <w:t>ČI. V.</w:t>
      </w:r>
    </w:p>
    <w:p w:rsidR="001A3AA4" w:rsidRDefault="004E204E">
      <w:pPr>
        <w:pStyle w:val="Bodytext20"/>
        <w:shd w:val="clear" w:color="auto" w:fill="auto"/>
        <w:spacing w:before="0" w:after="528" w:line="254" w:lineRule="exact"/>
        <w:ind w:firstLine="0"/>
        <w:jc w:val="both"/>
      </w:pPr>
      <w:r>
        <w:t>Tento dodatek ke smlouvě je vyhotoven ve čtyřech stejnopisech, z nichž každý má platnost originálu. Poskytovatel a příjemci obdrží po jednom stejnopisu.</w:t>
      </w:r>
    </w:p>
    <w:p w:rsidR="001A3AA4" w:rsidRDefault="0043140B">
      <w:pPr>
        <w:pStyle w:val="Bodytext70"/>
        <w:shd w:val="clear" w:color="auto" w:fill="auto"/>
        <w:spacing w:before="0" w:after="269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136775" simplePos="0" relativeHeight="377487105" behindDoc="1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43180</wp:posOffset>
                </wp:positionV>
                <wp:extent cx="1578610" cy="196215"/>
                <wp:effectExtent l="3175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353" w:rsidRDefault="00233353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2002"/>
                              </w:tabs>
                              <w:spacing w:before="0" w:line="23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V Praze dne 1. 11.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.25pt;margin-top:3.4pt;width:124.3pt;height:15.45pt;z-index:-125829375;visibility:visible;mso-wrap-style:square;mso-width-percent:0;mso-height-percent:0;mso-wrap-distance-left:5pt;mso-wrap-distance-top:0;mso-wrap-distance-right:168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NDr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" filled="f" stroked="f">
                <v:textbox style="mso-fit-shape-to-text:t" inset="0,0,0,0">
                  <w:txbxContent>
                    <w:p w:rsidR="00233353" w:rsidRDefault="00233353">
                      <w:pPr>
                        <w:pStyle w:val="Bodytext20"/>
                        <w:shd w:val="clear" w:color="auto" w:fill="auto"/>
                        <w:tabs>
                          <w:tab w:val="left" w:pos="2002"/>
                        </w:tabs>
                        <w:spacing w:before="0" w:line="232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V Praze dne 1. 11. 2016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25DBE">
        <w:t xml:space="preserve">V Praze </w:t>
      </w:r>
      <w:r w:rsidR="004E204E">
        <w:t>dne</w:t>
      </w:r>
      <w:r w:rsidR="00E25DBE">
        <w:t xml:space="preserve"> 14. 11.</w:t>
      </w:r>
      <w:r w:rsidR="004E204E">
        <w:t xml:space="preserve"> 2016</w:t>
      </w:r>
    </w:p>
    <w:p w:rsidR="001A3AA4" w:rsidRDefault="004E204E">
      <w:pPr>
        <w:pStyle w:val="Bodytext70"/>
        <w:shd w:val="clear" w:color="auto" w:fill="auto"/>
        <w:tabs>
          <w:tab w:val="left" w:pos="2558"/>
        </w:tabs>
        <w:spacing w:before="0" w:after="1520" w:line="332" w:lineRule="exact"/>
      </w:pPr>
      <w:r>
        <w:t>V</w:t>
      </w:r>
      <w:r w:rsidR="00E25DBE">
        <w:t xml:space="preserve"> Praze </w:t>
      </w:r>
      <w:r>
        <w:t>dne</w:t>
      </w:r>
      <w:r w:rsidR="00E25DBE">
        <w:t xml:space="preserve"> 28. 11. </w:t>
      </w:r>
      <w:r>
        <w:t>2016</w:t>
      </w:r>
    </w:p>
    <w:p w:rsidR="001A3AA4" w:rsidRDefault="004E204E">
      <w:pPr>
        <w:pStyle w:val="Bodytext20"/>
        <w:shd w:val="clear" w:color="auto" w:fill="auto"/>
        <w:tabs>
          <w:tab w:val="left" w:pos="1325"/>
          <w:tab w:val="left" w:pos="2794"/>
        </w:tabs>
        <w:spacing w:before="0" w:line="232" w:lineRule="exact"/>
        <w:ind w:firstLine="0"/>
        <w:jc w:val="both"/>
        <w:sectPr w:rsidR="001A3AA4">
          <w:type w:val="continuous"/>
          <w:pgSz w:w="11900" w:h="16840"/>
          <w:pgMar w:top="1120" w:right="1845" w:bottom="1177" w:left="1482" w:header="0" w:footer="3" w:gutter="0"/>
          <w:cols w:space="720"/>
          <w:noEndnote/>
          <w:docGrid w:linePitch="360"/>
        </w:sectPr>
      </w:pPr>
      <w:r>
        <w:t>V</w:t>
      </w:r>
      <w:r w:rsidR="00E25DBE">
        <w:t xml:space="preserve"> Brně </w:t>
      </w:r>
      <w:r>
        <w:t>dne</w:t>
      </w:r>
      <w:r w:rsidR="00E25DBE">
        <w:t xml:space="preserve"> 22. 11. </w:t>
      </w:r>
      <w:r>
        <w:t>2016</w:t>
      </w: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line="240" w:lineRule="exact"/>
        <w:rPr>
          <w:sz w:val="19"/>
          <w:szCs w:val="19"/>
        </w:rPr>
      </w:pPr>
    </w:p>
    <w:p w:rsidR="001A3AA4" w:rsidRDefault="001A3AA4">
      <w:pPr>
        <w:spacing w:before="99" w:after="99" w:line="240" w:lineRule="exact"/>
        <w:rPr>
          <w:sz w:val="19"/>
          <w:szCs w:val="19"/>
        </w:rPr>
      </w:pPr>
    </w:p>
    <w:p w:rsidR="001A3AA4" w:rsidRDefault="001A3AA4">
      <w:pPr>
        <w:rPr>
          <w:sz w:val="2"/>
          <w:szCs w:val="2"/>
        </w:rPr>
        <w:sectPr w:rsidR="001A3AA4">
          <w:type w:val="continuous"/>
          <w:pgSz w:w="11900" w:h="16840"/>
          <w:pgMar w:top="1324" w:right="0" w:bottom="965" w:left="0" w:header="0" w:footer="3" w:gutter="0"/>
          <w:cols w:space="720"/>
          <w:noEndnote/>
          <w:docGrid w:linePitch="360"/>
        </w:sectPr>
      </w:pPr>
    </w:p>
    <w:p w:rsidR="001A3AA4" w:rsidRDefault="001A3AA4">
      <w:pPr>
        <w:spacing w:line="381" w:lineRule="exact"/>
      </w:pPr>
    </w:p>
    <w:p w:rsidR="001A3AA4" w:rsidRDefault="001A3AA4">
      <w:pPr>
        <w:rPr>
          <w:sz w:val="2"/>
          <w:szCs w:val="2"/>
        </w:rPr>
      </w:pPr>
    </w:p>
    <w:sectPr w:rsidR="001A3AA4">
      <w:type w:val="continuous"/>
      <w:pgSz w:w="11900" w:h="16840"/>
      <w:pgMar w:top="1324" w:right="1784" w:bottom="965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5B" w:rsidRDefault="008F0F5B">
      <w:r>
        <w:separator/>
      </w:r>
    </w:p>
  </w:endnote>
  <w:endnote w:type="continuationSeparator" w:id="0">
    <w:p w:rsidR="008F0F5B" w:rsidRDefault="008F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5B" w:rsidRDefault="008F0F5B"/>
  </w:footnote>
  <w:footnote w:type="continuationSeparator" w:id="0">
    <w:p w:rsidR="008F0F5B" w:rsidRDefault="008F0F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362"/>
    <w:multiLevelType w:val="multilevel"/>
    <w:tmpl w:val="11682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D1330A"/>
    <w:multiLevelType w:val="multilevel"/>
    <w:tmpl w:val="8DEC0A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E07F7C"/>
    <w:multiLevelType w:val="multilevel"/>
    <w:tmpl w:val="398ACD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E74785"/>
    <w:multiLevelType w:val="multilevel"/>
    <w:tmpl w:val="E43ED0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4"/>
    <w:rsid w:val="001926D4"/>
    <w:rsid w:val="001A3AA4"/>
    <w:rsid w:val="00220FD5"/>
    <w:rsid w:val="00233353"/>
    <w:rsid w:val="00297120"/>
    <w:rsid w:val="002B482E"/>
    <w:rsid w:val="003D1DCF"/>
    <w:rsid w:val="00427345"/>
    <w:rsid w:val="0043140B"/>
    <w:rsid w:val="004E204E"/>
    <w:rsid w:val="006928D1"/>
    <w:rsid w:val="00741C54"/>
    <w:rsid w:val="008540F9"/>
    <w:rsid w:val="008F0F5B"/>
    <w:rsid w:val="00AE4149"/>
    <w:rsid w:val="00C76023"/>
    <w:rsid w:val="00E25DBE"/>
    <w:rsid w:val="00E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765BB-A832-4630-865E-C267ACD8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Exact">
    <w:name w:val="Body text (3) Exact"/>
    <w:basedOn w:val="Standardnpsmoodstavce"/>
    <w:link w:val="Bodytext3"/>
    <w:rPr>
      <w:b w:val="0"/>
      <w:bCs w:val="0"/>
      <w:i/>
      <w:iCs/>
      <w:smallCaps w:val="0"/>
      <w:strike w:val="0"/>
      <w:spacing w:val="4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Italic">
    <w:name w:val="Body text (2) + 9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SmallCaps">
    <w:name w:val="Heading #2 (2) + Small Caps"/>
    <w:basedOn w:val="Heading2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Heading221">
    <w:name w:val="Heading #2 (2)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5ptBold">
    <w:name w:val="Body text (2) + 7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0ptItalic">
    <w:name w:val="Body text (2) + 10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3">
    <w:name w:val="Heading #2 (3)_"/>
    <w:basedOn w:val="Standardnpsmoodstavce"/>
    <w:link w:val="Heading2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5ptItalic">
    <w:name w:val="Body text (7) + 15 pt;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00" w:lineRule="exact"/>
    </w:pPr>
    <w:rPr>
      <w:i/>
      <w:iCs/>
      <w:spacing w:val="40"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32" w:lineRule="exact"/>
      <w:ind w:hanging="400"/>
      <w:outlineLvl w:val="1"/>
    </w:pPr>
    <w:rPr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60" w:line="259" w:lineRule="exact"/>
      <w:ind w:hanging="400"/>
    </w:pPr>
    <w:rPr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88" w:lineRule="exact"/>
      <w:ind w:hanging="260"/>
    </w:pPr>
    <w:rPr>
      <w:spacing w:val="20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80" w:line="250" w:lineRule="exact"/>
      <w:ind w:hanging="260"/>
    </w:pPr>
    <w:rPr>
      <w:b/>
      <w:bCs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520" w:after="260" w:line="200" w:lineRule="exact"/>
      <w:jc w:val="center"/>
    </w:pPr>
    <w:rPr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40" w:line="266" w:lineRule="exact"/>
      <w:outlineLvl w:val="0"/>
    </w:pPr>
    <w:rPr>
      <w:b/>
      <w:bCs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509" w:lineRule="exact"/>
      <w:outlineLvl w:val="1"/>
    </w:pPr>
    <w:rPr>
      <w:b/>
      <w:bCs/>
      <w:sz w:val="21"/>
      <w:szCs w:val="21"/>
    </w:rPr>
  </w:style>
  <w:style w:type="paragraph" w:customStyle="1" w:styleId="Heading230">
    <w:name w:val="Heading #2 (3)"/>
    <w:basedOn w:val="Normln"/>
    <w:link w:val="Heading23"/>
    <w:pPr>
      <w:shd w:val="clear" w:color="auto" w:fill="FFFFFF"/>
      <w:spacing w:before="520" w:after="260" w:line="232" w:lineRule="exact"/>
      <w:jc w:val="center"/>
      <w:outlineLvl w:val="1"/>
    </w:pPr>
    <w:rPr>
      <w:sz w:val="21"/>
      <w:szCs w:val="21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520" w:after="2760" w:line="244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3358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Musílková</dc:creator>
  <cp:lastModifiedBy>Bronislava Dvořáková</cp:lastModifiedBy>
  <cp:revision>3</cp:revision>
  <dcterms:created xsi:type="dcterms:W3CDTF">2019-05-20T13:04:00Z</dcterms:created>
  <dcterms:modified xsi:type="dcterms:W3CDTF">2019-05-20T13:04:00Z</dcterms:modified>
</cp:coreProperties>
</file>