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260" w:after="58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KUPNÍ SMLOUVA</w:t>
      </w:r>
      <w:bookmarkEnd w:id="0"/>
      <w:bookmarkEnd w:id="1"/>
    </w:p>
    <w:p>
      <w:pPr>
        <w:pStyle w:val="Style2"/>
        <w:keepNext/>
        <w:keepLines/>
        <w:widowControl w:val="0"/>
        <w:shd w:val="clear" w:color="auto" w:fill="auto"/>
        <w:bidi w:val="0"/>
        <w:spacing w:before="0" w:after="48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Článek 1</w:t>
        <w:br/>
        <w:t>Smluvní strany</w:t>
      </w:r>
      <w:bookmarkEnd w:id="2"/>
      <w:bookmarkEnd w:id="3"/>
    </w:p>
    <w:tbl>
      <w:tblPr>
        <w:tblOverlap w:val="never"/>
        <w:jc w:val="left"/>
        <w:tblLayout w:type="fixed"/>
      </w:tblPr>
      <w:tblGrid>
        <w:gridCol w:w="1814"/>
        <w:gridCol w:w="5648"/>
      </w:tblGrid>
      <w:tr>
        <w:trPr>
          <w:trHeight w:val="274"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74"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Kosovská 1122/16, 586 01 Jihlava</w:t>
            </w:r>
          </w:p>
        </w:tc>
      </w:tr>
      <w:tr>
        <w:trPr>
          <w:trHeight w:val="288"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Ing. Janem Míkou, MBA ředitelem organizace</w:t>
            </w:r>
          </w:p>
        </w:tc>
      </w:tr>
      <w:tr>
        <w:trPr>
          <w:trHeight w:val="270"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00090450</w:t>
            </w:r>
          </w:p>
        </w:tc>
      </w:tr>
      <w:tr>
        <w:trPr>
          <w:trHeight w:val="284"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CZ00090450</w:t>
            </w:r>
          </w:p>
        </w:tc>
      </w:tr>
      <w:tr>
        <w:trPr>
          <w:trHeight w:val="313"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Kraj Vysočina</w:t>
            </w:r>
          </w:p>
        </w:tc>
      </w:tr>
    </w:tbl>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kupující)</w:t>
      </w:r>
    </w:p>
    <w:p>
      <w:pPr>
        <w:widowControl w:val="0"/>
        <w:spacing w:after="239" w:line="1" w:lineRule="exact"/>
      </w:pP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t>
      </w:r>
    </w:p>
    <w:tbl>
      <w:tblPr>
        <w:tblOverlap w:val="never"/>
        <w:jc w:val="left"/>
        <w:tblLayout w:type="fixed"/>
      </w:tblPr>
      <w:tblGrid>
        <w:gridCol w:w="1912"/>
        <w:gridCol w:w="4687"/>
      </w:tblGrid>
      <w:tr>
        <w:trPr>
          <w:trHeight w:val="259"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ZDAR, a.s.</w:t>
            </w:r>
          </w:p>
        </w:tc>
      </w:tr>
      <w:tr>
        <w:trPr>
          <w:trHeight w:val="270"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Jihlavská 759/4, 59101 Žďár nad Sázavou</w:t>
            </w:r>
          </w:p>
        </w:tc>
      </w:tr>
      <w:tr>
        <w:trPr>
          <w:trHeight w:val="554"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Ing. Richardem Latislavem, předsedou představenstva</w:t>
            </w:r>
          </w:p>
          <w:p>
            <w:pPr>
              <w:pStyle w:val="Style10"/>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Ing. Ivem ŽateČkou, členem představenstva</w:t>
            </w:r>
          </w:p>
        </w:tc>
      </w:tr>
    </w:tbl>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u Krajského soudu v Brně, oddíl B, vložka 889</w:t>
      </w:r>
    </w:p>
    <w:tbl>
      <w:tblPr>
        <w:tblOverlap w:val="never"/>
        <w:jc w:val="left"/>
        <w:tblLayout w:type="fixed"/>
      </w:tblPr>
      <w:tblGrid>
        <w:gridCol w:w="1912"/>
        <w:gridCol w:w="4684"/>
      </w:tblGrid>
      <w:tr>
        <w:trPr>
          <w:trHeight w:val="266"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IČO:</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0"/>
                <w:szCs w:val="20"/>
                <w:shd w:val="clear" w:color="auto" w:fill="auto"/>
                <w:lang w:val="cs-CZ" w:eastAsia="cs-CZ" w:bidi="cs-CZ"/>
              </w:rPr>
              <w:t>46965815</w:t>
            </w:r>
          </w:p>
        </w:tc>
      </w:tr>
      <w:tr>
        <w:trPr>
          <w:trHeight w:val="306"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CZ46965815</w:t>
            </w:r>
          </w:p>
        </w:tc>
      </w:tr>
    </w:tbl>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prodávající^</w:t>
      </w:r>
    </w:p>
    <w:p>
      <w:pPr>
        <w:widowControl w:val="0"/>
        <w:spacing w:after="139" w:line="1" w:lineRule="exact"/>
      </w:pPr>
    </w:p>
    <w:p>
      <w:pPr>
        <w:pStyle w:val="Style15"/>
        <w:keepNext w:val="0"/>
        <w:keepLines w:val="0"/>
        <w:widowControl w:val="0"/>
        <w:shd w:val="clear" w:color="auto" w:fill="auto"/>
        <w:bidi w:val="0"/>
        <w:spacing w:before="0" w:after="140" w:line="271" w:lineRule="auto"/>
        <w:ind w:left="0" w:right="0" w:firstLine="0"/>
        <w:jc w:val="both"/>
      </w:pPr>
      <w:r>
        <w:rPr>
          <w:b/>
          <w:bCs/>
          <w:color w:val="000000"/>
          <w:spacing w:val="0"/>
          <w:w w:val="100"/>
          <w:position w:val="0"/>
          <w:shd w:val="clear" w:color="auto" w:fill="auto"/>
          <w:lang w:val="cs-CZ" w:eastAsia="cs-CZ" w:bidi="cs-CZ"/>
        </w:rPr>
        <w:t xml:space="preserve">Smluvní </w:t>
      </w:r>
      <w:r>
        <w:rPr>
          <w:color w:val="000000"/>
          <w:spacing w:val="0"/>
          <w:w w:val="100"/>
          <w:position w:val="0"/>
          <w:shd w:val="clear" w:color="auto" w:fill="auto"/>
          <w:lang w:val="cs-CZ" w:eastAsia="cs-CZ" w:bidi="cs-CZ"/>
        </w:rPr>
        <w:t xml:space="preserve">strany se dohodly, že jejich závazkový vztah se </w:t>
      </w:r>
      <w:r>
        <w:rPr>
          <w:b/>
          <w:bCs/>
          <w:color w:val="000000"/>
          <w:spacing w:val="0"/>
          <w:w w:val="100"/>
          <w:position w:val="0"/>
          <w:shd w:val="clear" w:color="auto" w:fill="auto"/>
          <w:lang w:val="cs-CZ" w:eastAsia="cs-CZ" w:bidi="cs-CZ"/>
        </w:rPr>
        <w:t xml:space="preserve">řídí § 2079 a násl. zákona č. 89/2012 Sb., občanského zákoníku (dále jen </w:t>
      </w:r>
      <w:r>
        <w:rPr>
          <w:color w:val="000000"/>
          <w:spacing w:val="0"/>
          <w:w w:val="100"/>
          <w:position w:val="0"/>
          <w:shd w:val="clear" w:color="auto" w:fill="auto"/>
          <w:lang w:val="cs-CZ" w:eastAsia="cs-CZ" w:bidi="cs-CZ"/>
        </w:rPr>
        <w:t xml:space="preserve">„OZ") a za účelem realizace nákupu zboží definovaného v této kupní smlouvě navazující na výběr nejvhodnější nabídky v rámci zavedeného </w:t>
      </w:r>
      <w:r>
        <w:rPr>
          <w:i/>
          <w:iCs/>
          <w:color w:val="000000"/>
          <w:spacing w:val="0"/>
          <w:w w:val="100"/>
          <w:position w:val="0"/>
          <w:shd w:val="clear" w:color="auto" w:fill="auto"/>
          <w:lang w:val="cs-CZ" w:eastAsia="cs-CZ" w:bidi="cs-CZ"/>
        </w:rPr>
        <w:t>Dynamického nákupního systému na dodávky pneumatik 2019 - 2021</w:t>
      </w:r>
      <w:r>
        <w:rPr>
          <w:color w:val="000000"/>
          <w:spacing w:val="0"/>
          <w:w w:val="100"/>
          <w:position w:val="0"/>
          <w:shd w:val="clear" w:color="auto" w:fill="auto"/>
          <w:lang w:val="cs-CZ" w:eastAsia="cs-CZ" w:bidi="cs-CZ"/>
        </w:rPr>
        <w:t xml:space="preserve"> uzavírají níže uvedeného dne, měsíce a roku tuto</w:t>
      </w:r>
    </w:p>
    <w:p>
      <w:pPr>
        <w:pStyle w:val="Style2"/>
        <w:keepNext/>
        <w:keepLines/>
        <w:widowControl w:val="0"/>
        <w:shd w:val="clear" w:color="auto" w:fill="auto"/>
        <w:bidi w:val="0"/>
        <w:spacing w:before="0" w:after="140" w:line="271"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Kupní smlouvu (dále jen „smlouva"),</w:t>
      </w:r>
      <w:bookmarkEnd w:id="4"/>
      <w:bookmarkEnd w:id="5"/>
    </w:p>
    <w:p>
      <w:pPr>
        <w:pStyle w:val="Style15"/>
        <w:keepNext w:val="0"/>
        <w:keepLines w:val="0"/>
        <w:widowControl w:val="0"/>
        <w:shd w:val="clear" w:color="auto" w:fill="auto"/>
        <w:bidi w:val="0"/>
        <w:spacing w:before="0" w:after="480" w:line="271"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15"/>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
        <w:keepNext/>
        <w:keepLines/>
        <w:widowControl w:val="0"/>
        <w:shd w:val="clear" w:color="auto" w:fill="auto"/>
        <w:bidi w:val="0"/>
        <w:spacing w:before="0" w:after="14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Předmět plnění</w:t>
      </w:r>
      <w:bookmarkEnd w:id="6"/>
      <w:bookmarkEnd w:id="7"/>
    </w:p>
    <w:p>
      <w:pPr>
        <w:pStyle w:val="Style15"/>
        <w:keepNext w:val="0"/>
        <w:keepLines w:val="0"/>
        <w:widowControl w:val="0"/>
        <w:numPr>
          <w:ilvl w:val="0"/>
          <w:numId w:val="1"/>
        </w:numPr>
        <w:shd w:val="clear" w:color="auto" w:fill="auto"/>
        <w:tabs>
          <w:tab w:pos="711" w:val="left"/>
        </w:tabs>
        <w:bidi w:val="0"/>
        <w:spacing w:before="0" w:after="140" w:line="240" w:lineRule="auto"/>
        <w:ind w:left="720" w:right="0" w:hanging="72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pneumatiky v členění podle </w:t>
      </w:r>
      <w:r>
        <w:rPr>
          <w:b/>
          <w:bCs/>
          <w:color w:val="000000"/>
          <w:spacing w:val="0"/>
          <w:w w:val="100"/>
          <w:position w:val="0"/>
          <w:shd w:val="clear" w:color="auto" w:fill="auto"/>
          <w:lang w:val="cs-CZ" w:eastAsia="cs-CZ" w:bidi="cs-CZ"/>
        </w:rPr>
        <w:t xml:space="preserve">přílohy </w:t>
      </w:r>
      <w:r>
        <w:rPr>
          <w:color w:val="000000"/>
          <w:spacing w:val="0"/>
          <w:w w:val="100"/>
          <w:position w:val="0"/>
          <w:shd w:val="clear" w:color="auto" w:fill="auto"/>
          <w:lang w:val="cs-CZ" w:eastAsia="cs-CZ" w:bidi="cs-CZ"/>
        </w:rPr>
        <w:t>VI této smlouvy (dále jen zboží) a umožnit kupujícímu nabýt vlastnické právo k tomuto zboží, k čemuž je prodávající oprávněn.</w:t>
      </w:r>
    </w:p>
    <w:p>
      <w:pPr>
        <w:pStyle w:val="Style15"/>
        <w:keepNext w:val="0"/>
        <w:keepLines w:val="0"/>
        <w:widowControl w:val="0"/>
        <w:numPr>
          <w:ilvl w:val="0"/>
          <w:numId w:val="1"/>
        </w:numPr>
        <w:shd w:val="clear" w:color="auto" w:fill="auto"/>
        <w:tabs>
          <w:tab w:pos="711" w:val="left"/>
        </w:tabs>
        <w:bidi w:val="0"/>
        <w:spacing w:before="0" w:after="140" w:line="240" w:lineRule="auto"/>
        <w:ind w:left="0" w:right="0" w:firstLine="0"/>
        <w:jc w:val="both"/>
      </w:pPr>
      <w:r>
        <w:rPr>
          <w:color w:val="000000"/>
          <w:spacing w:val="0"/>
          <w:w w:val="100"/>
          <w:position w:val="0"/>
          <w:shd w:val="clear" w:color="auto" w:fill="auto"/>
          <w:lang w:val="cs-CZ" w:eastAsia="cs-CZ" w:bidi="cs-CZ"/>
        </w:rPr>
        <w:t>Technický popis a parametry plně odpovídají příloze VI a nabídce prodávajícího.</w:t>
      </w:r>
    </w:p>
    <w:p>
      <w:pPr>
        <w:pStyle w:val="Style15"/>
        <w:keepNext w:val="0"/>
        <w:keepLines w:val="0"/>
        <w:widowControl w:val="0"/>
        <w:numPr>
          <w:ilvl w:val="0"/>
          <w:numId w:val="1"/>
        </w:numPr>
        <w:shd w:val="clear" w:color="auto" w:fill="auto"/>
        <w:tabs>
          <w:tab w:pos="711" w:val="left"/>
        </w:tabs>
        <w:bidi w:val="0"/>
        <w:spacing w:before="0" w:after="140" w:line="240" w:lineRule="auto"/>
        <w:ind w:left="0" w:right="0" w:firstLine="0"/>
        <w:jc w:val="both"/>
      </w:pPr>
      <w:r>
        <w:rPr>
          <w:color w:val="000000"/>
          <w:spacing w:val="0"/>
          <w:w w:val="100"/>
          <w:position w:val="0"/>
          <w:shd w:val="clear" w:color="auto" w:fill="auto"/>
          <w:lang w:val="cs-CZ" w:eastAsia="cs-CZ" w:bidi="cs-CZ"/>
        </w:rPr>
        <w:t xml:space="preserve">Stáří pneumatik </w:t>
      </w:r>
      <w:r>
        <w:rPr>
          <w:b/>
          <w:bCs/>
          <w:color w:val="000000"/>
          <w:spacing w:val="0"/>
          <w:w w:val="100"/>
          <w:position w:val="0"/>
          <w:shd w:val="clear" w:color="auto" w:fill="auto"/>
          <w:lang w:val="cs-CZ" w:eastAsia="cs-CZ" w:bidi="cs-CZ"/>
        </w:rPr>
        <w:t>maximálně 1 rok.</w:t>
      </w:r>
    </w:p>
    <w:p>
      <w:pPr>
        <w:pStyle w:val="Style15"/>
        <w:keepNext w:val="0"/>
        <w:keepLines w:val="0"/>
        <w:widowControl w:val="0"/>
        <w:numPr>
          <w:ilvl w:val="0"/>
          <w:numId w:val="1"/>
        </w:numPr>
        <w:shd w:val="clear" w:color="auto" w:fill="auto"/>
        <w:tabs>
          <w:tab w:pos="711" w:val="left"/>
        </w:tabs>
        <w:bidi w:val="0"/>
        <w:spacing w:before="0" w:after="140" w:line="240" w:lineRule="auto"/>
        <w:ind w:left="720" w:right="0" w:hanging="720"/>
        <w:jc w:val="both"/>
      </w:pPr>
      <w:r>
        <w:rPr>
          <w:b/>
          <w:bCs/>
          <w:color w:val="000000"/>
          <w:spacing w:val="0"/>
          <w:w w:val="100"/>
          <w:position w:val="0"/>
          <w:shd w:val="clear" w:color="auto" w:fill="auto"/>
          <w:lang w:val="cs-CZ" w:eastAsia="cs-CZ" w:bidi="cs-CZ"/>
        </w:rPr>
        <w:t xml:space="preserve">Prodávající je povinen dodat zboží </w:t>
      </w:r>
      <w:r>
        <w:rPr>
          <w:color w:val="000000"/>
          <w:spacing w:val="0"/>
          <w:w w:val="100"/>
          <w:position w:val="0"/>
          <w:shd w:val="clear" w:color="auto" w:fill="auto"/>
          <w:lang w:val="cs-CZ" w:eastAsia="cs-CZ" w:bidi="cs-CZ"/>
        </w:rPr>
        <w:t xml:space="preserve">v množství, provedení, jakosti, balené, konzervované a chráněné pro přepravu podle předpisů. Prodávající je povinen při odevzdání zboží předat kupujícímu doklady, nezbytné k převzetí a užívání zboží dle § </w:t>
      </w:r>
      <w:r>
        <w:rPr>
          <w:b/>
          <w:bCs/>
          <w:color w:val="000000"/>
          <w:spacing w:val="0"/>
          <w:w w:val="100"/>
          <w:position w:val="0"/>
          <w:shd w:val="clear" w:color="auto" w:fill="auto"/>
          <w:lang w:val="cs-CZ" w:eastAsia="cs-CZ" w:bidi="cs-CZ"/>
        </w:rPr>
        <w:t>2094 OZ.</w:t>
      </w:r>
    </w:p>
    <w:p>
      <w:pPr>
        <w:pStyle w:val="Style15"/>
        <w:keepNext w:val="0"/>
        <w:keepLines w:val="0"/>
        <w:widowControl w:val="0"/>
        <w:numPr>
          <w:ilvl w:val="0"/>
          <w:numId w:val="1"/>
        </w:numPr>
        <w:shd w:val="clear" w:color="auto" w:fill="auto"/>
        <w:tabs>
          <w:tab w:pos="711" w:val="left"/>
        </w:tabs>
        <w:bidi w:val="0"/>
        <w:spacing w:before="0" w:after="140" w:line="240" w:lineRule="auto"/>
        <w:ind w:left="720" w:right="0" w:hanging="720"/>
        <w:jc w:val="both"/>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kjiné formě duševního vlastnictví a odpovídá platným technickým normám a předpisům výrobce.</w:t>
      </w:r>
    </w:p>
    <w:p>
      <w:pPr>
        <w:pStyle w:val="Style15"/>
        <w:keepNext w:val="0"/>
        <w:keepLines w:val="0"/>
        <w:widowControl w:val="0"/>
        <w:shd w:val="clear" w:color="auto" w:fill="auto"/>
        <w:bidi w:val="0"/>
        <w:spacing w:before="0" w:after="540" w:line="240" w:lineRule="auto"/>
        <w:ind w:left="0" w:right="0" w:firstLine="0"/>
        <w:jc w:val="both"/>
      </w:pPr>
      <w:r>
        <w:rPr>
          <w:color w:val="000000"/>
          <w:spacing w:val="0"/>
          <w:w w:val="100"/>
          <w:position w:val="0"/>
          <w:shd w:val="clear" w:color="auto" w:fill="auto"/>
          <w:lang w:val="cs-CZ" w:eastAsia="cs-CZ" w:bidi="cs-CZ"/>
        </w:rPr>
        <w:t>DNS005 Léto 2019 Ledeč nad Sázavou - ZNP</w:t>
      </w:r>
    </w:p>
    <w:p>
      <w:pPr>
        <w:pStyle w:val="Style15"/>
        <w:keepNext w:val="0"/>
        <w:keepLines w:val="0"/>
        <w:widowControl w:val="0"/>
        <w:numPr>
          <w:ilvl w:val="0"/>
          <w:numId w:val="1"/>
        </w:numPr>
        <w:shd w:val="clear" w:color="auto" w:fill="auto"/>
        <w:tabs>
          <w:tab w:pos="721" w:val="left"/>
        </w:tabs>
        <w:bidi w:val="0"/>
        <w:spacing w:before="0" w:after="180" w:line="226" w:lineRule="auto"/>
        <w:ind w:left="740" w:right="0" w:hanging="740"/>
        <w:jc w:val="both"/>
      </w:pPr>
      <w:r>
        <w:rPr>
          <w:color w:val="000000"/>
          <w:spacing w:val="0"/>
          <w:w w:val="100"/>
          <w:position w:val="0"/>
          <w:shd w:val="clear" w:color="auto" w:fill="auto"/>
          <w:lang w:val="cs-CZ" w:eastAsia="cs-CZ" w:bidi="cs-CZ"/>
        </w:rPr>
        <w:t xml:space="preserve">Předmětem smlouvy je dále bezplatný odběr a ekologická likvidace zboží (ojetých a poškozených pneumatik), které jsou nahrazeny novým zbožím od prodávajícího. Odběr bude prováděn prodávajícím bezplatně v místě plnění dle čl. </w:t>
      </w:r>
      <w:r>
        <w:rPr>
          <w:b/>
          <w:bCs/>
          <w:color w:val="000000"/>
          <w:spacing w:val="0"/>
          <w:w w:val="100"/>
          <w:position w:val="0"/>
          <w:shd w:val="clear" w:color="auto" w:fill="auto"/>
          <w:lang w:val="cs-CZ" w:eastAsia="cs-CZ" w:bidi="cs-CZ"/>
        </w:rPr>
        <w:t>4.</w:t>
      </w:r>
    </w:p>
    <w:p>
      <w:pPr>
        <w:pStyle w:val="Style15"/>
        <w:keepNext w:val="0"/>
        <w:keepLines w:val="0"/>
        <w:widowControl w:val="0"/>
        <w:numPr>
          <w:ilvl w:val="0"/>
          <w:numId w:val="1"/>
        </w:numPr>
        <w:shd w:val="clear" w:color="auto" w:fill="auto"/>
        <w:tabs>
          <w:tab w:pos="721" w:val="left"/>
        </w:tabs>
        <w:bidi w:val="0"/>
        <w:spacing w:before="0" w:after="480" w:line="233" w:lineRule="auto"/>
        <w:ind w:left="0" w:right="0" w:firstLine="0"/>
        <w:jc w:val="both"/>
      </w:pPr>
      <w:r>
        <w:rPr>
          <w:color w:val="000000"/>
          <w:spacing w:val="0"/>
          <w:w w:val="100"/>
          <w:position w:val="0"/>
          <w:shd w:val="clear" w:color="auto" w:fill="auto"/>
          <w:lang w:val="cs-CZ" w:eastAsia="cs-CZ" w:bidi="cs-CZ"/>
        </w:rPr>
        <w:t>Předmětem této smlouvy je též závazek kupujícího zaplatit za zboží cenu dle čl. 3 této smlouvy.</w:t>
      </w:r>
    </w:p>
    <w:p>
      <w:pPr>
        <w:pStyle w:val="Style15"/>
        <w:keepNext w:val="0"/>
        <w:keepLines w:val="0"/>
        <w:widowControl w:val="0"/>
        <w:shd w:val="clear" w:color="auto" w:fill="auto"/>
        <w:bidi w:val="0"/>
        <w:spacing w:before="0" w:after="120" w:line="233" w:lineRule="auto"/>
        <w:ind w:left="0" w:right="0" w:firstLine="0"/>
        <w:jc w:val="center"/>
      </w:pPr>
      <w:r>
        <w:rPr>
          <w:b/>
          <w:bCs/>
          <w:color w:val="000000"/>
          <w:spacing w:val="0"/>
          <w:w w:val="100"/>
          <w:position w:val="0"/>
          <w:shd w:val="clear" w:color="auto" w:fill="auto"/>
          <w:lang w:val="cs-CZ" w:eastAsia="cs-CZ" w:bidi="cs-CZ"/>
        </w:rPr>
        <w:t>Článek 3</w:t>
      </w:r>
    </w:p>
    <w:p>
      <w:pPr>
        <w:pStyle w:val="Style2"/>
        <w:keepNext/>
        <w:keepLines/>
        <w:widowControl w:val="0"/>
        <w:shd w:val="clear" w:color="auto" w:fill="auto"/>
        <w:bidi w:val="0"/>
        <w:spacing w:before="0" w:line="233"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Cena za plnění</w:t>
      </w:r>
      <w:bookmarkEnd w:id="8"/>
      <w:bookmarkEnd w:id="9"/>
    </w:p>
    <w:p>
      <w:pPr>
        <w:pStyle w:val="Style15"/>
        <w:keepNext w:val="0"/>
        <w:keepLines w:val="0"/>
        <w:widowControl w:val="0"/>
        <w:numPr>
          <w:ilvl w:val="0"/>
          <w:numId w:val="3"/>
        </w:numPr>
        <w:shd w:val="clear" w:color="auto" w:fill="auto"/>
        <w:tabs>
          <w:tab w:pos="721" w:val="left"/>
        </w:tabs>
        <w:bidi w:val="0"/>
        <w:spacing w:before="0" w:after="120" w:line="233" w:lineRule="auto"/>
        <w:ind w:left="0" w:right="0" w:firstLine="0"/>
        <w:jc w:val="both"/>
      </w:pPr>
      <w:r>
        <w:rPr>
          <w:color w:val="000000"/>
          <w:spacing w:val="0"/>
          <w:w w:val="100"/>
          <w:position w:val="0"/>
          <w:shd w:val="clear" w:color="auto" w:fill="auto"/>
          <w:lang w:val="cs-CZ" w:eastAsia="cs-CZ" w:bidi="cs-CZ"/>
        </w:rPr>
        <w:t xml:space="preserve">Celkový 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kupní smlouvy činí</w:t>
      </w:r>
    </w:p>
    <w:p>
      <w:pPr>
        <w:pStyle w:val="Style15"/>
        <w:keepNext w:val="0"/>
        <w:keepLines w:val="0"/>
        <w:widowControl w:val="0"/>
        <w:shd w:val="clear" w:color="auto" w:fill="auto"/>
        <w:tabs>
          <w:tab w:pos="5871" w:val="left"/>
        </w:tabs>
        <w:bidi w:val="0"/>
        <w:spacing w:before="0" w:after="120" w:line="233" w:lineRule="auto"/>
        <w:ind w:left="1600" w:right="0" w:firstLine="0"/>
        <w:jc w:val="both"/>
      </w:pPr>
      <w:r>
        <w:rPr>
          <w:color w:val="000000"/>
          <w:spacing w:val="0"/>
          <w:w w:val="100"/>
          <w:position w:val="0"/>
          <w:shd w:val="clear" w:color="auto" w:fill="auto"/>
          <w:lang w:val="cs-CZ" w:eastAsia="cs-CZ" w:bidi="cs-CZ"/>
        </w:rPr>
        <w:t>Cena bez DPH</w:t>
        <w:tab/>
        <w:t>11 790,00 Kč</w:t>
      </w:r>
    </w:p>
    <w:p>
      <w:pPr>
        <w:pStyle w:val="Style15"/>
        <w:keepNext w:val="0"/>
        <w:keepLines w:val="0"/>
        <w:widowControl w:val="0"/>
        <w:shd w:val="clear" w:color="auto" w:fill="auto"/>
        <w:tabs>
          <w:tab w:pos="5871" w:val="left"/>
        </w:tabs>
        <w:bidi w:val="0"/>
        <w:spacing w:before="0" w:after="120" w:line="233" w:lineRule="auto"/>
        <w:ind w:left="1600" w:right="0" w:firstLine="0"/>
        <w:jc w:val="both"/>
      </w:pPr>
      <w:r>
        <w:rPr>
          <w:color w:val="000000"/>
          <w:spacing w:val="0"/>
          <w:w w:val="100"/>
          <w:position w:val="0"/>
          <w:shd w:val="clear" w:color="auto" w:fill="auto"/>
          <w:lang w:val="cs-CZ" w:eastAsia="cs-CZ" w:bidi="cs-CZ"/>
        </w:rPr>
        <w:t>DPH</w:t>
        <w:tab/>
        <w:t>2 475,90 Kč</w:t>
      </w:r>
    </w:p>
    <w:p>
      <w:pPr>
        <w:pStyle w:val="Style15"/>
        <w:keepNext w:val="0"/>
        <w:keepLines w:val="0"/>
        <w:widowControl w:val="0"/>
        <w:shd w:val="clear" w:color="auto" w:fill="auto"/>
        <w:tabs>
          <w:tab w:pos="5871" w:val="left"/>
        </w:tabs>
        <w:bidi w:val="0"/>
        <w:spacing w:before="0" w:after="120" w:line="233" w:lineRule="auto"/>
        <w:ind w:left="1600" w:right="0" w:firstLine="0"/>
        <w:jc w:val="both"/>
      </w:pPr>
      <w:r>
        <w:rPr>
          <w:color w:val="000000"/>
          <w:spacing w:val="0"/>
          <w:w w:val="100"/>
          <w:position w:val="0"/>
          <w:shd w:val="clear" w:color="auto" w:fill="auto"/>
          <w:lang w:val="cs-CZ" w:eastAsia="cs-CZ" w:bidi="cs-CZ"/>
        </w:rPr>
        <w:t>Celková cena s DPH</w:t>
        <w:tab/>
      </w:r>
      <w:r>
        <w:rPr>
          <w:b/>
          <w:bCs/>
          <w:color w:val="000000"/>
          <w:spacing w:val="0"/>
          <w:w w:val="100"/>
          <w:position w:val="0"/>
          <w:shd w:val="clear" w:color="auto" w:fill="auto"/>
          <w:lang w:val="cs-CZ" w:eastAsia="cs-CZ" w:bidi="cs-CZ"/>
        </w:rPr>
        <w:t>14 265,90 Kč</w:t>
      </w:r>
    </w:p>
    <w:p>
      <w:pPr>
        <w:pStyle w:val="Style15"/>
        <w:keepNext w:val="0"/>
        <w:keepLines w:val="0"/>
        <w:widowControl w:val="0"/>
        <w:shd w:val="clear" w:color="auto" w:fill="auto"/>
        <w:bidi w:val="0"/>
        <w:spacing w:before="0" w:after="120" w:line="230" w:lineRule="auto"/>
        <w:ind w:left="740" w:right="0" w:firstLine="0"/>
        <w:jc w:val="both"/>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možnosti řešení záručního servisu a dalších souvisejících nákladů. Tato cena je konečná, nepřekročitelná pro daný předmět smlouvy.</w:t>
      </w:r>
    </w:p>
    <w:p>
      <w:pPr>
        <w:pStyle w:val="Style15"/>
        <w:keepNext w:val="0"/>
        <w:keepLines w:val="0"/>
        <w:widowControl w:val="0"/>
        <w:numPr>
          <w:ilvl w:val="0"/>
          <w:numId w:val="3"/>
        </w:numPr>
        <w:shd w:val="clear" w:color="auto" w:fill="auto"/>
        <w:tabs>
          <w:tab w:pos="721" w:val="left"/>
        </w:tabs>
        <w:bidi w:val="0"/>
        <w:spacing w:before="0" w:after="120" w:line="230" w:lineRule="auto"/>
        <w:ind w:left="740" w:right="0" w:hanging="740"/>
        <w:jc w:val="both"/>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15"/>
        <w:keepNext w:val="0"/>
        <w:keepLines w:val="0"/>
        <w:widowControl w:val="0"/>
        <w:numPr>
          <w:ilvl w:val="0"/>
          <w:numId w:val="3"/>
        </w:numPr>
        <w:shd w:val="clear" w:color="auto" w:fill="auto"/>
        <w:tabs>
          <w:tab w:pos="721" w:val="left"/>
        </w:tabs>
        <w:bidi w:val="0"/>
        <w:spacing w:before="0" w:after="120" w:line="233" w:lineRule="auto"/>
        <w:ind w:left="0" w:right="0" w:firstLine="0"/>
        <w:jc w:val="both"/>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15"/>
        <w:keepNext w:val="0"/>
        <w:keepLines w:val="0"/>
        <w:widowControl w:val="0"/>
        <w:numPr>
          <w:ilvl w:val="0"/>
          <w:numId w:val="3"/>
        </w:numPr>
        <w:shd w:val="clear" w:color="auto" w:fill="auto"/>
        <w:tabs>
          <w:tab w:pos="721" w:val="left"/>
        </w:tabs>
        <w:bidi w:val="0"/>
        <w:spacing w:before="0" w:after="120" w:line="233" w:lineRule="auto"/>
        <w:ind w:left="740" w:right="0" w:hanging="740"/>
        <w:jc w:val="both"/>
      </w:pPr>
      <w:r>
        <w:rPr>
          <w:color w:val="000000"/>
          <w:spacing w:val="0"/>
          <w:w w:val="100"/>
          <w:position w:val="0"/>
          <w:shd w:val="clear" w:color="auto" w:fill="auto"/>
          <w:lang w:val="cs-CZ" w:eastAsia="cs-CZ" w:bidi="cs-CZ"/>
        </w:rPr>
        <w:t>Cena obsahuje předpokládané změny ceny v závislosti na čase a předpokládanému vývoji cen vstupních nákladů.</w:t>
      </w:r>
    </w:p>
    <w:p>
      <w:pPr>
        <w:pStyle w:val="Style15"/>
        <w:keepNext w:val="0"/>
        <w:keepLines w:val="0"/>
        <w:widowControl w:val="0"/>
        <w:numPr>
          <w:ilvl w:val="0"/>
          <w:numId w:val="3"/>
        </w:numPr>
        <w:shd w:val="clear" w:color="auto" w:fill="auto"/>
        <w:tabs>
          <w:tab w:pos="721" w:val="left"/>
        </w:tabs>
        <w:bidi w:val="0"/>
        <w:spacing w:before="0" w:after="120" w:line="240" w:lineRule="auto"/>
        <w:ind w:left="740" w:right="0" w:hanging="74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15"/>
        <w:keepNext w:val="0"/>
        <w:keepLines w:val="0"/>
        <w:widowControl w:val="0"/>
        <w:numPr>
          <w:ilvl w:val="0"/>
          <w:numId w:val="3"/>
        </w:numPr>
        <w:shd w:val="clear" w:color="auto" w:fill="auto"/>
        <w:tabs>
          <w:tab w:pos="721" w:val="left"/>
        </w:tabs>
        <w:bidi w:val="0"/>
        <w:spacing w:before="0" w:after="120" w:line="233"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15"/>
        <w:keepNext w:val="0"/>
        <w:keepLines w:val="0"/>
        <w:widowControl w:val="0"/>
        <w:numPr>
          <w:ilvl w:val="0"/>
          <w:numId w:val="3"/>
        </w:numPr>
        <w:shd w:val="clear" w:color="auto" w:fill="auto"/>
        <w:tabs>
          <w:tab w:pos="721" w:val="left"/>
        </w:tabs>
        <w:bidi w:val="0"/>
        <w:spacing w:before="0" w:after="480" w:line="240" w:lineRule="auto"/>
        <w:ind w:left="740" w:right="0" w:hanging="74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15"/>
        <w:keepNext w:val="0"/>
        <w:keepLines w:val="0"/>
        <w:widowControl w:val="0"/>
        <w:shd w:val="clear" w:color="auto" w:fill="auto"/>
        <w:bidi w:val="0"/>
        <w:spacing w:before="0" w:after="120" w:line="233" w:lineRule="auto"/>
        <w:ind w:left="0" w:right="0" w:firstLine="0"/>
        <w:jc w:val="center"/>
      </w:pPr>
      <w:r>
        <w:rPr>
          <w:b/>
          <w:bCs/>
          <w:color w:val="000000"/>
          <w:spacing w:val="0"/>
          <w:w w:val="100"/>
          <w:position w:val="0"/>
          <w:shd w:val="clear" w:color="auto" w:fill="auto"/>
          <w:lang w:val="cs-CZ" w:eastAsia="cs-CZ" w:bidi="cs-CZ"/>
        </w:rPr>
        <w:t>Článek 4</w:t>
      </w:r>
    </w:p>
    <w:p>
      <w:pPr>
        <w:pStyle w:val="Style2"/>
        <w:keepNext/>
        <w:keepLines/>
        <w:widowControl w:val="0"/>
        <w:shd w:val="clear" w:color="auto" w:fill="auto"/>
        <w:bidi w:val="0"/>
        <w:spacing w:before="0" w:line="233"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Místo plnění, odevzdání a převzetí zboží</w:t>
      </w:r>
      <w:bookmarkEnd w:id="10"/>
      <w:bookmarkEnd w:id="11"/>
    </w:p>
    <w:p>
      <w:pPr>
        <w:pStyle w:val="Style15"/>
        <w:keepNext w:val="0"/>
        <w:keepLines w:val="0"/>
        <w:widowControl w:val="0"/>
        <w:numPr>
          <w:ilvl w:val="0"/>
          <w:numId w:val="5"/>
        </w:numPr>
        <w:shd w:val="clear" w:color="auto" w:fill="auto"/>
        <w:tabs>
          <w:tab w:pos="721" w:val="left"/>
        </w:tabs>
        <w:bidi w:val="0"/>
        <w:spacing w:before="0" w:after="120" w:line="233" w:lineRule="auto"/>
        <w:ind w:left="0" w:right="0" w:firstLine="0"/>
        <w:jc w:val="both"/>
      </w:pPr>
      <w:r>
        <w:rPr>
          <w:color w:val="000000"/>
          <w:spacing w:val="0"/>
          <w:w w:val="100"/>
          <w:position w:val="0"/>
          <w:shd w:val="clear" w:color="auto" w:fill="auto"/>
          <w:lang w:val="cs-CZ" w:eastAsia="cs-CZ" w:bidi="cs-CZ"/>
        </w:rPr>
        <w:t xml:space="preserve">Místem plnění je cestmistrovství kupujícího tak, jak je uvedeno v </w:t>
      </w:r>
      <w:r>
        <w:rPr>
          <w:b/>
          <w:bCs/>
          <w:color w:val="000000"/>
          <w:spacing w:val="0"/>
          <w:w w:val="100"/>
          <w:position w:val="0"/>
          <w:shd w:val="clear" w:color="auto" w:fill="auto"/>
          <w:lang w:val="cs-CZ" w:eastAsia="cs-CZ" w:bidi="cs-CZ"/>
        </w:rPr>
        <w:t>příloze VI.</w:t>
      </w:r>
    </w:p>
    <w:p>
      <w:pPr>
        <w:pStyle w:val="Style15"/>
        <w:keepNext w:val="0"/>
        <w:keepLines w:val="0"/>
        <w:widowControl w:val="0"/>
        <w:numPr>
          <w:ilvl w:val="0"/>
          <w:numId w:val="5"/>
        </w:numPr>
        <w:shd w:val="clear" w:color="auto" w:fill="auto"/>
        <w:tabs>
          <w:tab w:pos="721" w:val="left"/>
        </w:tabs>
        <w:bidi w:val="0"/>
        <w:spacing w:before="0" w:after="120" w:line="233" w:lineRule="auto"/>
        <w:ind w:left="0" w:right="0" w:firstLine="0"/>
        <w:jc w:val="both"/>
      </w:pPr>
      <w:r>
        <w:rPr>
          <w:color w:val="000000"/>
          <w:spacing w:val="0"/>
          <w:w w:val="100"/>
          <w:position w:val="0"/>
          <w:shd w:val="clear" w:color="auto" w:fill="auto"/>
          <w:lang w:val="cs-CZ" w:eastAsia="cs-CZ" w:bidi="cs-CZ"/>
        </w:rPr>
        <w:t xml:space="preserve">Osoby pověřené jednat jménem kupujícího a prodávajícího jsou uvedeny v </w:t>
      </w:r>
      <w:r>
        <w:rPr>
          <w:b/>
          <w:bCs/>
          <w:color w:val="000000"/>
          <w:spacing w:val="0"/>
          <w:w w:val="100"/>
          <w:position w:val="0"/>
          <w:shd w:val="clear" w:color="auto" w:fill="auto"/>
          <w:lang w:val="cs-CZ" w:eastAsia="cs-CZ" w:bidi="cs-CZ"/>
        </w:rPr>
        <w:t xml:space="preserve">příloze AI </w:t>
      </w:r>
      <w:r>
        <w:rPr>
          <w:color w:val="000000"/>
          <w:spacing w:val="0"/>
          <w:w w:val="100"/>
          <w:position w:val="0"/>
          <w:shd w:val="clear" w:color="auto" w:fill="auto"/>
          <w:lang w:val="cs-CZ" w:eastAsia="cs-CZ" w:bidi="cs-CZ"/>
        </w:rPr>
        <w:t>této smlouvy.</w:t>
      </w:r>
    </w:p>
    <w:p>
      <w:pPr>
        <w:pStyle w:val="Style15"/>
        <w:keepNext w:val="0"/>
        <w:keepLines w:val="0"/>
        <w:widowControl w:val="0"/>
        <w:numPr>
          <w:ilvl w:val="0"/>
          <w:numId w:val="5"/>
        </w:numPr>
        <w:shd w:val="clear" w:color="auto" w:fill="auto"/>
        <w:tabs>
          <w:tab w:pos="721" w:val="left"/>
        </w:tabs>
        <w:bidi w:val="0"/>
        <w:spacing w:before="0" w:after="120" w:line="233" w:lineRule="auto"/>
        <w:ind w:left="740" w:right="0" w:hanging="74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15"/>
        <w:keepNext w:val="0"/>
        <w:keepLines w:val="0"/>
        <w:widowControl w:val="0"/>
        <w:numPr>
          <w:ilvl w:val="0"/>
          <w:numId w:val="5"/>
        </w:numPr>
        <w:shd w:val="clear" w:color="auto" w:fill="auto"/>
        <w:tabs>
          <w:tab w:pos="721" w:val="left"/>
        </w:tabs>
        <w:bidi w:val="0"/>
        <w:spacing w:before="0" w:after="120" w:line="240" w:lineRule="auto"/>
        <w:ind w:left="740" w:right="0" w:hanging="740"/>
        <w:jc w:val="both"/>
        <w:sectPr>
          <w:headerReference w:type="default" r:id="rId5"/>
          <w:footerReference w:type="default" r:id="rId6"/>
          <w:headerReference w:type="even" r:id="rId7"/>
          <w:footerReference w:type="even" r:id="rId8"/>
          <w:headerReference w:type="first" r:id="rId9"/>
          <w:footerReference w:type="first" r:id="rId10"/>
          <w:footnotePr>
            <w:pos w:val="pageBottom"/>
            <w:numFmt w:val="decimal"/>
            <w:numRestart w:val="continuous"/>
          </w:footnotePr>
          <w:pgSz w:w="11900" w:h="16840"/>
          <w:pgMar w:top="1234" w:left="1325" w:right="1362" w:bottom="1501" w:header="0" w:footer="3" w:gutter="0"/>
          <w:pgNumType w:start="1"/>
          <w:cols w:space="720"/>
          <w:noEndnote/>
          <w:titlePg/>
          <w:rtlGutter w:val="0"/>
          <w:docGrid w:linePitch="360"/>
        </w:sectPr>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15"/>
        <w:keepNext w:val="0"/>
        <w:keepLines w:val="0"/>
        <w:widowControl w:val="0"/>
        <w:shd w:val="clear" w:color="auto" w:fill="auto"/>
        <w:bidi w:val="0"/>
        <w:spacing w:before="0" w:after="820" w:line="240" w:lineRule="auto"/>
        <w:ind w:left="0" w:right="0" w:firstLine="0"/>
        <w:jc w:val="both"/>
      </w:pPr>
      <w:r>
        <w:rPr>
          <w:color w:val="000000"/>
          <w:spacing w:val="0"/>
          <w:w w:val="100"/>
          <w:position w:val="0"/>
          <w:shd w:val="clear" w:color="auto" w:fill="auto"/>
          <w:lang w:val="cs-CZ" w:eastAsia="cs-CZ" w:bidi="cs-CZ"/>
        </w:rPr>
        <w:t>DNS005 Léto 2019 Ledeč nad Sázavou - ZNP</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2"/>
        <w:keepNext/>
        <w:keepLines/>
        <w:widowControl w:val="0"/>
        <w:shd w:val="clear" w:color="auto" w:fill="auto"/>
        <w:bidi w:val="0"/>
        <w:spacing w:before="0" w:after="10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Doba plnění</w:t>
      </w:r>
      <w:bookmarkEnd w:id="12"/>
      <w:bookmarkEnd w:id="13"/>
    </w:p>
    <w:p>
      <w:pPr>
        <w:pStyle w:val="Style15"/>
        <w:keepNext w:val="0"/>
        <w:keepLines w:val="0"/>
        <w:widowControl w:val="0"/>
        <w:shd w:val="clear" w:color="auto" w:fill="auto"/>
        <w:bidi w:val="0"/>
        <w:spacing w:before="0" w:after="460" w:line="259" w:lineRule="auto"/>
        <w:ind w:left="0" w:right="0" w:firstLine="0"/>
        <w:jc w:val="both"/>
      </w:pPr>
      <w:r>
        <w:rPr>
          <w:color w:val="000000"/>
          <w:spacing w:val="0"/>
          <w:w w:val="100"/>
          <w:position w:val="0"/>
          <w:shd w:val="clear" w:color="auto" w:fill="auto"/>
          <w:lang w:val="cs-CZ" w:eastAsia="cs-CZ" w:bidi="cs-CZ"/>
        </w:rPr>
        <w:t xml:space="preserve">Prodávající je povinen odevzdat zboží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od nabytí účinnosti této smlouvy. Dřívější plnění je možné.</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2"/>
        <w:keepNext/>
        <w:keepLines/>
        <w:widowControl w:val="0"/>
        <w:shd w:val="clear" w:color="auto" w:fill="auto"/>
        <w:bidi w:val="0"/>
        <w:spacing w:before="0" w:after="10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Platební podmínky</w:t>
      </w:r>
      <w:bookmarkEnd w:id="14"/>
      <w:bookmarkEnd w:id="15"/>
    </w:p>
    <w:p>
      <w:pPr>
        <w:pStyle w:val="Style15"/>
        <w:keepNext w:val="0"/>
        <w:keepLines w:val="0"/>
        <w:widowControl w:val="0"/>
        <w:numPr>
          <w:ilvl w:val="0"/>
          <w:numId w:val="7"/>
        </w:numPr>
        <w:shd w:val="clear" w:color="auto" w:fill="auto"/>
        <w:tabs>
          <w:tab w:pos="721"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odeslat kupujícímu ve dvojím vyhotovení. Tato faktura je splatná do 30 kalendářních dnů ode dne jejího doručení a povinně, v souladu se </w:t>
      </w:r>
      <w:r>
        <w:rPr>
          <w:b/>
          <w:bCs/>
          <w:color w:val="000000"/>
          <w:spacing w:val="0"/>
          <w:w w:val="100"/>
          <w:position w:val="0"/>
          <w:shd w:val="clear" w:color="auto" w:fill="auto"/>
          <w:lang w:val="cs-CZ" w:eastAsia="cs-CZ" w:bidi="cs-CZ"/>
        </w:rPr>
        <w:t xml:space="preserve">zákonem č. 235/2004 Sb. o dani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 xml:space="preserve">přidané hodnoty, </w:t>
      </w:r>
      <w:r>
        <w:rPr>
          <w:color w:val="000000"/>
          <w:spacing w:val="0"/>
          <w:w w:val="100"/>
          <w:position w:val="0"/>
          <w:shd w:val="clear" w:color="auto" w:fill="auto"/>
          <w:lang w:val="cs-CZ" w:eastAsia="cs-CZ" w:bidi="cs-CZ"/>
        </w:rPr>
        <w:t xml:space="preserve">ve znění pozdějších předpisů (dále zákon o DPH), a </w:t>
      </w:r>
      <w:r>
        <w:rPr>
          <w:b/>
          <w:bCs/>
          <w:color w:val="000000"/>
          <w:spacing w:val="0"/>
          <w:w w:val="100"/>
          <w:position w:val="0"/>
          <w:shd w:val="clear" w:color="auto" w:fill="auto"/>
          <w:lang w:val="cs-CZ" w:eastAsia="cs-CZ" w:bidi="cs-CZ"/>
        </w:rPr>
        <w:t xml:space="preserve">zákonem č. 563/1991 Sb. o účetnictví, </w:t>
      </w:r>
      <w:r>
        <w:rPr>
          <w:color w:val="000000"/>
          <w:spacing w:val="0"/>
          <w:w w:val="100"/>
          <w:position w:val="0"/>
          <w:shd w:val="clear" w:color="auto" w:fill="auto"/>
          <w:lang w:val="cs-CZ" w:eastAsia="cs-CZ" w:bidi="cs-CZ"/>
        </w:rPr>
        <w:t>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pPr>
        <w:pStyle w:val="Style15"/>
        <w:keepNext w:val="0"/>
        <w:keepLines w:val="0"/>
        <w:widowControl w:val="0"/>
        <w:numPr>
          <w:ilvl w:val="0"/>
          <w:numId w:val="7"/>
        </w:numPr>
        <w:shd w:val="clear" w:color="auto" w:fill="auto"/>
        <w:tabs>
          <w:tab w:pos="721" w:val="left"/>
        </w:tabs>
        <w:bidi w:val="0"/>
        <w:spacing w:before="0" w:line="240" w:lineRule="auto"/>
        <w:ind w:left="740" w:right="0" w:hanging="74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15"/>
        <w:keepNext w:val="0"/>
        <w:keepLines w:val="0"/>
        <w:widowControl w:val="0"/>
        <w:numPr>
          <w:ilvl w:val="0"/>
          <w:numId w:val="7"/>
        </w:numPr>
        <w:shd w:val="clear" w:color="auto" w:fill="auto"/>
        <w:tabs>
          <w:tab w:pos="721" w:val="left"/>
        </w:tabs>
        <w:bidi w:val="0"/>
        <w:spacing w:before="0" w:line="233" w:lineRule="auto"/>
        <w:ind w:left="740" w:right="0" w:hanging="74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o DPH.</w:t>
      </w:r>
    </w:p>
    <w:p>
      <w:pPr>
        <w:pStyle w:val="Style15"/>
        <w:keepNext w:val="0"/>
        <w:keepLines w:val="0"/>
        <w:widowControl w:val="0"/>
        <w:numPr>
          <w:ilvl w:val="0"/>
          <w:numId w:val="7"/>
        </w:numPr>
        <w:shd w:val="clear" w:color="auto" w:fill="auto"/>
        <w:tabs>
          <w:tab w:pos="721" w:val="left"/>
        </w:tabs>
        <w:bidi w:val="0"/>
        <w:spacing w:before="0" w:after="460" w:line="240" w:lineRule="auto"/>
        <w:ind w:left="740" w:right="0" w:hanging="74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 </w:t>
      </w:r>
      <w:r>
        <w:rPr>
          <w:b/>
          <w:bCs/>
          <w:color w:val="000000"/>
          <w:spacing w:val="0"/>
          <w:w w:val="100"/>
          <w:position w:val="0"/>
          <w:shd w:val="clear" w:color="auto" w:fill="auto"/>
          <w:lang w:val="cs-CZ" w:eastAsia="cs-CZ" w:bidi="cs-CZ"/>
        </w:rPr>
        <w:t xml:space="preserve">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2"/>
        <w:keepNext/>
        <w:keepLines/>
        <w:widowControl w:val="0"/>
        <w:shd w:val="clear" w:color="auto" w:fill="auto"/>
        <w:bidi w:val="0"/>
        <w:spacing w:before="0" w:after="10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Povinnosti prodávajícího</w:t>
      </w:r>
      <w:bookmarkEnd w:id="16"/>
      <w:bookmarkEnd w:id="17"/>
    </w:p>
    <w:p>
      <w:pPr>
        <w:pStyle w:val="Style15"/>
        <w:keepNext w:val="0"/>
        <w:keepLines w:val="0"/>
        <w:widowControl w:val="0"/>
        <w:numPr>
          <w:ilvl w:val="0"/>
          <w:numId w:val="9"/>
        </w:numPr>
        <w:shd w:val="clear" w:color="auto" w:fill="auto"/>
        <w:tabs>
          <w:tab w:pos="721" w:val="left"/>
        </w:tabs>
        <w:bidi w:val="0"/>
        <w:spacing w:before="0" w:after="460" w:line="240" w:lineRule="auto"/>
        <w:ind w:left="740" w:right="0" w:hanging="740"/>
        <w:jc w:val="both"/>
      </w:pPr>
      <w:r>
        <w:rPr>
          <w:color w:val="000000"/>
          <w:spacing w:val="0"/>
          <w:w w:val="100"/>
          <w:position w:val="0"/>
          <w:shd w:val="clear" w:color="auto" w:fill="auto"/>
          <w:lang w:val="cs-CZ" w:eastAsia="cs-CZ" w:bidi="cs-CZ"/>
        </w:rP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dodavatelem uzavřena příslušná smlouva na předmět plnění veřejné zakázky.</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2"/>
        <w:keepNext/>
        <w:keepLines/>
        <w:widowControl w:val="0"/>
        <w:shd w:val="clear" w:color="auto" w:fill="auto"/>
        <w:bidi w:val="0"/>
        <w:spacing w:before="0" w:after="10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Záruky kvality</w:t>
      </w:r>
      <w:bookmarkEnd w:id="18"/>
      <w:bookmarkEnd w:id="19"/>
    </w:p>
    <w:p>
      <w:pPr>
        <w:pStyle w:val="Style15"/>
        <w:keepNext w:val="0"/>
        <w:keepLines w:val="0"/>
        <w:widowControl w:val="0"/>
        <w:numPr>
          <w:ilvl w:val="0"/>
          <w:numId w:val="11"/>
        </w:numPr>
        <w:shd w:val="clear" w:color="auto" w:fill="auto"/>
        <w:tabs>
          <w:tab w:pos="72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Prodávající ručí za dodané zboží </w:t>
      </w:r>
      <w:r>
        <w:rPr>
          <w:b/>
          <w:bCs/>
          <w:color w:val="000000"/>
          <w:spacing w:val="0"/>
          <w:w w:val="100"/>
          <w:position w:val="0"/>
          <w:shd w:val="clear" w:color="auto" w:fill="auto"/>
          <w:lang w:val="cs-CZ" w:eastAsia="cs-CZ" w:bidi="cs-CZ"/>
        </w:rPr>
        <w:t>24 měsíců.</w:t>
      </w:r>
    </w:p>
    <w:p>
      <w:pPr>
        <w:pStyle w:val="Style15"/>
        <w:keepNext w:val="0"/>
        <w:keepLines w:val="0"/>
        <w:widowControl w:val="0"/>
        <w:numPr>
          <w:ilvl w:val="0"/>
          <w:numId w:val="11"/>
        </w:numPr>
        <w:shd w:val="clear" w:color="auto" w:fill="auto"/>
        <w:tabs>
          <w:tab w:pos="721" w:val="left"/>
        </w:tabs>
        <w:bidi w:val="0"/>
        <w:spacing w:before="0" w:line="240" w:lineRule="auto"/>
        <w:ind w:left="0" w:right="0" w:firstLine="0"/>
        <w:jc w:val="both"/>
        <w:sectPr>
          <w:footnotePr>
            <w:pos w:val="pageBottom"/>
            <w:numFmt w:val="decimal"/>
            <w:numRestart w:val="continuous"/>
          </w:footnotePr>
          <w:pgSz w:w="11900" w:h="16840"/>
          <w:pgMar w:top="668" w:left="1375" w:right="1310" w:bottom="1166" w:header="0" w:footer="3" w:gutter="0"/>
          <w:cols w:space="720"/>
          <w:noEndnote/>
          <w:rtlGutter w:val="0"/>
          <w:docGrid w:linePitch="360"/>
        </w:sectPr>
      </w:pPr>
      <w:r>
        <w:rPr>
          <w:color w:val="000000"/>
          <w:spacing w:val="0"/>
          <w:w w:val="100"/>
          <w:position w:val="0"/>
          <w:shd w:val="clear" w:color="auto" w:fill="auto"/>
          <w:lang w:val="cs-CZ" w:eastAsia="cs-CZ" w:bidi="cs-CZ"/>
        </w:rPr>
        <w:t>Reklamace a záruky uplatňuje kupující přímo u prodávajícího.</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2"/>
        <w:keepNext/>
        <w:keepLines/>
        <w:widowControl w:val="0"/>
        <w:shd w:val="clear" w:color="auto" w:fill="auto"/>
        <w:bidi w:val="0"/>
        <w:spacing w:before="0" w:after="10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Smluvní pokuty</w:t>
      </w:r>
      <w:bookmarkEnd w:id="20"/>
      <w:bookmarkEnd w:id="21"/>
    </w:p>
    <w:p>
      <w:pPr>
        <w:pStyle w:val="Style15"/>
        <w:keepNext w:val="0"/>
        <w:keepLines w:val="0"/>
        <w:widowControl w:val="0"/>
        <w:numPr>
          <w:ilvl w:val="0"/>
          <w:numId w:val="13"/>
        </w:numPr>
        <w:shd w:val="clear" w:color="auto" w:fill="auto"/>
        <w:tabs>
          <w:tab w:pos="709" w:val="left"/>
        </w:tabs>
        <w:bidi w:val="0"/>
        <w:spacing w:before="0" w:line="226"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15"/>
        <w:keepNext w:val="0"/>
        <w:keepLines w:val="0"/>
        <w:widowControl w:val="0"/>
        <w:numPr>
          <w:ilvl w:val="0"/>
          <w:numId w:val="13"/>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15"/>
        <w:keepNext w:val="0"/>
        <w:keepLines w:val="0"/>
        <w:widowControl w:val="0"/>
        <w:numPr>
          <w:ilvl w:val="0"/>
          <w:numId w:val="13"/>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 </w:t>
      </w:r>
      <w:r>
        <w:rPr>
          <w:b/>
          <w:bCs/>
          <w:color w:val="000000"/>
          <w:spacing w:val="0"/>
          <w:w w:val="100"/>
          <w:position w:val="0"/>
          <w:shd w:val="clear" w:color="auto" w:fill="auto"/>
          <w:lang w:val="cs-CZ" w:eastAsia="cs-CZ" w:bidi="cs-CZ"/>
        </w:rPr>
        <w:t xml:space="preserve">2048 a násl. OZ </w:t>
      </w:r>
      <w:r>
        <w:rPr>
          <w:color w:val="000000"/>
          <w:spacing w:val="0"/>
          <w:w w:val="100"/>
          <w:position w:val="0"/>
          <w:shd w:val="clear" w:color="auto" w:fill="auto"/>
          <w:lang w:val="cs-CZ" w:eastAsia="cs-CZ" w:bidi="cs-CZ"/>
        </w:rPr>
        <w:t xml:space="preserve">tyto výše uvedené smluvní pokuty, jejichž sjednáním </w:t>
      </w:r>
      <w:r>
        <w:rPr>
          <w:b/>
          <w:bCs/>
          <w:color w:val="000000"/>
          <w:spacing w:val="0"/>
          <w:w w:val="100"/>
          <w:position w:val="0"/>
          <w:shd w:val="clear" w:color="auto" w:fill="auto"/>
          <w:lang w:val="cs-CZ" w:eastAsia="cs-CZ" w:bidi="cs-CZ"/>
        </w:rPr>
        <w:t xml:space="preserve">není </w:t>
      </w:r>
      <w:r>
        <w:rPr>
          <w:color w:val="000000"/>
          <w:spacing w:val="0"/>
          <w:w w:val="100"/>
          <w:position w:val="0"/>
          <w:shd w:val="clear" w:color="auto" w:fill="auto"/>
          <w:lang w:val="cs-CZ" w:eastAsia="cs-CZ" w:bidi="cs-CZ"/>
        </w:rPr>
        <w:t xml:space="preserve">dle § </w:t>
      </w:r>
      <w:r>
        <w:rPr>
          <w:b/>
          <w:bCs/>
          <w:color w:val="000000"/>
          <w:spacing w:val="0"/>
          <w:w w:val="100"/>
          <w:position w:val="0"/>
          <w:shd w:val="clear" w:color="auto" w:fill="auto"/>
          <w:lang w:val="cs-CZ" w:eastAsia="cs-CZ" w:bidi="cs-CZ"/>
        </w:rPr>
        <w:t xml:space="preserve">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15"/>
        <w:keepNext w:val="0"/>
        <w:keepLines w:val="0"/>
        <w:widowControl w:val="0"/>
        <w:numPr>
          <w:ilvl w:val="0"/>
          <w:numId w:val="13"/>
        </w:numPr>
        <w:shd w:val="clear" w:color="auto" w:fill="auto"/>
        <w:tabs>
          <w:tab w:pos="709" w:val="left"/>
        </w:tabs>
        <w:bidi w:val="0"/>
        <w:spacing w:before="0" w:line="223"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15"/>
        <w:keepNext w:val="0"/>
        <w:keepLines w:val="0"/>
        <w:widowControl w:val="0"/>
        <w:numPr>
          <w:ilvl w:val="0"/>
          <w:numId w:val="13"/>
        </w:numPr>
        <w:shd w:val="clear" w:color="auto" w:fill="auto"/>
        <w:tabs>
          <w:tab w:pos="709" w:val="left"/>
        </w:tabs>
        <w:bidi w:val="0"/>
        <w:spacing w:before="0" w:line="23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5"/>
        <w:keepNext w:val="0"/>
        <w:keepLines w:val="0"/>
        <w:widowControl w:val="0"/>
        <w:numPr>
          <w:ilvl w:val="0"/>
          <w:numId w:val="13"/>
        </w:numPr>
        <w:shd w:val="clear" w:color="auto" w:fill="auto"/>
        <w:tabs>
          <w:tab w:pos="709" w:val="left"/>
        </w:tabs>
        <w:bidi w:val="0"/>
        <w:spacing w:before="0" w:after="480" w:line="240" w:lineRule="auto"/>
        <w:ind w:left="0" w:right="0" w:firstLine="0"/>
        <w:jc w:val="both"/>
      </w:pPr>
      <w:r>
        <w:rPr>
          <w:color w:val="000000"/>
          <w:spacing w:val="0"/>
          <w:w w:val="100"/>
          <w:position w:val="0"/>
          <w:shd w:val="clear" w:color="auto" w:fill="auto"/>
          <w:lang w:val="cs-CZ" w:eastAsia="cs-CZ" w:bidi="cs-CZ"/>
        </w:rPr>
        <w:t>Uhrazením smluvní pokuty není dotčen nárok na náhradu škody.</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2"/>
        <w:keepNext/>
        <w:keepLines/>
        <w:widowControl w:val="0"/>
        <w:shd w:val="clear" w:color="auto" w:fill="auto"/>
        <w:bidi w:val="0"/>
        <w:spacing w:before="0" w:after="10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Zvláštní ujednání</w:t>
      </w:r>
      <w:bookmarkEnd w:id="22"/>
      <w:bookmarkEnd w:id="23"/>
    </w:p>
    <w:p>
      <w:pPr>
        <w:pStyle w:val="Style15"/>
        <w:keepNext w:val="0"/>
        <w:keepLines w:val="0"/>
        <w:widowControl w:val="0"/>
        <w:numPr>
          <w:ilvl w:val="0"/>
          <w:numId w:val="15"/>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pPr>
        <w:pStyle w:val="Style15"/>
        <w:keepNext w:val="0"/>
        <w:keepLines w:val="0"/>
        <w:widowControl w:val="0"/>
        <w:numPr>
          <w:ilvl w:val="0"/>
          <w:numId w:val="15"/>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15"/>
        <w:keepNext w:val="0"/>
        <w:keepLines w:val="0"/>
        <w:widowControl w:val="0"/>
        <w:numPr>
          <w:ilvl w:val="0"/>
          <w:numId w:val="15"/>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pPr>
        <w:pStyle w:val="Style15"/>
        <w:keepNext w:val="0"/>
        <w:keepLines w:val="0"/>
        <w:widowControl w:val="0"/>
        <w:numPr>
          <w:ilvl w:val="0"/>
          <w:numId w:val="15"/>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15"/>
        <w:keepNext w:val="0"/>
        <w:keepLines w:val="0"/>
        <w:widowControl w:val="0"/>
        <w:shd w:val="clear" w:color="auto" w:fill="auto"/>
        <w:bidi w:val="0"/>
        <w:spacing w:before="0" w:line="240" w:lineRule="auto"/>
        <w:ind w:left="720" w:right="0" w:hanging="720"/>
        <w:jc w:val="both"/>
      </w:pPr>
      <w:r>
        <w:rPr>
          <w:color w:val="000000"/>
          <w:spacing w:val="0"/>
          <w:w w:val="100"/>
          <w:position w:val="0"/>
          <w:shd w:val="clear" w:color="auto" w:fill="auto"/>
          <w:lang w:val="cs-CZ" w:eastAsia="cs-CZ" w:bidi="cs-CZ"/>
        </w:rPr>
        <w:t>10.5.Stanoví-li oprávněná smluvní strana druhé smluvní straně pro splnění jejího závazku náhradní (dodatečnou) lhůtu, vzniká jí právo odstoupit od smlouvy až po marném uplynutí této Ihůty, to neplatí, jestliže druhá smluvní strana v průběhu této Ihůty prohlásí, že svůj závazek nesplní. V takovém případě může dotčená smluvní strana odstoupit od smlouvy i před uplynutím Ihůty dodatečného plnění, poté, co prohlášení druhé smluvní strany obdržela.</w:t>
      </w:r>
    </w:p>
    <w:p>
      <w:pPr>
        <w:pStyle w:val="Style15"/>
        <w:keepNext w:val="0"/>
        <w:keepLines w:val="0"/>
        <w:widowControl w:val="0"/>
        <w:numPr>
          <w:ilvl w:val="0"/>
          <w:numId w:val="17"/>
        </w:numPr>
        <w:shd w:val="clear" w:color="auto" w:fill="auto"/>
        <w:tabs>
          <w:tab w:pos="522" w:val="left"/>
        </w:tabs>
        <w:bidi w:val="0"/>
        <w:spacing w:before="0" w:line="240"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15"/>
        <w:keepNext w:val="0"/>
        <w:keepLines w:val="0"/>
        <w:widowControl w:val="0"/>
        <w:numPr>
          <w:ilvl w:val="0"/>
          <w:numId w:val="19"/>
        </w:numPr>
        <w:shd w:val="clear" w:color="auto" w:fill="auto"/>
        <w:tabs>
          <w:tab w:pos="1480" w:val="left"/>
        </w:tabs>
        <w:bidi w:val="0"/>
        <w:spacing w:before="0" w:line="240" w:lineRule="auto"/>
        <w:ind w:left="1460" w:right="0" w:hanging="34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15"/>
        <w:keepNext w:val="0"/>
        <w:keepLines w:val="0"/>
        <w:widowControl w:val="0"/>
        <w:numPr>
          <w:ilvl w:val="0"/>
          <w:numId w:val="19"/>
        </w:numPr>
        <w:shd w:val="clear" w:color="auto" w:fill="auto"/>
        <w:tabs>
          <w:tab w:pos="1480" w:val="left"/>
        </w:tabs>
        <w:bidi w:val="0"/>
        <w:spacing w:before="0" w:line="240" w:lineRule="auto"/>
        <w:ind w:left="1460" w:right="0" w:hanging="34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15"/>
        <w:keepNext w:val="0"/>
        <w:keepLines w:val="0"/>
        <w:widowControl w:val="0"/>
        <w:numPr>
          <w:ilvl w:val="0"/>
          <w:numId w:val="19"/>
        </w:numPr>
        <w:shd w:val="clear" w:color="auto" w:fill="auto"/>
        <w:tabs>
          <w:tab w:pos="1480" w:val="left"/>
        </w:tabs>
        <w:bidi w:val="0"/>
        <w:spacing w:before="0" w:line="240" w:lineRule="auto"/>
        <w:ind w:left="1460" w:right="0" w:hanging="34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15"/>
        <w:keepNext w:val="0"/>
        <w:keepLines w:val="0"/>
        <w:widowControl w:val="0"/>
        <w:numPr>
          <w:ilvl w:val="0"/>
          <w:numId w:val="19"/>
        </w:numPr>
        <w:shd w:val="clear" w:color="auto" w:fill="auto"/>
        <w:tabs>
          <w:tab w:pos="1480" w:val="left"/>
        </w:tabs>
        <w:bidi w:val="0"/>
        <w:spacing w:before="0" w:line="240" w:lineRule="auto"/>
        <w:ind w:left="1100" w:right="0" w:firstLine="0"/>
        <w:jc w:val="both"/>
        <w:sectPr>
          <w:headerReference w:type="default" r:id="rId11"/>
          <w:footerReference w:type="default" r:id="rId12"/>
          <w:headerReference w:type="even" r:id="rId13"/>
          <w:footerReference w:type="even" r:id="rId14"/>
          <w:footnotePr>
            <w:pos w:val="pageBottom"/>
            <w:numFmt w:val="decimal"/>
            <w:numRestart w:val="continuous"/>
          </w:footnotePr>
          <w:pgSz w:w="11900" w:h="16840"/>
          <w:pgMar w:top="1410" w:left="1405" w:right="1294" w:bottom="1410" w:header="0" w:footer="3" w:gutter="0"/>
          <w:cols w:space="720"/>
          <w:noEndnote/>
          <w:rtlGutter w:val="0"/>
          <w:docGrid w:linePitch="360"/>
        </w:sectPr>
      </w:pPr>
      <w:r>
        <w:rPr>
          <w:color w:val="000000"/>
          <w:spacing w:val="0"/>
          <w:w w:val="100"/>
          <w:position w:val="0"/>
          <w:shd w:val="clear" w:color="auto" w:fill="auto"/>
          <w:lang w:val="cs-CZ" w:eastAsia="cs-CZ" w:bidi="cs-CZ"/>
        </w:rPr>
        <w:t>v případě, že prodávající uvedl ve své nabídce podané v předchozím zadávacím řízení</w:t>
      </w:r>
    </w:p>
    <w:tbl>
      <w:tblPr>
        <w:tblOverlap w:val="never"/>
        <w:jc w:val="center"/>
        <w:tblLayout w:type="fixed"/>
      </w:tblPr>
      <w:tblGrid>
        <w:gridCol w:w="4162"/>
        <w:gridCol w:w="5159"/>
      </w:tblGrid>
      <w:tr>
        <w:trPr>
          <w:trHeight w:val="526" w:hRule="exact"/>
        </w:trPr>
        <w:tc>
          <w:tcPr>
            <w:tcBorders>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DNS005 Léto 2019 Ledeč nad Sázavou - ZNP</w:t>
            </w:r>
          </w:p>
        </w:tc>
        <w:tc>
          <w:tcPr>
            <w:tcBorders>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Číslo smlouvy kupujícího:N-DO-4-2019-DNS005</w:t>
            </w:r>
          </w:p>
          <w:p>
            <w:pPr>
              <w:pStyle w:val="Style10"/>
              <w:keepNext w:val="0"/>
              <w:keepLines w:val="0"/>
              <w:widowControl w:val="0"/>
              <w:shd w:val="clear" w:color="auto" w:fill="auto"/>
              <w:tabs>
                <w:tab w:leader="dot" w:pos="3816" w:val="left"/>
              </w:tabs>
              <w:bidi w:val="0"/>
              <w:spacing w:before="0" w:after="0" w:line="240" w:lineRule="auto"/>
              <w:ind w:left="0" w:right="0" w:firstLine="0"/>
              <w:jc w:val="right"/>
            </w:pPr>
            <w:r>
              <w:rPr>
                <w:color w:val="000000"/>
                <w:spacing w:val="0"/>
                <w:w w:val="100"/>
                <w:position w:val="0"/>
                <w:shd w:val="clear" w:color="auto" w:fill="auto"/>
                <w:lang w:val="cs-CZ" w:eastAsia="cs-CZ" w:bidi="cs-CZ"/>
              </w:rPr>
              <w:t>Číslo smlouvy prodávajícího:</w:t>
              <w:tab/>
            </w:r>
          </w:p>
        </w:tc>
      </w:tr>
    </w:tbl>
    <w:p>
      <w:pPr>
        <w:widowControl w:val="0"/>
        <w:spacing w:after="199" w:line="1" w:lineRule="exact"/>
      </w:pPr>
    </w:p>
    <w:p>
      <w:pPr>
        <w:pStyle w:val="Style15"/>
        <w:keepNext w:val="0"/>
        <w:keepLines w:val="0"/>
        <w:widowControl w:val="0"/>
        <w:shd w:val="clear" w:color="auto" w:fill="auto"/>
        <w:bidi w:val="0"/>
        <w:spacing w:before="0" w:line="252" w:lineRule="auto"/>
        <w:ind w:left="1580" w:right="0" w:firstLine="20"/>
        <w:jc w:val="both"/>
      </w:pPr>
      <w:r>
        <w:rPr>
          <w:color w:val="000000"/>
          <w:spacing w:val="0"/>
          <w:w w:val="100"/>
          <w:position w:val="0"/>
          <w:shd w:val="clear" w:color="auto" w:fill="auto"/>
          <w:lang w:val="cs-CZ" w:eastAsia="cs-CZ" w:bidi="cs-CZ"/>
        </w:rPr>
        <w:t>informace nebo doklady, které neodpovídají skutečnosti a měly nebo mohly mít vliv na výsledek zadávacího řízení; a</w:t>
      </w:r>
    </w:p>
    <w:p>
      <w:pPr>
        <w:pStyle w:val="Style15"/>
        <w:keepNext w:val="0"/>
        <w:keepLines w:val="0"/>
        <w:widowControl w:val="0"/>
        <w:numPr>
          <w:ilvl w:val="0"/>
          <w:numId w:val="19"/>
        </w:numPr>
        <w:shd w:val="clear" w:color="auto" w:fill="auto"/>
        <w:tabs>
          <w:tab w:pos="1587" w:val="left"/>
        </w:tabs>
        <w:bidi w:val="0"/>
        <w:spacing w:before="0" w:after="460" w:line="240" w:lineRule="auto"/>
        <w:ind w:left="1580" w:right="0" w:hanging="360"/>
        <w:jc w:val="both"/>
      </w:pPr>
      <w:r>
        <w:rPr>
          <w:color w:val="000000"/>
          <w:spacing w:val="0"/>
          <w:w w:val="100"/>
          <w:position w:val="0"/>
          <w:shd w:val="clear" w:color="auto" w:fill="auto"/>
          <w:lang w:val="cs-CZ" w:eastAsia="cs-CZ" w:bidi="cs-CZ"/>
        </w:rPr>
        <w:t>bude-lí zahájeno insolvenční řízení dle zákona č. 182/2006 Sb., o úpadku a způsobech jeho řešení, v platném znění, jehož předmětem bude úpadek nebo hrozící úpadek prodávajícího, prodávající je povinen tuto skutečnost oznámit neprodleně kupujícímu.</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2"/>
        <w:keepNext/>
        <w:keepLines/>
        <w:widowControl w:val="0"/>
        <w:shd w:val="clear" w:color="auto" w:fill="auto"/>
        <w:bidi w:val="0"/>
        <w:spacing w:before="0" w:after="10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Závěrečná ustanovení</w:t>
      </w:r>
      <w:bookmarkEnd w:id="24"/>
      <w:bookmarkEnd w:id="25"/>
    </w:p>
    <w:p>
      <w:pPr>
        <w:pStyle w:val="Style15"/>
        <w:keepNext w:val="0"/>
        <w:keepLines w:val="0"/>
        <w:widowControl w:val="0"/>
        <w:numPr>
          <w:ilvl w:val="0"/>
          <w:numId w:val="21"/>
        </w:numPr>
        <w:shd w:val="clear" w:color="auto" w:fill="auto"/>
        <w:tabs>
          <w:tab w:pos="864" w:val="left"/>
        </w:tabs>
        <w:bidi w:val="0"/>
        <w:spacing w:before="0" w:line="240" w:lineRule="auto"/>
        <w:ind w:left="0" w:right="0" w:firstLine="140"/>
        <w:jc w:val="both"/>
      </w:pPr>
      <w:r>
        <w:rPr>
          <w:color w:val="000000"/>
          <w:spacing w:val="0"/>
          <w:w w:val="100"/>
          <w:position w:val="0"/>
          <w:shd w:val="clear" w:color="auto" w:fill="auto"/>
          <w:lang w:val="cs-CZ" w:eastAsia="cs-CZ" w:bidi="cs-CZ"/>
        </w:rPr>
        <w:t xml:space="preserve">Plnění této smlouvy se řídí </w:t>
      </w:r>
      <w:r>
        <w:rPr>
          <w:b/>
          <w:bCs/>
          <w:color w:val="000000"/>
          <w:spacing w:val="0"/>
          <w:w w:val="100"/>
          <w:position w:val="0"/>
          <w:shd w:val="clear" w:color="auto" w:fill="auto"/>
          <w:lang w:val="cs-CZ" w:eastAsia="cs-CZ" w:bidi="cs-CZ"/>
        </w:rPr>
        <w:t xml:space="preserve">zákonem č. 89/2012 Sb., občanský zákoník, </w:t>
      </w:r>
      <w:r>
        <w:rPr>
          <w:color w:val="000000"/>
          <w:spacing w:val="0"/>
          <w:w w:val="100"/>
          <w:position w:val="0"/>
          <w:shd w:val="clear" w:color="auto" w:fill="auto"/>
          <w:lang w:val="cs-CZ" w:eastAsia="cs-CZ" w:bidi="cs-CZ"/>
        </w:rPr>
        <w:t>ve znění pozdějších předpisů.</w:t>
      </w:r>
    </w:p>
    <w:p>
      <w:pPr>
        <w:pStyle w:val="Style15"/>
        <w:keepNext w:val="0"/>
        <w:keepLines w:val="0"/>
        <w:widowControl w:val="0"/>
        <w:numPr>
          <w:ilvl w:val="0"/>
          <w:numId w:val="21"/>
        </w:numPr>
        <w:shd w:val="clear" w:color="auto" w:fill="auto"/>
        <w:tabs>
          <w:tab w:pos="864" w:val="left"/>
        </w:tabs>
        <w:bidi w:val="0"/>
        <w:spacing w:before="0" w:line="240" w:lineRule="auto"/>
        <w:ind w:left="840" w:right="0" w:hanging="68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15"/>
        <w:keepNext w:val="0"/>
        <w:keepLines w:val="0"/>
        <w:widowControl w:val="0"/>
        <w:numPr>
          <w:ilvl w:val="0"/>
          <w:numId w:val="21"/>
        </w:numPr>
        <w:shd w:val="clear" w:color="auto" w:fill="auto"/>
        <w:tabs>
          <w:tab w:pos="864" w:val="left"/>
        </w:tabs>
        <w:bidi w:val="0"/>
        <w:spacing w:before="0" w:line="240" w:lineRule="auto"/>
        <w:ind w:left="840" w:right="0" w:hanging="68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15"/>
        <w:keepNext w:val="0"/>
        <w:keepLines w:val="0"/>
        <w:widowControl w:val="0"/>
        <w:numPr>
          <w:ilvl w:val="0"/>
          <w:numId w:val="21"/>
        </w:numPr>
        <w:shd w:val="clear" w:color="auto" w:fill="auto"/>
        <w:tabs>
          <w:tab w:pos="864" w:val="left"/>
        </w:tabs>
        <w:bidi w:val="0"/>
        <w:spacing w:before="0" w:line="240" w:lineRule="auto"/>
        <w:ind w:left="0" w:right="0" w:firstLine="140"/>
        <w:jc w:val="both"/>
      </w:pPr>
      <w:r>
        <w:rPr>
          <w:color w:val="000000"/>
          <w:spacing w:val="0"/>
          <w:w w:val="100"/>
          <w:position w:val="0"/>
          <w:shd w:val="clear" w:color="auto" w:fill="auto"/>
          <w:lang w:val="cs-CZ" w:eastAsia="cs-CZ" w:bidi="cs-CZ"/>
        </w:rPr>
        <w:t>Smlouva je vyhotovena ve 4 výtiscích, z nichž kupující obdrží 2 a prodávající 2 vyhotovení.</w:t>
      </w:r>
    </w:p>
    <w:p>
      <w:pPr>
        <w:pStyle w:val="Style15"/>
        <w:keepNext w:val="0"/>
        <w:keepLines w:val="0"/>
        <w:widowControl w:val="0"/>
        <w:numPr>
          <w:ilvl w:val="0"/>
          <w:numId w:val="21"/>
        </w:numPr>
        <w:shd w:val="clear" w:color="auto" w:fill="auto"/>
        <w:tabs>
          <w:tab w:pos="864" w:val="left"/>
        </w:tabs>
        <w:bidi w:val="0"/>
        <w:spacing w:before="0" w:line="240" w:lineRule="auto"/>
        <w:ind w:left="840" w:right="0" w:hanging="680"/>
        <w:jc w:val="both"/>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15"/>
        <w:keepNext w:val="0"/>
        <w:keepLines w:val="0"/>
        <w:widowControl w:val="0"/>
        <w:numPr>
          <w:ilvl w:val="0"/>
          <w:numId w:val="21"/>
        </w:numPr>
        <w:shd w:val="clear" w:color="auto" w:fill="auto"/>
        <w:tabs>
          <w:tab w:pos="864" w:val="left"/>
        </w:tabs>
        <w:bidi w:val="0"/>
        <w:spacing w:before="0" w:line="240" w:lineRule="auto"/>
        <w:ind w:left="840" w:right="0" w:hanging="680"/>
        <w:jc w:val="both"/>
      </w:pPr>
      <w:r>
        <w:rPr>
          <w:color w:val="000000"/>
          <w:spacing w:val="0"/>
          <w:w w:val="100"/>
          <w:position w:val="0"/>
          <w:shd w:val="clear" w:color="auto" w:fill="auto"/>
          <w:lang w:val="cs-CZ" w:eastAsia="cs-CZ" w:bidi="cs-CZ"/>
        </w:rPr>
        <w:t>Tato smlouva nabývá platnosti dnem podpisu smlouvy oběma smluvními stranami a účinnosti dnem uveřejnění v informačním systému veřejné správy - Registru smluv.</w:t>
      </w:r>
    </w:p>
    <w:p>
      <w:pPr>
        <w:pStyle w:val="Style15"/>
        <w:keepNext w:val="0"/>
        <w:keepLines w:val="0"/>
        <w:widowControl w:val="0"/>
        <w:numPr>
          <w:ilvl w:val="0"/>
          <w:numId w:val="21"/>
        </w:numPr>
        <w:shd w:val="clear" w:color="auto" w:fill="auto"/>
        <w:tabs>
          <w:tab w:pos="864" w:val="left"/>
        </w:tabs>
        <w:bidi w:val="0"/>
        <w:spacing w:before="0" w:line="228" w:lineRule="auto"/>
        <w:ind w:left="840" w:right="0" w:hanging="680"/>
        <w:jc w:val="both"/>
      </w:pPr>
      <w:r>
        <w:rPr>
          <w:color w:val="000000"/>
          <w:spacing w:val="0"/>
          <w:w w:val="100"/>
          <w:position w:val="0"/>
          <w:shd w:val="clear" w:color="auto" w:fill="auto"/>
          <w:lang w:val="cs-CZ" w:eastAsia="cs-CZ" w:bidi="cs-CZ"/>
        </w:rPr>
        <w:t>Smluvní strany se dohodly, že zákonnou povinnost dle § 5 odst. 2 zákona č. 340/2015 Sb., v platném znění (zákon o registru smluv) splní kupující.</w:t>
      </w:r>
    </w:p>
    <w:p>
      <w:pPr>
        <w:pStyle w:val="Style15"/>
        <w:keepNext w:val="0"/>
        <w:keepLines w:val="0"/>
        <w:widowControl w:val="0"/>
        <w:numPr>
          <w:ilvl w:val="0"/>
          <w:numId w:val="21"/>
        </w:numPr>
        <w:shd w:val="clear" w:color="auto" w:fill="auto"/>
        <w:tabs>
          <w:tab w:pos="864" w:val="left"/>
        </w:tabs>
        <w:bidi w:val="0"/>
        <w:spacing w:before="0" w:line="233" w:lineRule="auto"/>
        <w:ind w:left="840" w:right="0" w:hanging="680"/>
        <w:jc w:val="both"/>
      </w:pPr>
      <w:r>
        <w:rPr>
          <w:color w:val="000000"/>
          <w:spacing w:val="0"/>
          <w:w w:val="100"/>
          <w:position w:val="0"/>
          <w:shd w:val="clear" w:color="auto" w:fill="auto"/>
          <w:lang w:val="cs-CZ" w:eastAsia="cs-CZ" w:bidi="cs-CZ"/>
        </w:rPr>
        <w:t xml:space="preserve">Součástí smlouvy je </w:t>
      </w:r>
      <w:r>
        <w:rPr>
          <w:b/>
          <w:bCs/>
          <w:color w:val="000000"/>
          <w:spacing w:val="0"/>
          <w:w w:val="100"/>
          <w:position w:val="0"/>
          <w:shd w:val="clear" w:color="auto" w:fill="auto"/>
          <w:lang w:val="cs-CZ" w:eastAsia="cs-CZ" w:bidi="cs-CZ"/>
        </w:rPr>
        <w:t xml:space="preserve">příloha AI </w:t>
      </w:r>
      <w:r>
        <w:rPr>
          <w:color w:val="000000"/>
          <w:spacing w:val="0"/>
          <w:w w:val="100"/>
          <w:position w:val="0"/>
          <w:shd w:val="clear" w:color="auto" w:fill="auto"/>
          <w:lang w:val="cs-CZ" w:eastAsia="cs-CZ" w:bidi="cs-CZ"/>
        </w:rPr>
        <w:t xml:space="preserve">s údaji nepodléhajícími zveřejnění v Registru smluv a </w:t>
      </w:r>
      <w:r>
        <w:rPr>
          <w:b/>
          <w:bCs/>
          <w:color w:val="000000"/>
          <w:spacing w:val="0"/>
          <w:w w:val="100"/>
          <w:position w:val="0"/>
          <w:shd w:val="clear" w:color="auto" w:fill="auto"/>
          <w:lang w:val="cs-CZ" w:eastAsia="cs-CZ" w:bidi="cs-CZ"/>
        </w:rPr>
        <w:t xml:space="preserve">příloha VI </w:t>
      </w:r>
      <w:r>
        <w:rPr>
          <w:color w:val="000000"/>
          <w:spacing w:val="0"/>
          <w:w w:val="100"/>
          <w:position w:val="0"/>
          <w:shd w:val="clear" w:color="auto" w:fill="auto"/>
          <w:lang w:val="cs-CZ" w:eastAsia="cs-CZ" w:bidi="cs-CZ"/>
        </w:rPr>
        <w:t>se specifikací plnění.</w:t>
      </w:r>
    </w:p>
    <w:p>
      <w:pPr>
        <w:pStyle w:val="Style15"/>
        <w:keepNext w:val="0"/>
        <w:keepLines w:val="0"/>
        <w:widowControl w:val="0"/>
        <w:numPr>
          <w:ilvl w:val="0"/>
          <w:numId w:val="21"/>
        </w:numPr>
        <w:shd w:val="clear" w:color="auto" w:fill="auto"/>
        <w:tabs>
          <w:tab w:pos="864" w:val="left"/>
        </w:tabs>
        <w:bidi w:val="0"/>
        <w:spacing w:before="0" w:after="0" w:line="240" w:lineRule="auto"/>
        <w:ind w:left="840" w:right="0" w:hanging="68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widowControl w:val="0"/>
        <w:spacing w:line="1" w:lineRule="exact"/>
        <w:sectPr>
          <w:footnotePr>
            <w:pos w:val="pageBottom"/>
            <w:numFmt w:val="decimal"/>
            <w:numRestart w:val="continuous"/>
          </w:footnotePr>
          <w:pgSz w:w="11900" w:h="16840"/>
          <w:pgMar w:top="666" w:left="1263" w:right="1287" w:bottom="2435" w:header="0" w:footer="3" w:gutter="0"/>
          <w:cols w:space="720"/>
          <w:noEndnote/>
          <w:rtlGutter w:val="0"/>
          <w:docGrid w:linePitch="360"/>
        </w:sectPr>
      </w:pPr>
      <w:r>
        <mc:AlternateContent>
          <mc:Choice Requires="wps">
            <w:drawing>
              <wp:anchor distT="177800" distB="11430" distL="0" distR="0" simplePos="0" relativeHeight="125829378" behindDoc="0" locked="0" layoutInCell="1" allowOverlap="1">
                <wp:simplePos x="0" y="0"/>
                <wp:positionH relativeFrom="page">
                  <wp:posOffset>900430</wp:posOffset>
                </wp:positionH>
                <wp:positionV relativeFrom="paragraph">
                  <wp:posOffset>177800</wp:posOffset>
                </wp:positionV>
                <wp:extent cx="1867535" cy="516890"/>
                <wp:wrapTopAndBottom/>
                <wp:docPr id="28" name="Shape 28"/>
                <a:graphic xmlns:a="http://schemas.openxmlformats.org/drawingml/2006/main">
                  <a:graphicData uri="http://schemas.microsoft.com/office/word/2010/wordprocessingShape">
                    <wps:wsp>
                      <wps:cNvSpPr txBox="1"/>
                      <wps:spPr>
                        <a:xfrm>
                          <a:ext cx="1867535" cy="516890"/>
                        </a:xfrm>
                        <a:prstGeom prst="rect"/>
                        <a:noFill/>
                      </wps:spPr>
                      <wps:txbx>
                        <w:txbxContent>
                          <w:p>
                            <w:pPr>
                              <w:pStyle w:val="Style15"/>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 xml:space="preserve">Ve Žďáru nad Sázavou dne </w:t>
                            </w:r>
                            <w:r>
                              <w:rPr>
                                <w:i/>
                                <w:iCs/>
                                <w:color w:val="000000"/>
                                <w:spacing w:val="0"/>
                                <w:w w:val="100"/>
                                <w:position w:val="0"/>
                                <w:shd w:val="clear" w:color="auto" w:fill="auto"/>
                                <w:vertAlign w:val="superscript"/>
                                <w:lang w:val="cs-CZ" w:eastAsia="cs-CZ" w:bidi="cs-CZ"/>
                              </w:rPr>
                              <w:t>r</w:t>
                            </w:r>
                            <w:r>
                              <w:rPr>
                                <w:i/>
                                <w:iCs/>
                                <w:color w:val="000000"/>
                                <w:spacing w:val="0"/>
                                <w:w w:val="100"/>
                                <w:position w:val="0"/>
                                <w:shd w:val="clear" w:color="auto" w:fill="auto"/>
                                <w:lang w:val="cs-CZ" w:eastAsia="cs-CZ" w:bidi="cs-CZ"/>
                              </w:rPr>
                              <w:t xml:space="preserve"> f</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xbxContent>
                      </wps:txbx>
                      <wps:bodyPr lIns="0" tIns="0" rIns="0" bIns="0">
                        <a:noAutoFit/>
                      </wps:bodyPr>
                    </wps:wsp>
                  </a:graphicData>
                </a:graphic>
              </wp:anchor>
            </w:drawing>
          </mc:Choice>
          <mc:Fallback>
            <w:pict>
              <v:shape id="_x0000_s1054" type="#_x0000_t202" style="position:absolute;margin-left:70.900000000000006pt;margin-top:14.pt;width:147.05000000000001pt;height:40.700000000000003pt;z-index:-125829375;mso-wrap-distance-left:0;mso-wrap-distance-top:14.pt;mso-wrap-distance-right:0;mso-wrap-distance-bottom:0.90000000000000002pt;mso-position-horizontal-relative:page" filled="f" stroked="f">
                <v:textbox inset="0,0,0,0">
                  <w:txbxContent>
                    <w:p>
                      <w:pPr>
                        <w:pStyle w:val="Style15"/>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 xml:space="preserve">Ve Žďáru nad Sázavou dne </w:t>
                      </w:r>
                      <w:r>
                        <w:rPr>
                          <w:i/>
                          <w:iCs/>
                          <w:color w:val="000000"/>
                          <w:spacing w:val="0"/>
                          <w:w w:val="100"/>
                          <w:position w:val="0"/>
                          <w:shd w:val="clear" w:color="auto" w:fill="auto"/>
                          <w:vertAlign w:val="superscript"/>
                          <w:lang w:val="cs-CZ" w:eastAsia="cs-CZ" w:bidi="cs-CZ"/>
                        </w:rPr>
                        <w:t>r</w:t>
                      </w:r>
                      <w:r>
                        <w:rPr>
                          <w:i/>
                          <w:iCs/>
                          <w:color w:val="000000"/>
                          <w:spacing w:val="0"/>
                          <w:w w:val="100"/>
                          <w:position w:val="0"/>
                          <w:shd w:val="clear" w:color="auto" w:fill="auto"/>
                          <w:lang w:val="cs-CZ" w:eastAsia="cs-CZ" w:bidi="cs-CZ"/>
                        </w:rPr>
                        <w:t xml:space="preserve"> f</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xbxContent>
                </v:textbox>
                <w10:wrap type="topAndBottom" anchorx="page"/>
              </v:shape>
            </w:pict>
          </mc:Fallback>
        </mc:AlternateContent>
      </w:r>
      <w:r>
        <mc:AlternateContent>
          <mc:Choice Requires="wps">
            <w:drawing>
              <wp:anchor distT="182245" distB="635" distL="0" distR="0" simplePos="0" relativeHeight="125829380" behindDoc="0" locked="0" layoutInCell="1" allowOverlap="1">
                <wp:simplePos x="0" y="0"/>
                <wp:positionH relativeFrom="page">
                  <wp:posOffset>3844925</wp:posOffset>
                </wp:positionH>
                <wp:positionV relativeFrom="paragraph">
                  <wp:posOffset>182245</wp:posOffset>
                </wp:positionV>
                <wp:extent cx="1968500" cy="523240"/>
                <wp:wrapTopAndBottom/>
                <wp:docPr id="30" name="Shape 30"/>
                <a:graphic xmlns:a="http://schemas.openxmlformats.org/drawingml/2006/main">
                  <a:graphicData uri="http://schemas.microsoft.com/office/word/2010/wordprocessingShape">
                    <wps:wsp>
                      <wps:cNvSpPr txBox="1"/>
                      <wps:spPr>
                        <a:xfrm>
                          <a:ext cx="1968500" cy="523240"/>
                        </a:xfrm>
                        <a:prstGeom prst="rect"/>
                        <a:noFill/>
                      </wps:spPr>
                      <wps:txbx>
                        <w:txbxContent>
                          <w:p>
                            <w:pPr>
                              <w:pStyle w:val="Style15"/>
                              <w:keepNext w:val="0"/>
                              <w:keepLines w:val="0"/>
                              <w:widowControl w:val="0"/>
                              <w:shd w:val="clear" w:color="auto" w:fill="auto"/>
                              <w:tabs>
                                <w:tab w:pos="2113" w:val="left"/>
                              </w:tabs>
                              <w:bidi w:val="0"/>
                              <w:spacing w:before="0" w:after="240" w:line="240" w:lineRule="auto"/>
                              <w:ind w:left="0" w:right="0" w:firstLine="0"/>
                              <w:jc w:val="left"/>
                            </w:pPr>
                            <w:r>
                              <w:rPr>
                                <w:color w:val="000000"/>
                                <w:spacing w:val="0"/>
                                <w:w w:val="100"/>
                                <w:position w:val="0"/>
                                <w:shd w:val="clear" w:color="auto" w:fill="auto"/>
                                <w:lang w:val="cs-CZ" w:eastAsia="cs-CZ" w:bidi="cs-CZ"/>
                              </w:rPr>
                              <w:t>V Jihlavě dne</w:t>
                              <w:tab/>
                              <w:t>s - A?</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wps:txbx>
                      <wps:bodyPr lIns="0" tIns="0" rIns="0" bIns="0">
                        <a:noAutoFit/>
                      </wps:bodyPr>
                    </wps:wsp>
                  </a:graphicData>
                </a:graphic>
              </wp:anchor>
            </w:drawing>
          </mc:Choice>
          <mc:Fallback>
            <w:pict>
              <v:shape id="_x0000_s1056" type="#_x0000_t202" style="position:absolute;margin-left:302.75pt;margin-top:14.35pt;width:155.pt;height:41.200000000000003pt;z-index:-125829373;mso-wrap-distance-left:0;mso-wrap-distance-top:14.35pt;mso-wrap-distance-right:0;mso-wrap-distance-bottom:5.0000000000000003e-002pt;mso-position-horizontal-relative:page" filled="f" stroked="f">
                <v:textbox inset="0,0,0,0">
                  <w:txbxContent>
                    <w:p>
                      <w:pPr>
                        <w:pStyle w:val="Style15"/>
                        <w:keepNext w:val="0"/>
                        <w:keepLines w:val="0"/>
                        <w:widowControl w:val="0"/>
                        <w:shd w:val="clear" w:color="auto" w:fill="auto"/>
                        <w:tabs>
                          <w:tab w:pos="2113" w:val="left"/>
                        </w:tabs>
                        <w:bidi w:val="0"/>
                        <w:spacing w:before="0" w:after="240" w:line="240" w:lineRule="auto"/>
                        <w:ind w:left="0" w:right="0" w:firstLine="0"/>
                        <w:jc w:val="left"/>
                      </w:pPr>
                      <w:r>
                        <w:rPr>
                          <w:color w:val="000000"/>
                          <w:spacing w:val="0"/>
                          <w:w w:val="100"/>
                          <w:position w:val="0"/>
                          <w:shd w:val="clear" w:color="auto" w:fill="auto"/>
                          <w:lang w:val="cs-CZ" w:eastAsia="cs-CZ" w:bidi="cs-CZ"/>
                        </w:rPr>
                        <w:t>V Jihlavě dne</w:t>
                        <w:tab/>
                        <w:t>s - A?</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7" w:after="27" w:line="240" w:lineRule="exact"/>
        <w:rPr>
          <w:sz w:val="19"/>
          <w:szCs w:val="19"/>
        </w:rPr>
      </w:pPr>
    </w:p>
    <w:p>
      <w:pPr>
        <w:widowControl w:val="0"/>
        <w:spacing w:line="1" w:lineRule="exact"/>
        <w:sectPr>
          <w:footnotePr>
            <w:pos w:val="pageBottom"/>
            <w:numFmt w:val="decimal"/>
            <w:numRestart w:val="continuous"/>
          </w:footnotePr>
          <w:type w:val="continuous"/>
          <w:pgSz w:w="11900" w:h="16840"/>
          <w:pgMar w:top="962" w:left="0" w:right="0" w:bottom="2339" w:header="0" w:footer="3" w:gutter="0"/>
          <w:cols w:space="720"/>
          <w:noEndnote/>
          <w:rtlGutter w:val="0"/>
          <w:docGrid w:linePitch="360"/>
        </w:sectPr>
      </w:pPr>
    </w:p>
    <w:p>
      <w:pPr>
        <w:pStyle w:val="Style15"/>
        <w:keepNext w:val="0"/>
        <w:keepLines w:val="0"/>
        <w:widowControl w:val="0"/>
        <w:shd w:val="clear" w:color="auto" w:fill="auto"/>
        <w:bidi w:val="0"/>
        <w:spacing w:before="0" w:after="1460" w:line="240" w:lineRule="auto"/>
        <w:ind w:left="0" w:right="0" w:firstLine="0"/>
        <w:jc w:val="center"/>
      </w:pPr>
      <w:r>
        <mc:AlternateContent>
          <mc:Choice Requires="wps">
            <w:drawing>
              <wp:anchor distT="0" distB="0" distL="114300" distR="114300" simplePos="0" relativeHeight="125829382" behindDoc="0" locked="0" layoutInCell="1" allowOverlap="1">
                <wp:simplePos x="0" y="0"/>
                <wp:positionH relativeFrom="page">
                  <wp:posOffset>1652905</wp:posOffset>
                </wp:positionH>
                <wp:positionV relativeFrom="paragraph">
                  <wp:posOffset>139700</wp:posOffset>
                </wp:positionV>
                <wp:extent cx="1341755" cy="185420"/>
                <wp:wrapSquare wrapText="right"/>
                <wp:docPr id="32" name="Shape 32"/>
                <a:graphic xmlns:a="http://schemas.openxmlformats.org/drawingml/2006/main">
                  <a:graphicData uri="http://schemas.microsoft.com/office/word/2010/wordprocessingShape">
                    <wps:wsp>
                      <wps:cNvSpPr txBox="1"/>
                      <wps:spPr>
                        <a:xfrm>
                          <a:ext cx="1341755" cy="18542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předseda představenstva</w:t>
                            </w:r>
                          </w:p>
                        </w:txbxContent>
                      </wps:txbx>
                      <wps:bodyPr wrap="none" lIns="0" tIns="0" rIns="0" bIns="0">
                        <a:noAutoFit/>
                      </wps:bodyPr>
                    </wps:wsp>
                  </a:graphicData>
                </a:graphic>
              </wp:anchor>
            </w:drawing>
          </mc:Choice>
          <mc:Fallback>
            <w:pict>
              <v:shape id="_x0000_s1058" type="#_x0000_t202" style="position:absolute;margin-left:130.15000000000001pt;margin-top:11.pt;width:105.65000000000001pt;height:14.6pt;z-index:-125829371;mso-wrap-distance-left:9.pt;mso-wrap-distance-right:9.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předseda představenstva</w:t>
                      </w:r>
                    </w:p>
                  </w:txbxContent>
                </v:textbox>
                <w10:wrap type="square" side="right" anchorx="page"/>
              </v:shape>
            </w:pict>
          </mc:Fallback>
        </mc:AlternateContent>
      </w:r>
      <w:r>
        <w:rPr>
          <w:color w:val="000000"/>
          <w:spacing w:val="0"/>
          <w:w w:val="100"/>
          <w:position w:val="0"/>
          <w:shd w:val="clear" w:color="auto" w:fill="auto"/>
          <w:lang w:val="cs-CZ" w:eastAsia="cs-CZ" w:bidi="cs-CZ"/>
        </w:rPr>
        <w:t xml:space="preserve">ing. jdri iviiKd, </w:t>
      </w:r>
      <w:r>
        <w:rPr>
          <w:b/>
          <w:bCs/>
          <w:smallCaps/>
          <w:color w:val="000000"/>
          <w:spacing w:val="0"/>
          <w:w w:val="100"/>
          <w:position w:val="0"/>
          <w:sz w:val="14"/>
          <w:szCs w:val="14"/>
          <w:shd w:val="clear" w:color="auto" w:fill="auto"/>
          <w:lang w:val="cs-CZ" w:eastAsia="cs-CZ" w:bidi="cs-CZ"/>
        </w:rPr>
        <w:t>iviom-</w:t>
        <w:br/>
      </w:r>
      <w:r>
        <w:rPr>
          <w:color w:val="000000"/>
          <w:spacing w:val="0"/>
          <w:w w:val="100"/>
          <w:position w:val="0"/>
          <w:shd w:val="clear" w:color="auto" w:fill="auto"/>
          <w:lang w:val="cs-CZ" w:eastAsia="cs-CZ" w:bidi="cs-CZ"/>
        </w:rPr>
        <w:t>ředitel organizace</w:t>
      </w:r>
    </w:p>
    <w:p>
      <w:pPr>
        <w:pStyle w:val="Style15"/>
        <w:keepNext w:val="0"/>
        <w:keepLines w:val="0"/>
        <w:widowControl w:val="0"/>
        <w:shd w:val="clear" w:color="auto" w:fill="auto"/>
        <w:bidi w:val="0"/>
        <w:spacing w:before="0" w:after="0" w:line="240" w:lineRule="auto"/>
        <w:ind w:left="1360" w:right="0" w:firstLine="0"/>
        <w:jc w:val="left"/>
      </w:pPr>
      <w:r>
        <w:rPr>
          <w:color w:val="000000"/>
          <w:spacing w:val="0"/>
          <w:w w:val="100"/>
          <w:position w:val="0"/>
          <w:shd w:val="clear" w:color="auto" w:fill="auto"/>
          <w:lang w:val="cs-CZ" w:eastAsia="cs-CZ" w:bidi="cs-CZ"/>
        </w:rPr>
        <w:t>člen představenstva</w:t>
      </w:r>
    </w:p>
    <w:p>
      <w:pPr>
        <w:pStyle w:val="Style15"/>
        <w:keepNext w:val="0"/>
        <w:keepLines w:val="0"/>
        <w:widowControl w:val="0"/>
        <w:shd w:val="clear" w:color="auto" w:fill="auto"/>
        <w:bidi w:val="0"/>
        <w:spacing w:before="0" w:after="680" w:line="240" w:lineRule="auto"/>
        <w:ind w:left="0" w:right="0" w:firstLine="0"/>
        <w:jc w:val="right"/>
      </w:pPr>
      <w:r>
        <w:rPr>
          <w:color w:val="000000"/>
          <w:spacing w:val="0"/>
          <w:w w:val="100"/>
          <w:position w:val="0"/>
          <w:shd w:val="clear" w:color="auto" w:fill="auto"/>
          <w:lang w:val="cs-CZ" w:eastAsia="cs-CZ" w:bidi="cs-CZ"/>
        </w:rPr>
        <w:t>Příloha AI smlouvy</w:t>
      </w:r>
    </w:p>
    <w:p>
      <w:pPr>
        <w:pStyle w:val="Style2"/>
        <w:keepNext/>
        <w:keepLines/>
        <w:widowControl w:val="0"/>
        <w:shd w:val="clear" w:color="auto" w:fill="auto"/>
        <w:bidi w:val="0"/>
        <w:spacing w:before="0" w:after="68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Údaje, které jsou součástí ujednání a nebudou zveřejněny v Registru smluv:</w:t>
      </w:r>
      <w:bookmarkEnd w:id="26"/>
      <w:bookmarkEnd w:id="27"/>
    </w:p>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Kupující:</w:t>
      </w:r>
    </w:p>
    <w:p>
      <w:pPr>
        <w:pStyle w:val="Style15"/>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 xml:space="preserve">Krajská správa a údržba silnic Vysočiny, </w:t>
      </w:r>
      <w:r>
        <w:rPr>
          <w:color w:val="000000"/>
          <w:spacing w:val="0"/>
          <w:w w:val="100"/>
          <w:position w:val="0"/>
          <w:shd w:val="clear" w:color="auto" w:fill="auto"/>
          <w:lang w:val="cs-CZ" w:eastAsia="cs-CZ" w:bidi="cs-CZ"/>
        </w:rPr>
        <w:t>příspěvková organizace</w:t>
      </w:r>
    </w:p>
    <w:p>
      <w:pPr>
        <w:pStyle w:val="Style15"/>
        <w:keepNext w:val="0"/>
        <w:keepLines w:val="0"/>
        <w:widowControl w:val="0"/>
        <w:shd w:val="clear" w:color="auto" w:fill="auto"/>
        <w:bidi w:val="0"/>
        <w:spacing w:before="0" w:after="300" w:line="240" w:lineRule="auto"/>
        <w:ind w:left="0" w:right="0" w:firstLine="0"/>
        <w:jc w:val="both"/>
      </w:pPr>
      <w:r>
        <w:rPr>
          <w:color w:val="000000"/>
          <w:spacing w:val="0"/>
          <w:w w:val="100"/>
          <w:position w:val="0"/>
          <w:shd w:val="clear" w:color="auto" w:fill="auto"/>
          <w:lang w:val="cs-CZ" w:eastAsia="cs-CZ" w:bidi="cs-CZ"/>
        </w:rPr>
        <w:t>Číslo účtu:</w:t>
      </w:r>
    </w:p>
    <w:p>
      <w:pPr>
        <w:pStyle w:val="Style15"/>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Osobou pověřenou jednat jménem kupujícího ve věcech zpracování objednávky a k převzetí zboží:</w:t>
      </w:r>
    </w:p>
    <w:p>
      <w:pPr>
        <w:pStyle w:val="Style15"/>
        <w:keepNext w:val="0"/>
        <w:keepLines w:val="0"/>
        <w:widowControl w:val="0"/>
        <w:shd w:val="clear" w:color="auto" w:fill="auto"/>
        <w:bidi w:val="0"/>
        <w:spacing w:before="0" w:line="240" w:lineRule="auto"/>
        <w:ind w:left="1420" w:right="0" w:firstLine="0"/>
        <w:jc w:val="left"/>
      </w:pPr>
      <w:r>
        <w:rPr>
          <w:color w:val="000000"/>
          <w:spacing w:val="0"/>
          <w:w w:val="100"/>
          <w:position w:val="0"/>
          <w:shd w:val="clear" w:color="auto" w:fill="auto"/>
          <w:lang w:val="cs-CZ" w:eastAsia="cs-CZ" w:bidi="cs-CZ"/>
        </w:rPr>
        <w:t>Jméno, příjmení:</w:t>
      </w:r>
    </w:p>
    <w:p>
      <w:pPr>
        <w:pStyle w:val="Style15"/>
        <w:keepNext w:val="0"/>
        <w:keepLines w:val="0"/>
        <w:widowControl w:val="0"/>
        <w:shd w:val="clear" w:color="auto" w:fill="auto"/>
        <w:bidi w:val="0"/>
        <w:spacing w:before="0" w:after="480" w:line="240" w:lineRule="auto"/>
        <w:ind w:left="1420" w:right="0" w:firstLine="0"/>
        <w:jc w:val="left"/>
      </w:pPr>
      <w:r>
        <w:rPr>
          <w:color w:val="000000"/>
          <w:spacing w:val="0"/>
          <w:w w:val="100"/>
          <w:position w:val="0"/>
          <w:shd w:val="clear" w:color="auto" w:fill="auto"/>
          <w:lang w:val="cs-CZ" w:eastAsia="cs-CZ" w:bidi="cs-CZ"/>
        </w:rPr>
        <w:t>telefon (GSM) :</w:t>
      </w:r>
    </w:p>
    <w:p>
      <w:pPr>
        <w:pStyle w:val="Style15"/>
        <w:keepNext w:val="0"/>
        <w:keepLines w:val="0"/>
        <w:widowControl w:val="0"/>
        <w:shd w:val="clear" w:color="auto" w:fill="auto"/>
        <w:bidi w:val="0"/>
        <w:spacing w:before="0" w:after="420" w:line="240" w:lineRule="auto"/>
        <w:ind w:left="0" w:right="0" w:firstLine="0"/>
        <w:jc w:val="left"/>
      </w:pPr>
      <w:r>
        <w:rPr>
          <w:color w:val="000000"/>
          <w:spacing w:val="0"/>
          <w:w w:val="100"/>
          <w:position w:val="0"/>
          <w:shd w:val="clear" w:color="auto" w:fill="auto"/>
          <w:lang w:val="cs-CZ" w:eastAsia="cs-CZ" w:bidi="cs-CZ"/>
        </w:rPr>
        <w:t>Pověřený zástupce kupujícího je oprávněn za sebe pověřit svého zástupce.</w:t>
      </w:r>
    </w:p>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Prodávající:</w:t>
      </w:r>
    </w:p>
    <w:p>
      <w:pPr>
        <w:pStyle w:val="Style15"/>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ZDAR, a.s.</w:t>
      </w:r>
    </w:p>
    <w:p>
      <w:pPr>
        <w:pStyle w:val="Style15"/>
        <w:keepNext w:val="0"/>
        <w:keepLines w:val="0"/>
        <w:widowControl w:val="0"/>
        <w:shd w:val="clear" w:color="auto" w:fill="auto"/>
        <w:bidi w:val="0"/>
        <w:spacing w:before="0" w:after="480" w:line="240" w:lineRule="auto"/>
        <w:ind w:left="0" w:right="0" w:firstLine="0"/>
        <w:jc w:val="both"/>
      </w:pPr>
      <w:r>
        <w:rPr>
          <w:color w:val="000000"/>
          <w:spacing w:val="0"/>
          <w:w w:val="100"/>
          <w:position w:val="0"/>
          <w:shd w:val="clear" w:color="auto" w:fill="auto"/>
          <w:lang w:val="cs-CZ" w:eastAsia="cs-CZ" w:bidi="cs-CZ"/>
        </w:rPr>
        <w:t>Číslo účtu:</w:t>
      </w:r>
    </w:p>
    <w:p>
      <w:pPr>
        <w:pStyle w:val="Style1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Osobou pověřenou jednat jménem prodávajícího ve věcech přijetí objednávky a k předání zboží:</w:t>
      </w:r>
    </w:p>
    <w:p>
      <w:pPr>
        <w:pStyle w:val="Style15"/>
        <w:keepNext w:val="0"/>
        <w:keepLines w:val="0"/>
        <w:widowControl w:val="0"/>
        <w:shd w:val="clear" w:color="auto" w:fill="auto"/>
        <w:bidi w:val="0"/>
        <w:spacing w:before="0" w:line="240" w:lineRule="auto"/>
        <w:ind w:left="1420" w:right="0" w:firstLine="0"/>
        <w:jc w:val="left"/>
      </w:pPr>
      <w:r>
        <w:rPr>
          <w:color w:val="000000"/>
          <w:spacing w:val="0"/>
          <w:w w:val="100"/>
          <w:position w:val="0"/>
          <w:shd w:val="clear" w:color="auto" w:fill="auto"/>
          <w:lang w:val="cs-CZ" w:eastAsia="cs-CZ" w:bidi="cs-CZ"/>
        </w:rPr>
        <w:t>Jméno, příjmení:</w:t>
      </w:r>
    </w:p>
    <w:p>
      <w:pPr>
        <w:pStyle w:val="Style15"/>
        <w:keepNext w:val="0"/>
        <w:keepLines w:val="0"/>
        <w:widowControl w:val="0"/>
        <w:shd w:val="clear" w:color="auto" w:fill="auto"/>
        <w:bidi w:val="0"/>
        <w:spacing w:before="0" w:line="240" w:lineRule="auto"/>
        <w:ind w:left="1420" w:right="0" w:firstLine="0"/>
        <w:jc w:val="left"/>
        <w:sectPr>
          <w:footnotePr>
            <w:pos w:val="pageBottom"/>
            <w:numFmt w:val="decimal"/>
            <w:numRestart w:val="continuous"/>
          </w:footnotePr>
          <w:type w:val="continuous"/>
          <w:pgSz w:w="11900" w:h="16840"/>
          <w:pgMar w:top="962" w:left="1431" w:right="1319" w:bottom="2339" w:header="0" w:footer="3" w:gutter="0"/>
          <w:cols w:space="720"/>
          <w:noEndnote/>
          <w:rtlGutter w:val="0"/>
          <w:docGrid w:linePitch="360"/>
        </w:sectPr>
      </w:pPr>
      <w:r>
        <w:rPr>
          <w:color w:val="000000"/>
          <w:spacing w:val="0"/>
          <w:w w:val="100"/>
          <w:position w:val="0"/>
          <w:shd w:val="clear" w:color="auto" w:fill="auto"/>
          <w:lang w:val="cs-CZ" w:eastAsia="cs-CZ" w:bidi="cs-CZ"/>
        </w:rPr>
        <w:t>telefon (GSM):</w:t>
      </w:r>
    </w:p>
    <w:p>
      <w:pPr>
        <w:pStyle w:val="Style20"/>
        <w:keepNext w:val="0"/>
        <w:keepLines w:val="0"/>
        <w:framePr w:w="2405" w:h="169" w:wrap="none" w:hAnchor="page" w:x="1109" w:y="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VZ: 005 Léto 2019 Ledeč nad Sázavou - ZNP</w:t>
      </w:r>
    </w:p>
    <w:p>
      <w:pPr>
        <w:pStyle w:val="Style20"/>
        <w:keepNext w:val="0"/>
        <w:keepLines w:val="0"/>
        <w:framePr w:w="576" w:h="169" w:wrap="none" w:hAnchor="page" w:x="15275"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VI</w:t>
      </w:r>
    </w:p>
    <w:p>
      <w:pPr>
        <w:widowControl w:val="0"/>
        <w:spacing w:after="204" w:line="1" w:lineRule="exact"/>
      </w:pPr>
    </w:p>
    <w:p>
      <w:pPr>
        <w:widowControl w:val="0"/>
        <w:spacing w:line="1" w:lineRule="exact"/>
        <w:sectPr>
          <w:headerReference w:type="default" r:id="rId15"/>
          <w:footerReference w:type="default" r:id="rId16"/>
          <w:headerReference w:type="even" r:id="rId17"/>
          <w:footerReference w:type="even" r:id="rId18"/>
          <w:footnotePr>
            <w:pos w:val="pageBottom"/>
            <w:numFmt w:val="decimal"/>
            <w:numRestart w:val="continuous"/>
          </w:footnotePr>
          <w:pgSz w:w="16840" w:h="11900" w:orient="landscape"/>
          <w:pgMar w:top="273" w:left="1108" w:right="990" w:bottom="7842" w:header="0" w:footer="7414" w:gutter="0"/>
          <w:cols w:space="720"/>
          <w:noEndnote/>
          <w:rtlGutter w:val="0"/>
          <w:docGrid w:linePitch="360"/>
        </w:sectPr>
      </w:pPr>
    </w:p>
    <w:p>
      <w:pPr>
        <w:widowControl w:val="0"/>
        <w:spacing w:line="179" w:lineRule="exact"/>
        <w:rPr>
          <w:sz w:val="14"/>
          <w:szCs w:val="14"/>
        </w:rPr>
      </w:pPr>
    </w:p>
    <w:p>
      <w:pPr>
        <w:widowControl w:val="0"/>
        <w:spacing w:line="1" w:lineRule="exact"/>
        <w:sectPr>
          <w:footnotePr>
            <w:pos w:val="pageBottom"/>
            <w:numFmt w:val="decimal"/>
            <w:numRestart w:val="continuous"/>
          </w:footnotePr>
          <w:type w:val="continuous"/>
          <w:pgSz w:w="16840" w:h="11900" w:orient="landscape"/>
          <w:pgMar w:top="273" w:left="0" w:right="0" w:bottom="273" w:header="0" w:footer="3" w:gutter="0"/>
          <w:cols w:space="720"/>
          <w:noEndnote/>
          <w:rtlGutter w:val="0"/>
          <w:docGrid w:linePitch="360"/>
        </w:sectPr>
      </w:pPr>
    </w:p>
    <w:p>
      <w:pPr>
        <w:pStyle w:val="Style15"/>
        <w:keepNext w:val="0"/>
        <w:keepLines w:val="0"/>
        <w:widowControl w:val="0"/>
        <w:shd w:val="clear" w:color="auto" w:fill="auto"/>
        <w:bidi w:val="0"/>
        <w:spacing w:before="0" w:after="280" w:line="240" w:lineRule="auto"/>
        <w:ind w:left="5680" w:right="0" w:firstLine="0"/>
        <w:jc w:val="left"/>
      </w:pPr>
      <w:r>
        <w:rPr>
          <w:b/>
          <w:bCs/>
          <w:color w:val="000000"/>
          <w:spacing w:val="0"/>
          <w:w w:val="100"/>
          <w:position w:val="0"/>
          <w:sz w:val="20"/>
          <w:szCs w:val="20"/>
          <w:shd w:val="clear" w:color="auto" w:fill="auto"/>
          <w:lang w:val="cs-CZ" w:eastAsia="cs-CZ" w:bidi="cs-CZ"/>
        </w:rPr>
        <w:t>Technická a množstevní specifikace</w:t>
      </w:r>
    </w:p>
    <w:p>
      <w:pPr>
        <w:pStyle w:val="Style8"/>
        <w:keepNext w:val="0"/>
        <w:keepLines w:val="0"/>
        <w:widowControl w:val="0"/>
        <w:shd w:val="clear" w:color="auto" w:fill="auto"/>
        <w:bidi w:val="0"/>
        <w:spacing w:before="0" w:after="0" w:line="240" w:lineRule="auto"/>
        <w:ind w:left="2916" w:right="0" w:firstLine="0"/>
        <w:jc w:val="left"/>
        <w:rPr>
          <w:sz w:val="14"/>
          <w:szCs w:val="14"/>
        </w:rPr>
      </w:pPr>
      <w:r>
        <w:rPr>
          <w:color w:val="000000"/>
          <w:spacing w:val="0"/>
          <w:w w:val="100"/>
          <w:position w:val="0"/>
          <w:sz w:val="14"/>
          <w:szCs w:val="14"/>
          <w:shd w:val="clear" w:color="auto" w:fill="auto"/>
          <w:lang w:val="cs-CZ" w:eastAsia="cs-CZ" w:bidi="cs-CZ"/>
        </w:rPr>
        <w:t xml:space="preserve">Místo plnění: </w:t>
      </w:r>
      <w:r>
        <w:rPr>
          <w:b/>
          <w:bCs/>
          <w:color w:val="000000"/>
          <w:spacing w:val="0"/>
          <w:w w:val="100"/>
          <w:position w:val="0"/>
          <w:sz w:val="14"/>
          <w:szCs w:val="14"/>
          <w:shd w:val="clear" w:color="auto" w:fill="auto"/>
          <w:lang w:val="cs-CZ" w:eastAsia="cs-CZ" w:bidi="cs-CZ"/>
        </w:rPr>
        <w:t>Ledeč nad Sázavou, Na Pláckách 1303, PSČ 584 01</w:t>
      </w:r>
    </w:p>
    <w:tbl>
      <w:tblPr>
        <w:tblOverlap w:val="never"/>
        <w:jc w:val="center"/>
        <w:tblLayout w:type="fixed"/>
      </w:tblPr>
      <w:tblGrid>
        <w:gridCol w:w="432"/>
        <w:gridCol w:w="864"/>
        <w:gridCol w:w="2437"/>
        <w:gridCol w:w="3085"/>
        <w:gridCol w:w="1901"/>
        <w:gridCol w:w="814"/>
        <w:gridCol w:w="2470"/>
        <w:gridCol w:w="2491"/>
      </w:tblGrid>
      <w:tr>
        <w:trPr>
          <w:trHeight w:val="371" w:hRule="exact"/>
        </w:trPr>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71" w:lineRule="auto"/>
              <w:ind w:left="0" w:right="0" w:firstLine="0"/>
              <w:jc w:val="center"/>
              <w:rPr>
                <w:sz w:val="13"/>
                <w:szCs w:val="13"/>
              </w:rPr>
            </w:pPr>
            <w:r>
              <w:rPr>
                <w:rFonts w:ascii="Candara" w:eastAsia="Candara" w:hAnsi="Candara" w:cs="Candara"/>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CPV kód</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Vozidlo/stroj</w:t>
            </w:r>
          </w:p>
        </w:tc>
        <w:tc>
          <w:tcPr>
            <w:gridSpan w:val="3"/>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Nabídková cena</w:t>
            </w:r>
          </w:p>
        </w:tc>
      </w:tr>
      <w:tr>
        <w:trPr>
          <w:trHeight w:val="35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Rozměr pneumatiky</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340"/>
              <w:jc w:val="left"/>
              <w:rPr>
                <w:sz w:val="14"/>
                <w:szCs w:val="14"/>
              </w:rPr>
            </w:pPr>
            <w:r>
              <w:rPr>
                <w:color w:val="000000"/>
                <w:spacing w:val="0"/>
                <w:w w:val="100"/>
                <w:position w:val="0"/>
                <w:sz w:val="14"/>
                <w:szCs w:val="14"/>
                <w:shd w:val="clear" w:color="auto" w:fill="auto"/>
                <w:lang w:val="cs-CZ" w:eastAsia="cs-CZ" w:bidi="cs-CZ"/>
              </w:rPr>
              <w:t>Umístění na nápravě</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Počet kusů</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za 1 kus bez DPH</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celkem bez DPH</w:t>
            </w:r>
          </w:p>
        </w:tc>
      </w:tr>
      <w:tr>
        <w:trPr>
          <w:trHeight w:val="497" w:hRule="exact"/>
        </w:trPr>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34352100-0</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Tatra 815</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385/65R22,5 160K</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 náprava</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5 895,00 Kč</w:t>
            </w:r>
          </w:p>
        </w:tc>
        <w:tc>
          <w:tcPr>
            <w:tcBorders>
              <w:top w:val="single" w:sz="4"/>
              <w:left w:val="single" w:sz="4"/>
              <w:bottom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11 790,00 Kč</w:t>
            </w:r>
          </w:p>
        </w:tc>
      </w:tr>
    </w:tbl>
    <w:p>
      <w:pPr>
        <w:widowControl w:val="0"/>
        <w:spacing w:after="119" w:line="1" w:lineRule="exact"/>
      </w:pPr>
    </w:p>
    <w:p>
      <w:pPr>
        <w:widowControl w:val="0"/>
        <w:spacing w:line="1" w:lineRule="exact"/>
      </w:pPr>
    </w:p>
    <w:tbl>
      <w:tblPr>
        <w:tblOverlap w:val="never"/>
        <w:jc w:val="right"/>
        <w:tblLayout w:type="fixed"/>
      </w:tblPr>
      <w:tblGrid>
        <w:gridCol w:w="1908"/>
        <w:gridCol w:w="817"/>
        <w:gridCol w:w="2470"/>
        <w:gridCol w:w="2488"/>
      </w:tblGrid>
      <w:tr>
        <w:trPr>
          <w:trHeight w:val="752" w:hRule="exact"/>
        </w:trPr>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Nabídková cena za celkové množství bez</w:t>
            </w:r>
          </w:p>
          <w:p>
            <w:pPr>
              <w:pStyle w:val="Style10"/>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 xml:space="preserve">DPH </w:t>
            </w:r>
            <w:r>
              <w:rPr>
                <w:color w:val="000000"/>
                <w:spacing w:val="0"/>
                <w:w w:val="100"/>
                <w:position w:val="0"/>
                <w:sz w:val="14"/>
                <w:szCs w:val="14"/>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11790,00 Kč</w:t>
            </w:r>
          </w:p>
        </w:tc>
      </w:tr>
    </w:tbl>
    <w:sectPr>
      <w:footnotePr>
        <w:pos w:val="pageBottom"/>
        <w:numFmt w:val="decimal"/>
        <w:numRestart w:val="continuous"/>
      </w:footnotePr>
      <w:type w:val="continuous"/>
      <w:pgSz w:w="16840" w:h="11900" w:orient="landscape"/>
      <w:pgMar w:top="273" w:left="1234" w:right="1113" w:bottom="27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3390265</wp:posOffset>
              </wp:positionH>
              <wp:positionV relativeFrom="page">
                <wp:posOffset>9950450</wp:posOffset>
              </wp:positionV>
              <wp:extent cx="708660" cy="91440"/>
              <wp:wrapNone/>
              <wp:docPr id="4" name="Shape 4"/>
              <a:graphic xmlns:a="http://schemas.openxmlformats.org/drawingml/2006/main">
                <a:graphicData uri="http://schemas.microsoft.com/office/word/2010/wordprocessingShape">
                  <wps:wsp>
                    <wps:cNvSpPr txBox="1"/>
                    <wps:spPr>
                      <a:xfrm>
                        <a:ext cx="708660" cy="914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6</w:t>
                          </w:r>
                        </w:p>
                      </w:txbxContent>
                    </wps:txbx>
                    <wps:bodyPr wrap="none" lIns="0" tIns="0" rIns="0" bIns="0">
                      <a:spAutoFit/>
                    </wps:bodyPr>
                  </wps:wsp>
                </a:graphicData>
              </a:graphic>
            </wp:anchor>
          </w:drawing>
        </mc:Choice>
        <mc:Fallback>
          <w:pict>
            <v:shape id="_x0000_s1030" type="#_x0000_t202" style="position:absolute;margin-left:266.94999999999999pt;margin-top:783.5pt;width:55.799999999999997pt;height:7.2000000000000002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848360</wp:posOffset>
              </wp:positionH>
              <wp:positionV relativeFrom="page">
                <wp:posOffset>9862820</wp:posOffset>
              </wp:positionV>
              <wp:extent cx="5806440" cy="0"/>
              <wp:wrapNone/>
              <wp:docPr id="6" name="Shape 6"/>
              <a:graphic xmlns:a="http://schemas.openxmlformats.org/drawingml/2006/main">
                <a:graphicData uri="http://schemas.microsoft.com/office/word/2010/wordprocessingShape">
                  <wps:wsp>
                    <wps:cNvCnPr/>
                    <wps:spPr>
                      <a:xfrm>
                        <a:ext cx="5806440" cy="0"/>
                      </a:xfrm>
                      <a:prstGeom prst="straightConnector1"/>
                      <a:ln w="12700">
                        <a:solidFill/>
                      </a:ln>
                    </wps:spPr>
                    <wps:bodyPr/>
                  </wps:wsp>
                </a:graphicData>
              </a:graphic>
            </wp:anchor>
          </w:drawing>
        </mc:Choice>
        <mc:Fallback>
          <w:pict>
            <v:shape o:spt="32" o:oned="true" path="m,l21600,21600e" style="position:absolute;margin-left:66.799999999999997pt;margin-top:776.60000000000002pt;width:457.1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3390265</wp:posOffset>
              </wp:positionH>
              <wp:positionV relativeFrom="page">
                <wp:posOffset>9950450</wp:posOffset>
              </wp:positionV>
              <wp:extent cx="708660" cy="91440"/>
              <wp:wrapNone/>
              <wp:docPr id="10" name="Shape 10"/>
              <a:graphic xmlns:a="http://schemas.openxmlformats.org/drawingml/2006/main">
                <a:graphicData uri="http://schemas.microsoft.com/office/word/2010/wordprocessingShape">
                  <wps:wsp>
                    <wps:cNvSpPr txBox="1"/>
                    <wps:spPr>
                      <a:xfrm>
                        <a:ext cx="708660" cy="914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6</w:t>
                          </w:r>
                        </w:p>
                      </w:txbxContent>
                    </wps:txbx>
                    <wps:bodyPr wrap="none" lIns="0" tIns="0" rIns="0" bIns="0">
                      <a:spAutoFit/>
                    </wps:bodyPr>
                  </wps:wsp>
                </a:graphicData>
              </a:graphic>
            </wp:anchor>
          </w:drawing>
        </mc:Choice>
        <mc:Fallback>
          <w:pict>
            <v:shape id="_x0000_s1036" type="#_x0000_t202" style="position:absolute;margin-left:266.94999999999999pt;margin-top:783.5pt;width:55.799999999999997pt;height:7.2000000000000002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848360</wp:posOffset>
              </wp:positionH>
              <wp:positionV relativeFrom="page">
                <wp:posOffset>9862820</wp:posOffset>
              </wp:positionV>
              <wp:extent cx="5806440" cy="0"/>
              <wp:wrapNone/>
              <wp:docPr id="12" name="Shape 12"/>
              <a:graphic xmlns:a="http://schemas.openxmlformats.org/drawingml/2006/main">
                <a:graphicData uri="http://schemas.microsoft.com/office/word/2010/wordprocessingShape">
                  <wps:wsp>
                    <wps:cNvCnPr/>
                    <wps:spPr>
                      <a:xfrm>
                        <a:ext cx="5806440" cy="0"/>
                      </a:xfrm>
                      <a:prstGeom prst="straightConnector1"/>
                      <a:ln w="12700">
                        <a:solidFill/>
                      </a:ln>
                    </wps:spPr>
                    <wps:bodyPr/>
                  </wps:wsp>
                </a:graphicData>
              </a:graphic>
            </wp:anchor>
          </w:drawing>
        </mc:Choice>
        <mc:Fallback>
          <w:pict>
            <v:shape o:spt="32" o:oned="true" path="m,l21600,21600e" style="position:absolute;margin-left:66.799999999999997pt;margin-top:776.60000000000002pt;width:457.19999999999999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3408680</wp:posOffset>
              </wp:positionH>
              <wp:positionV relativeFrom="page">
                <wp:posOffset>9996170</wp:posOffset>
              </wp:positionV>
              <wp:extent cx="711200" cy="93980"/>
              <wp:wrapNone/>
              <wp:docPr id="16" name="Shape 16"/>
              <a:graphic xmlns:a="http://schemas.openxmlformats.org/drawingml/2006/main">
                <a:graphicData uri="http://schemas.microsoft.com/office/word/2010/wordprocessingShape">
                  <wps:wsp>
                    <wps:cNvSpPr txBox="1"/>
                    <wps:spPr>
                      <a:xfrm>
                        <a:ext cx="711200" cy="939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6</w:t>
                          </w:r>
                        </w:p>
                      </w:txbxContent>
                    </wps:txbx>
                    <wps:bodyPr wrap="none" lIns="0" tIns="0" rIns="0" bIns="0">
                      <a:spAutoFit/>
                    </wps:bodyPr>
                  </wps:wsp>
                </a:graphicData>
              </a:graphic>
            </wp:anchor>
          </w:drawing>
        </mc:Choice>
        <mc:Fallback>
          <w:pict>
            <v:shape id="_x0000_s1042" type="#_x0000_t202" style="position:absolute;margin-left:268.39999999999998pt;margin-top:787.10000000000002pt;width:56.pt;height:7.4000000000000004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846455</wp:posOffset>
              </wp:positionH>
              <wp:positionV relativeFrom="page">
                <wp:posOffset>9943465</wp:posOffset>
              </wp:positionV>
              <wp:extent cx="5833745" cy="0"/>
              <wp:wrapNone/>
              <wp:docPr id="18" name="Shape 18"/>
              <a:graphic xmlns:a="http://schemas.openxmlformats.org/drawingml/2006/main">
                <a:graphicData uri="http://schemas.microsoft.com/office/word/2010/wordprocessingShape">
                  <wps:wsp>
                    <wps:cNvCnPr/>
                    <wps:spPr>
                      <a:xfrm>
                        <a:ext cx="5833745" cy="0"/>
                      </a:xfrm>
                      <a:prstGeom prst="straightConnector1"/>
                      <a:ln w="12700">
                        <a:solidFill/>
                      </a:ln>
                    </wps:spPr>
                    <wps:bodyPr/>
                  </wps:wsp>
                </a:graphicData>
              </a:graphic>
            </wp:anchor>
          </w:drawing>
        </mc:Choice>
        <mc:Fallback>
          <w:pict>
            <v:shape o:spt="32" o:oned="true" path="m,l21600,21600e" style="position:absolute;margin-left:66.650000000000006pt;margin-top:782.95000000000005pt;width:459.35000000000002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3442335</wp:posOffset>
              </wp:positionH>
              <wp:positionV relativeFrom="page">
                <wp:posOffset>9952990</wp:posOffset>
              </wp:positionV>
              <wp:extent cx="720090" cy="88900"/>
              <wp:wrapNone/>
              <wp:docPr id="19" name="Shape 19"/>
              <a:graphic xmlns:a="http://schemas.openxmlformats.org/drawingml/2006/main">
                <a:graphicData uri="http://schemas.microsoft.com/office/word/2010/wordprocessingShape">
                  <wps:wsp>
                    <wps:cNvSpPr txBox="1"/>
                    <wps:spPr>
                      <a:xfrm>
                        <a:ext cx="720090" cy="889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6</w:t>
                          </w:r>
                        </w:p>
                      </w:txbxContent>
                    </wps:txbx>
                    <wps:bodyPr wrap="none" lIns="0" tIns="0" rIns="0" bIns="0">
                      <a:spAutoFit/>
                    </wps:bodyPr>
                  </wps:wsp>
                </a:graphicData>
              </a:graphic>
            </wp:anchor>
          </w:drawing>
        </mc:Choice>
        <mc:Fallback>
          <w:pict>
            <v:shape id="_x0000_s1045" type="#_x0000_t202" style="position:absolute;margin-left:271.05000000000001pt;margin-top:783.70000000000005pt;width:56.700000000000003pt;height:7.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884555</wp:posOffset>
              </wp:positionH>
              <wp:positionV relativeFrom="page">
                <wp:posOffset>9904730</wp:posOffset>
              </wp:positionV>
              <wp:extent cx="5829300" cy="0"/>
              <wp:wrapNone/>
              <wp:docPr id="21" name="Shape 21"/>
              <a:graphic xmlns:a="http://schemas.openxmlformats.org/drawingml/2006/main">
                <a:graphicData uri="http://schemas.microsoft.com/office/word/2010/wordprocessingShape">
                  <wps:wsp>
                    <wps:cNvCnPr/>
                    <wps:spPr>
                      <a:xfrm>
                        <a:ext cx="5829300" cy="0"/>
                      </a:xfrm>
                      <a:prstGeom prst="straightConnector1"/>
                      <a:ln w="12700">
                        <a:solidFill/>
                      </a:ln>
                    </wps:spPr>
                    <wps:bodyPr/>
                  </wps:wsp>
                </a:graphicData>
              </a:graphic>
            </wp:anchor>
          </w:drawing>
        </mc:Choice>
        <mc:Fallback>
          <w:pict>
            <v:shape o:spt="32" o:oned="true" path="m,l21600,21600e" style="position:absolute;margin-left:69.650000000000006pt;margin-top:779.89999999999998pt;width:459.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3452495</wp:posOffset>
              </wp:positionH>
              <wp:positionV relativeFrom="page">
                <wp:posOffset>9939020</wp:posOffset>
              </wp:positionV>
              <wp:extent cx="704215" cy="88900"/>
              <wp:wrapNone/>
              <wp:docPr id="25" name="Shape 25"/>
              <a:graphic xmlns:a="http://schemas.openxmlformats.org/drawingml/2006/main">
                <a:graphicData uri="http://schemas.microsoft.com/office/word/2010/wordprocessingShape">
                  <wps:wsp>
                    <wps:cNvSpPr txBox="1"/>
                    <wps:spPr>
                      <a:xfrm>
                        <a:ext cx="704215" cy="889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6</w:t>
                          </w:r>
                        </w:p>
                      </w:txbxContent>
                    </wps:txbx>
                    <wps:bodyPr wrap="none" lIns="0" tIns="0" rIns="0" bIns="0">
                      <a:spAutoFit/>
                    </wps:bodyPr>
                  </wps:wsp>
                </a:graphicData>
              </a:graphic>
            </wp:anchor>
          </w:drawing>
        </mc:Choice>
        <mc:Fallback>
          <w:pict>
            <v:shape id="_x0000_s1051" type="#_x0000_t202" style="position:absolute;margin-left:271.85000000000002pt;margin-top:782.60000000000002pt;width:55.450000000000003pt;height:7.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905510</wp:posOffset>
              </wp:positionH>
              <wp:positionV relativeFrom="page">
                <wp:posOffset>9892030</wp:posOffset>
              </wp:positionV>
              <wp:extent cx="5801995" cy="0"/>
              <wp:wrapNone/>
              <wp:docPr id="27" name="Shape 27"/>
              <a:graphic xmlns:a="http://schemas.openxmlformats.org/drawingml/2006/main">
                <a:graphicData uri="http://schemas.microsoft.com/office/word/2010/wordprocessingShape">
                  <wps:wsp>
                    <wps:cNvCnPr/>
                    <wps:spPr>
                      <a:xfrm>
                        <a:ext cx="5801995" cy="0"/>
                      </a:xfrm>
                      <a:prstGeom prst="straightConnector1"/>
                      <a:ln w="12700">
                        <a:solidFill/>
                      </a:ln>
                    </wps:spPr>
                    <wps:bodyPr/>
                  </wps:wsp>
                </a:graphicData>
              </a:graphic>
            </wp:anchor>
          </w:drawing>
        </mc:Choice>
        <mc:Fallback>
          <w:pict>
            <v:shape o:spt="32" o:oned="true" path="m,l21600,21600e" style="position:absolute;margin-left:71.299999999999997pt;margin-top:778.89999999999998pt;width:456.85000000000002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4172585</wp:posOffset>
              </wp:positionH>
              <wp:positionV relativeFrom="page">
                <wp:posOffset>427355</wp:posOffset>
              </wp:positionV>
              <wp:extent cx="2423160" cy="292735"/>
              <wp:wrapNone/>
              <wp:docPr id="1" name="Shape 1"/>
              <a:graphic xmlns:a="http://schemas.openxmlformats.org/drawingml/2006/main">
                <a:graphicData uri="http://schemas.microsoft.com/office/word/2010/wordprocessingShape">
                  <wps:wsp>
                    <wps:cNvSpPr txBox="1"/>
                    <wps:spPr>
                      <a:xfrm>
                        <a:ext cx="2423160" cy="2927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kupujícího:N-DO-4-2019-DNS005</w:t>
                          </w:r>
                        </w:p>
                        <w:p>
                          <w:pPr>
                            <w:pStyle w:val="Style4"/>
                            <w:keepNext w:val="0"/>
                            <w:keepLines w:val="0"/>
                            <w:widowControl w:val="0"/>
                            <w:shd w:val="clear" w:color="auto" w:fill="auto"/>
                            <w:tabs>
                              <w:tab w:pos="3614" w:val="right"/>
                              <w:tab w:pos="3816"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tab/>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8.55000000000001pt;margin-top:33.649999999999999pt;width:190.80000000000001pt;height:23.050000000000001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kupujícího:N-DO-4-2019-DNS005</w:t>
                    </w:r>
                  </w:p>
                  <w:p>
                    <w:pPr>
                      <w:pStyle w:val="Style4"/>
                      <w:keepNext w:val="0"/>
                      <w:keepLines w:val="0"/>
                      <w:widowControl w:val="0"/>
                      <w:shd w:val="clear" w:color="auto" w:fill="auto"/>
                      <w:tabs>
                        <w:tab w:pos="3614" w:val="right"/>
                        <w:tab w:pos="3816"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tab/>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807085</wp:posOffset>
              </wp:positionH>
              <wp:positionV relativeFrom="page">
                <wp:posOffset>723265</wp:posOffset>
              </wp:positionV>
              <wp:extent cx="5866130" cy="0"/>
              <wp:wrapNone/>
              <wp:docPr id="3" name="Shape 3"/>
              <a:graphic xmlns:a="http://schemas.openxmlformats.org/drawingml/2006/main">
                <a:graphicData uri="http://schemas.microsoft.com/office/word/2010/wordprocessingShape">
                  <wps:wsp>
                    <wps:cNvCnPr/>
                    <wps:spPr>
                      <a:xfrm>
                        <a:ext cx="5866130" cy="0"/>
                      </a:xfrm>
                      <a:prstGeom prst="straightConnector1"/>
                      <a:ln w="12700">
                        <a:solidFill/>
                      </a:ln>
                    </wps:spPr>
                    <wps:bodyPr/>
                  </wps:wsp>
                </a:graphicData>
              </a:graphic>
            </wp:anchor>
          </w:drawing>
        </mc:Choice>
        <mc:Fallback>
          <w:pict>
            <v:shape o:spt="32" o:oned="true" path="m,l21600,21600e" style="position:absolute;margin-left:63.549999999999997pt;margin-top:56.950000000000003pt;width:461.89999999999998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4172585</wp:posOffset>
              </wp:positionH>
              <wp:positionV relativeFrom="page">
                <wp:posOffset>427355</wp:posOffset>
              </wp:positionV>
              <wp:extent cx="2423160" cy="292735"/>
              <wp:wrapNone/>
              <wp:docPr id="7" name="Shape 7"/>
              <a:graphic xmlns:a="http://schemas.openxmlformats.org/drawingml/2006/main">
                <a:graphicData uri="http://schemas.microsoft.com/office/word/2010/wordprocessingShape">
                  <wps:wsp>
                    <wps:cNvSpPr txBox="1"/>
                    <wps:spPr>
                      <a:xfrm>
                        <a:ext cx="2423160" cy="2927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kupujícího:N-DO-4-2019-DNS005</w:t>
                          </w:r>
                        </w:p>
                        <w:p>
                          <w:pPr>
                            <w:pStyle w:val="Style4"/>
                            <w:keepNext w:val="0"/>
                            <w:keepLines w:val="0"/>
                            <w:widowControl w:val="0"/>
                            <w:shd w:val="clear" w:color="auto" w:fill="auto"/>
                            <w:tabs>
                              <w:tab w:pos="3614" w:val="right"/>
                              <w:tab w:pos="3816"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tab/>
                            <w:tab/>
                          </w:r>
                        </w:p>
                      </w:txbxContent>
                    </wps:txbx>
                    <wps:bodyPr lIns="0" tIns="0" rIns="0" bIns="0">
                      <a:spAutoFit/>
                    </wps:bodyPr>
                  </wps:wsp>
                </a:graphicData>
              </a:graphic>
            </wp:anchor>
          </w:drawing>
        </mc:Choice>
        <mc:Fallback>
          <w:pict>
            <v:shape id="_x0000_s1033" type="#_x0000_t202" style="position:absolute;margin-left:328.55000000000001pt;margin-top:33.649999999999999pt;width:190.80000000000001pt;height:23.050000000000001pt;z-index:-18874405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kupujícího:N-DO-4-2019-DNS005</w:t>
                    </w:r>
                  </w:p>
                  <w:p>
                    <w:pPr>
                      <w:pStyle w:val="Style4"/>
                      <w:keepNext w:val="0"/>
                      <w:keepLines w:val="0"/>
                      <w:widowControl w:val="0"/>
                      <w:shd w:val="clear" w:color="auto" w:fill="auto"/>
                      <w:tabs>
                        <w:tab w:pos="3614" w:val="right"/>
                        <w:tab w:pos="3816"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tab/>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807085</wp:posOffset>
              </wp:positionH>
              <wp:positionV relativeFrom="page">
                <wp:posOffset>723265</wp:posOffset>
              </wp:positionV>
              <wp:extent cx="5866130" cy="0"/>
              <wp:wrapNone/>
              <wp:docPr id="9" name="Shape 9"/>
              <a:graphic xmlns:a="http://schemas.openxmlformats.org/drawingml/2006/main">
                <a:graphicData uri="http://schemas.microsoft.com/office/word/2010/wordprocessingShape">
                  <wps:wsp>
                    <wps:cNvCnPr/>
                    <wps:spPr>
                      <a:xfrm>
                        <a:ext cx="5866130" cy="0"/>
                      </a:xfrm>
                      <a:prstGeom prst="straightConnector1"/>
                      <a:ln w="12700">
                        <a:solidFill/>
                      </a:ln>
                    </wps:spPr>
                    <wps:bodyPr/>
                  </wps:wsp>
                </a:graphicData>
              </a:graphic>
            </wp:anchor>
          </w:drawing>
        </mc:Choice>
        <mc:Fallback>
          <w:pict>
            <v:shape o:spt="32" o:oned="true" path="m,l21600,21600e" style="position:absolute;margin-left:63.549999999999997pt;margin-top:56.950000000000003pt;width:461.89999999999998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878205</wp:posOffset>
              </wp:positionH>
              <wp:positionV relativeFrom="page">
                <wp:posOffset>502285</wp:posOffset>
              </wp:positionV>
              <wp:extent cx="5733415" cy="281305"/>
              <wp:wrapNone/>
              <wp:docPr id="13" name="Shape 13"/>
              <a:graphic xmlns:a="http://schemas.openxmlformats.org/drawingml/2006/main">
                <a:graphicData uri="http://schemas.microsoft.com/office/word/2010/wordprocessingShape">
                  <wps:wsp>
                    <wps:cNvSpPr txBox="1"/>
                    <wps:spPr>
                      <a:xfrm>
                        <a:ext cx="5733415" cy="281305"/>
                      </a:xfrm>
                      <a:prstGeom prst="rect"/>
                      <a:noFill/>
                    </wps:spPr>
                    <wps:txbx>
                      <w:txbxContent>
                        <w:p>
                          <w:pPr>
                            <w:pStyle w:val="Style4"/>
                            <w:keepNext w:val="0"/>
                            <w:keepLines w:val="0"/>
                            <w:widowControl w:val="0"/>
                            <w:shd w:val="clear" w:color="auto" w:fill="auto"/>
                            <w:tabs>
                              <w:tab w:pos="902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DNS005 Léto 2019 Ledeč nad Sázavou - ZNP</w:t>
                            <w:tab/>
                            <w:t>Číslo smlouvy kupujícího:N-DO-4-2019-DNS005</w:t>
                          </w:r>
                        </w:p>
                        <w:p>
                          <w:pPr>
                            <w:pStyle w:val="Style4"/>
                            <w:keepNext w:val="0"/>
                            <w:keepLines w:val="0"/>
                            <w:widowControl w:val="0"/>
                            <w:shd w:val="clear" w:color="auto" w:fill="auto"/>
                            <w:tabs>
                              <w:tab w:pos="3823"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tab/>
                          </w:r>
                        </w:p>
                      </w:txbxContent>
                    </wps:txbx>
                    <wps:bodyPr lIns="0" tIns="0" rIns="0" bIns="0">
                      <a:spAutoFit/>
                    </wps:bodyPr>
                  </wps:wsp>
                </a:graphicData>
              </a:graphic>
            </wp:anchor>
          </w:drawing>
        </mc:Choice>
        <mc:Fallback>
          <w:pict>
            <v:shape id="_x0000_s1039" type="#_x0000_t202" style="position:absolute;margin-left:69.150000000000006pt;margin-top:39.549999999999997pt;width:451.44999999999999pt;height:22.149999999999999pt;z-index:-188744055;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902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DNS005 Léto 2019 Ledeč nad Sázavou - ZNP</w:t>
                      <w:tab/>
                      <w:t>Číslo smlouvy kupujícího:N-DO-4-2019-DNS005</w:t>
                    </w:r>
                  </w:p>
                  <w:p>
                    <w:pPr>
                      <w:pStyle w:val="Style4"/>
                      <w:keepNext w:val="0"/>
                      <w:keepLines w:val="0"/>
                      <w:widowControl w:val="0"/>
                      <w:shd w:val="clear" w:color="auto" w:fill="auto"/>
                      <w:tabs>
                        <w:tab w:pos="3823"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789305</wp:posOffset>
              </wp:positionH>
              <wp:positionV relativeFrom="page">
                <wp:posOffset>799465</wp:posOffset>
              </wp:positionV>
              <wp:extent cx="5779135" cy="0"/>
              <wp:wrapNone/>
              <wp:docPr id="15" name="Shape 15"/>
              <a:graphic xmlns:a="http://schemas.openxmlformats.org/drawingml/2006/main">
                <a:graphicData uri="http://schemas.microsoft.com/office/word/2010/wordprocessingShape">
                  <wps:wsp>
                    <wps:cNvCnPr/>
                    <wps:spPr>
                      <a:xfrm>
                        <a:ext cx="5779135" cy="0"/>
                      </a:xfrm>
                      <a:prstGeom prst="straightConnector1"/>
                      <a:ln w="12700">
                        <a:solidFill/>
                      </a:ln>
                    </wps:spPr>
                    <wps:bodyPr/>
                  </wps:wsp>
                </a:graphicData>
              </a:graphic>
            </wp:anchor>
          </w:drawing>
        </mc:Choice>
        <mc:Fallback>
          <w:pict>
            <v:shape o:spt="32" o:oned="true" path="m,l21600,21600e" style="position:absolute;margin-left:62.149999999999999pt;margin-top:62.950000000000003pt;width:455.05000000000001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933450</wp:posOffset>
              </wp:positionH>
              <wp:positionV relativeFrom="page">
                <wp:posOffset>259080</wp:posOffset>
              </wp:positionV>
              <wp:extent cx="5708015" cy="288290"/>
              <wp:wrapNone/>
              <wp:docPr id="22" name="Shape 22"/>
              <a:graphic xmlns:a="http://schemas.openxmlformats.org/drawingml/2006/main">
                <a:graphicData uri="http://schemas.microsoft.com/office/word/2010/wordprocessingShape">
                  <wps:wsp>
                    <wps:cNvSpPr txBox="1"/>
                    <wps:spPr>
                      <a:xfrm>
                        <a:ext cx="5708015" cy="288290"/>
                      </a:xfrm>
                      <a:prstGeom prst="rect"/>
                      <a:noFill/>
                    </wps:spPr>
                    <wps:txbx>
                      <w:txbxContent>
                        <w:p>
                          <w:pPr>
                            <w:pStyle w:val="Style4"/>
                            <w:keepNext w:val="0"/>
                            <w:keepLines w:val="0"/>
                            <w:widowControl w:val="0"/>
                            <w:shd w:val="clear" w:color="auto" w:fill="auto"/>
                            <w:tabs>
                              <w:tab w:pos="898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DNS005 Léto 2019 Ledeč nad Sázavou - ZNP</w:t>
                            <w:tab/>
                            <w:t>Číslo smlouvy kupujícího:N-DO-4-2019-DNS005</w:t>
                          </w:r>
                        </w:p>
                        <w:p>
                          <w:pPr>
                            <w:pStyle w:val="Style4"/>
                            <w:keepNext w:val="0"/>
                            <w:keepLines w:val="0"/>
                            <w:widowControl w:val="0"/>
                            <w:shd w:val="clear" w:color="auto" w:fill="auto"/>
                            <w:tabs>
                              <w:tab w:pos="3809"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tab/>
                          </w:r>
                        </w:p>
                      </w:txbxContent>
                    </wps:txbx>
                    <wps:bodyPr lIns="0" tIns="0" rIns="0" bIns="0">
                      <a:spAutoFit/>
                    </wps:bodyPr>
                  </wps:wsp>
                </a:graphicData>
              </a:graphic>
            </wp:anchor>
          </w:drawing>
        </mc:Choice>
        <mc:Fallback>
          <w:pict>
            <v:shape id="_x0000_s1048" type="#_x0000_t202" style="position:absolute;margin-left:73.5pt;margin-top:20.399999999999999pt;width:449.44999999999999pt;height:22.699999999999999pt;z-index:-18874404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898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DNS005 Léto 2019 Ledeč nad Sázavou - ZNP</w:t>
                      <w:tab/>
                      <w:t>Číslo smlouvy kupujícího:N-DO-4-2019-DNS005</w:t>
                    </w:r>
                  </w:p>
                  <w:p>
                    <w:pPr>
                      <w:pStyle w:val="Style4"/>
                      <w:keepNext w:val="0"/>
                      <w:keepLines w:val="0"/>
                      <w:widowControl w:val="0"/>
                      <w:shd w:val="clear" w:color="auto" w:fill="auto"/>
                      <w:tabs>
                        <w:tab w:pos="3809"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853440</wp:posOffset>
              </wp:positionH>
              <wp:positionV relativeFrom="page">
                <wp:posOffset>554990</wp:posOffset>
              </wp:positionV>
              <wp:extent cx="5868035" cy="0"/>
              <wp:wrapNone/>
              <wp:docPr id="24" name="Shape 24"/>
              <a:graphic xmlns:a="http://schemas.openxmlformats.org/drawingml/2006/main">
                <a:graphicData uri="http://schemas.microsoft.com/office/word/2010/wordprocessingShape">
                  <wps:wsp>
                    <wps:cNvCnPr/>
                    <wps:spPr>
                      <a:xfrm>
                        <a:ext cx="5868035" cy="0"/>
                      </a:xfrm>
                      <a:prstGeom prst="straightConnector1"/>
                      <a:ln w="12700">
                        <a:solidFill/>
                      </a:ln>
                    </wps:spPr>
                    <wps:bodyPr/>
                  </wps:wsp>
                </a:graphicData>
              </a:graphic>
            </wp:anchor>
          </w:drawing>
        </mc:Choice>
        <mc:Fallback>
          <w:pict>
            <v:shape o:spt="32" o:oned="true" path="m,l21600,21600e" style="position:absolute;margin-left:67.200000000000003pt;margin-top:43.700000000000003pt;width:462.05000000000001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6"/>
      <w:numFmt w:val="decimal"/>
      <w:lvlText w:val="10.%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Calibri" w:eastAsia="Calibri" w:hAnsi="Calibri" w:cs="Calibri"/>
      <w:b/>
      <w:bCs/>
      <w:i w:val="0"/>
      <w:iCs w:val="0"/>
      <w:smallCaps w:val="0"/>
      <w:strike w:val="0"/>
      <w:sz w:val="20"/>
      <w:szCs w:val="20"/>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Titulek tabulky_"/>
    <w:basedOn w:val="DefaultParagraphFont"/>
    <w:link w:val="Style8"/>
    <w:rPr>
      <w:rFonts w:ascii="Calibri" w:eastAsia="Calibri" w:hAnsi="Calibri" w:cs="Calibri"/>
      <w:b w:val="0"/>
      <w:bCs w:val="0"/>
      <w:i w:val="0"/>
      <w:iCs w:val="0"/>
      <w:smallCaps w:val="0"/>
      <w:strike w:val="0"/>
      <w:sz w:val="20"/>
      <w:szCs w:val="20"/>
      <w:u w:val="none"/>
    </w:rPr>
  </w:style>
  <w:style w:type="character" w:customStyle="1" w:styleId="CharStyle11">
    <w:name w:val="Jiné_"/>
    <w:basedOn w:val="DefaultParagraphFont"/>
    <w:link w:val="Style10"/>
    <w:rPr>
      <w:rFonts w:ascii="Calibri" w:eastAsia="Calibri" w:hAnsi="Calibri" w:cs="Calibri"/>
      <w:b w:val="0"/>
      <w:bCs w:val="0"/>
      <w:i w:val="0"/>
      <w:iCs w:val="0"/>
      <w:smallCaps w:val="0"/>
      <w:strike w:val="0"/>
      <w:sz w:val="20"/>
      <w:szCs w:val="20"/>
      <w:u w:val="none"/>
    </w:rPr>
  </w:style>
  <w:style w:type="character" w:customStyle="1" w:styleId="CharStyle16">
    <w:name w:val="Základní text_"/>
    <w:basedOn w:val="DefaultParagraphFont"/>
    <w:link w:val="Style15"/>
    <w:rPr>
      <w:rFonts w:ascii="Calibri" w:eastAsia="Calibri" w:hAnsi="Calibri" w:cs="Calibri"/>
      <w:b w:val="0"/>
      <w:bCs w:val="0"/>
      <w:i w:val="0"/>
      <w:iCs w:val="0"/>
      <w:smallCaps w:val="0"/>
      <w:strike w:val="0"/>
      <w:sz w:val="20"/>
      <w:szCs w:val="20"/>
      <w:u w:val="none"/>
    </w:rPr>
  </w:style>
  <w:style w:type="character" w:customStyle="1" w:styleId="CharStyle21">
    <w:name w:val="Základní text (2)_"/>
    <w:basedOn w:val="DefaultParagraphFont"/>
    <w:link w:val="Style20"/>
    <w:rPr>
      <w:rFonts w:ascii="Arial" w:eastAsia="Arial" w:hAnsi="Arial" w:cs="Arial"/>
      <w:b/>
      <w:bCs/>
      <w:i w:val="0"/>
      <w:iCs w:val="0"/>
      <w:smallCaps w:val="0"/>
      <w:strike w:val="0"/>
      <w:sz w:val="11"/>
      <w:szCs w:val="11"/>
      <w:u w:val="none"/>
    </w:rPr>
  </w:style>
  <w:style w:type="paragraph" w:customStyle="1" w:styleId="Style2">
    <w:name w:val="Nadpis #1"/>
    <w:basedOn w:val="Normal"/>
    <w:link w:val="CharStyle3"/>
    <w:pPr>
      <w:widowControl w:val="0"/>
      <w:shd w:val="clear" w:color="auto" w:fill="FFFFFF"/>
      <w:spacing w:after="120"/>
      <w:jc w:val="center"/>
      <w:outlineLvl w:val="0"/>
    </w:pPr>
    <w:rPr>
      <w:rFonts w:ascii="Calibri" w:eastAsia="Calibri" w:hAnsi="Calibri" w:cs="Calibri"/>
      <w:b/>
      <w:bCs/>
      <w:i w:val="0"/>
      <w:iCs w:val="0"/>
      <w:smallCaps w:val="0"/>
      <w:strike w:val="0"/>
      <w:sz w:val="20"/>
      <w:szCs w:val="20"/>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Titulek tabulky"/>
    <w:basedOn w:val="Normal"/>
    <w:link w:val="CharStyle9"/>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10">
    <w:name w:val="Jiné"/>
    <w:basedOn w:val="Normal"/>
    <w:link w:val="CharStyle11"/>
    <w:pPr>
      <w:widowControl w:val="0"/>
      <w:shd w:val="clear" w:color="auto" w:fill="FFFFFF"/>
      <w:spacing w:after="100"/>
    </w:pPr>
    <w:rPr>
      <w:rFonts w:ascii="Calibri" w:eastAsia="Calibri" w:hAnsi="Calibri" w:cs="Calibri"/>
      <w:b w:val="0"/>
      <w:bCs w:val="0"/>
      <w:i w:val="0"/>
      <w:iCs w:val="0"/>
      <w:smallCaps w:val="0"/>
      <w:strike w:val="0"/>
      <w:sz w:val="20"/>
      <w:szCs w:val="20"/>
      <w:u w:val="none"/>
    </w:rPr>
  </w:style>
  <w:style w:type="paragraph" w:customStyle="1" w:styleId="Style15">
    <w:name w:val="Základní text"/>
    <w:basedOn w:val="Normal"/>
    <w:link w:val="CharStyle16"/>
    <w:pPr>
      <w:widowControl w:val="0"/>
      <w:shd w:val="clear" w:color="auto" w:fill="FFFFFF"/>
      <w:spacing w:after="100"/>
    </w:pPr>
    <w:rPr>
      <w:rFonts w:ascii="Calibri" w:eastAsia="Calibri" w:hAnsi="Calibri" w:cs="Calibri"/>
      <w:b w:val="0"/>
      <w:bCs w:val="0"/>
      <w:i w:val="0"/>
      <w:iCs w:val="0"/>
      <w:smallCaps w:val="0"/>
      <w:strike w:val="0"/>
      <w:sz w:val="20"/>
      <w:szCs w:val="20"/>
      <w:u w:val="none"/>
    </w:rPr>
  </w:style>
  <w:style w:type="paragraph" w:customStyle="1" w:styleId="Style20">
    <w:name w:val="Základní text (2)"/>
    <w:basedOn w:val="Normal"/>
    <w:link w:val="CharStyle21"/>
    <w:pPr>
      <w:widowControl w:val="0"/>
      <w:shd w:val="clear" w:color="auto" w:fill="FFFFFF"/>
    </w:pPr>
    <w:rPr>
      <w:rFonts w:ascii="Arial" w:eastAsia="Arial" w:hAnsi="Arial" w:cs="Arial"/>
      <w:b/>
      <w:bCs/>
      <w:i w:val="0"/>
      <w:iCs w:val="0"/>
      <w:smallCaps w:val="0"/>
      <w:strike w:val="0"/>
      <w:sz w:val="11"/>
      <w:szCs w:val="11"/>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s>
</file>