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1F" w:rsidRDefault="00F92E1F" w:rsidP="00C91E8C">
      <w:pPr>
        <w:pStyle w:val="Zhlav"/>
        <w:tabs>
          <w:tab w:val="clear" w:pos="4536"/>
          <w:tab w:val="num" w:pos="720"/>
          <w:tab w:val="center" w:pos="5580"/>
        </w:tabs>
        <w:rPr>
          <w:b/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-6985</wp:posOffset>
            </wp:positionV>
            <wp:extent cx="800100" cy="342900"/>
            <wp:effectExtent l="19050" t="0" r="0" b="0"/>
            <wp:wrapTight wrapText="bothSides">
              <wp:wrapPolygon edited="0">
                <wp:start x="-514" y="0"/>
                <wp:lineTo x="-514" y="20400"/>
                <wp:lineTo x="21600" y="20400"/>
                <wp:lineTo x="21600" y="0"/>
                <wp:lineTo x="-514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</w:rPr>
        <w:t>Organizační kancelář Cz, s.r.o.</w:t>
      </w:r>
    </w:p>
    <w:p w:rsidR="00F92E1F" w:rsidRDefault="00F92E1F" w:rsidP="00C91E8C">
      <w:pPr>
        <w:pStyle w:val="Zhlav"/>
        <w:tabs>
          <w:tab w:val="left" w:pos="10980"/>
        </w:tabs>
        <w:rPr>
          <w:sz w:val="16"/>
        </w:rPr>
      </w:pPr>
    </w:p>
    <w:p w:rsidR="00F92E1F" w:rsidRPr="007062E0" w:rsidRDefault="00F92E1F" w:rsidP="00C91E8C">
      <w:pPr>
        <w:pStyle w:val="Zhlav"/>
        <w:tabs>
          <w:tab w:val="left" w:pos="10980"/>
        </w:tabs>
      </w:pPr>
      <w:r w:rsidRPr="007062E0">
        <w:t xml:space="preserve">158 00 Praha 5, </w:t>
      </w:r>
      <w:r>
        <w:t>V Hůrkách 1292/8</w:t>
      </w:r>
      <w:r w:rsidRPr="007062E0">
        <w:tab/>
      </w:r>
      <w:r w:rsidRPr="007062E0">
        <w:tab/>
        <w:t xml:space="preserve">Tel, Fax: </w:t>
      </w:r>
      <w:r w:rsidR="00A471F8" w:rsidRPr="00A471F8">
        <w:rPr>
          <w:highlight w:val="black"/>
        </w:rPr>
        <w:t>xxxxxxxxxxx</w:t>
      </w:r>
    </w:p>
    <w:p w:rsidR="00F92E1F" w:rsidRPr="007062E0" w:rsidRDefault="00F92E1F" w:rsidP="00C91E8C">
      <w:pPr>
        <w:pStyle w:val="Zhlav"/>
      </w:pPr>
      <w:r w:rsidRPr="007062E0">
        <w:t>Č. reg. MOS v Praze odd.C, vl. 80453</w:t>
      </w:r>
      <w:r w:rsidRPr="007062E0">
        <w:tab/>
      </w:r>
      <w:r w:rsidRPr="007062E0">
        <w:tab/>
        <w:t>DIČ: CZ26415666</w:t>
      </w:r>
    </w:p>
    <w:p w:rsidR="00F92E1F" w:rsidRPr="007062E0" w:rsidRDefault="00A471F8" w:rsidP="00C91E8C">
      <w:pPr>
        <w:pStyle w:val="Zhlav"/>
        <w:rPr>
          <w:u w:val="single"/>
        </w:rPr>
      </w:pPr>
      <w:r w:rsidRPr="00A471F8">
        <w:rPr>
          <w:highlight w:val="black"/>
          <w:u w:val="single"/>
        </w:rPr>
        <w:t>xxxxxxxxxxxx</w:t>
      </w:r>
      <w:r w:rsidR="00F92E1F" w:rsidRPr="007062E0">
        <w:rPr>
          <w:u w:val="single"/>
        </w:rPr>
        <w:tab/>
      </w:r>
      <w:r w:rsidR="00F92E1F" w:rsidRPr="007062E0">
        <w:rPr>
          <w:u w:val="single"/>
        </w:rPr>
        <w:tab/>
      </w:r>
      <w:r w:rsidRPr="00A471F8">
        <w:rPr>
          <w:highlight w:val="black"/>
          <w:u w:val="single"/>
        </w:rPr>
        <w:t>xxxxxxxxxxxxxxxxxx</w:t>
      </w:r>
    </w:p>
    <w:p w:rsidR="00F92E1F" w:rsidRPr="00847107" w:rsidRDefault="00F92E1F">
      <w:pPr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92E1F" w:rsidRPr="0038288E" w:rsidRDefault="00F92E1F">
      <w:pPr>
        <w:tabs>
          <w:tab w:val="left" w:pos="426"/>
        </w:tabs>
        <w:jc w:val="center"/>
        <w:rPr>
          <w:sz w:val="16"/>
          <w:szCs w:val="16"/>
        </w:rPr>
      </w:pPr>
    </w:p>
    <w:p w:rsidR="00F92E1F" w:rsidRPr="00072D67" w:rsidRDefault="00F92E1F" w:rsidP="00FD2424">
      <w:pPr>
        <w:tabs>
          <w:tab w:val="left" w:pos="426"/>
        </w:tabs>
        <w:jc w:val="center"/>
        <w:rPr>
          <w:b/>
          <w:i/>
          <w:sz w:val="30"/>
          <w:u w:val="single"/>
        </w:rPr>
      </w:pPr>
      <w:r w:rsidRPr="00072D67">
        <w:rPr>
          <w:b/>
          <w:i/>
          <w:sz w:val="30"/>
          <w:u w:val="single"/>
        </w:rPr>
        <w:t xml:space="preserve">SMLOUVA  O  KONTROLNÍ </w:t>
      </w:r>
      <w:r>
        <w:rPr>
          <w:b/>
          <w:i/>
          <w:sz w:val="30"/>
          <w:u w:val="single"/>
        </w:rPr>
        <w:t xml:space="preserve">- AUDITORSKÉ </w:t>
      </w:r>
      <w:r w:rsidRPr="00072D67">
        <w:rPr>
          <w:b/>
          <w:i/>
          <w:sz w:val="30"/>
          <w:u w:val="single"/>
        </w:rPr>
        <w:t xml:space="preserve"> ČINNOSTI</w:t>
      </w:r>
    </w:p>
    <w:p w:rsidR="00F92E1F" w:rsidRPr="00847107" w:rsidRDefault="00F92E1F" w:rsidP="00FD2424">
      <w:pPr>
        <w:tabs>
          <w:tab w:val="left" w:pos="426"/>
          <w:tab w:val="center" w:pos="4932"/>
          <w:tab w:val="left" w:pos="8661"/>
        </w:tabs>
        <w:rPr>
          <w:i/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center"/>
        <w:rPr>
          <w:sz w:val="26"/>
        </w:rPr>
      </w:pPr>
      <w:r>
        <w:rPr>
          <w:sz w:val="26"/>
        </w:rPr>
        <w:t>uzavřená podle zákona č. 89/2012 Sb. a zákona č. 93/2009 Sb.</w:t>
      </w:r>
    </w:p>
    <w:p w:rsidR="00F92E1F" w:rsidRPr="0038288E" w:rsidRDefault="00F92E1F" w:rsidP="00FD2424">
      <w:pPr>
        <w:tabs>
          <w:tab w:val="left" w:pos="426"/>
        </w:tabs>
        <w:jc w:val="center"/>
        <w:rPr>
          <w:sz w:val="16"/>
          <w:szCs w:val="16"/>
        </w:rPr>
      </w:pPr>
    </w:p>
    <w:p w:rsidR="00F92E1F" w:rsidRPr="0038288E" w:rsidRDefault="00F92E1F" w:rsidP="00FD2424">
      <w:pPr>
        <w:tabs>
          <w:tab w:val="left" w:pos="426"/>
        </w:tabs>
        <w:jc w:val="center"/>
        <w:rPr>
          <w:sz w:val="16"/>
          <w:szCs w:val="16"/>
        </w:rPr>
      </w:pPr>
    </w:p>
    <w:p w:rsidR="00F92E1F" w:rsidRDefault="00F92E1F" w:rsidP="00FD2424">
      <w:pPr>
        <w:pStyle w:val="Nadpis2"/>
      </w:pPr>
      <w:r>
        <w:t>I. Smluvní strany</w:t>
      </w:r>
    </w:p>
    <w:p w:rsidR="00F92E1F" w:rsidRPr="0038288E" w:rsidRDefault="00F92E1F" w:rsidP="00FD2424">
      <w:pPr>
        <w:tabs>
          <w:tab w:val="left" w:pos="426"/>
        </w:tabs>
        <w:jc w:val="center"/>
        <w:rPr>
          <w:sz w:val="16"/>
          <w:szCs w:val="16"/>
        </w:rPr>
      </w:pP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b/>
          <w:bCs/>
          <w:sz w:val="26"/>
        </w:rPr>
      </w:pPr>
      <w:r>
        <w:rPr>
          <w:b/>
          <w:i/>
          <w:sz w:val="26"/>
        </w:rPr>
        <w:t>Objednatel</w:t>
      </w:r>
      <w:r>
        <w:rPr>
          <w:i/>
          <w:sz w:val="26"/>
        </w:rPr>
        <w:t>:</w:t>
      </w:r>
      <w:r>
        <w:rPr>
          <w:sz w:val="26"/>
        </w:rPr>
        <w:tab/>
      </w:r>
      <w:r w:rsidR="00674C4E" w:rsidRPr="00674C4E">
        <w:rPr>
          <w:rStyle w:val="preformatted"/>
          <w:sz w:val="26"/>
          <w:szCs w:val="26"/>
        </w:rPr>
        <w:t>Domov Libníč a Centrum sociálních služeb Empatie</w:t>
      </w: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26"/>
        </w:rPr>
      </w:pPr>
      <w:r>
        <w:rPr>
          <w:sz w:val="26"/>
        </w:rPr>
        <w:t>adresa:</w:t>
      </w:r>
      <w:r>
        <w:rPr>
          <w:sz w:val="26"/>
        </w:rPr>
        <w:tab/>
      </w:r>
      <w:r w:rsidR="00674C4E">
        <w:rPr>
          <w:noProof/>
          <w:sz w:val="26"/>
        </w:rPr>
        <w:t>Č.p. 17</w:t>
      </w:r>
      <w:r>
        <w:rPr>
          <w:sz w:val="26"/>
        </w:rPr>
        <w:t xml:space="preserve">,   </w:t>
      </w:r>
      <w:r w:rsidR="00674C4E">
        <w:rPr>
          <w:noProof/>
          <w:sz w:val="26"/>
        </w:rPr>
        <w:t>373 7</w:t>
      </w:r>
      <w:r w:rsidRPr="009F69E2">
        <w:rPr>
          <w:noProof/>
          <w:sz w:val="26"/>
        </w:rPr>
        <w:t>1</w:t>
      </w:r>
      <w:r>
        <w:rPr>
          <w:sz w:val="26"/>
        </w:rPr>
        <w:t xml:space="preserve">   </w:t>
      </w:r>
      <w:r w:rsidR="00674C4E">
        <w:rPr>
          <w:sz w:val="26"/>
        </w:rPr>
        <w:t>Libníč</w:t>
      </w:r>
      <w:r>
        <w:rPr>
          <w:sz w:val="26"/>
        </w:rPr>
        <w:t xml:space="preserve">    </w:t>
      </w:r>
    </w:p>
    <w:p w:rsidR="00F92E1F" w:rsidRDefault="00F92E1F" w:rsidP="00260475">
      <w:pPr>
        <w:tabs>
          <w:tab w:val="left" w:pos="426"/>
          <w:tab w:val="left" w:pos="2552"/>
          <w:tab w:val="left" w:pos="5529"/>
        </w:tabs>
        <w:jc w:val="both"/>
        <w:rPr>
          <w:b/>
          <w:bCs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b/>
          <w:bCs/>
          <w:sz w:val="26"/>
        </w:rPr>
        <w:t xml:space="preserve">IČ:  </w:t>
      </w:r>
      <w:r w:rsidRPr="009F69E2">
        <w:rPr>
          <w:b/>
          <w:bCs/>
          <w:noProof/>
          <w:sz w:val="26"/>
        </w:rPr>
        <w:t>00</w:t>
      </w:r>
      <w:r w:rsidR="00674C4E">
        <w:rPr>
          <w:b/>
          <w:bCs/>
          <w:noProof/>
          <w:sz w:val="26"/>
        </w:rPr>
        <w:t>666271</w:t>
      </w:r>
      <w:r>
        <w:rPr>
          <w:b/>
          <w:bCs/>
          <w:sz w:val="26"/>
        </w:rPr>
        <w:tab/>
        <w:t xml:space="preserve">DIČ: </w:t>
      </w:r>
      <w:r w:rsidRPr="009F69E2">
        <w:rPr>
          <w:b/>
          <w:bCs/>
          <w:noProof/>
          <w:sz w:val="26"/>
        </w:rPr>
        <w:t>CZ</w:t>
      </w:r>
      <w:r w:rsidR="00674C4E" w:rsidRPr="009F69E2">
        <w:rPr>
          <w:b/>
          <w:bCs/>
          <w:noProof/>
          <w:sz w:val="26"/>
        </w:rPr>
        <w:t>00</w:t>
      </w:r>
      <w:r w:rsidR="00674C4E">
        <w:rPr>
          <w:b/>
          <w:bCs/>
          <w:noProof/>
          <w:sz w:val="26"/>
        </w:rPr>
        <w:t>666271</w:t>
      </w:r>
    </w:p>
    <w:p w:rsidR="00F92E1F" w:rsidRPr="00260475" w:rsidRDefault="00F92E1F" w:rsidP="00260475">
      <w:pPr>
        <w:tabs>
          <w:tab w:val="left" w:pos="426"/>
          <w:tab w:val="left" w:pos="2552"/>
          <w:tab w:val="left" w:pos="5529"/>
        </w:tabs>
        <w:jc w:val="both"/>
        <w:rPr>
          <w:bCs/>
          <w:sz w:val="8"/>
          <w:szCs w:val="8"/>
        </w:rPr>
      </w:pP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26"/>
        </w:rPr>
      </w:pPr>
      <w:r>
        <w:rPr>
          <w:sz w:val="26"/>
        </w:rPr>
        <w:t>zastoupený:</w:t>
      </w:r>
      <w:r>
        <w:rPr>
          <w:sz w:val="26"/>
        </w:rPr>
        <w:tab/>
      </w:r>
      <w:r w:rsidR="00A471F8" w:rsidRPr="00A471F8">
        <w:rPr>
          <w:noProof/>
          <w:sz w:val="26"/>
          <w:highlight w:val="black"/>
        </w:rPr>
        <w:t>xxxxxxxxxxxxxxxx</w:t>
      </w: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26"/>
        </w:rPr>
      </w:pPr>
      <w:r>
        <w:rPr>
          <w:sz w:val="26"/>
        </w:rPr>
        <w:t>telefon:</w:t>
      </w:r>
      <w:r>
        <w:rPr>
          <w:sz w:val="26"/>
        </w:rPr>
        <w:tab/>
      </w:r>
      <w:r w:rsidR="00A471F8" w:rsidRPr="00A471F8">
        <w:rPr>
          <w:noProof/>
          <w:sz w:val="26"/>
          <w:highlight w:val="black"/>
        </w:rPr>
        <w:t>xxxxxxxxxxxxxx</w:t>
      </w: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26"/>
        </w:rPr>
      </w:pPr>
      <w:r>
        <w:rPr>
          <w:sz w:val="26"/>
        </w:rPr>
        <w:t>e-mail:</w:t>
      </w:r>
      <w:r>
        <w:rPr>
          <w:sz w:val="26"/>
        </w:rPr>
        <w:tab/>
      </w:r>
      <w:r w:rsidR="00A471F8" w:rsidRPr="00A471F8">
        <w:rPr>
          <w:noProof/>
          <w:sz w:val="26"/>
          <w:highlight w:val="black"/>
        </w:rPr>
        <w:t>xxxxxxxxxxxxxxxxxxx</w:t>
      </w: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26"/>
        </w:rPr>
      </w:pPr>
      <w:r>
        <w:rPr>
          <w:sz w:val="26"/>
        </w:rPr>
        <w:t>č.registrace</w:t>
      </w:r>
      <w:r>
        <w:rPr>
          <w:sz w:val="26"/>
        </w:rPr>
        <w:tab/>
      </w:r>
      <w:r w:rsidRPr="009F69E2">
        <w:rPr>
          <w:noProof/>
          <w:sz w:val="26"/>
        </w:rPr>
        <w:t xml:space="preserve">KS </w:t>
      </w:r>
      <w:r w:rsidR="00674C4E">
        <w:rPr>
          <w:noProof/>
          <w:sz w:val="26"/>
        </w:rPr>
        <w:t>v Č.Budějovicích, odd.Pr, vl.409</w:t>
      </w: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16"/>
          <w:szCs w:val="16"/>
        </w:rPr>
      </w:pPr>
    </w:p>
    <w:p w:rsidR="00F92E1F" w:rsidRPr="0038288E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16"/>
          <w:szCs w:val="16"/>
        </w:rPr>
      </w:pP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26"/>
        </w:rPr>
      </w:pPr>
      <w:r>
        <w:rPr>
          <w:b/>
          <w:i/>
          <w:sz w:val="26"/>
        </w:rPr>
        <w:t>Auditor</w:t>
      </w:r>
      <w:r>
        <w:rPr>
          <w:i/>
          <w:sz w:val="26"/>
        </w:rPr>
        <w:t>:</w:t>
      </w:r>
      <w:r>
        <w:rPr>
          <w:i/>
          <w:sz w:val="26"/>
        </w:rPr>
        <w:tab/>
      </w:r>
      <w:r>
        <w:rPr>
          <w:b/>
          <w:bCs/>
          <w:sz w:val="26"/>
        </w:rPr>
        <w:t>Organizační kancelář Cz, s.r.o.</w:t>
      </w: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26"/>
        </w:rPr>
      </w:pPr>
      <w:r>
        <w:rPr>
          <w:sz w:val="26"/>
        </w:rPr>
        <w:t>č.osvědčení KAČR:</w:t>
      </w:r>
      <w:r>
        <w:rPr>
          <w:sz w:val="26"/>
        </w:rPr>
        <w:tab/>
        <w:t>367</w:t>
      </w: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26"/>
        </w:rPr>
      </w:pPr>
      <w:r>
        <w:rPr>
          <w:sz w:val="26"/>
        </w:rPr>
        <w:t>se sídlem:</w:t>
      </w:r>
      <w:r>
        <w:rPr>
          <w:sz w:val="26"/>
        </w:rPr>
        <w:tab/>
        <w:t>150 00 Praha 5, Pod Skalou 1A/622</w:t>
      </w:r>
    </w:p>
    <w:p w:rsidR="00F92E1F" w:rsidRDefault="00F92E1F" w:rsidP="00260475">
      <w:pPr>
        <w:pStyle w:val="Nadpis1"/>
        <w:tabs>
          <w:tab w:val="clear" w:pos="2127"/>
          <w:tab w:val="left" w:pos="2552"/>
          <w:tab w:val="left" w:pos="552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IČ: 26415666</w:t>
      </w:r>
      <w:r>
        <w:rPr>
          <w:b/>
          <w:bCs/>
        </w:rPr>
        <w:tab/>
        <w:t>DIČ: CZ26415666</w:t>
      </w:r>
    </w:p>
    <w:p w:rsidR="00F92E1F" w:rsidRPr="00260475" w:rsidRDefault="00F92E1F" w:rsidP="00260475">
      <w:pPr>
        <w:tabs>
          <w:tab w:val="left" w:pos="2552"/>
        </w:tabs>
        <w:rPr>
          <w:sz w:val="8"/>
          <w:szCs w:val="8"/>
        </w:rPr>
      </w:pP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26"/>
        </w:rPr>
      </w:pPr>
      <w:r>
        <w:rPr>
          <w:sz w:val="26"/>
        </w:rPr>
        <w:t>provozovna:</w:t>
      </w:r>
      <w:r>
        <w:rPr>
          <w:sz w:val="26"/>
        </w:rPr>
        <w:tab/>
        <w:t>158 00 Praha 5, V Hůrkách 1292/8</w:t>
      </w: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26"/>
        </w:rPr>
      </w:pPr>
      <w:r>
        <w:rPr>
          <w:sz w:val="26"/>
        </w:rPr>
        <w:t>zastoupený:</w:t>
      </w:r>
      <w:r>
        <w:rPr>
          <w:sz w:val="26"/>
        </w:rPr>
        <w:tab/>
      </w:r>
      <w:r w:rsidR="00A471F8" w:rsidRPr="00A471F8">
        <w:rPr>
          <w:sz w:val="26"/>
          <w:highlight w:val="black"/>
        </w:rPr>
        <w:t>xxxxxxxxxxxxxxxxxxxxxx</w:t>
      </w: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26"/>
        </w:rPr>
      </w:pPr>
      <w:r>
        <w:rPr>
          <w:sz w:val="26"/>
        </w:rPr>
        <w:t>telefon:</w:t>
      </w:r>
      <w:r>
        <w:rPr>
          <w:sz w:val="26"/>
        </w:rPr>
        <w:tab/>
      </w:r>
      <w:r w:rsidR="00A471F8" w:rsidRPr="00A471F8">
        <w:rPr>
          <w:sz w:val="26"/>
          <w:highlight w:val="black"/>
        </w:rPr>
        <w:t>xxxxxxxxxxxxxxx</w:t>
      </w:r>
    </w:p>
    <w:p w:rsidR="00F92E1F" w:rsidRDefault="00F92E1F" w:rsidP="00260475">
      <w:pPr>
        <w:tabs>
          <w:tab w:val="left" w:pos="426"/>
          <w:tab w:val="left" w:pos="2552"/>
          <w:tab w:val="left" w:pos="6521"/>
        </w:tabs>
        <w:jc w:val="both"/>
        <w:rPr>
          <w:sz w:val="26"/>
        </w:rPr>
      </w:pPr>
      <w:r>
        <w:rPr>
          <w:sz w:val="26"/>
        </w:rPr>
        <w:t>e-mail:</w:t>
      </w:r>
      <w:r>
        <w:rPr>
          <w:sz w:val="26"/>
        </w:rPr>
        <w:tab/>
      </w:r>
      <w:r w:rsidR="00A471F8" w:rsidRPr="00A471F8">
        <w:rPr>
          <w:sz w:val="26"/>
          <w:highlight w:val="black"/>
        </w:rPr>
        <w:t>xxxxxxxxxxxx</w:t>
      </w:r>
    </w:p>
    <w:p w:rsidR="00F92E1F" w:rsidRDefault="00F92E1F" w:rsidP="00FD2424">
      <w:pPr>
        <w:tabs>
          <w:tab w:val="left" w:pos="426"/>
        </w:tabs>
        <w:jc w:val="both"/>
        <w:rPr>
          <w:sz w:val="26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6"/>
        </w:rPr>
      </w:pPr>
    </w:p>
    <w:p w:rsidR="00F92E1F" w:rsidRDefault="00F92E1F" w:rsidP="00FD2424">
      <w:pPr>
        <w:tabs>
          <w:tab w:val="left" w:pos="426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II.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Předmět smlouvy</w:t>
      </w:r>
    </w:p>
    <w:p w:rsidR="00F92E1F" w:rsidRPr="0038288E" w:rsidRDefault="00F92E1F" w:rsidP="00FD2424">
      <w:pPr>
        <w:tabs>
          <w:tab w:val="left" w:pos="426"/>
        </w:tabs>
        <w:jc w:val="center"/>
        <w:rPr>
          <w:i/>
          <w:sz w:val="8"/>
          <w:szCs w:val="8"/>
        </w:rPr>
      </w:pPr>
    </w:p>
    <w:p w:rsidR="00F92E1F" w:rsidRDefault="00F92E1F" w:rsidP="00FD2424">
      <w:pPr>
        <w:pStyle w:val="Zkladntextodsazen"/>
        <w:ind w:firstLine="0"/>
      </w:pPr>
      <w:r>
        <w:t>(1) Auditor se zavazuje k auditorskému ověření řádných ročních účetních závěrek.</w:t>
      </w:r>
    </w:p>
    <w:p w:rsidR="00F92E1F" w:rsidRPr="00A36276" w:rsidRDefault="00F92E1F" w:rsidP="00FD2424">
      <w:pPr>
        <w:pStyle w:val="Zkladntextodsazen"/>
        <w:ind w:firstLine="0"/>
        <w:rPr>
          <w:sz w:val="16"/>
          <w:szCs w:val="16"/>
        </w:rPr>
      </w:pPr>
    </w:p>
    <w:p w:rsidR="00F92E1F" w:rsidRPr="0038288E" w:rsidRDefault="00F92E1F" w:rsidP="00FD2424">
      <w:pPr>
        <w:pStyle w:val="Zkladntextodsazen"/>
        <w:ind w:firstLine="0"/>
        <w:rPr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III.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Termín a místo plnění</w:t>
      </w:r>
    </w:p>
    <w:p w:rsidR="00F92E1F" w:rsidRPr="0038288E" w:rsidRDefault="00F92E1F" w:rsidP="00FD2424">
      <w:pPr>
        <w:tabs>
          <w:tab w:val="left" w:pos="426"/>
        </w:tabs>
        <w:jc w:val="center"/>
        <w:rPr>
          <w:sz w:val="8"/>
          <w:szCs w:val="8"/>
        </w:rPr>
      </w:pPr>
    </w:p>
    <w:p w:rsidR="00F92E1F" w:rsidRDefault="00F92E1F" w:rsidP="00FD2424">
      <w:pPr>
        <w:pStyle w:val="Zkladntext"/>
        <w:rPr>
          <w:sz w:val="24"/>
        </w:rPr>
      </w:pPr>
      <w:r>
        <w:rPr>
          <w:sz w:val="24"/>
        </w:rPr>
        <w:t>(1) Práce spojené s předmětem smlouvy budou započaty dnem podpisu smlouvy, závěrečný audit a zpráva auditora bude zpracována nejpozději do šesti měsíců od rozhodného dne, ke kterému se účetní závěrka sestavuje, pokud se smluvní strany nedohodnou jinak a pokud objednatel předá včas potřebné doklady.</w:t>
      </w:r>
    </w:p>
    <w:p w:rsidR="00F92E1F" w:rsidRPr="00A36276" w:rsidRDefault="00F92E1F" w:rsidP="00FD2424">
      <w:pPr>
        <w:pStyle w:val="Zkladntext"/>
        <w:rPr>
          <w:sz w:val="16"/>
          <w:szCs w:val="16"/>
        </w:rPr>
      </w:pPr>
    </w:p>
    <w:p w:rsidR="00F92E1F" w:rsidRDefault="00F92E1F" w:rsidP="00FD2424">
      <w:pPr>
        <w:pStyle w:val="Zkladntext"/>
        <w:rPr>
          <w:sz w:val="24"/>
        </w:rPr>
      </w:pPr>
      <w:r>
        <w:rPr>
          <w:sz w:val="24"/>
        </w:rPr>
        <w:t>(2) Místo plnění předmětu smlouvy se stanoví podle dohody zúčastněných stran průběžně u objednatele nebo v kanceláři auditora.</w:t>
      </w:r>
    </w:p>
    <w:p w:rsidR="00F92E1F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Pr="0038288E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IV.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Doba trvání smlouvy</w:t>
      </w:r>
    </w:p>
    <w:p w:rsidR="00F92E1F" w:rsidRPr="0038288E" w:rsidRDefault="00F92E1F" w:rsidP="00FD2424">
      <w:pPr>
        <w:tabs>
          <w:tab w:val="left" w:pos="426"/>
        </w:tabs>
        <w:jc w:val="center"/>
        <w:rPr>
          <w:i/>
          <w:sz w:val="8"/>
          <w:szCs w:val="8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(1) Smlouva o kontrolní činnosti se uzavírá na dobu </w:t>
      </w:r>
      <w:r w:rsidR="00C67453">
        <w:rPr>
          <w:sz w:val="24"/>
        </w:rPr>
        <w:t>2</w:t>
      </w:r>
      <w:r>
        <w:rPr>
          <w:sz w:val="24"/>
        </w:rPr>
        <w:t xml:space="preserve"> let od podpisu smlouvy, tedy na ověření řádných účetních závěrek za účetní období začínající</w:t>
      </w:r>
      <w:r>
        <w:rPr>
          <w:b/>
          <w:sz w:val="24"/>
        </w:rPr>
        <w:t xml:space="preserve"> </w:t>
      </w:r>
      <w:r w:rsidRPr="004D05F2">
        <w:rPr>
          <w:b/>
          <w:sz w:val="24"/>
        </w:rPr>
        <w:t>201</w:t>
      </w:r>
      <w:r w:rsidR="00C67453">
        <w:rPr>
          <w:b/>
          <w:sz w:val="24"/>
        </w:rPr>
        <w:t>7</w:t>
      </w:r>
      <w:r w:rsidRPr="004D05F2">
        <w:rPr>
          <w:b/>
          <w:sz w:val="24"/>
        </w:rPr>
        <w:t xml:space="preserve"> </w:t>
      </w:r>
      <w:r w:rsidRPr="00072D67">
        <w:rPr>
          <w:b/>
          <w:sz w:val="24"/>
        </w:rPr>
        <w:t>až</w:t>
      </w:r>
      <w:r w:rsidRPr="004D05F2">
        <w:rPr>
          <w:b/>
          <w:sz w:val="24"/>
        </w:rPr>
        <w:t xml:space="preserve"> 20</w:t>
      </w:r>
      <w:r>
        <w:rPr>
          <w:b/>
          <w:sz w:val="24"/>
        </w:rPr>
        <w:t>1</w:t>
      </w:r>
      <w:r w:rsidR="00674C4E">
        <w:rPr>
          <w:b/>
          <w:sz w:val="24"/>
        </w:rPr>
        <w:t>9</w:t>
      </w:r>
      <w:r>
        <w:rPr>
          <w:sz w:val="24"/>
        </w:rPr>
        <w:t>.</w:t>
      </w:r>
    </w:p>
    <w:p w:rsidR="00F92E1F" w:rsidRPr="0038288E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(2) Obě smluvní strany mohou tuto smlouvu ukončit písemnou výpovědí i bez udání důvodu nejpozději vždy do 30. 6. běžného roku. Auditor má právo ke dni ukončení smlouvy fakturovat část nákladů spojených se započatými pracemi v běžném roce, maximálně však 40% z odměny za předmět smlouvy dohodnuté pro daný rok. </w:t>
      </w:r>
    </w:p>
    <w:p w:rsidR="00F92E1F" w:rsidRPr="0038288E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Pr="0038288E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V.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Cenové podmínky</w:t>
      </w:r>
    </w:p>
    <w:p w:rsidR="00F92E1F" w:rsidRPr="0038288E" w:rsidRDefault="00F92E1F" w:rsidP="00FD2424">
      <w:pPr>
        <w:tabs>
          <w:tab w:val="left" w:pos="426"/>
        </w:tabs>
        <w:jc w:val="center"/>
        <w:rPr>
          <w:i/>
          <w:sz w:val="8"/>
          <w:szCs w:val="8"/>
        </w:rPr>
      </w:pPr>
    </w:p>
    <w:p w:rsidR="00F92E1F" w:rsidRDefault="00F92E1F" w:rsidP="004D05F2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(1) Odměna za předmět smlouvy v bodě II. je </w:t>
      </w:r>
      <w:r w:rsidR="00674C4E">
        <w:rPr>
          <w:b/>
          <w:sz w:val="24"/>
        </w:rPr>
        <w:t>45</w:t>
      </w:r>
      <w:r w:rsidRPr="002A7DE3">
        <w:rPr>
          <w:b/>
          <w:sz w:val="24"/>
        </w:rPr>
        <w:t>.000,- Kč + DPH</w:t>
      </w:r>
      <w:r>
        <w:rPr>
          <w:sz w:val="24"/>
        </w:rPr>
        <w:t xml:space="preserve"> za ověření řádné účetní závěrky, </w:t>
      </w:r>
      <w:r w:rsidR="00C67453">
        <w:rPr>
          <w:sz w:val="24"/>
        </w:rPr>
        <w:t xml:space="preserve">případně </w:t>
      </w:r>
      <w:r>
        <w:rPr>
          <w:sz w:val="24"/>
        </w:rPr>
        <w:t>Výroční zprávy. Odměna obsahuje též náhradu veškerých nákladů auditora vzniklých při provádění auditu podle této smlouvy.</w:t>
      </w:r>
    </w:p>
    <w:p w:rsidR="00F92E1F" w:rsidRDefault="00F92E1F" w:rsidP="004D05F2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Sazba DPH bude stanovena vždy podle platné sazby ke dni uskutečnění zdanitelného plnění (předání auditorské zprávy).</w:t>
      </w:r>
    </w:p>
    <w:p w:rsidR="00F92E1F" w:rsidRPr="0038288E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Default="00F92E1F" w:rsidP="00410E8A">
      <w:pPr>
        <w:tabs>
          <w:tab w:val="left" w:pos="426"/>
        </w:tabs>
        <w:jc w:val="both"/>
        <w:rPr>
          <w:sz w:val="16"/>
          <w:szCs w:val="16"/>
        </w:rPr>
      </w:pPr>
      <w:r>
        <w:rPr>
          <w:sz w:val="24"/>
        </w:rPr>
        <w:t>(2) Auditor má právo vyfakturovat zálohu do výše 40% z celkové odměny roku, za který se provádí audit. Celková částka je splatná na základě faktury do 15 dnů po předání závěrečné auditorské zprávy za daný rok.</w:t>
      </w:r>
    </w:p>
    <w:p w:rsidR="00F92E1F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Pr="0038288E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VI.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Povinnosti objednatele</w:t>
      </w:r>
    </w:p>
    <w:p w:rsidR="00F92E1F" w:rsidRPr="0038288E" w:rsidRDefault="00F92E1F" w:rsidP="00FD2424">
      <w:pPr>
        <w:tabs>
          <w:tab w:val="left" w:pos="426"/>
        </w:tabs>
        <w:jc w:val="center"/>
        <w:rPr>
          <w:i/>
          <w:sz w:val="8"/>
          <w:szCs w:val="8"/>
        </w:rPr>
      </w:pPr>
    </w:p>
    <w:p w:rsidR="00F92E1F" w:rsidRDefault="00F92E1F" w:rsidP="004D05F2">
      <w:pPr>
        <w:jc w:val="both"/>
        <w:rPr>
          <w:sz w:val="24"/>
          <w:szCs w:val="24"/>
        </w:rPr>
      </w:pPr>
      <w:r>
        <w:rPr>
          <w:sz w:val="24"/>
          <w:szCs w:val="24"/>
        </w:rPr>
        <w:t>(1) Objednatel se zavazuje  zajistit všem pracovníkům auditora přístup k  účetním knihám, účtům a dokumentům objednatele v  požadovaném čase, rozsahu a podrobnosti, a to i současně s informacemi a vysvětleními od příslušných odpovědných zaměstnanců, o kterých auditor usoudí, že jsou pro prováděné ověření nezbytné. Objednatel se zavazuje (podle svých možností) poskytnou auditorovi na jeho žádost relevantní záznamy v elektronické podobě.</w:t>
      </w:r>
    </w:p>
    <w:p w:rsidR="00F92E1F" w:rsidRPr="0038288E" w:rsidRDefault="00F92E1F" w:rsidP="00FD2424">
      <w:pPr>
        <w:jc w:val="both"/>
        <w:rPr>
          <w:sz w:val="16"/>
          <w:szCs w:val="16"/>
        </w:rPr>
      </w:pPr>
    </w:p>
    <w:p w:rsidR="00F92E1F" w:rsidRDefault="00F92E1F" w:rsidP="00FD2424">
      <w:pPr>
        <w:jc w:val="both"/>
        <w:rPr>
          <w:sz w:val="24"/>
          <w:szCs w:val="24"/>
        </w:rPr>
      </w:pPr>
      <w:r>
        <w:rPr>
          <w:sz w:val="24"/>
          <w:szCs w:val="24"/>
        </w:rPr>
        <w:t>(2) Objednatel zajistí auditorovi (jeho zaměstnancům) volný přístup do podnikatelských prostor  a k veškerým svým aktivům  k ověření fyzické existence účetně vykazovaných hodnot, které jsou předmětem kontroly.</w:t>
      </w:r>
    </w:p>
    <w:p w:rsidR="00F92E1F" w:rsidRPr="0038288E" w:rsidRDefault="00F92E1F" w:rsidP="00FD2424">
      <w:pPr>
        <w:jc w:val="both"/>
        <w:rPr>
          <w:sz w:val="16"/>
          <w:szCs w:val="16"/>
        </w:rPr>
      </w:pPr>
    </w:p>
    <w:p w:rsidR="00F92E1F" w:rsidRDefault="00F92E1F" w:rsidP="00FD2424">
      <w:pPr>
        <w:jc w:val="both"/>
        <w:rPr>
          <w:sz w:val="24"/>
          <w:szCs w:val="24"/>
        </w:rPr>
      </w:pPr>
      <w:r>
        <w:rPr>
          <w:sz w:val="24"/>
          <w:szCs w:val="24"/>
        </w:rPr>
        <w:t>(3) Auditor má právo požadovat vysvětlení, a to i v písemné formě a podepsané odpovědným zaměstnancem, pokud to, podle jeho názoru, povaha problému vyžaduje.</w:t>
      </w:r>
    </w:p>
    <w:p w:rsidR="00F92E1F" w:rsidRPr="0038288E" w:rsidRDefault="00F92E1F" w:rsidP="00FD2424">
      <w:pPr>
        <w:jc w:val="both"/>
        <w:rPr>
          <w:b/>
          <w:sz w:val="16"/>
          <w:szCs w:val="16"/>
        </w:rPr>
      </w:pPr>
    </w:p>
    <w:p w:rsidR="00F92E1F" w:rsidRDefault="00F92E1F" w:rsidP="00FD2424">
      <w:pPr>
        <w:jc w:val="both"/>
        <w:rPr>
          <w:sz w:val="24"/>
          <w:szCs w:val="24"/>
        </w:rPr>
      </w:pPr>
      <w:r>
        <w:rPr>
          <w:sz w:val="24"/>
          <w:szCs w:val="24"/>
        </w:rPr>
        <w:t>(4) Auditor projedná s vedením podniku v dostatečném předstihu harmonogram prací, podobu, rozsah a termíny předložení potřebných dokladů, písemností a vysvětlení.</w:t>
      </w:r>
    </w:p>
    <w:p w:rsidR="00F92E1F" w:rsidRPr="0038288E" w:rsidRDefault="00F92E1F" w:rsidP="00FD2424">
      <w:pPr>
        <w:jc w:val="both"/>
        <w:rPr>
          <w:sz w:val="16"/>
          <w:szCs w:val="16"/>
        </w:rPr>
      </w:pPr>
    </w:p>
    <w:p w:rsidR="00F92E1F" w:rsidRDefault="00F92E1F" w:rsidP="00FD2424">
      <w:pPr>
        <w:jc w:val="both"/>
        <w:rPr>
          <w:sz w:val="24"/>
          <w:szCs w:val="24"/>
        </w:rPr>
      </w:pPr>
      <w:r>
        <w:rPr>
          <w:sz w:val="24"/>
          <w:szCs w:val="24"/>
        </w:rPr>
        <w:t>(5) Vedoucí zaměstnanci objednatele seznámí s harmonogramem auditorských prací odpovědné zaměstnance a zajistí  tak jejich potřebnou součinnost pro včasné a bezproblémové provedení auditu.</w:t>
      </w:r>
    </w:p>
    <w:p w:rsidR="00F92E1F" w:rsidRPr="0038288E" w:rsidRDefault="00F92E1F" w:rsidP="00FD2424">
      <w:pPr>
        <w:jc w:val="both"/>
        <w:rPr>
          <w:sz w:val="16"/>
          <w:szCs w:val="16"/>
        </w:rPr>
      </w:pPr>
    </w:p>
    <w:p w:rsidR="00F92E1F" w:rsidRDefault="00F92E1F" w:rsidP="00FD2424">
      <w:pPr>
        <w:jc w:val="both"/>
        <w:rPr>
          <w:sz w:val="24"/>
          <w:szCs w:val="24"/>
        </w:rPr>
      </w:pPr>
      <w:r>
        <w:rPr>
          <w:sz w:val="24"/>
          <w:szCs w:val="24"/>
        </w:rPr>
        <w:t>(6) Objednatel umožní účast auditora (jeho zaměstnanců) při provádění fyzických inventur majetku a minimálně jeden  měsíc před datem konání projedná s auditorem způsob a dobu  provádění inventur.</w:t>
      </w:r>
    </w:p>
    <w:p w:rsidR="00F92E1F" w:rsidRPr="0038288E" w:rsidRDefault="00F92E1F" w:rsidP="00FD2424">
      <w:pPr>
        <w:jc w:val="both"/>
        <w:rPr>
          <w:sz w:val="16"/>
          <w:szCs w:val="16"/>
        </w:rPr>
      </w:pPr>
    </w:p>
    <w:p w:rsidR="00F92E1F" w:rsidRDefault="00F92E1F" w:rsidP="00FD2424">
      <w:pPr>
        <w:jc w:val="both"/>
        <w:rPr>
          <w:sz w:val="24"/>
        </w:rPr>
      </w:pPr>
      <w:r>
        <w:rPr>
          <w:sz w:val="24"/>
          <w:szCs w:val="24"/>
        </w:rPr>
        <w:t xml:space="preserve">(7) </w:t>
      </w:r>
      <w:r>
        <w:rPr>
          <w:sz w:val="24"/>
        </w:rPr>
        <w:t>Objednatel se zavazuje, že poskytne, případně připraví pro auditora veškeré potřebné doklady pro řádné a úplné vypracování zadané zakázky a že nezamlčí žádné skutečnosti, které by ohrozily pravdivost výsledku.</w:t>
      </w:r>
    </w:p>
    <w:p w:rsidR="00F92E1F" w:rsidRPr="00777041" w:rsidRDefault="00F92E1F" w:rsidP="00FD2424">
      <w:pPr>
        <w:pStyle w:val="Zkladntextodsazen"/>
        <w:ind w:firstLine="0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Pr="0038288E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VII.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Povinnosti auditora</w:t>
      </w:r>
    </w:p>
    <w:p w:rsidR="00F92E1F" w:rsidRPr="0038288E" w:rsidRDefault="00F92E1F" w:rsidP="00FD2424">
      <w:pPr>
        <w:tabs>
          <w:tab w:val="left" w:pos="426"/>
        </w:tabs>
        <w:jc w:val="center"/>
        <w:rPr>
          <w:sz w:val="8"/>
          <w:szCs w:val="8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ab/>
        <w:t>Auditor  provede ověření roční účetní závěrky na základě §20 zákona o účetnictví, podle mezinárodních účetních standardů a podle zákona č. 93/2009 Sb., o auditorech. Na základě tohoto ověření vypracuje písemnou zprávu včetně výroku auditora.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  <w:t>Způsob ověření účetní závěrky vychází  z výše uvedeného zákona o auditorech a z auditorských standardů vydaných KA ČR a bude zaměřen zejména na to, zda:</w:t>
      </w:r>
    </w:p>
    <w:p w:rsidR="00F92E1F" w:rsidRDefault="00F92E1F" w:rsidP="00FD2424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údaje v účetní závěrce a výroční zprávě věrně zobrazují stav majetku a závazků, vlastní kapitál, finanční situaci a výsledek hospodaření účetní jednotky,</w:t>
      </w:r>
    </w:p>
    <w:p w:rsidR="00F92E1F" w:rsidRDefault="00F92E1F" w:rsidP="00FD2424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účetnictví je vedeno úplně, průkazným způsobem, správně a v souladu s platnými předpisy,</w:t>
      </w:r>
    </w:p>
    <w:p w:rsidR="00F92E1F" w:rsidRDefault="00F92E1F" w:rsidP="00FD2424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údaje v zahajovací rozvaze a závažné hospodářské operace uskutečněné účetní jednotkou v průběhu roku byly správně zachyceny a prezentovány,</w:t>
      </w:r>
    </w:p>
    <w:p w:rsidR="00F92E1F" w:rsidRDefault="00F92E1F" w:rsidP="00FD2424">
      <w:pPr>
        <w:numPr>
          <w:ilvl w:val="0"/>
          <w:numId w:val="2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roční účetní výkazy byly zpracovány podle platných pravidel se zaměřením na jejich kompletnost a správnost a jsou předkládány v předepsaném formátu.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ab/>
        <w:t>Jedná se o audit  prováděný podle „Auditorských směrnic“ vydávaných Komorou auditorů ČR.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(4)</w:t>
      </w:r>
      <w:r>
        <w:rPr>
          <w:sz w:val="24"/>
          <w:szCs w:val="24"/>
        </w:rPr>
        <w:tab/>
        <w:t>Povinností auditora je na  základě provedených testů vyjádřit svůj názor na účetní závěrku a údaje uvedené ve výroční zprávě. Vydání zprávy nezbavuje vedení účetní jednotky odpovědnosti za důsledky kontrol, provedených státními orgány.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(5)</w:t>
      </w:r>
      <w:r>
        <w:rPr>
          <w:sz w:val="24"/>
          <w:szCs w:val="24"/>
        </w:rPr>
        <w:tab/>
        <w:t xml:space="preserve">Auditor navrhuje a provádí takové testy, aby v rozumné míře zaručovaly zjištění případných nesrovnalostí vzniklých nesprávně uvedenými údaji v účetních výkazech. 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(6)</w:t>
      </w:r>
      <w:r>
        <w:rPr>
          <w:sz w:val="24"/>
          <w:szCs w:val="24"/>
        </w:rPr>
        <w:tab/>
        <w:t>Nedostatky, které bude považovat za významné, projedná s vedením účetní jednotky a případně uvede v auditorské zprávě nebo v jiné auditorské dokumentaci v souladu se směrnicemi KAČR.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(7)</w:t>
      </w:r>
      <w:r>
        <w:rPr>
          <w:sz w:val="24"/>
          <w:szCs w:val="24"/>
        </w:rPr>
        <w:tab/>
        <w:t>V případě, že auditor v průběhu ověřovacích prací zjistí závažnější nedostatky  ve vedení účetnictví nebo při zpracování závěrečných ročních účetních výkazů, bude o tomto neprodleně informovat vedení účetní jednotky.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(8) Auditor se zavazuje ověřit také předloženou výroční zprávu, případně zprávu o vztazích mezi propojenými osobami v souladu s příslušnými předpisy. 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(9) Auditor se zavazuje, že neposkytne žádné třetí osobě svěřené materiály a že zachová naprostou mlčenlivost o všech svěřených informacích o podniku. 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(10) Dále se zavazuje, že veškeré zapůjčené materiály bude pečlivě ochraňovat a vrátí je objednateli jakmile je nebude dále potřebovat.</w:t>
      </w:r>
    </w:p>
    <w:p w:rsidR="00F92E1F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Pr="0038288E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VIII. Závazek mlčenlivosti</w:t>
      </w:r>
    </w:p>
    <w:p w:rsidR="00F92E1F" w:rsidRPr="0038288E" w:rsidRDefault="00F92E1F" w:rsidP="00FD2424">
      <w:pPr>
        <w:tabs>
          <w:tab w:val="left" w:pos="426"/>
        </w:tabs>
        <w:jc w:val="both"/>
        <w:rPr>
          <w:sz w:val="8"/>
          <w:szCs w:val="8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  <w:t>Smluvní strany se dohodly zachovávat mlčenlivost o všech skutečnostech, které se týkají druhé smluvní strany a to bez časového omezení.  Obě strany se též zavazují, že všechny zjištěné skutečnosti nezneužijí ke svému prospěchu na úkor strany druhé, nebo ve prospěch třetí osoby.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  <w:t xml:space="preserve">Za porušení mlčenlivosti ze strany auditora se nepovažuje, pokud bude využívat poznatky získané při auditu ve zobecněné podobě (tj. nekonkrétní) pro vědeckou, výukovou nebo publikační činnost. 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(3)</w:t>
      </w:r>
      <w:r>
        <w:rPr>
          <w:sz w:val="24"/>
        </w:rPr>
        <w:tab/>
        <w:t>Všechny porady, zápisy, zprávy apod. mají interní charakter, jsou důvěrné, a platí pro ně předcházející body.  Lze je zveřejnit nebo použít pro třetí osobu pouze s písemným souhlasem strany druhé.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(4)</w:t>
      </w:r>
      <w:r>
        <w:rPr>
          <w:sz w:val="24"/>
        </w:rPr>
        <w:tab/>
        <w:t xml:space="preserve"> Výše uvedené body se netýkají zprávy a výroku auditora, které objednatel používá bez jakýchkoliv omezení.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(5)</w:t>
      </w:r>
      <w:r>
        <w:rPr>
          <w:sz w:val="24"/>
        </w:rPr>
        <w:tab/>
        <w:t>Při porušení závazku mlčenlivosti má každá strana nárok na náhradu škody, která jí tímto vznikla.</w:t>
      </w:r>
    </w:p>
    <w:p w:rsidR="00F92E1F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Pr="0038288E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VIII.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Odstoupení od smlouvy</w:t>
      </w:r>
    </w:p>
    <w:p w:rsidR="00F92E1F" w:rsidRPr="0038288E" w:rsidRDefault="00F92E1F" w:rsidP="00FD2424">
      <w:pPr>
        <w:tabs>
          <w:tab w:val="left" w:pos="426"/>
        </w:tabs>
        <w:jc w:val="center"/>
        <w:rPr>
          <w:sz w:val="8"/>
          <w:szCs w:val="8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(1) V případě, že některá ze smluvních stran poruší některé z výše uvedených ujednání, má buď právo na přiměřené snížení nebo zvýšení sjednané odměny, případně od této smlouvy písemně odstoupit.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(2) Pokud by důvodem k výpovědi této smlouvy bylo její porušení nebo porušení obecně platných předpisů má poškozená strana nárok na prokázanou náhradu škody, která v důsledku tohoto úkonu vznikne. 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(3) Nesouhlas objednatele s výrokem auditora není porušením této smlouvy.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(4) Smluvní vztah na povinný audit podle §20 zákona o účetnictví může účetní jednotka jednostranně ukončit, pouze neprovádí-li auditor povinný audit v souladu s právními předpisy, vnitřními předpisy nebo etickým kodexem. (zák. č. 93/2009, §17 odst. 2).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  <w:r>
        <w:rPr>
          <w:sz w:val="24"/>
        </w:rPr>
        <w:t xml:space="preserve">(5) Odstoupení od smlouvy o povinném auditu  oznámí strana, která od smlouvy odstoupila bez zbytečného odkladu Radě KA ČR. (zák. č. 93/2009, §17 odst. 3). </w:t>
      </w:r>
    </w:p>
    <w:p w:rsidR="00F92E1F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A03036" w:rsidRDefault="00A03036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A03036" w:rsidRDefault="00A03036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A03036" w:rsidRDefault="00A03036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Pr="0038288E" w:rsidRDefault="00F92E1F" w:rsidP="00FD2424">
      <w:pPr>
        <w:tabs>
          <w:tab w:val="left" w:pos="426"/>
        </w:tabs>
        <w:jc w:val="both"/>
        <w:rPr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IX.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Osoby pověřené jednáním</w:t>
      </w:r>
    </w:p>
    <w:p w:rsidR="00F92E1F" w:rsidRPr="0038288E" w:rsidRDefault="00F92E1F" w:rsidP="00FD2424">
      <w:pPr>
        <w:tabs>
          <w:tab w:val="left" w:pos="426"/>
        </w:tabs>
        <w:jc w:val="center"/>
        <w:rPr>
          <w:i/>
          <w:sz w:val="8"/>
          <w:szCs w:val="8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Za objednatele je pověřen jednáním:</w:t>
      </w:r>
      <w:r>
        <w:rPr>
          <w:sz w:val="24"/>
        </w:rPr>
        <w:tab/>
      </w:r>
      <w:r>
        <w:rPr>
          <w:sz w:val="24"/>
        </w:rPr>
        <w:tab/>
      </w:r>
      <w:r w:rsidR="00A471F8" w:rsidRPr="00A471F8">
        <w:rPr>
          <w:noProof/>
          <w:sz w:val="24"/>
          <w:highlight w:val="black"/>
        </w:rPr>
        <w:t>xxxxxxxxxxxxxxxxxxxx</w:t>
      </w: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Pr="00777041" w:rsidRDefault="00F92E1F" w:rsidP="00FD2424">
      <w:pPr>
        <w:tabs>
          <w:tab w:val="left" w:pos="426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>Za auditora je pověřen jednáním:</w:t>
      </w:r>
      <w:r>
        <w:rPr>
          <w:sz w:val="24"/>
        </w:rPr>
        <w:tab/>
      </w:r>
      <w:r>
        <w:rPr>
          <w:sz w:val="24"/>
        </w:rPr>
        <w:tab/>
      </w:r>
      <w:r w:rsidR="00A471F8" w:rsidRPr="00A471F8">
        <w:rPr>
          <w:sz w:val="24"/>
          <w:highlight w:val="black"/>
        </w:rPr>
        <w:t>xxxxxxxxxxxxxxxxxx</w:t>
      </w:r>
      <w:bookmarkStart w:id="0" w:name="_GoBack"/>
      <w:bookmarkEnd w:id="0"/>
    </w:p>
    <w:p w:rsidR="00F92E1F" w:rsidRDefault="00F92E1F" w:rsidP="00FD2424">
      <w:pPr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92E1F" w:rsidRDefault="00F92E1F" w:rsidP="00FD2424">
      <w:pPr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92E1F" w:rsidRPr="0038288E" w:rsidRDefault="00F92E1F" w:rsidP="00FD2424">
      <w:pPr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F92E1F" w:rsidRDefault="00F92E1F" w:rsidP="00FD2424">
      <w:pPr>
        <w:pStyle w:val="Nadpis2"/>
      </w:pPr>
      <w:r>
        <w:t>X. Závěrečná ustanovení</w:t>
      </w:r>
    </w:p>
    <w:p w:rsidR="00F92E1F" w:rsidRPr="0038288E" w:rsidRDefault="00F92E1F" w:rsidP="00FD2424">
      <w:pPr>
        <w:tabs>
          <w:tab w:val="left" w:pos="426"/>
        </w:tabs>
        <w:jc w:val="center"/>
        <w:rPr>
          <w:i/>
          <w:sz w:val="8"/>
          <w:szCs w:val="8"/>
        </w:rPr>
      </w:pPr>
    </w:p>
    <w:p w:rsidR="00F92E1F" w:rsidRDefault="00F92E1F" w:rsidP="00FD2424">
      <w:pPr>
        <w:pStyle w:val="Zkladntextodsazen2"/>
        <w:tabs>
          <w:tab w:val="left" w:pos="-1418"/>
        </w:tabs>
        <w:ind w:left="0" w:firstLine="0"/>
        <w:jc w:val="both"/>
      </w:pPr>
      <w:r>
        <w:t xml:space="preserve">(1) Pokud není stanoveno jinak,  řídí se obě smluvní strany obecnými ustanoveními občanského zákoníku č. 89/2012 Sb. ve znění pozdějších změn a doplňků  a  zákonem o auditorech.  </w:t>
      </w:r>
    </w:p>
    <w:p w:rsidR="00F92E1F" w:rsidRPr="00777041" w:rsidRDefault="00F92E1F" w:rsidP="00FD2424">
      <w:pPr>
        <w:jc w:val="both"/>
        <w:rPr>
          <w:sz w:val="14"/>
          <w:szCs w:val="14"/>
        </w:rPr>
      </w:pPr>
    </w:p>
    <w:p w:rsidR="00F92E1F" w:rsidRDefault="00F92E1F" w:rsidP="00FD2424">
      <w:pPr>
        <w:jc w:val="both"/>
        <w:rPr>
          <w:sz w:val="24"/>
        </w:rPr>
      </w:pPr>
      <w:r>
        <w:rPr>
          <w:sz w:val="24"/>
        </w:rPr>
        <w:t>(2) Případné změny nebo doplňky této smlouvy musí mít písemný charakter a být parafovány oběma smluvními stranami.</w:t>
      </w:r>
    </w:p>
    <w:p w:rsidR="00F92E1F" w:rsidRPr="00777041" w:rsidRDefault="00F92E1F" w:rsidP="00FD2424">
      <w:pPr>
        <w:jc w:val="both"/>
        <w:rPr>
          <w:sz w:val="14"/>
          <w:szCs w:val="14"/>
        </w:rPr>
      </w:pPr>
    </w:p>
    <w:p w:rsidR="00F92E1F" w:rsidRDefault="00F92E1F" w:rsidP="00FD2424">
      <w:pPr>
        <w:jc w:val="both"/>
        <w:rPr>
          <w:sz w:val="24"/>
          <w:szCs w:val="24"/>
        </w:rPr>
      </w:pPr>
      <w:r>
        <w:rPr>
          <w:sz w:val="24"/>
          <w:szCs w:val="24"/>
        </w:rPr>
        <w:t>(3) Výrok auditora má charakter veřejné listiny a jeho pozměňování nebo doplňování  je trestné.</w:t>
      </w:r>
    </w:p>
    <w:p w:rsidR="00F92E1F" w:rsidRPr="00777041" w:rsidRDefault="00F92E1F" w:rsidP="00FD2424">
      <w:pPr>
        <w:jc w:val="both"/>
        <w:rPr>
          <w:sz w:val="14"/>
          <w:szCs w:val="14"/>
        </w:rPr>
      </w:pPr>
    </w:p>
    <w:p w:rsidR="00F92E1F" w:rsidRDefault="00F92E1F" w:rsidP="00FD2424">
      <w:pPr>
        <w:jc w:val="both"/>
        <w:rPr>
          <w:sz w:val="24"/>
        </w:rPr>
      </w:pPr>
      <w:r>
        <w:rPr>
          <w:sz w:val="24"/>
        </w:rPr>
        <w:t>(4) Tato smlouva je vyhotovena ve 2 exemplářích, z nichž 1 má objednatel a 1 auditor.</w:t>
      </w:r>
    </w:p>
    <w:p w:rsidR="00F92E1F" w:rsidRPr="00777041" w:rsidRDefault="00F92E1F" w:rsidP="00FD2424">
      <w:pPr>
        <w:tabs>
          <w:tab w:val="left" w:pos="709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>(5) Smlouva  nabývá účinnosti  dnem podpisu obou smluvních stran.</w:t>
      </w:r>
    </w:p>
    <w:p w:rsidR="00F92E1F" w:rsidRPr="00777041" w:rsidRDefault="00F92E1F" w:rsidP="00FD2424">
      <w:pPr>
        <w:tabs>
          <w:tab w:val="left" w:pos="709"/>
        </w:tabs>
        <w:jc w:val="both"/>
        <w:rPr>
          <w:sz w:val="14"/>
          <w:szCs w:val="14"/>
        </w:rPr>
      </w:pPr>
    </w:p>
    <w:p w:rsidR="00F92E1F" w:rsidRDefault="00F92E1F" w:rsidP="00FD2424">
      <w:pPr>
        <w:tabs>
          <w:tab w:val="left" w:pos="709"/>
        </w:tabs>
        <w:jc w:val="both"/>
        <w:rPr>
          <w:sz w:val="2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4"/>
        </w:rPr>
      </w:pPr>
    </w:p>
    <w:p w:rsidR="00F92E1F" w:rsidRDefault="00F92E1F" w:rsidP="00FD2424">
      <w:pPr>
        <w:tabs>
          <w:tab w:val="left" w:pos="426"/>
        </w:tabs>
        <w:jc w:val="both"/>
        <w:rPr>
          <w:sz w:val="26"/>
        </w:rPr>
      </w:pPr>
    </w:p>
    <w:p w:rsidR="00F92E1F" w:rsidRDefault="00F92E1F" w:rsidP="00FD2424">
      <w:pPr>
        <w:tabs>
          <w:tab w:val="center" w:pos="2268"/>
          <w:tab w:val="center" w:pos="6804"/>
        </w:tabs>
        <w:jc w:val="both"/>
        <w:rPr>
          <w:sz w:val="26"/>
        </w:rPr>
      </w:pPr>
      <w:r>
        <w:rPr>
          <w:sz w:val="26"/>
        </w:rPr>
        <w:t>Praha,  __ . __ . 201</w:t>
      </w:r>
      <w:r w:rsidR="00C67453">
        <w:rPr>
          <w:sz w:val="26"/>
        </w:rPr>
        <w:t>7</w:t>
      </w:r>
      <w:r>
        <w:rPr>
          <w:sz w:val="26"/>
        </w:rPr>
        <w:tab/>
      </w:r>
      <w:r>
        <w:rPr>
          <w:sz w:val="26"/>
        </w:rPr>
        <w:tab/>
      </w:r>
      <w:r w:rsidR="0050663F">
        <w:rPr>
          <w:sz w:val="26"/>
        </w:rPr>
        <w:t>V Libníči</w:t>
      </w:r>
      <w:r>
        <w:rPr>
          <w:sz w:val="26"/>
        </w:rPr>
        <w:t xml:space="preserve">, </w:t>
      </w:r>
      <w:r>
        <w:rPr>
          <w:sz w:val="26"/>
        </w:rPr>
        <w:tab/>
        <w:t>__ . __ . 201</w:t>
      </w:r>
      <w:r w:rsidR="00C67453">
        <w:rPr>
          <w:sz w:val="26"/>
        </w:rPr>
        <w:t>7</w:t>
      </w:r>
    </w:p>
    <w:p w:rsidR="00F92E1F" w:rsidRDefault="00F92E1F" w:rsidP="00FD2424">
      <w:pPr>
        <w:tabs>
          <w:tab w:val="center" w:pos="2268"/>
          <w:tab w:val="center" w:pos="6804"/>
        </w:tabs>
        <w:jc w:val="both"/>
        <w:rPr>
          <w:sz w:val="26"/>
        </w:rPr>
      </w:pPr>
    </w:p>
    <w:p w:rsidR="00F92E1F" w:rsidRDefault="00F92E1F" w:rsidP="00FD2424">
      <w:pPr>
        <w:tabs>
          <w:tab w:val="center" w:pos="2268"/>
          <w:tab w:val="center" w:pos="6804"/>
        </w:tabs>
        <w:jc w:val="both"/>
        <w:rPr>
          <w:sz w:val="26"/>
        </w:rPr>
      </w:pPr>
    </w:p>
    <w:p w:rsidR="00F92E1F" w:rsidRDefault="00F92E1F" w:rsidP="00FD2424">
      <w:pPr>
        <w:tabs>
          <w:tab w:val="center" w:pos="2268"/>
          <w:tab w:val="center" w:pos="6804"/>
        </w:tabs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F92E1F" w:rsidRDefault="00F92E1F" w:rsidP="00FD2424">
      <w:pPr>
        <w:tabs>
          <w:tab w:val="center" w:pos="2268"/>
          <w:tab w:val="center" w:pos="6804"/>
        </w:tabs>
        <w:jc w:val="both"/>
        <w:rPr>
          <w:sz w:val="26"/>
          <w:u w:val="single"/>
        </w:rPr>
      </w:pPr>
      <w:r>
        <w:rPr>
          <w:sz w:val="26"/>
        </w:rPr>
        <w:tab/>
        <w:t xml:space="preserve">____________________ </w:t>
      </w:r>
      <w:r>
        <w:rPr>
          <w:sz w:val="26"/>
        </w:rPr>
        <w:tab/>
        <w:t>____________________</w:t>
      </w:r>
    </w:p>
    <w:p w:rsidR="00F92E1F" w:rsidRDefault="00F92E1F" w:rsidP="00FD2424">
      <w:pPr>
        <w:tabs>
          <w:tab w:val="center" w:pos="2268"/>
          <w:tab w:val="center" w:pos="6804"/>
        </w:tabs>
        <w:jc w:val="both"/>
        <w:rPr>
          <w:sz w:val="26"/>
        </w:rPr>
        <w:sectPr w:rsidR="00F92E1F" w:rsidSect="000B4117">
          <w:footerReference w:type="default" r:id="rId9"/>
          <w:pgSz w:w="11907" w:h="16840" w:code="9"/>
          <w:pgMar w:top="567" w:right="851" w:bottom="567" w:left="851" w:header="567" w:footer="284" w:gutter="0"/>
          <w:pgNumType w:start="1"/>
          <w:cols w:space="708"/>
        </w:sectPr>
      </w:pPr>
      <w:r>
        <w:rPr>
          <w:sz w:val="26"/>
        </w:rPr>
        <w:tab/>
        <w:t>auditor</w:t>
      </w:r>
      <w:r>
        <w:rPr>
          <w:sz w:val="26"/>
        </w:rPr>
        <w:tab/>
        <w:t>objednatel</w:t>
      </w:r>
    </w:p>
    <w:p w:rsidR="00F92E1F" w:rsidRDefault="00F92E1F" w:rsidP="00FD2424">
      <w:pPr>
        <w:tabs>
          <w:tab w:val="center" w:pos="2268"/>
          <w:tab w:val="center" w:pos="6804"/>
        </w:tabs>
        <w:jc w:val="both"/>
        <w:rPr>
          <w:sz w:val="26"/>
        </w:rPr>
      </w:pPr>
    </w:p>
    <w:sectPr w:rsidR="00F92E1F" w:rsidSect="00F92E1F">
      <w:footerReference w:type="default" r:id="rId10"/>
      <w:type w:val="continuous"/>
      <w:pgSz w:w="11907" w:h="16840" w:code="9"/>
      <w:pgMar w:top="567" w:right="851" w:bottom="567" w:left="851" w:header="567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D4" w:rsidRDefault="00AF1BD4">
      <w:r>
        <w:separator/>
      </w:r>
    </w:p>
  </w:endnote>
  <w:endnote w:type="continuationSeparator" w:id="0">
    <w:p w:rsidR="00AF1BD4" w:rsidRDefault="00AF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F" w:rsidRDefault="00F92E1F">
    <w:pPr>
      <w:pStyle w:val="Zpat"/>
    </w:pPr>
    <w:r>
      <w:t>Smlouva o kontrolní-auditorské činnosti</w:t>
    </w:r>
    <w:r>
      <w:tab/>
      <w:t xml:space="preserve"> </w:t>
    </w:r>
    <w:r>
      <w:tab/>
      <w:t xml:space="preserve">                                                                                     Strana </w:t>
    </w:r>
    <w:r w:rsidR="00B302F2">
      <w:fldChar w:fldCharType="begin"/>
    </w:r>
    <w:r w:rsidR="001A1BF7">
      <w:instrText xml:space="preserve"> PAGE </w:instrText>
    </w:r>
    <w:r w:rsidR="00B302F2">
      <w:fldChar w:fldCharType="separate"/>
    </w:r>
    <w:r w:rsidR="00A471F8">
      <w:rPr>
        <w:noProof/>
      </w:rPr>
      <w:t>2</w:t>
    </w:r>
    <w:r w:rsidR="00B302F2">
      <w:rPr>
        <w:noProof/>
      </w:rPr>
      <w:fldChar w:fldCharType="end"/>
    </w:r>
    <w:r>
      <w:t xml:space="preserve"> / 4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8A" w:rsidRDefault="00410E8A">
    <w:pPr>
      <w:pStyle w:val="Zpat"/>
    </w:pPr>
    <w:r>
      <w:t>Smlouva o kontrolní-auditorské činnosti</w:t>
    </w:r>
    <w:r>
      <w:tab/>
      <w:t xml:space="preserve"> </w:t>
    </w:r>
    <w:r>
      <w:tab/>
      <w:t xml:space="preserve">                                                                                     Strana </w:t>
    </w:r>
    <w:r w:rsidR="00B302F2">
      <w:fldChar w:fldCharType="begin"/>
    </w:r>
    <w:r w:rsidR="001A1BF7">
      <w:instrText xml:space="preserve"> PAGE </w:instrText>
    </w:r>
    <w:r w:rsidR="00B302F2">
      <w:fldChar w:fldCharType="separate"/>
    </w:r>
    <w:r w:rsidR="00F92E1F">
      <w:rPr>
        <w:noProof/>
      </w:rPr>
      <w:t>1</w:t>
    </w:r>
    <w:r w:rsidR="00B302F2">
      <w:rPr>
        <w:noProof/>
      </w:rPr>
      <w:fldChar w:fldCharType="end"/>
    </w:r>
    <w:r>
      <w:t xml:space="preserve"> / 4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D4" w:rsidRDefault="00AF1BD4">
      <w:r>
        <w:separator/>
      </w:r>
    </w:p>
  </w:footnote>
  <w:footnote w:type="continuationSeparator" w:id="0">
    <w:p w:rsidR="00AF1BD4" w:rsidRDefault="00AF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BF55620"/>
    <w:multiLevelType w:val="hybridMultilevel"/>
    <w:tmpl w:val="62D6251E"/>
    <w:lvl w:ilvl="0" w:tplc="89C23C3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443"/>
    <w:rsid w:val="00005C38"/>
    <w:rsid w:val="00030D87"/>
    <w:rsid w:val="00031503"/>
    <w:rsid w:val="0006255A"/>
    <w:rsid w:val="00072D67"/>
    <w:rsid w:val="000B4117"/>
    <w:rsid w:val="000D10BD"/>
    <w:rsid w:val="000E5596"/>
    <w:rsid w:val="000F33FA"/>
    <w:rsid w:val="000F4950"/>
    <w:rsid w:val="00100D97"/>
    <w:rsid w:val="0010721F"/>
    <w:rsid w:val="00117505"/>
    <w:rsid w:val="00157517"/>
    <w:rsid w:val="0016177E"/>
    <w:rsid w:val="00165258"/>
    <w:rsid w:val="00175F5E"/>
    <w:rsid w:val="001A1BF7"/>
    <w:rsid w:val="0020437E"/>
    <w:rsid w:val="00260475"/>
    <w:rsid w:val="00274874"/>
    <w:rsid w:val="002A7DE3"/>
    <w:rsid w:val="002C28ED"/>
    <w:rsid w:val="002D3FE4"/>
    <w:rsid w:val="002E672C"/>
    <w:rsid w:val="003439BE"/>
    <w:rsid w:val="003503E4"/>
    <w:rsid w:val="00363C1C"/>
    <w:rsid w:val="00376770"/>
    <w:rsid w:val="0038288E"/>
    <w:rsid w:val="003A2406"/>
    <w:rsid w:val="003C0FDD"/>
    <w:rsid w:val="003D4F1A"/>
    <w:rsid w:val="00410E8A"/>
    <w:rsid w:val="00421DC6"/>
    <w:rsid w:val="004749C3"/>
    <w:rsid w:val="004810E9"/>
    <w:rsid w:val="00494879"/>
    <w:rsid w:val="004D05F2"/>
    <w:rsid w:val="0050663F"/>
    <w:rsid w:val="0056783D"/>
    <w:rsid w:val="00567CC7"/>
    <w:rsid w:val="005A0449"/>
    <w:rsid w:val="005C15A5"/>
    <w:rsid w:val="005C23F1"/>
    <w:rsid w:val="005F6FE2"/>
    <w:rsid w:val="00651BD5"/>
    <w:rsid w:val="00674C4E"/>
    <w:rsid w:val="006B6443"/>
    <w:rsid w:val="006F18A7"/>
    <w:rsid w:val="0072063A"/>
    <w:rsid w:val="00776E5A"/>
    <w:rsid w:val="00777041"/>
    <w:rsid w:val="007A3328"/>
    <w:rsid w:val="007F0568"/>
    <w:rsid w:val="0080180B"/>
    <w:rsid w:val="00805576"/>
    <w:rsid w:val="00847107"/>
    <w:rsid w:val="00851C1D"/>
    <w:rsid w:val="00896D1A"/>
    <w:rsid w:val="008A79E5"/>
    <w:rsid w:val="008C517F"/>
    <w:rsid w:val="008D4BB5"/>
    <w:rsid w:val="00923C3F"/>
    <w:rsid w:val="00936743"/>
    <w:rsid w:val="00960527"/>
    <w:rsid w:val="00990276"/>
    <w:rsid w:val="00A03036"/>
    <w:rsid w:val="00A16608"/>
    <w:rsid w:val="00A36276"/>
    <w:rsid w:val="00A41F63"/>
    <w:rsid w:val="00A471F8"/>
    <w:rsid w:val="00A6608D"/>
    <w:rsid w:val="00AC3122"/>
    <w:rsid w:val="00AF1BD4"/>
    <w:rsid w:val="00B302F2"/>
    <w:rsid w:val="00B33939"/>
    <w:rsid w:val="00B42DFF"/>
    <w:rsid w:val="00B81432"/>
    <w:rsid w:val="00BA7E93"/>
    <w:rsid w:val="00BC5864"/>
    <w:rsid w:val="00C53D0E"/>
    <w:rsid w:val="00C67453"/>
    <w:rsid w:val="00C91E8C"/>
    <w:rsid w:val="00CC09A4"/>
    <w:rsid w:val="00CC32D4"/>
    <w:rsid w:val="00CC5578"/>
    <w:rsid w:val="00D055CD"/>
    <w:rsid w:val="00D127F8"/>
    <w:rsid w:val="00D730E4"/>
    <w:rsid w:val="00D7725B"/>
    <w:rsid w:val="00DB0217"/>
    <w:rsid w:val="00E03886"/>
    <w:rsid w:val="00E10BE5"/>
    <w:rsid w:val="00E93126"/>
    <w:rsid w:val="00EC1ED5"/>
    <w:rsid w:val="00EC5404"/>
    <w:rsid w:val="00ED3D1E"/>
    <w:rsid w:val="00F10116"/>
    <w:rsid w:val="00F11372"/>
    <w:rsid w:val="00F30B2C"/>
    <w:rsid w:val="00F40250"/>
    <w:rsid w:val="00F73161"/>
    <w:rsid w:val="00F92E1F"/>
    <w:rsid w:val="00F963E4"/>
    <w:rsid w:val="00F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864"/>
  </w:style>
  <w:style w:type="paragraph" w:styleId="Nadpis1">
    <w:name w:val="heading 1"/>
    <w:basedOn w:val="Normln"/>
    <w:next w:val="Normln"/>
    <w:qFormat/>
    <w:rsid w:val="00BC5864"/>
    <w:pPr>
      <w:keepNext/>
      <w:tabs>
        <w:tab w:val="left" w:pos="426"/>
        <w:tab w:val="left" w:pos="2127"/>
        <w:tab w:val="left" w:pos="6521"/>
      </w:tabs>
      <w:jc w:val="both"/>
      <w:outlineLvl w:val="0"/>
    </w:pPr>
    <w:rPr>
      <w:sz w:val="26"/>
    </w:rPr>
  </w:style>
  <w:style w:type="paragraph" w:styleId="Nadpis2">
    <w:name w:val="heading 2"/>
    <w:basedOn w:val="Normln"/>
    <w:next w:val="Normln"/>
    <w:qFormat/>
    <w:rsid w:val="00BC5864"/>
    <w:pPr>
      <w:keepNext/>
      <w:tabs>
        <w:tab w:val="left" w:pos="426"/>
      </w:tabs>
      <w:jc w:val="center"/>
      <w:outlineLvl w:val="1"/>
    </w:pPr>
    <w:rPr>
      <w:b/>
      <w:i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74C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C58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C58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C5864"/>
  </w:style>
  <w:style w:type="paragraph" w:styleId="Zkladntext">
    <w:name w:val="Body Text"/>
    <w:basedOn w:val="Normln"/>
    <w:rsid w:val="00BC5864"/>
    <w:pPr>
      <w:tabs>
        <w:tab w:val="left" w:pos="426"/>
      </w:tabs>
      <w:jc w:val="both"/>
    </w:pPr>
    <w:rPr>
      <w:sz w:val="26"/>
    </w:rPr>
  </w:style>
  <w:style w:type="paragraph" w:styleId="Zkladntextodsazen">
    <w:name w:val="Body Text Indent"/>
    <w:basedOn w:val="Normln"/>
    <w:rsid w:val="00BC5864"/>
    <w:pPr>
      <w:ind w:firstLine="567"/>
      <w:jc w:val="both"/>
    </w:pPr>
    <w:rPr>
      <w:sz w:val="24"/>
      <w:szCs w:val="24"/>
    </w:rPr>
  </w:style>
  <w:style w:type="paragraph" w:styleId="Zkladntext2">
    <w:name w:val="Body Text 2"/>
    <w:basedOn w:val="Normln"/>
    <w:rsid w:val="00BC5864"/>
    <w:pPr>
      <w:tabs>
        <w:tab w:val="left" w:pos="426"/>
      </w:tabs>
      <w:jc w:val="both"/>
    </w:pPr>
    <w:rPr>
      <w:sz w:val="24"/>
    </w:rPr>
  </w:style>
  <w:style w:type="paragraph" w:styleId="Zkladntextodsazen2">
    <w:name w:val="Body Text Indent 2"/>
    <w:basedOn w:val="Normln"/>
    <w:rsid w:val="00BC5864"/>
    <w:pPr>
      <w:tabs>
        <w:tab w:val="left" w:pos="709"/>
      </w:tabs>
      <w:ind w:left="709" w:hanging="709"/>
    </w:pPr>
    <w:rPr>
      <w:sz w:val="24"/>
    </w:rPr>
  </w:style>
  <w:style w:type="character" w:styleId="Hypertextovodkaz">
    <w:name w:val="Hyperlink"/>
    <w:basedOn w:val="Standardnpsmoodstavce"/>
    <w:rsid w:val="00BC5864"/>
    <w:rPr>
      <w:color w:val="0000FF"/>
      <w:u w:val="single"/>
    </w:rPr>
  </w:style>
  <w:style w:type="paragraph" w:styleId="Textbubliny">
    <w:name w:val="Balloon Text"/>
    <w:basedOn w:val="Normln"/>
    <w:semiHidden/>
    <w:rsid w:val="00A16608"/>
    <w:rPr>
      <w:rFonts w:ascii="Tahoma" w:hAnsi="Tahoma" w:cs="Tahoma"/>
      <w:sz w:val="16"/>
      <w:szCs w:val="16"/>
    </w:rPr>
  </w:style>
  <w:style w:type="character" w:customStyle="1" w:styleId="preformatted">
    <w:name w:val="preformatted"/>
    <w:basedOn w:val="Standardnpsmoodstavce"/>
    <w:rsid w:val="00674C4E"/>
  </w:style>
  <w:style w:type="character" w:customStyle="1" w:styleId="Nadpis3Char">
    <w:name w:val="Nadpis 3 Char"/>
    <w:basedOn w:val="Standardnpsmoodstavce"/>
    <w:link w:val="Nadpis3"/>
    <w:semiHidden/>
    <w:rsid w:val="00674C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1318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auditorská smlouva</vt:lpstr>
    </vt:vector>
  </TitlesOfParts>
  <Company>Organizační kancelář Cz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auditorská smlouva</dc:title>
  <dc:creator>Ing. Nosková</dc:creator>
  <cp:lastModifiedBy>Dana Koštelová</cp:lastModifiedBy>
  <cp:revision>4</cp:revision>
  <cp:lastPrinted>2017-10-26T05:55:00Z</cp:lastPrinted>
  <dcterms:created xsi:type="dcterms:W3CDTF">2017-10-26T05:55:00Z</dcterms:created>
  <dcterms:modified xsi:type="dcterms:W3CDTF">2019-05-29T08:22:00Z</dcterms:modified>
</cp:coreProperties>
</file>