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C48" w:rsidRDefault="00B27C48" w:rsidP="009C356D">
      <w:r>
        <w:rPr>
          <w:b/>
        </w:rPr>
        <w:t>Dále uvedeného dne, měsíce a roku uzavřeli</w:t>
      </w:r>
    </w:p>
    <w:p w:rsidR="00B27C48" w:rsidRDefault="00B27C48" w:rsidP="009C356D">
      <w:pPr>
        <w:jc w:val="both"/>
        <w:rPr>
          <w:b/>
        </w:rPr>
      </w:pPr>
    </w:p>
    <w:p w:rsidR="00B27C48" w:rsidRPr="00D64A77" w:rsidRDefault="00D64A77" w:rsidP="009C356D">
      <w:pPr>
        <w:pStyle w:val="Nadpis2"/>
        <w:jc w:val="both"/>
        <w:rPr>
          <w:sz w:val="24"/>
        </w:rPr>
      </w:pPr>
      <w:r>
        <w:rPr>
          <w:sz w:val="24"/>
        </w:rPr>
        <w:t xml:space="preserve">společnost </w:t>
      </w:r>
      <w:r w:rsidRPr="00D64A77">
        <w:rPr>
          <w:b/>
          <w:szCs w:val="28"/>
        </w:rPr>
        <w:t>DELON mode s.r.o.</w:t>
      </w:r>
      <w:r w:rsidRPr="00D64A77">
        <w:rPr>
          <w:b/>
          <w:sz w:val="24"/>
        </w:rPr>
        <w:t xml:space="preserve">, </w:t>
      </w:r>
      <w:r w:rsidRPr="00D64A77">
        <w:rPr>
          <w:sz w:val="24"/>
        </w:rPr>
        <w:t>se sídlem Mlýnská 4916/72a</w:t>
      </w:r>
      <w:r w:rsidR="00B27C48" w:rsidRPr="00D64A77">
        <w:rPr>
          <w:sz w:val="24"/>
        </w:rPr>
        <w:t xml:space="preserve">, </w:t>
      </w:r>
      <w:r w:rsidRPr="00D64A77">
        <w:rPr>
          <w:sz w:val="24"/>
        </w:rPr>
        <w:t xml:space="preserve">586 01 </w:t>
      </w:r>
      <w:r w:rsidR="00B27C48" w:rsidRPr="00D64A77">
        <w:rPr>
          <w:sz w:val="24"/>
        </w:rPr>
        <w:t>Jihlava</w:t>
      </w:r>
    </w:p>
    <w:p w:rsidR="00D64A77" w:rsidRDefault="00D64A77" w:rsidP="00D64A77">
      <w:r>
        <w:t>IČO 645 11</w:t>
      </w:r>
      <w:r w:rsidR="00817C5B">
        <w:t> </w:t>
      </w:r>
      <w:r>
        <w:t>049</w:t>
      </w:r>
    </w:p>
    <w:p w:rsidR="00817C5B" w:rsidRPr="00817C5B" w:rsidRDefault="00817C5B" w:rsidP="00D64A77">
      <w:pPr>
        <w:rPr>
          <w:b/>
        </w:rPr>
      </w:pPr>
      <w:r w:rsidRPr="00817C5B">
        <w:rPr>
          <w:b/>
        </w:rPr>
        <w:t>zastoupená jednateli společnosti</w:t>
      </w:r>
      <w:r>
        <w:rPr>
          <w:b/>
        </w:rPr>
        <w:t xml:space="preserve"> panem </w:t>
      </w:r>
      <w:r w:rsidRPr="00817C5B">
        <w:rPr>
          <w:b/>
        </w:rPr>
        <w:t xml:space="preserve">Jaroslavem Hrdličkou a </w:t>
      </w:r>
      <w:r>
        <w:rPr>
          <w:b/>
        </w:rPr>
        <w:t>panem</w:t>
      </w:r>
      <w:r w:rsidR="00374D5D">
        <w:rPr>
          <w:b/>
        </w:rPr>
        <w:t xml:space="preserve"> Vladimírem Bílkem</w:t>
      </w:r>
    </w:p>
    <w:p w:rsidR="00B27C48" w:rsidRPr="008E5226" w:rsidRDefault="00B27C48" w:rsidP="009C356D">
      <w:pPr>
        <w:jc w:val="both"/>
        <w:rPr>
          <w:i/>
        </w:rPr>
      </w:pPr>
      <w:r>
        <w:rPr>
          <w:i/>
        </w:rPr>
        <w:t xml:space="preserve">dále jako prodávající </w:t>
      </w:r>
    </w:p>
    <w:p w:rsidR="00B27C48" w:rsidRPr="00140BFD" w:rsidRDefault="00B27C48" w:rsidP="009C356D">
      <w:pPr>
        <w:jc w:val="both"/>
      </w:pPr>
      <w:r>
        <w:t>a</w:t>
      </w:r>
    </w:p>
    <w:p w:rsidR="00B27C48" w:rsidRDefault="00B27C48" w:rsidP="009C356D">
      <w:pPr>
        <w:jc w:val="both"/>
      </w:pPr>
      <w:proofErr w:type="gramStart"/>
      <w:r>
        <w:rPr>
          <w:b/>
          <w:sz w:val="28"/>
          <w:szCs w:val="28"/>
        </w:rPr>
        <w:t>statutární  město</w:t>
      </w:r>
      <w:proofErr w:type="gramEnd"/>
      <w:r>
        <w:rPr>
          <w:b/>
          <w:sz w:val="28"/>
          <w:szCs w:val="28"/>
        </w:rPr>
        <w:t xml:space="preserve">  Jihlava</w:t>
      </w:r>
      <w:r>
        <w:t xml:space="preserve">, </w:t>
      </w:r>
      <w:r>
        <w:rPr>
          <w:b/>
        </w:rPr>
        <w:t xml:space="preserve"> </w:t>
      </w:r>
      <w:r>
        <w:t xml:space="preserve">se  sídlem  orgánů  Masarykovo  nám. 97/1, 58601 Jihlava, </w:t>
      </w:r>
    </w:p>
    <w:p w:rsidR="00B27C48" w:rsidRDefault="00B27C48" w:rsidP="009C356D">
      <w:pPr>
        <w:jc w:val="both"/>
      </w:pPr>
      <w:r>
        <w:t>IČ</w:t>
      </w:r>
      <w:r w:rsidR="00D64A77">
        <w:t>O</w:t>
      </w:r>
      <w:r>
        <w:t xml:space="preserve"> 00286010, DIČ CZ00286010 </w:t>
      </w:r>
    </w:p>
    <w:p w:rsidR="00B27C48" w:rsidRPr="00D876DD" w:rsidRDefault="00B27C48" w:rsidP="009C356D">
      <w:pPr>
        <w:jc w:val="both"/>
        <w:rPr>
          <w:b/>
        </w:rPr>
      </w:pPr>
      <w:r w:rsidRPr="00D876DD">
        <w:rPr>
          <w:b/>
        </w:rPr>
        <w:t>zastoupené náměstkem primátor</w:t>
      </w:r>
      <w:r w:rsidR="00DE40C2">
        <w:rPr>
          <w:b/>
        </w:rPr>
        <w:t>ky</w:t>
      </w:r>
      <w:r w:rsidRPr="00D876DD">
        <w:rPr>
          <w:b/>
        </w:rPr>
        <w:t xml:space="preserve"> Ing. Jaromírem Kalinou, </w:t>
      </w:r>
    </w:p>
    <w:p w:rsidR="00B27C48" w:rsidRPr="008E5226" w:rsidRDefault="00B27C48" w:rsidP="009C356D">
      <w:pPr>
        <w:jc w:val="both"/>
        <w:rPr>
          <w:i/>
        </w:rPr>
      </w:pPr>
      <w:r>
        <w:rPr>
          <w:i/>
        </w:rPr>
        <w:t xml:space="preserve">dále jako kupující </w:t>
      </w:r>
    </w:p>
    <w:p w:rsidR="00B27C48" w:rsidRDefault="00B27C48" w:rsidP="009C356D"/>
    <w:p w:rsidR="00B27C48" w:rsidRDefault="00B27C48" w:rsidP="009C356D">
      <w:r>
        <w:t xml:space="preserve">                          tuto</w:t>
      </w:r>
    </w:p>
    <w:p w:rsidR="00B27C48" w:rsidRDefault="00B27C48" w:rsidP="009C356D">
      <w:pPr>
        <w:pStyle w:val="Nadpis5"/>
        <w:jc w:val="center"/>
        <w:rPr>
          <w:b/>
          <w:color w:val="auto"/>
          <w:sz w:val="32"/>
          <w:szCs w:val="32"/>
        </w:rPr>
      </w:pPr>
      <w:proofErr w:type="gramStart"/>
      <w:r>
        <w:rPr>
          <w:b/>
          <w:color w:val="auto"/>
          <w:sz w:val="32"/>
          <w:szCs w:val="32"/>
        </w:rPr>
        <w:t>KUPNÍ  SMLOUVU</w:t>
      </w:r>
      <w:proofErr w:type="gramEnd"/>
    </w:p>
    <w:p w:rsidR="00B27C48" w:rsidRDefault="00B27C48" w:rsidP="009C356D">
      <w:pPr>
        <w:rPr>
          <w:szCs w:val="20"/>
        </w:rPr>
      </w:pPr>
    </w:p>
    <w:p w:rsidR="00B27C48" w:rsidRDefault="00B27C48" w:rsidP="009C356D">
      <w:pPr>
        <w:rPr>
          <w:szCs w:val="20"/>
        </w:rPr>
      </w:pPr>
    </w:p>
    <w:p w:rsidR="00B27C48" w:rsidRPr="00ED5CFB" w:rsidRDefault="00817C5B" w:rsidP="009C356D">
      <w:r>
        <w:t>Společnost DELON mode s.r.o.</w:t>
      </w:r>
      <w:r w:rsidR="00B27C48">
        <w:t xml:space="preserve"> je výlučným vlastníkem  pozemku  v  k. </w:t>
      </w:r>
      <w:proofErr w:type="spellStart"/>
      <w:r w:rsidR="00B27C48">
        <w:t>ú.</w:t>
      </w:r>
      <w:proofErr w:type="spellEnd"/>
      <w:r w:rsidR="00B27C48">
        <w:t xml:space="preserve"> </w:t>
      </w:r>
      <w:r>
        <w:t>Jihlava</w:t>
      </w:r>
      <w:r w:rsidR="00B27C48">
        <w:t xml:space="preserve"> p. č. </w:t>
      </w:r>
      <w:r>
        <w:t>687/2</w:t>
      </w:r>
      <w:r w:rsidR="00B27C48">
        <w:t>.</w:t>
      </w:r>
    </w:p>
    <w:p w:rsidR="00B27C48" w:rsidRDefault="00B27C48" w:rsidP="009C356D">
      <w:pPr>
        <w:pStyle w:val="Normln0"/>
        <w:jc w:val="both"/>
        <w:rPr>
          <w:sz w:val="24"/>
        </w:rPr>
      </w:pPr>
      <w:r>
        <w:rPr>
          <w:sz w:val="24"/>
        </w:rPr>
        <w:t xml:space="preserve">Uvedený pozemek je veden v katastru </w:t>
      </w:r>
      <w:proofErr w:type="gramStart"/>
      <w:r>
        <w:rPr>
          <w:sz w:val="24"/>
        </w:rPr>
        <w:t>nemovitostí  a u  Katastrálního</w:t>
      </w:r>
      <w:proofErr w:type="gramEnd"/>
      <w:r>
        <w:rPr>
          <w:sz w:val="24"/>
        </w:rPr>
        <w:t xml:space="preserve"> úřadu pro Vysočinu,  Katastrální   pracoviště  Jihlava je zapsán na  listu  vlastnictví č. </w:t>
      </w:r>
      <w:r w:rsidR="00817C5B">
        <w:rPr>
          <w:sz w:val="24"/>
        </w:rPr>
        <w:t>13251</w:t>
      </w:r>
      <w:r>
        <w:rPr>
          <w:sz w:val="24"/>
        </w:rPr>
        <w:t xml:space="preserve"> pro k. </w:t>
      </w:r>
      <w:proofErr w:type="spellStart"/>
      <w:r>
        <w:rPr>
          <w:sz w:val="24"/>
        </w:rPr>
        <w:t>ú.</w:t>
      </w:r>
      <w:proofErr w:type="spellEnd"/>
      <w:r>
        <w:rPr>
          <w:sz w:val="24"/>
        </w:rPr>
        <w:t xml:space="preserve"> </w:t>
      </w:r>
      <w:r w:rsidR="00817C5B">
        <w:rPr>
          <w:sz w:val="24"/>
        </w:rPr>
        <w:t>Jihlava</w:t>
      </w:r>
      <w:r>
        <w:rPr>
          <w:sz w:val="24"/>
        </w:rPr>
        <w:t xml:space="preserve">, </w:t>
      </w:r>
      <w:proofErr w:type="gramStart"/>
      <w:r>
        <w:rPr>
          <w:sz w:val="24"/>
        </w:rPr>
        <w:t xml:space="preserve">obec </w:t>
      </w:r>
      <w:r w:rsidR="00851D2F">
        <w:rPr>
          <w:sz w:val="24"/>
        </w:rPr>
        <w:t xml:space="preserve">    </w:t>
      </w:r>
      <w:r>
        <w:rPr>
          <w:sz w:val="24"/>
        </w:rPr>
        <w:t>a okres</w:t>
      </w:r>
      <w:proofErr w:type="gramEnd"/>
      <w:r>
        <w:rPr>
          <w:sz w:val="24"/>
        </w:rPr>
        <w:t xml:space="preserve"> Jihlava. </w:t>
      </w:r>
    </w:p>
    <w:p w:rsidR="00B27C48" w:rsidRDefault="00B27C48" w:rsidP="009C356D">
      <w:pPr>
        <w:pStyle w:val="Normln0"/>
        <w:jc w:val="both"/>
        <w:rPr>
          <w:sz w:val="24"/>
        </w:rPr>
      </w:pPr>
    </w:p>
    <w:p w:rsidR="00B27C48" w:rsidRDefault="00B27C48" w:rsidP="009C356D">
      <w:pPr>
        <w:jc w:val="center"/>
      </w:pPr>
      <w:r>
        <w:t>II.</w:t>
      </w:r>
    </w:p>
    <w:p w:rsidR="00B27C48" w:rsidRDefault="00B27C48" w:rsidP="009C356D">
      <w:pPr>
        <w:jc w:val="both"/>
      </w:pPr>
      <w:r>
        <w:t xml:space="preserve">Prodávající prodává touto kupní smlouvou pozemek v k. </w:t>
      </w:r>
      <w:proofErr w:type="spellStart"/>
      <w:r>
        <w:t>ú.</w:t>
      </w:r>
      <w:proofErr w:type="spellEnd"/>
      <w:r>
        <w:t xml:space="preserve"> </w:t>
      </w:r>
      <w:r w:rsidR="00F325C0">
        <w:t>Jihlava</w:t>
      </w:r>
      <w:r>
        <w:t xml:space="preserve">, blíže uvedený v čl. I. této smlouvy, tj. pozemek p. č. </w:t>
      </w:r>
      <w:r w:rsidR="00F325C0">
        <w:t>687/2</w:t>
      </w:r>
      <w:r>
        <w:t xml:space="preserve"> za dohodnutou kupní cenu celkem </w:t>
      </w:r>
      <w:r w:rsidR="00F325C0">
        <w:t>93.450</w:t>
      </w:r>
      <w:r>
        <w:t xml:space="preserve"> Kč, slovy </w:t>
      </w:r>
      <w:r w:rsidR="00DB70CD">
        <w:t>devadesát tři tisíc čtyři sta padesát</w:t>
      </w:r>
      <w:r>
        <w:t xml:space="preserve"> korun českých kupujícímu, který ho za tuto dohodnutou kupní cenu kupuje a do svého výlučného vlastnictví přijímá.</w:t>
      </w:r>
    </w:p>
    <w:p w:rsidR="00B27C48" w:rsidRDefault="00B27C48" w:rsidP="009C356D">
      <w:pPr>
        <w:jc w:val="both"/>
      </w:pPr>
    </w:p>
    <w:p w:rsidR="00B27C48" w:rsidRDefault="00B27C48" w:rsidP="009C356D">
      <w:pPr>
        <w:jc w:val="both"/>
      </w:pPr>
    </w:p>
    <w:p w:rsidR="00B27C48" w:rsidRDefault="00B27C48" w:rsidP="009C356D">
      <w:pPr>
        <w:jc w:val="center"/>
      </w:pPr>
      <w:r>
        <w:t>III.</w:t>
      </w:r>
    </w:p>
    <w:p w:rsidR="00D74024" w:rsidRPr="00D74024" w:rsidRDefault="00B27C48" w:rsidP="00D74024">
      <w:pPr>
        <w:pStyle w:val="Prosttext"/>
        <w:jc w:val="both"/>
        <w:rPr>
          <w:rFonts w:ascii="Times New Roman" w:hAnsi="Times New Roman"/>
          <w:sz w:val="24"/>
          <w:szCs w:val="24"/>
        </w:rPr>
      </w:pPr>
      <w:r w:rsidRPr="00D74024">
        <w:rPr>
          <w:rFonts w:ascii="Times New Roman" w:hAnsi="Times New Roman"/>
          <w:sz w:val="24"/>
          <w:szCs w:val="24"/>
        </w:rPr>
        <w:t xml:space="preserve">Kupní cena bude kupujícím uhrazena nejdéle do 30 dnů ode dne doručení </w:t>
      </w:r>
      <w:proofErr w:type="gramStart"/>
      <w:r w:rsidRPr="00D74024">
        <w:rPr>
          <w:rFonts w:ascii="Times New Roman" w:hAnsi="Times New Roman"/>
          <w:sz w:val="24"/>
          <w:szCs w:val="24"/>
        </w:rPr>
        <w:t>vyrozumění             o provedeném</w:t>
      </w:r>
      <w:proofErr w:type="gramEnd"/>
      <w:r w:rsidRPr="00D74024">
        <w:rPr>
          <w:rFonts w:ascii="Times New Roman" w:hAnsi="Times New Roman"/>
          <w:sz w:val="24"/>
          <w:szCs w:val="24"/>
        </w:rPr>
        <w:t xml:space="preserve"> vkladu do katastru nemovitostí ve prospěch kupujícího Katastrálním úřadem pro Vysočinu,  Katastrální pracoviště Jihlava na účet prodávajícího </w:t>
      </w:r>
      <w:r w:rsidR="00851D2F" w:rsidRPr="00D74024">
        <w:rPr>
          <w:rFonts w:ascii="Times New Roman" w:hAnsi="Times New Roman"/>
          <w:sz w:val="24"/>
          <w:szCs w:val="24"/>
        </w:rPr>
        <w:t xml:space="preserve"> </w:t>
      </w:r>
      <w:r w:rsidRPr="00D74024">
        <w:rPr>
          <w:rFonts w:ascii="Times New Roman" w:hAnsi="Times New Roman"/>
          <w:sz w:val="24"/>
          <w:szCs w:val="24"/>
        </w:rPr>
        <w:t xml:space="preserve">č. </w:t>
      </w:r>
      <w:r w:rsidR="00DB70CD" w:rsidRPr="00D74024">
        <w:rPr>
          <w:rFonts w:ascii="Times New Roman" w:hAnsi="Times New Roman"/>
          <w:sz w:val="24"/>
          <w:szCs w:val="24"/>
        </w:rPr>
        <w:t xml:space="preserve"> </w:t>
      </w:r>
      <w:r w:rsidR="00D74024" w:rsidRPr="00D74024">
        <w:rPr>
          <w:rFonts w:ascii="Times New Roman" w:hAnsi="Times New Roman"/>
          <w:sz w:val="24"/>
          <w:szCs w:val="24"/>
        </w:rPr>
        <w:t>19-4660120217/0100</w:t>
      </w:r>
      <w:r w:rsidR="00D74024">
        <w:rPr>
          <w:rFonts w:ascii="Times New Roman" w:hAnsi="Times New Roman"/>
          <w:sz w:val="24"/>
          <w:szCs w:val="24"/>
        </w:rPr>
        <w:t>.</w:t>
      </w:r>
    </w:p>
    <w:p w:rsidR="00B27C48" w:rsidRDefault="00B27C48" w:rsidP="009C356D">
      <w:pPr>
        <w:pStyle w:val="Zkladntext"/>
      </w:pPr>
      <w:r>
        <w:t>Zaplacením se rozumí připsání částky dle čl. II. této smlouvy na výše uvedený účet. Prodávající i kupující s tímto způsobem vyrovnání kupní ceny výslovně souhlasí.</w:t>
      </w:r>
    </w:p>
    <w:p w:rsidR="00B27C48" w:rsidRDefault="00B27C48" w:rsidP="009C356D">
      <w:pPr>
        <w:pStyle w:val="Zkladntext"/>
      </w:pPr>
    </w:p>
    <w:p w:rsidR="00B27C48" w:rsidRDefault="00B27C48" w:rsidP="009C356D">
      <w:pPr>
        <w:jc w:val="center"/>
      </w:pPr>
    </w:p>
    <w:p w:rsidR="00B27C48" w:rsidRDefault="00B27C48" w:rsidP="009C356D">
      <w:pPr>
        <w:jc w:val="center"/>
      </w:pPr>
      <w:r>
        <w:t>IV.</w:t>
      </w:r>
    </w:p>
    <w:p w:rsidR="00B27C48" w:rsidRDefault="00B27C48" w:rsidP="009C356D">
      <w:pPr>
        <w:pStyle w:val="Zkladntext3"/>
        <w:spacing w:after="0"/>
        <w:jc w:val="both"/>
        <w:rPr>
          <w:sz w:val="24"/>
          <w:szCs w:val="24"/>
        </w:rPr>
      </w:pPr>
      <w:r>
        <w:rPr>
          <w:sz w:val="24"/>
          <w:szCs w:val="24"/>
        </w:rPr>
        <w:t xml:space="preserve">V případě nedodržení povinnosti kupujícího uhradit kupní cenu dle článku III. této smlouvy má prodávající právo  od této smlouvy odstoupit. Písemné oznámení o odstoupení ze strany prodávajícího by bylo kupujícímu zasláno doporučeně na adresu smluvní strany. </w:t>
      </w:r>
    </w:p>
    <w:p w:rsidR="00B27C48" w:rsidRPr="00C51069" w:rsidRDefault="00B27C48" w:rsidP="009C356D">
      <w:pPr>
        <w:pStyle w:val="Zkladntext3"/>
        <w:jc w:val="both"/>
        <w:rPr>
          <w:bCs/>
          <w:iCs/>
          <w:sz w:val="24"/>
          <w:szCs w:val="24"/>
        </w:rPr>
      </w:pPr>
      <w:r>
        <w:rPr>
          <w:sz w:val="24"/>
          <w:szCs w:val="24"/>
        </w:rPr>
        <w:t xml:space="preserve">Smluvní strany se dohodly, že pro účely této smlouvy se za doručenou považuje zásilka, která je zaslána doporučeně na adresu smluvní strany uvedenou v záhlaví této smlouvy a převzata adresátem nebo přímo adresátovi předána do vlastních rukou. Pro případ nepřevzetí, nevyzvednutí či nedoručitelnosti zásilky se smluvní strany dohodly, že za doručení se považuje den, kdy je odesílateli zásilka vrácena jako nedoručená. </w:t>
      </w:r>
      <w:r>
        <w:rPr>
          <w:bCs/>
          <w:iCs/>
          <w:sz w:val="24"/>
          <w:szCs w:val="24"/>
        </w:rPr>
        <w:t>Pokud je doručováno prostřednictvím datové schránky, platí pro doručení postup stanovený právními předpisy platnými v době doručování.</w:t>
      </w:r>
    </w:p>
    <w:p w:rsidR="00B27C48" w:rsidRDefault="00B27C48" w:rsidP="009C356D">
      <w:pPr>
        <w:pStyle w:val="Normln0"/>
        <w:jc w:val="center"/>
        <w:rPr>
          <w:sz w:val="24"/>
        </w:rPr>
      </w:pPr>
      <w:r>
        <w:rPr>
          <w:sz w:val="24"/>
        </w:rPr>
        <w:lastRenderedPageBreak/>
        <w:t>V.</w:t>
      </w:r>
    </w:p>
    <w:p w:rsidR="00B27C48" w:rsidRDefault="00B27C48" w:rsidP="0090132B">
      <w:pPr>
        <w:jc w:val="both"/>
      </w:pPr>
      <w:r>
        <w:t xml:space="preserve">Prodávající seznámil kupujícího se stavem prodávané nemovitosti a prohlašuje, že je bez právních vad a že na ní neváznou dluhy, věcná břemena ani jiná omezení. </w:t>
      </w:r>
      <w:r w:rsidR="00980D55">
        <w:t>Zástavní právo, které vázlo na prodávané nemovitosti ke dni zpracování návrhu na schválení Zastupitelstv</w:t>
      </w:r>
      <w:r w:rsidR="001F0A55">
        <w:t>em</w:t>
      </w:r>
      <w:r w:rsidR="00980D55">
        <w:t xml:space="preserve"> města Jihlavy, bylo vymazáno Katastrálním úřadem pro Vysočinu, Katastrálním pracovištěm Jihlava dne </w:t>
      </w:r>
      <w:proofErr w:type="gramStart"/>
      <w:r w:rsidR="00980D55">
        <w:t>13.2.2019</w:t>
      </w:r>
      <w:proofErr w:type="gramEnd"/>
      <w:r w:rsidR="00980D55">
        <w:t>.</w:t>
      </w:r>
    </w:p>
    <w:p w:rsidR="00B27C48" w:rsidRDefault="00B27C48" w:rsidP="0090132B">
      <w:pPr>
        <w:jc w:val="both"/>
      </w:pPr>
      <w:r>
        <w:t xml:space="preserve">Kupující prohlašuje, že je mu stav nemovitosti znám, neboť se seznámil s právním a fyzickým stavem nemovitosti a že ji kupuje a do svého výlučného vlastnictví přijímá. </w:t>
      </w:r>
    </w:p>
    <w:p w:rsidR="00B27C48" w:rsidRDefault="00B27C48" w:rsidP="009C356D">
      <w:pPr>
        <w:jc w:val="center"/>
      </w:pPr>
    </w:p>
    <w:p w:rsidR="00B27C48" w:rsidRDefault="00B27C48" w:rsidP="009C356D">
      <w:pPr>
        <w:jc w:val="center"/>
      </w:pPr>
    </w:p>
    <w:p w:rsidR="00B27C48" w:rsidRDefault="00B27C48" w:rsidP="009C356D">
      <w:pPr>
        <w:jc w:val="center"/>
      </w:pPr>
      <w:r>
        <w:t>VI.</w:t>
      </w:r>
    </w:p>
    <w:p w:rsidR="00B27C48" w:rsidRDefault="00B27C48" w:rsidP="009C356D">
      <w:pPr>
        <w:jc w:val="both"/>
      </w:pPr>
      <w:r>
        <w:t xml:space="preserve">Vlastnictví, jakož i práva a povinnosti spojené s vlastnictvím nemovitosti přecházejí                    na kupujícího vkladem vlastnického práva do katastru nemovitostí. Návrh na vklad                      u  Katastrálního úřadu pro Vysočinu, Katastrální pracoviště Jihlava podá kupující do 30 dnů od podpisu této smlouvy oběma stranami. Náklady </w:t>
      </w:r>
      <w:proofErr w:type="gramStart"/>
      <w:r>
        <w:t>spojené s  vkladem</w:t>
      </w:r>
      <w:proofErr w:type="gramEnd"/>
      <w:r>
        <w:t xml:space="preserve"> vlastnického práva uhradí v plné výši kupující.</w:t>
      </w:r>
    </w:p>
    <w:p w:rsidR="00B27C48" w:rsidRDefault="00B27C48" w:rsidP="009C356D">
      <w:pPr>
        <w:jc w:val="both"/>
      </w:pPr>
    </w:p>
    <w:p w:rsidR="00980D55" w:rsidRDefault="00980D55" w:rsidP="009C356D">
      <w:pPr>
        <w:jc w:val="both"/>
      </w:pPr>
    </w:p>
    <w:p w:rsidR="00B27C48" w:rsidRDefault="00B27C48" w:rsidP="009C356D">
      <w:pPr>
        <w:jc w:val="center"/>
      </w:pPr>
      <w:r>
        <w:t>VII.</w:t>
      </w:r>
    </w:p>
    <w:p w:rsidR="00B27C48" w:rsidRDefault="00B27C48" w:rsidP="0090132B">
      <w:pPr>
        <w:jc w:val="both"/>
      </w:pPr>
      <w:r>
        <w:t xml:space="preserve">Poplatníkem daně z nabytí nemovitých věcí je dle platných zákonných předpisů nabyvatel převáděných pozemků, který je od této daně osvobozen. </w:t>
      </w:r>
    </w:p>
    <w:p w:rsidR="00B27C48" w:rsidRDefault="00B27C48" w:rsidP="009C356D">
      <w:pPr>
        <w:pStyle w:val="Zkladntext"/>
      </w:pPr>
    </w:p>
    <w:p w:rsidR="00B27C48" w:rsidRDefault="00B27C48" w:rsidP="009C356D">
      <w:pPr>
        <w:pStyle w:val="Zkladntext"/>
      </w:pPr>
    </w:p>
    <w:p w:rsidR="00B27C48" w:rsidRDefault="00B27C48" w:rsidP="009C356D">
      <w:pPr>
        <w:pStyle w:val="Zkladntext"/>
        <w:jc w:val="center"/>
      </w:pPr>
      <w:r>
        <w:t>VIII.</w:t>
      </w:r>
    </w:p>
    <w:p w:rsidR="00B27C48" w:rsidRDefault="00DE40C2" w:rsidP="00DE40C2">
      <w:pPr>
        <w:pStyle w:val="Odstavecseseznamem"/>
        <w:ind w:left="0"/>
        <w:jc w:val="both"/>
        <w:rPr>
          <w:sz w:val="24"/>
          <w:szCs w:val="24"/>
        </w:rPr>
      </w:pPr>
      <w:r>
        <w:rPr>
          <w:sz w:val="24"/>
          <w:szCs w:val="24"/>
        </w:rPr>
        <w:t>S</w:t>
      </w:r>
      <w:r w:rsidRPr="00DE40C2">
        <w:rPr>
          <w:sz w:val="24"/>
          <w:szCs w:val="24"/>
        </w:rPr>
        <w:t>jednání závazku smluvních stran smlouvy, pro případ</w:t>
      </w:r>
      <w:r>
        <w:rPr>
          <w:sz w:val="24"/>
          <w:szCs w:val="24"/>
        </w:rPr>
        <w:t>,</w:t>
      </w:r>
      <w:r w:rsidRPr="00DE40C2">
        <w:rPr>
          <w:sz w:val="24"/>
          <w:szCs w:val="24"/>
        </w:rPr>
        <w:t xml:space="preserve"> kdy před podáním návrhu na vklad do katastru nemovitostí bude zjištěno, že uzavřená smlouva není způsobilá pro vklad práv do katastru nemovito</w:t>
      </w:r>
      <w:r>
        <w:rPr>
          <w:sz w:val="24"/>
          <w:szCs w:val="24"/>
        </w:rPr>
        <w:t>stí,</w:t>
      </w:r>
      <w:r w:rsidRPr="00DE40C2">
        <w:rPr>
          <w:sz w:val="24"/>
          <w:szCs w:val="24"/>
        </w:rPr>
        <w:t xml:space="preserve"> nebo pro případ zamítnutí návrhu</w:t>
      </w:r>
      <w:r>
        <w:rPr>
          <w:sz w:val="24"/>
          <w:szCs w:val="24"/>
        </w:rPr>
        <w:t xml:space="preserve"> na vklad práv dle této smlouvy,</w:t>
      </w:r>
      <w:r w:rsidRPr="00DE40C2">
        <w:rPr>
          <w:sz w:val="24"/>
          <w:szCs w:val="24"/>
        </w:rPr>
        <w:t xml:space="preserve"> nebo zastavení řízení o vkladu těchto práv do katastru nemovitostí a zpětvzetí návrhu na vklad, se účastníci smlouvy zaváží uzavřít dodatek k uzavřené smlouvě</w:t>
      </w:r>
      <w:r>
        <w:rPr>
          <w:sz w:val="24"/>
          <w:szCs w:val="24"/>
        </w:rPr>
        <w:t>,</w:t>
      </w:r>
      <w:r w:rsidRPr="00DE40C2">
        <w:rPr>
          <w:sz w:val="24"/>
          <w:szCs w:val="24"/>
        </w:rPr>
        <w:t>  nebo smlouvu shodného věcného obsahu ve znění způsobilém pro vklad práv do katastru nemovitostí, a to v termínu dle aktuální potřeby, nejpozději však do 6 měsíců ode dne, kdy bude tato skutečnost zjištěna</w:t>
      </w:r>
      <w:r>
        <w:rPr>
          <w:sz w:val="24"/>
          <w:szCs w:val="24"/>
        </w:rPr>
        <w:t>.</w:t>
      </w:r>
    </w:p>
    <w:p w:rsidR="00DE40C2" w:rsidRPr="00DE40C2" w:rsidRDefault="00DE40C2" w:rsidP="00DE40C2">
      <w:pPr>
        <w:pStyle w:val="Odstavecseseznamem"/>
        <w:ind w:left="0"/>
        <w:jc w:val="both"/>
        <w:rPr>
          <w:sz w:val="24"/>
          <w:szCs w:val="24"/>
        </w:rPr>
      </w:pPr>
    </w:p>
    <w:p w:rsidR="00B27C48" w:rsidRDefault="00B27C48" w:rsidP="009C356D">
      <w:pPr>
        <w:pStyle w:val="Zkladntext"/>
        <w:jc w:val="center"/>
      </w:pPr>
    </w:p>
    <w:p w:rsidR="00B27C48" w:rsidRDefault="00B27C48" w:rsidP="009C356D">
      <w:pPr>
        <w:pStyle w:val="Zkladntext"/>
        <w:jc w:val="center"/>
      </w:pPr>
      <w:r>
        <w:t>IX.</w:t>
      </w:r>
    </w:p>
    <w:p w:rsidR="00B27C48" w:rsidRDefault="00B27C48" w:rsidP="009C356D">
      <w:pPr>
        <w:pStyle w:val="Zkladntext"/>
      </w:pPr>
      <w:r>
        <w:t>Podle této smlouvy provede Katastrální úřad pro Vysočinu, Katastrální pracoviště Jihlava patřičné zápisy do  katastru nemovitostí. Smluvní strany se dohodly, že okamžikem podání návrhu  na vklad práva podle této smlouvy přecházejí na kupujícího veškerá rizika, nebezpečí nahodilé zkázy a nahodilého zhoršení předmětu koupě.</w:t>
      </w:r>
    </w:p>
    <w:p w:rsidR="00B27C48" w:rsidRDefault="00B27C48" w:rsidP="009C356D">
      <w:pPr>
        <w:pStyle w:val="Zkladntext"/>
      </w:pPr>
    </w:p>
    <w:p w:rsidR="00B27C48" w:rsidRDefault="00B27C48" w:rsidP="009C356D">
      <w:pPr>
        <w:pStyle w:val="Zkladntext"/>
      </w:pPr>
    </w:p>
    <w:p w:rsidR="00B27C48" w:rsidRDefault="00B27C48" w:rsidP="009C356D">
      <w:pPr>
        <w:pStyle w:val="Zkladntext"/>
        <w:jc w:val="center"/>
      </w:pPr>
      <w:r>
        <w:t>X.</w:t>
      </w:r>
    </w:p>
    <w:p w:rsidR="00B27C48" w:rsidRDefault="00B27C48" w:rsidP="009C356D">
      <w:pPr>
        <w:pStyle w:val="Zkladntext"/>
      </w:pPr>
      <w:r>
        <w:t>Kupní smlouva je sepsána ve čtyřech vyhotoveních, z nichž jedno bude přiloženo k návrhu na vklad vlastnického práva do katastru nemovitostí, dvě vyhotovení obdrží kupující a jedno vyhotovení obdrží prodávající po podpisu této smlouvy oběma stranami.</w:t>
      </w:r>
    </w:p>
    <w:p w:rsidR="00B27C48" w:rsidRDefault="00B27C48" w:rsidP="009C356D">
      <w:pPr>
        <w:pStyle w:val="Zkladntext"/>
      </w:pPr>
    </w:p>
    <w:p w:rsidR="00B27C48" w:rsidRDefault="00B27C48" w:rsidP="009C356D"/>
    <w:p w:rsidR="00B27C48" w:rsidRDefault="00B27C48" w:rsidP="009C356D">
      <w:pPr>
        <w:jc w:val="center"/>
      </w:pPr>
      <w:r>
        <w:t>XI.</w:t>
      </w:r>
    </w:p>
    <w:p w:rsidR="00B27C48" w:rsidRDefault="00B27C48" w:rsidP="009C356D">
      <w:pPr>
        <w:jc w:val="both"/>
      </w:pPr>
      <w:r>
        <w:t>Účastníci této smlouvy po jejím přečtení prohlašují, že smlouva byla sepsána na základě pravdivých údajů a jejich pravé a svobodné vůle. Na důkaz toho připojují své podpisy.</w:t>
      </w:r>
    </w:p>
    <w:p w:rsidR="00B27C48" w:rsidRDefault="00B27C48" w:rsidP="009C356D">
      <w:pPr>
        <w:jc w:val="both"/>
      </w:pPr>
      <w:r>
        <w:lastRenderedPageBreak/>
        <w:t>Jakékoli změny této smlouvy lze, s výjimkou čl. VIII. této smlouvy, platně provést jen formou písemného dodatku podepsaného oprávněnými zástupci obou stran.</w:t>
      </w:r>
    </w:p>
    <w:p w:rsidR="00B27C48" w:rsidRPr="00A34499" w:rsidRDefault="00B27C48" w:rsidP="009C356D">
      <w:pPr>
        <w:pStyle w:val="Nadpis2"/>
        <w:rPr>
          <w:sz w:val="24"/>
        </w:rPr>
      </w:pPr>
    </w:p>
    <w:p w:rsidR="00B27C48" w:rsidRDefault="00B27C48" w:rsidP="009C356D"/>
    <w:p w:rsidR="00B27C48" w:rsidRDefault="00B27C48" w:rsidP="009C356D">
      <w:pPr>
        <w:pStyle w:val="Nadpis2"/>
        <w:jc w:val="center"/>
        <w:rPr>
          <w:sz w:val="24"/>
        </w:rPr>
      </w:pPr>
      <w:r>
        <w:rPr>
          <w:sz w:val="24"/>
        </w:rPr>
        <w:t>XII.</w:t>
      </w:r>
    </w:p>
    <w:p w:rsidR="00666909" w:rsidRDefault="00666909" w:rsidP="00666909">
      <w:pPr>
        <w:jc w:val="both"/>
        <w:rPr>
          <w:bCs/>
        </w:rPr>
      </w:pPr>
      <w:r>
        <w:t>1.</w:t>
      </w:r>
      <w:r>
        <w:rPr>
          <w:b/>
        </w:rPr>
        <w:t xml:space="preserve"> </w:t>
      </w:r>
      <w:r>
        <w:t xml:space="preserve">Tato smlouva nabývá platnosti dnem jejího podpisu poslední smluvní stranou a účinnosti dnem uveřejnění v registru smluv </w:t>
      </w:r>
      <w:r>
        <w:rPr>
          <w:bCs/>
        </w:rPr>
        <w:t xml:space="preserve">dle zákona č. 340/2015 Sb., o registru smluv, v platném znění. </w:t>
      </w:r>
    </w:p>
    <w:p w:rsidR="00666909" w:rsidRDefault="00666909" w:rsidP="00666909">
      <w:pPr>
        <w:jc w:val="both"/>
      </w:pPr>
      <w:r>
        <w:t>2. Statutární město Jihlava zajistí uveřejnění této smlouvy v registru smluv v souladu s právními předpisy.</w:t>
      </w:r>
    </w:p>
    <w:p w:rsidR="00666909" w:rsidRDefault="00666909" w:rsidP="00666909">
      <w:pPr>
        <w:jc w:val="both"/>
      </w:pPr>
      <w:r>
        <w:t xml:space="preserve">3. Uzavření této smlouvy schválilo  Zastupitelstvo města  Jihlavy na  svém 3. zasedání dne </w:t>
      </w:r>
      <w:proofErr w:type="gramStart"/>
      <w:r>
        <w:t>19.2.2019</w:t>
      </w:r>
      <w:proofErr w:type="gramEnd"/>
      <w:r>
        <w:t xml:space="preserve"> usnesením č. 43/19–ZM.  </w:t>
      </w:r>
    </w:p>
    <w:p w:rsidR="00666909" w:rsidRDefault="00666909" w:rsidP="00666909">
      <w:pPr>
        <w:jc w:val="both"/>
      </w:pPr>
    </w:p>
    <w:p w:rsidR="00666909" w:rsidRDefault="00666909" w:rsidP="00850EFC">
      <w:pPr>
        <w:jc w:val="both"/>
      </w:pPr>
    </w:p>
    <w:p w:rsidR="00666909" w:rsidRDefault="00666909" w:rsidP="00850EFC">
      <w:pPr>
        <w:jc w:val="both"/>
      </w:pPr>
    </w:p>
    <w:p w:rsidR="00B27C48" w:rsidRDefault="00B27C48" w:rsidP="00850EFC">
      <w:pPr>
        <w:jc w:val="both"/>
      </w:pPr>
    </w:p>
    <w:p w:rsidR="00B27C48" w:rsidRDefault="00B27C48" w:rsidP="009C356D">
      <w:pPr>
        <w:jc w:val="both"/>
      </w:pPr>
    </w:p>
    <w:p w:rsidR="00B27C48" w:rsidRDefault="00B27C48" w:rsidP="009C356D"/>
    <w:p w:rsidR="00B27C48" w:rsidRDefault="00B27C48" w:rsidP="009C356D">
      <w:r>
        <w:t xml:space="preserve">V Jihlavě dne  </w:t>
      </w:r>
      <w:r w:rsidR="0033043F">
        <w:t>29.0</w:t>
      </w:r>
      <w:bookmarkStart w:id="0" w:name="_GoBack"/>
      <w:bookmarkEnd w:id="0"/>
      <w:r w:rsidR="0033043F">
        <w:t>5.2019</w:t>
      </w:r>
      <w:r>
        <w:t xml:space="preserve">                           </w:t>
      </w:r>
      <w:r w:rsidR="00666909">
        <w:t xml:space="preserve">                            </w:t>
      </w:r>
      <w:r w:rsidR="00DE40C2">
        <w:t xml:space="preserve">     </w:t>
      </w:r>
      <w:r>
        <w:t xml:space="preserve">  V Jihlavě dne  </w:t>
      </w:r>
      <w:r w:rsidR="0033043F">
        <w:t>15.05.2019</w:t>
      </w:r>
      <w:r>
        <w:t xml:space="preserve">                                                               </w:t>
      </w:r>
    </w:p>
    <w:p w:rsidR="00B27C48" w:rsidRDefault="00B27C48" w:rsidP="009C356D"/>
    <w:p w:rsidR="00B27C48" w:rsidRDefault="00B27C48" w:rsidP="009C356D"/>
    <w:p w:rsidR="00B27C48" w:rsidRDefault="00B27C48" w:rsidP="009C356D"/>
    <w:p w:rsidR="00B27C48" w:rsidRDefault="00B27C48" w:rsidP="009C356D"/>
    <w:p w:rsidR="00B27C48" w:rsidRDefault="00B27C48" w:rsidP="009C356D"/>
    <w:p w:rsidR="00B27C48" w:rsidRDefault="00B27C48" w:rsidP="009C356D"/>
    <w:p w:rsidR="00B27C48" w:rsidRDefault="00B27C48" w:rsidP="009C356D"/>
    <w:p w:rsidR="00B27C48" w:rsidRDefault="00B27C48" w:rsidP="009C356D">
      <w:r>
        <w:t>........................................</w:t>
      </w:r>
      <w:r>
        <w:tab/>
        <w:t xml:space="preserve">      ………</w:t>
      </w:r>
      <w:r w:rsidR="00DE40C2">
        <w:t>…</w:t>
      </w:r>
      <w:r>
        <w:t>……………</w:t>
      </w:r>
      <w:r w:rsidR="00666909">
        <w:t>….</w:t>
      </w:r>
      <w:r>
        <w:t xml:space="preserve">.           </w:t>
      </w:r>
      <w:r w:rsidR="00666909">
        <w:t xml:space="preserve">    ………………………….</w:t>
      </w:r>
      <w:r>
        <w:t xml:space="preserve">               </w:t>
      </w:r>
    </w:p>
    <w:p w:rsidR="00B27C48" w:rsidRDefault="00B27C48" w:rsidP="009C356D">
      <w:r>
        <w:t xml:space="preserve"> </w:t>
      </w:r>
      <w:r w:rsidR="001F0A55">
        <w:t xml:space="preserve"> Jaroslav</w:t>
      </w:r>
      <w:r>
        <w:t xml:space="preserve"> </w:t>
      </w:r>
      <w:proofErr w:type="gramStart"/>
      <w:r w:rsidR="001F0A55">
        <w:t>Hrdlička</w:t>
      </w:r>
      <w:r>
        <w:t xml:space="preserve">    </w:t>
      </w:r>
      <w:r w:rsidR="001F0A55">
        <w:t xml:space="preserve">                 </w:t>
      </w:r>
      <w:r w:rsidR="00DE40C2">
        <w:t xml:space="preserve">   </w:t>
      </w:r>
      <w:r w:rsidR="00374D5D">
        <w:t xml:space="preserve">     Vladimír</w:t>
      </w:r>
      <w:proofErr w:type="gramEnd"/>
      <w:r w:rsidR="00374D5D">
        <w:t xml:space="preserve"> Bílek</w:t>
      </w:r>
      <w:r w:rsidR="001F0A55">
        <w:t xml:space="preserve">          </w:t>
      </w:r>
      <w:r w:rsidR="00DE40C2">
        <w:t xml:space="preserve">                   </w:t>
      </w:r>
      <w:r>
        <w:t xml:space="preserve"> Ing. Jaromír Kalina                                                       </w:t>
      </w:r>
      <w:r w:rsidR="00DE40C2">
        <w:t xml:space="preserve"> </w:t>
      </w:r>
    </w:p>
    <w:p w:rsidR="00B27C48" w:rsidRDefault="00B27C48" w:rsidP="009C356D">
      <w:r>
        <w:t xml:space="preserve">                                                                                                           </w:t>
      </w:r>
      <w:r w:rsidR="00DE40C2">
        <w:t xml:space="preserve">     </w:t>
      </w:r>
      <w:r>
        <w:t xml:space="preserve"> náměstek primátor</w:t>
      </w:r>
      <w:r w:rsidR="00DE40C2">
        <w:t>ky</w:t>
      </w:r>
      <w:r>
        <w:t xml:space="preserve">                                               </w:t>
      </w:r>
    </w:p>
    <w:p w:rsidR="00B27C48" w:rsidRDefault="00B27C48" w:rsidP="009C356D">
      <w:r>
        <w:t xml:space="preserve">                                                                                                         </w:t>
      </w:r>
      <w:r w:rsidR="00DE40C2">
        <w:t xml:space="preserve">   </w:t>
      </w:r>
      <w:r>
        <w:t xml:space="preserve"> statutárního města Jihlavy</w:t>
      </w:r>
    </w:p>
    <w:p w:rsidR="00B27C48" w:rsidRDefault="00B27C48" w:rsidP="00190103">
      <w:r>
        <w:tab/>
        <w:t xml:space="preserve">                 </w:t>
      </w:r>
      <w:r>
        <w:tab/>
      </w:r>
      <w:r>
        <w:tab/>
      </w:r>
      <w:r>
        <w:tab/>
      </w:r>
      <w:r>
        <w:tab/>
      </w:r>
      <w:r>
        <w:tab/>
      </w:r>
      <w:r>
        <w:tab/>
      </w:r>
      <w:r>
        <w:tab/>
      </w:r>
      <w:r>
        <w:tab/>
        <w:t xml:space="preserve">                                                                                                                                                                                                                                                             </w:t>
      </w:r>
    </w:p>
    <w:p w:rsidR="00B27C48" w:rsidRDefault="00B27C48" w:rsidP="00190103">
      <w:pPr>
        <w:rPr>
          <w:sz w:val="22"/>
          <w:szCs w:val="22"/>
        </w:rPr>
      </w:pPr>
    </w:p>
    <w:p w:rsidR="00B27C48" w:rsidRDefault="00B27C48"/>
    <w:sectPr w:rsidR="00B27C48" w:rsidSect="00A9169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31E1" w:rsidRDefault="00FB31E1" w:rsidP="00777005">
      <w:r>
        <w:separator/>
      </w:r>
    </w:p>
  </w:endnote>
  <w:endnote w:type="continuationSeparator" w:id="0">
    <w:p w:rsidR="00FB31E1" w:rsidRDefault="00FB31E1" w:rsidP="00777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005" w:rsidRDefault="00F71B36" w:rsidP="00777005">
    <w:pPr>
      <w:pStyle w:val="Zpat"/>
      <w:jc w:val="center"/>
    </w:pPr>
    <w:r>
      <w:fldChar w:fldCharType="begin"/>
    </w:r>
    <w:r>
      <w:instrText>PAGE</w:instrText>
    </w:r>
    <w:r>
      <w:fldChar w:fldCharType="separate"/>
    </w:r>
    <w:r w:rsidR="0033043F">
      <w:rPr>
        <w:noProof/>
      </w:rPr>
      <w:t>3</w:t>
    </w:r>
    <w:r>
      <w:rPr>
        <w:noProof/>
      </w:rPr>
      <w:fldChar w:fldCharType="end"/>
    </w:r>
    <w:r w:rsidR="00777005">
      <w:t>/</w:t>
    </w:r>
    <w:r>
      <w:fldChar w:fldCharType="begin"/>
    </w:r>
    <w:r>
      <w:instrText>NUMPAGES</w:instrText>
    </w:r>
    <w:r>
      <w:fldChar w:fldCharType="separate"/>
    </w:r>
    <w:r w:rsidR="0033043F">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31E1" w:rsidRDefault="00FB31E1" w:rsidP="00777005">
      <w:r>
        <w:separator/>
      </w:r>
    </w:p>
  </w:footnote>
  <w:footnote w:type="continuationSeparator" w:id="0">
    <w:p w:rsidR="00FB31E1" w:rsidRDefault="00FB31E1" w:rsidP="007770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6A6228"/>
    <w:multiLevelType w:val="hybridMultilevel"/>
    <w:tmpl w:val="DBBEBCBE"/>
    <w:lvl w:ilvl="0" w:tplc="04050001">
      <w:start w:val="1"/>
      <w:numFmt w:val="bullet"/>
      <w:lvlText w:val=""/>
      <w:lvlJc w:val="left"/>
      <w:pPr>
        <w:ind w:left="720" w:hanging="360"/>
      </w:pPr>
      <w:rPr>
        <w:rFonts w:ascii="Symbol" w:hAnsi="Symbol" w:hint="default"/>
        <w:b w:val="0"/>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103"/>
    <w:rsid w:val="00021C72"/>
    <w:rsid w:val="00034D40"/>
    <w:rsid w:val="0005409B"/>
    <w:rsid w:val="00065729"/>
    <w:rsid w:val="00081A0C"/>
    <w:rsid w:val="000F69FD"/>
    <w:rsid w:val="001142F8"/>
    <w:rsid w:val="00140BFD"/>
    <w:rsid w:val="00160DB1"/>
    <w:rsid w:val="00190103"/>
    <w:rsid w:val="001F0A55"/>
    <w:rsid w:val="001F52FF"/>
    <w:rsid w:val="00220E3A"/>
    <w:rsid w:val="002410A5"/>
    <w:rsid w:val="00271526"/>
    <w:rsid w:val="00295545"/>
    <w:rsid w:val="002E3CCA"/>
    <w:rsid w:val="0033043F"/>
    <w:rsid w:val="00356501"/>
    <w:rsid w:val="00370A7C"/>
    <w:rsid w:val="00372408"/>
    <w:rsid w:val="0037338E"/>
    <w:rsid w:val="00374D5D"/>
    <w:rsid w:val="003913F6"/>
    <w:rsid w:val="003944F0"/>
    <w:rsid w:val="00396B1C"/>
    <w:rsid w:val="003A14E4"/>
    <w:rsid w:val="00413775"/>
    <w:rsid w:val="004743BB"/>
    <w:rsid w:val="00480000"/>
    <w:rsid w:val="004A79BF"/>
    <w:rsid w:val="004B3FB8"/>
    <w:rsid w:val="004D4DA1"/>
    <w:rsid w:val="004E0BA2"/>
    <w:rsid w:val="004F2AF1"/>
    <w:rsid w:val="004F3A6C"/>
    <w:rsid w:val="005021A2"/>
    <w:rsid w:val="00514DE9"/>
    <w:rsid w:val="0054635E"/>
    <w:rsid w:val="005763D1"/>
    <w:rsid w:val="005B6ABA"/>
    <w:rsid w:val="005D555F"/>
    <w:rsid w:val="00610800"/>
    <w:rsid w:val="00623C3B"/>
    <w:rsid w:val="00653F7E"/>
    <w:rsid w:val="00666909"/>
    <w:rsid w:val="00696F30"/>
    <w:rsid w:val="006C2840"/>
    <w:rsid w:val="006C666B"/>
    <w:rsid w:val="006F75BA"/>
    <w:rsid w:val="00704D60"/>
    <w:rsid w:val="00724188"/>
    <w:rsid w:val="00733B3E"/>
    <w:rsid w:val="007356BC"/>
    <w:rsid w:val="00747A83"/>
    <w:rsid w:val="00757041"/>
    <w:rsid w:val="007572F4"/>
    <w:rsid w:val="00777005"/>
    <w:rsid w:val="00804F4D"/>
    <w:rsid w:val="00817C5B"/>
    <w:rsid w:val="00833845"/>
    <w:rsid w:val="008375DC"/>
    <w:rsid w:val="00850EFC"/>
    <w:rsid w:val="00851D2F"/>
    <w:rsid w:val="00855BC7"/>
    <w:rsid w:val="0087116C"/>
    <w:rsid w:val="00873E0D"/>
    <w:rsid w:val="008C77CC"/>
    <w:rsid w:val="008D06D4"/>
    <w:rsid w:val="008E5226"/>
    <w:rsid w:val="0090132B"/>
    <w:rsid w:val="00967FE6"/>
    <w:rsid w:val="009751DE"/>
    <w:rsid w:val="00980D55"/>
    <w:rsid w:val="00994461"/>
    <w:rsid w:val="009C356D"/>
    <w:rsid w:val="009D59C8"/>
    <w:rsid w:val="009D61EA"/>
    <w:rsid w:val="00A0798E"/>
    <w:rsid w:val="00A138F0"/>
    <w:rsid w:val="00A34499"/>
    <w:rsid w:val="00A87C01"/>
    <w:rsid w:val="00A9169E"/>
    <w:rsid w:val="00AF2102"/>
    <w:rsid w:val="00AF41B9"/>
    <w:rsid w:val="00B14058"/>
    <w:rsid w:val="00B20C05"/>
    <w:rsid w:val="00B27C48"/>
    <w:rsid w:val="00B615EA"/>
    <w:rsid w:val="00B62E5E"/>
    <w:rsid w:val="00B72A02"/>
    <w:rsid w:val="00B938F8"/>
    <w:rsid w:val="00BD19A0"/>
    <w:rsid w:val="00BF0575"/>
    <w:rsid w:val="00C45E55"/>
    <w:rsid w:val="00C51069"/>
    <w:rsid w:val="00C53408"/>
    <w:rsid w:val="00CC2DD7"/>
    <w:rsid w:val="00CF03C5"/>
    <w:rsid w:val="00D0023C"/>
    <w:rsid w:val="00D0065C"/>
    <w:rsid w:val="00D64A77"/>
    <w:rsid w:val="00D74024"/>
    <w:rsid w:val="00D876DD"/>
    <w:rsid w:val="00DA21B8"/>
    <w:rsid w:val="00DB70CD"/>
    <w:rsid w:val="00DD0FFD"/>
    <w:rsid w:val="00DE40C2"/>
    <w:rsid w:val="00E40909"/>
    <w:rsid w:val="00E514F4"/>
    <w:rsid w:val="00E551F2"/>
    <w:rsid w:val="00E775E7"/>
    <w:rsid w:val="00E7791B"/>
    <w:rsid w:val="00E94BFA"/>
    <w:rsid w:val="00ED5CFB"/>
    <w:rsid w:val="00EE7262"/>
    <w:rsid w:val="00EF1BD8"/>
    <w:rsid w:val="00F132AD"/>
    <w:rsid w:val="00F325C0"/>
    <w:rsid w:val="00F71B36"/>
    <w:rsid w:val="00FB31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90103"/>
    <w:rPr>
      <w:rFonts w:ascii="Times New Roman" w:eastAsia="Times New Roman" w:hAnsi="Times New Roman"/>
      <w:sz w:val="24"/>
      <w:szCs w:val="24"/>
    </w:rPr>
  </w:style>
  <w:style w:type="paragraph" w:styleId="Nadpis2">
    <w:name w:val="heading 2"/>
    <w:basedOn w:val="Normln"/>
    <w:next w:val="Normln"/>
    <w:link w:val="Nadpis2Char"/>
    <w:uiPriority w:val="99"/>
    <w:qFormat/>
    <w:rsid w:val="00190103"/>
    <w:pPr>
      <w:keepNext/>
      <w:outlineLvl w:val="1"/>
    </w:pPr>
    <w:rPr>
      <w:sz w:val="28"/>
      <w:szCs w:val="20"/>
    </w:rPr>
  </w:style>
  <w:style w:type="paragraph" w:styleId="Nadpis5">
    <w:name w:val="heading 5"/>
    <w:basedOn w:val="Normln"/>
    <w:next w:val="Normln"/>
    <w:link w:val="Nadpis5Char"/>
    <w:uiPriority w:val="99"/>
    <w:qFormat/>
    <w:rsid w:val="00190103"/>
    <w:pPr>
      <w:keepNext/>
      <w:keepLines/>
      <w:spacing w:before="200"/>
      <w:outlineLvl w:val="4"/>
    </w:pPr>
    <w:rPr>
      <w:rFonts w:ascii="Cambria" w:hAnsi="Cambria"/>
      <w:color w:val="243F6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locked/>
    <w:rsid w:val="00190103"/>
    <w:rPr>
      <w:rFonts w:ascii="Times New Roman" w:hAnsi="Times New Roman" w:cs="Times New Roman"/>
      <w:sz w:val="20"/>
      <w:szCs w:val="20"/>
      <w:lang w:eastAsia="cs-CZ"/>
    </w:rPr>
  </w:style>
  <w:style w:type="character" w:customStyle="1" w:styleId="Nadpis5Char">
    <w:name w:val="Nadpis 5 Char"/>
    <w:link w:val="Nadpis5"/>
    <w:uiPriority w:val="99"/>
    <w:semiHidden/>
    <w:locked/>
    <w:rsid w:val="00190103"/>
    <w:rPr>
      <w:rFonts w:ascii="Cambria" w:hAnsi="Cambria" w:cs="Times New Roman"/>
      <w:color w:val="243F60"/>
      <w:sz w:val="24"/>
      <w:szCs w:val="24"/>
      <w:lang w:eastAsia="cs-CZ"/>
    </w:rPr>
  </w:style>
  <w:style w:type="paragraph" w:customStyle="1" w:styleId="Normln0">
    <w:name w:val="Normální~"/>
    <w:basedOn w:val="Normln"/>
    <w:uiPriority w:val="99"/>
    <w:rsid w:val="00190103"/>
    <w:pPr>
      <w:widowControl w:val="0"/>
    </w:pPr>
    <w:rPr>
      <w:sz w:val="20"/>
      <w:szCs w:val="20"/>
    </w:rPr>
  </w:style>
  <w:style w:type="paragraph" w:styleId="Zkladntext">
    <w:name w:val="Body Text"/>
    <w:basedOn w:val="Normln"/>
    <w:link w:val="ZkladntextChar"/>
    <w:uiPriority w:val="99"/>
    <w:rsid w:val="00190103"/>
    <w:pPr>
      <w:jc w:val="both"/>
    </w:pPr>
    <w:rPr>
      <w:szCs w:val="20"/>
    </w:rPr>
  </w:style>
  <w:style w:type="character" w:customStyle="1" w:styleId="ZkladntextChar">
    <w:name w:val="Základní text Char"/>
    <w:link w:val="Zkladntext"/>
    <w:uiPriority w:val="99"/>
    <w:locked/>
    <w:rsid w:val="00190103"/>
    <w:rPr>
      <w:rFonts w:ascii="Times New Roman" w:hAnsi="Times New Roman" w:cs="Times New Roman"/>
      <w:sz w:val="20"/>
      <w:szCs w:val="20"/>
      <w:lang w:eastAsia="cs-CZ"/>
    </w:rPr>
  </w:style>
  <w:style w:type="paragraph" w:styleId="Zkladntext3">
    <w:name w:val="Body Text 3"/>
    <w:basedOn w:val="Normln"/>
    <w:link w:val="Zkladntext3Char"/>
    <w:uiPriority w:val="99"/>
    <w:rsid w:val="00190103"/>
    <w:pPr>
      <w:spacing w:after="120"/>
    </w:pPr>
    <w:rPr>
      <w:rFonts w:eastAsia="Calibri"/>
      <w:sz w:val="16"/>
      <w:szCs w:val="16"/>
    </w:rPr>
  </w:style>
  <w:style w:type="character" w:customStyle="1" w:styleId="Zkladntext3Char">
    <w:name w:val="Základní text 3 Char"/>
    <w:link w:val="Zkladntext3"/>
    <w:uiPriority w:val="99"/>
    <w:locked/>
    <w:rsid w:val="00190103"/>
    <w:rPr>
      <w:rFonts w:ascii="Times New Roman" w:hAnsi="Times New Roman" w:cs="Times New Roman"/>
      <w:sz w:val="16"/>
      <w:szCs w:val="16"/>
      <w:lang w:eastAsia="cs-CZ"/>
    </w:rPr>
  </w:style>
  <w:style w:type="paragraph" w:styleId="Zhlav">
    <w:name w:val="header"/>
    <w:basedOn w:val="Normln"/>
    <w:link w:val="ZhlavChar"/>
    <w:uiPriority w:val="99"/>
    <w:semiHidden/>
    <w:unhideWhenUsed/>
    <w:rsid w:val="00777005"/>
    <w:pPr>
      <w:tabs>
        <w:tab w:val="center" w:pos="4536"/>
        <w:tab w:val="right" w:pos="9072"/>
      </w:tabs>
    </w:pPr>
  </w:style>
  <w:style w:type="character" w:customStyle="1" w:styleId="ZhlavChar">
    <w:name w:val="Záhlaví Char"/>
    <w:link w:val="Zhlav"/>
    <w:uiPriority w:val="99"/>
    <w:semiHidden/>
    <w:rsid w:val="00777005"/>
    <w:rPr>
      <w:rFonts w:ascii="Times New Roman" w:eastAsia="Times New Roman" w:hAnsi="Times New Roman"/>
      <w:sz w:val="24"/>
      <w:szCs w:val="24"/>
    </w:rPr>
  </w:style>
  <w:style w:type="paragraph" w:styleId="Zpat">
    <w:name w:val="footer"/>
    <w:basedOn w:val="Normln"/>
    <w:link w:val="ZpatChar"/>
    <w:uiPriority w:val="99"/>
    <w:unhideWhenUsed/>
    <w:rsid w:val="00777005"/>
    <w:pPr>
      <w:tabs>
        <w:tab w:val="center" w:pos="4536"/>
        <w:tab w:val="right" w:pos="9072"/>
      </w:tabs>
    </w:pPr>
  </w:style>
  <w:style w:type="character" w:customStyle="1" w:styleId="ZpatChar">
    <w:name w:val="Zápatí Char"/>
    <w:link w:val="Zpat"/>
    <w:uiPriority w:val="99"/>
    <w:rsid w:val="00777005"/>
    <w:rPr>
      <w:rFonts w:ascii="Times New Roman" w:eastAsia="Times New Roman" w:hAnsi="Times New Roman"/>
      <w:sz w:val="24"/>
      <w:szCs w:val="24"/>
    </w:rPr>
  </w:style>
  <w:style w:type="paragraph" w:styleId="Odstavecseseznamem">
    <w:name w:val="List Paragraph"/>
    <w:basedOn w:val="Normln"/>
    <w:uiPriority w:val="34"/>
    <w:qFormat/>
    <w:rsid w:val="00DE40C2"/>
    <w:pPr>
      <w:ind w:left="720"/>
      <w:contextualSpacing/>
    </w:pPr>
    <w:rPr>
      <w:sz w:val="20"/>
      <w:szCs w:val="20"/>
    </w:rPr>
  </w:style>
  <w:style w:type="paragraph" w:styleId="Prosttext">
    <w:name w:val="Plain Text"/>
    <w:basedOn w:val="Normln"/>
    <w:link w:val="ProsttextChar"/>
    <w:uiPriority w:val="99"/>
    <w:semiHidden/>
    <w:unhideWhenUsed/>
    <w:rsid w:val="00D74024"/>
    <w:rPr>
      <w:rFonts w:ascii="Calibri" w:eastAsia="Calibri" w:hAnsi="Calibri"/>
      <w:sz w:val="22"/>
      <w:szCs w:val="21"/>
      <w:lang w:eastAsia="en-US"/>
    </w:rPr>
  </w:style>
  <w:style w:type="character" w:customStyle="1" w:styleId="ProsttextChar">
    <w:name w:val="Prostý text Char"/>
    <w:link w:val="Prosttext"/>
    <w:uiPriority w:val="99"/>
    <w:semiHidden/>
    <w:rsid w:val="00D74024"/>
    <w:rPr>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90103"/>
    <w:rPr>
      <w:rFonts w:ascii="Times New Roman" w:eastAsia="Times New Roman" w:hAnsi="Times New Roman"/>
      <w:sz w:val="24"/>
      <w:szCs w:val="24"/>
    </w:rPr>
  </w:style>
  <w:style w:type="paragraph" w:styleId="Nadpis2">
    <w:name w:val="heading 2"/>
    <w:basedOn w:val="Normln"/>
    <w:next w:val="Normln"/>
    <w:link w:val="Nadpis2Char"/>
    <w:uiPriority w:val="99"/>
    <w:qFormat/>
    <w:rsid w:val="00190103"/>
    <w:pPr>
      <w:keepNext/>
      <w:outlineLvl w:val="1"/>
    </w:pPr>
    <w:rPr>
      <w:sz w:val="28"/>
      <w:szCs w:val="20"/>
    </w:rPr>
  </w:style>
  <w:style w:type="paragraph" w:styleId="Nadpis5">
    <w:name w:val="heading 5"/>
    <w:basedOn w:val="Normln"/>
    <w:next w:val="Normln"/>
    <w:link w:val="Nadpis5Char"/>
    <w:uiPriority w:val="99"/>
    <w:qFormat/>
    <w:rsid w:val="00190103"/>
    <w:pPr>
      <w:keepNext/>
      <w:keepLines/>
      <w:spacing w:before="200"/>
      <w:outlineLvl w:val="4"/>
    </w:pPr>
    <w:rPr>
      <w:rFonts w:ascii="Cambria" w:hAnsi="Cambria"/>
      <w:color w:val="243F6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locked/>
    <w:rsid w:val="00190103"/>
    <w:rPr>
      <w:rFonts w:ascii="Times New Roman" w:hAnsi="Times New Roman" w:cs="Times New Roman"/>
      <w:sz w:val="20"/>
      <w:szCs w:val="20"/>
      <w:lang w:eastAsia="cs-CZ"/>
    </w:rPr>
  </w:style>
  <w:style w:type="character" w:customStyle="1" w:styleId="Nadpis5Char">
    <w:name w:val="Nadpis 5 Char"/>
    <w:link w:val="Nadpis5"/>
    <w:uiPriority w:val="99"/>
    <w:semiHidden/>
    <w:locked/>
    <w:rsid w:val="00190103"/>
    <w:rPr>
      <w:rFonts w:ascii="Cambria" w:hAnsi="Cambria" w:cs="Times New Roman"/>
      <w:color w:val="243F60"/>
      <w:sz w:val="24"/>
      <w:szCs w:val="24"/>
      <w:lang w:eastAsia="cs-CZ"/>
    </w:rPr>
  </w:style>
  <w:style w:type="paragraph" w:customStyle="1" w:styleId="Normln0">
    <w:name w:val="Normální~"/>
    <w:basedOn w:val="Normln"/>
    <w:uiPriority w:val="99"/>
    <w:rsid w:val="00190103"/>
    <w:pPr>
      <w:widowControl w:val="0"/>
    </w:pPr>
    <w:rPr>
      <w:sz w:val="20"/>
      <w:szCs w:val="20"/>
    </w:rPr>
  </w:style>
  <w:style w:type="paragraph" w:styleId="Zkladntext">
    <w:name w:val="Body Text"/>
    <w:basedOn w:val="Normln"/>
    <w:link w:val="ZkladntextChar"/>
    <w:uiPriority w:val="99"/>
    <w:rsid w:val="00190103"/>
    <w:pPr>
      <w:jc w:val="both"/>
    </w:pPr>
    <w:rPr>
      <w:szCs w:val="20"/>
    </w:rPr>
  </w:style>
  <w:style w:type="character" w:customStyle="1" w:styleId="ZkladntextChar">
    <w:name w:val="Základní text Char"/>
    <w:link w:val="Zkladntext"/>
    <w:uiPriority w:val="99"/>
    <w:locked/>
    <w:rsid w:val="00190103"/>
    <w:rPr>
      <w:rFonts w:ascii="Times New Roman" w:hAnsi="Times New Roman" w:cs="Times New Roman"/>
      <w:sz w:val="20"/>
      <w:szCs w:val="20"/>
      <w:lang w:eastAsia="cs-CZ"/>
    </w:rPr>
  </w:style>
  <w:style w:type="paragraph" w:styleId="Zkladntext3">
    <w:name w:val="Body Text 3"/>
    <w:basedOn w:val="Normln"/>
    <w:link w:val="Zkladntext3Char"/>
    <w:uiPriority w:val="99"/>
    <w:rsid w:val="00190103"/>
    <w:pPr>
      <w:spacing w:after="120"/>
    </w:pPr>
    <w:rPr>
      <w:rFonts w:eastAsia="Calibri"/>
      <w:sz w:val="16"/>
      <w:szCs w:val="16"/>
    </w:rPr>
  </w:style>
  <w:style w:type="character" w:customStyle="1" w:styleId="Zkladntext3Char">
    <w:name w:val="Základní text 3 Char"/>
    <w:link w:val="Zkladntext3"/>
    <w:uiPriority w:val="99"/>
    <w:locked/>
    <w:rsid w:val="00190103"/>
    <w:rPr>
      <w:rFonts w:ascii="Times New Roman" w:hAnsi="Times New Roman" w:cs="Times New Roman"/>
      <w:sz w:val="16"/>
      <w:szCs w:val="16"/>
      <w:lang w:eastAsia="cs-CZ"/>
    </w:rPr>
  </w:style>
  <w:style w:type="paragraph" w:styleId="Zhlav">
    <w:name w:val="header"/>
    <w:basedOn w:val="Normln"/>
    <w:link w:val="ZhlavChar"/>
    <w:uiPriority w:val="99"/>
    <w:semiHidden/>
    <w:unhideWhenUsed/>
    <w:rsid w:val="00777005"/>
    <w:pPr>
      <w:tabs>
        <w:tab w:val="center" w:pos="4536"/>
        <w:tab w:val="right" w:pos="9072"/>
      </w:tabs>
    </w:pPr>
  </w:style>
  <w:style w:type="character" w:customStyle="1" w:styleId="ZhlavChar">
    <w:name w:val="Záhlaví Char"/>
    <w:link w:val="Zhlav"/>
    <w:uiPriority w:val="99"/>
    <w:semiHidden/>
    <w:rsid w:val="00777005"/>
    <w:rPr>
      <w:rFonts w:ascii="Times New Roman" w:eastAsia="Times New Roman" w:hAnsi="Times New Roman"/>
      <w:sz w:val="24"/>
      <w:szCs w:val="24"/>
    </w:rPr>
  </w:style>
  <w:style w:type="paragraph" w:styleId="Zpat">
    <w:name w:val="footer"/>
    <w:basedOn w:val="Normln"/>
    <w:link w:val="ZpatChar"/>
    <w:uiPriority w:val="99"/>
    <w:unhideWhenUsed/>
    <w:rsid w:val="00777005"/>
    <w:pPr>
      <w:tabs>
        <w:tab w:val="center" w:pos="4536"/>
        <w:tab w:val="right" w:pos="9072"/>
      </w:tabs>
    </w:pPr>
  </w:style>
  <w:style w:type="character" w:customStyle="1" w:styleId="ZpatChar">
    <w:name w:val="Zápatí Char"/>
    <w:link w:val="Zpat"/>
    <w:uiPriority w:val="99"/>
    <w:rsid w:val="00777005"/>
    <w:rPr>
      <w:rFonts w:ascii="Times New Roman" w:eastAsia="Times New Roman" w:hAnsi="Times New Roman"/>
      <w:sz w:val="24"/>
      <w:szCs w:val="24"/>
    </w:rPr>
  </w:style>
  <w:style w:type="paragraph" w:styleId="Odstavecseseznamem">
    <w:name w:val="List Paragraph"/>
    <w:basedOn w:val="Normln"/>
    <w:uiPriority w:val="34"/>
    <w:qFormat/>
    <w:rsid w:val="00DE40C2"/>
    <w:pPr>
      <w:ind w:left="720"/>
      <w:contextualSpacing/>
    </w:pPr>
    <w:rPr>
      <w:sz w:val="20"/>
      <w:szCs w:val="20"/>
    </w:rPr>
  </w:style>
  <w:style w:type="paragraph" w:styleId="Prosttext">
    <w:name w:val="Plain Text"/>
    <w:basedOn w:val="Normln"/>
    <w:link w:val="ProsttextChar"/>
    <w:uiPriority w:val="99"/>
    <w:semiHidden/>
    <w:unhideWhenUsed/>
    <w:rsid w:val="00D74024"/>
    <w:rPr>
      <w:rFonts w:ascii="Calibri" w:eastAsia="Calibri" w:hAnsi="Calibri"/>
      <w:sz w:val="22"/>
      <w:szCs w:val="21"/>
      <w:lang w:eastAsia="en-US"/>
    </w:rPr>
  </w:style>
  <w:style w:type="character" w:customStyle="1" w:styleId="ProsttextChar">
    <w:name w:val="Prostý text Char"/>
    <w:link w:val="Prosttext"/>
    <w:uiPriority w:val="99"/>
    <w:semiHidden/>
    <w:rsid w:val="00D74024"/>
    <w:rPr>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187529">
      <w:bodyDiv w:val="1"/>
      <w:marLeft w:val="0"/>
      <w:marRight w:val="0"/>
      <w:marTop w:val="0"/>
      <w:marBottom w:val="0"/>
      <w:divBdr>
        <w:top w:val="none" w:sz="0" w:space="0" w:color="auto"/>
        <w:left w:val="none" w:sz="0" w:space="0" w:color="auto"/>
        <w:bottom w:val="none" w:sz="0" w:space="0" w:color="auto"/>
        <w:right w:val="none" w:sz="0" w:space="0" w:color="auto"/>
      </w:divBdr>
    </w:div>
    <w:div w:id="56341389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949</Words>
  <Characters>5602</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Dále uvedeného dne, měsíce a roku uzavřeli</vt:lpstr>
    </vt:vector>
  </TitlesOfParts>
  <Company>Statutární město Jihlava</Company>
  <LinksUpToDate>false</LinksUpToDate>
  <CharactersWithSpaces>6538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Dále uvedeného dne, měsíce a roku uzavřeli</dc:title>
  <dc:creator>Your User Name</dc:creator>
  <cp:lastModifiedBy>KŘÍŽOVÁ Jindřiška</cp:lastModifiedBy>
  <cp:revision>3</cp:revision>
  <cp:lastPrinted>2019-05-13T12:25:00Z</cp:lastPrinted>
  <dcterms:created xsi:type="dcterms:W3CDTF">2019-05-29T07:42:00Z</dcterms:created>
  <dcterms:modified xsi:type="dcterms:W3CDTF">2019-05-29T07:45:00Z</dcterms:modified>
</cp:coreProperties>
</file>