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AFC" w:rsidRDefault="00043AFC" w:rsidP="00043AFC">
      <w:pPr>
        <w:pStyle w:val="lnek"/>
        <w:numPr>
          <w:ilvl w:val="0"/>
          <w:numId w:val="0"/>
        </w:num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Příloha č. 1  Podrobná specifikace předmětu díla (jednotlivých částí – etap)</w:t>
      </w:r>
    </w:p>
    <w:p w:rsidR="00043AFC" w:rsidRDefault="00043AFC" w:rsidP="00043AFC">
      <w:pPr>
        <w:jc w:val="both"/>
        <w:rPr>
          <w:rFonts w:ascii="Arial" w:hAnsi="Arial" w:cs="Arial"/>
          <w:b/>
          <w:u w:val="single"/>
        </w:rPr>
      </w:pPr>
    </w:p>
    <w:p w:rsidR="00043AFC" w:rsidRDefault="00043AFC" w:rsidP="00043AFC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Podrobná specifikace předmětu díla : </w:t>
      </w:r>
    </w:p>
    <w:p w:rsidR="00043AFC" w:rsidRDefault="00043AFC" w:rsidP="00043AFC">
      <w:pPr>
        <w:jc w:val="both"/>
        <w:rPr>
          <w:rFonts w:ascii="Arial" w:hAnsi="Arial" w:cs="Arial"/>
          <w:b/>
        </w:rPr>
      </w:pPr>
    </w:p>
    <w:p w:rsidR="00043AFC" w:rsidRDefault="00043AFC" w:rsidP="00043AFC">
      <w:pPr>
        <w:jc w:val="both"/>
        <w:rPr>
          <w:rFonts w:ascii="Arial" w:hAnsi="Arial" w:cs="Arial"/>
          <w:b/>
        </w:rPr>
      </w:pPr>
    </w:p>
    <w:p w:rsidR="00043AFC" w:rsidRDefault="00043AFC" w:rsidP="00043AFC">
      <w:pPr>
        <w:pStyle w:val="Zkladntext"/>
        <w:widowControl w:val="0"/>
        <w:tabs>
          <w:tab w:val="left" w:pos="284"/>
        </w:tabs>
        <w:ind w:left="709" w:hanging="709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szCs w:val="20"/>
        </w:rPr>
        <w:t xml:space="preserve">1.1.1.1. </w:t>
      </w:r>
      <w:r>
        <w:rPr>
          <w:rFonts w:ascii="Arial" w:hAnsi="Arial" w:cs="Arial"/>
          <w:b/>
          <w:sz w:val="20"/>
        </w:rPr>
        <w:t xml:space="preserve">Zaměření a zkreslení stávajícího stavu, objasnění základních cílů se zadavatelem a  zabezpečení průzkumných prací ve vztahu k zajištění projektu, zejména pak: </w:t>
      </w:r>
    </w:p>
    <w:p w:rsidR="00043AFC" w:rsidRDefault="00043AFC" w:rsidP="00043AFC">
      <w:pPr>
        <w:jc w:val="both"/>
        <w:rPr>
          <w:rFonts w:ascii="Arial" w:hAnsi="Arial" w:cs="Arial"/>
          <w:u w:val="single"/>
        </w:rPr>
      </w:pPr>
    </w:p>
    <w:p w:rsidR="00043AFC" w:rsidRDefault="00043AFC" w:rsidP="00043AFC">
      <w:pPr>
        <w:pStyle w:val="Zkladntext"/>
        <w:widowControl w:val="0"/>
        <w:numPr>
          <w:ilvl w:val="0"/>
          <w:numId w:val="2"/>
        </w:numPr>
        <w:tabs>
          <w:tab w:val="left" w:pos="561"/>
        </w:tabs>
        <w:ind w:right="180" w:hanging="4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Provedení zaměření a zkreslení stávajícího stavu  obou objektů č.p.301 a č.p. 331 v rozsahu nutném pro vypracování projektové dokumentace,</w:t>
      </w:r>
    </w:p>
    <w:p w:rsidR="00043AFC" w:rsidRDefault="00043AFC" w:rsidP="00043AFC">
      <w:pPr>
        <w:pStyle w:val="Zkladntext"/>
        <w:widowControl w:val="0"/>
        <w:numPr>
          <w:ilvl w:val="0"/>
          <w:numId w:val="2"/>
        </w:numPr>
        <w:tabs>
          <w:tab w:val="left" w:pos="561"/>
        </w:tabs>
        <w:ind w:right="180" w:hanging="4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Zajištění všech průzkumných prací a odborných posudků (např. mykologický, statický průzkum, apod.) jejichž nezbytnost a podrobnost provedení vyplývá z požadavků na jednotlivé stupně projektových dokumentací uvedených v příloze č. 4 k Vyhlášce č. 503/2006  Sb., a přílohách č.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č. 2 k Vyhlášce č. 499/2006  Sb. – pro fáze DSP a DPS. </w:t>
      </w:r>
    </w:p>
    <w:p w:rsidR="00043AFC" w:rsidRDefault="00043AFC" w:rsidP="00043AFC">
      <w:pPr>
        <w:pStyle w:val="Zkladntext"/>
        <w:widowControl w:val="0"/>
        <w:numPr>
          <w:ilvl w:val="0"/>
          <w:numId w:val="2"/>
        </w:numPr>
        <w:tabs>
          <w:tab w:val="left" w:pos="561"/>
        </w:tabs>
        <w:ind w:right="180" w:hanging="4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Objasnění základních cílů projektové přípravy s objednatelem, vyjasnění požadavků na nové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půdorysné uspořádání a vyjasnění provozní  funkce jednotlivých častí obou  objektů</w:t>
      </w:r>
      <w:r>
        <w:rPr>
          <w:rFonts w:ascii="Arial" w:hAnsi="Arial" w:cs="Arial"/>
          <w:b/>
          <w:sz w:val="20"/>
        </w:rPr>
        <w:t xml:space="preserve">  </w:t>
      </w:r>
    </w:p>
    <w:p w:rsidR="00043AFC" w:rsidRDefault="00043AFC" w:rsidP="00043AFC">
      <w:pPr>
        <w:pStyle w:val="Zkladntext"/>
        <w:widowControl w:val="0"/>
        <w:tabs>
          <w:tab w:val="left" w:pos="536"/>
        </w:tabs>
        <w:ind w:right="180"/>
        <w:rPr>
          <w:rFonts w:ascii="Arial" w:hAnsi="Arial" w:cs="Arial"/>
          <w:sz w:val="20"/>
          <w:szCs w:val="20"/>
        </w:rPr>
      </w:pPr>
    </w:p>
    <w:p w:rsidR="00043AFC" w:rsidRDefault="00043AFC" w:rsidP="00043AFC">
      <w:pPr>
        <w:pStyle w:val="Zkladntext"/>
        <w:widowControl w:val="0"/>
        <w:tabs>
          <w:tab w:val="left" w:pos="536"/>
        </w:tabs>
        <w:ind w:left="851" w:hanging="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1.1.1.2. Zpracování</w:t>
      </w:r>
      <w:r>
        <w:rPr>
          <w:rFonts w:ascii="Arial" w:hAnsi="Arial" w:cs="Arial"/>
          <w:b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projektové</w:t>
      </w:r>
      <w:r>
        <w:rPr>
          <w:rFonts w:ascii="Arial" w:hAnsi="Arial" w:cs="Arial"/>
          <w:b/>
          <w:spacing w:val="-21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dokumentace</w:t>
      </w:r>
      <w:r>
        <w:rPr>
          <w:rFonts w:ascii="Arial" w:hAnsi="Arial" w:cs="Arial"/>
          <w:b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pro</w:t>
      </w:r>
      <w:r>
        <w:rPr>
          <w:rFonts w:ascii="Arial" w:hAnsi="Arial" w:cs="Arial"/>
          <w:b/>
          <w:spacing w:val="-23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stavební</w:t>
      </w:r>
      <w:r>
        <w:rPr>
          <w:rFonts w:ascii="Arial" w:hAnsi="Arial" w:cs="Arial"/>
          <w:b/>
          <w:spacing w:val="-16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povolení</w:t>
      </w:r>
      <w:r>
        <w:rPr>
          <w:rFonts w:ascii="Arial" w:hAnsi="Arial" w:cs="Arial"/>
          <w:b/>
          <w:spacing w:val="-15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(DSP), a to zejména v následujícím rozsahu prací:</w:t>
      </w:r>
    </w:p>
    <w:p w:rsidR="00043AFC" w:rsidRDefault="00043AFC" w:rsidP="00043AFC">
      <w:pPr>
        <w:jc w:val="both"/>
        <w:rPr>
          <w:rFonts w:ascii="Arial" w:hAnsi="Arial" w:cs="Arial"/>
          <w:b/>
        </w:rPr>
      </w:pPr>
    </w:p>
    <w:p w:rsidR="00043AFC" w:rsidRDefault="00043AFC" w:rsidP="00043AFC">
      <w:pPr>
        <w:pStyle w:val="Zkladntext"/>
        <w:widowControl w:val="0"/>
        <w:numPr>
          <w:ilvl w:val="0"/>
          <w:numId w:val="3"/>
        </w:numPr>
        <w:tabs>
          <w:tab w:val="left" w:pos="536"/>
        </w:tabs>
        <w:ind w:righ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Projektová </w:t>
      </w:r>
      <w:r>
        <w:rPr>
          <w:rFonts w:ascii="Arial" w:hAnsi="Arial" w:cs="Arial"/>
          <w:spacing w:val="4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dokumentace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pacing w:val="3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stavební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povolení</w:t>
      </w:r>
      <w:r>
        <w:rPr>
          <w:rFonts w:ascii="Arial" w:hAnsi="Arial" w:cs="Arial"/>
          <w:spacing w:val="48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(dále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jen 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DSP)</w:t>
      </w:r>
      <w:r>
        <w:rPr>
          <w:rFonts w:ascii="Arial" w:hAnsi="Arial" w:cs="Arial"/>
          <w:spacing w:val="4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bude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zpracována</w:t>
      </w:r>
      <w:r>
        <w:rPr>
          <w:rFonts w:ascii="Arial" w:hAnsi="Arial" w:cs="Arial"/>
          <w:spacing w:val="23"/>
          <w:w w:val="9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 souladu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 přílohou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č.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vyhlášky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č.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499/2006</w:t>
      </w:r>
      <w:r>
        <w:rPr>
          <w:rFonts w:ascii="Arial" w:hAnsi="Arial" w:cs="Arial"/>
          <w:spacing w:val="4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Sb. o dokumentaci staveb, kterou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stanoví</w:t>
      </w:r>
      <w:r>
        <w:rPr>
          <w:rFonts w:ascii="Arial" w:hAnsi="Arial" w:cs="Arial"/>
          <w:spacing w:val="4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rozsah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obsah</w:t>
      </w:r>
      <w:r>
        <w:rPr>
          <w:rFonts w:ascii="Arial" w:hAnsi="Arial" w:cs="Arial"/>
          <w:spacing w:val="26"/>
          <w:w w:val="9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dokumentace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žádosti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stavební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povol</w:t>
      </w:r>
      <w:r>
        <w:rPr>
          <w:rFonts w:ascii="Arial" w:hAnsi="Arial" w:cs="Arial"/>
          <w:spacing w:val="-3"/>
          <w:sz w:val="20"/>
          <w:szCs w:val="20"/>
        </w:rPr>
        <w:t>ení</w:t>
      </w:r>
      <w:r>
        <w:rPr>
          <w:rFonts w:ascii="Arial" w:hAnsi="Arial" w:cs="Arial"/>
          <w:spacing w:val="15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dle</w:t>
      </w:r>
      <w:r>
        <w:rPr>
          <w:rFonts w:ascii="Arial" w:hAnsi="Arial" w:cs="Arial"/>
          <w:spacing w:val="11"/>
          <w:sz w:val="20"/>
          <w:szCs w:val="20"/>
        </w:rPr>
        <w:t xml:space="preserve"> aktuálního </w:t>
      </w:r>
      <w:r>
        <w:rPr>
          <w:rFonts w:ascii="Arial" w:hAnsi="Arial" w:cs="Arial"/>
          <w:sz w:val="20"/>
          <w:szCs w:val="20"/>
        </w:rPr>
        <w:t>„Sazebníku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navrhování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nabídkových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cen</w:t>
      </w:r>
      <w:r>
        <w:rPr>
          <w:rFonts w:ascii="Arial" w:hAnsi="Arial" w:cs="Arial"/>
          <w:spacing w:val="27"/>
          <w:w w:val="10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projektových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prací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15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nženýrských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činností"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(tzv.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-6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KA),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Přílohy</w:t>
      </w:r>
      <w:r>
        <w:rPr>
          <w:rFonts w:ascii="Arial" w:hAnsi="Arial" w:cs="Arial"/>
          <w:spacing w:val="-1"/>
          <w:sz w:val="20"/>
          <w:szCs w:val="20"/>
        </w:rPr>
        <w:t xml:space="preserve"> č. 2 </w:t>
      </w:r>
      <w:r>
        <w:rPr>
          <w:rFonts w:ascii="Arial" w:hAnsi="Arial" w:cs="Arial"/>
          <w:sz w:val="20"/>
          <w:szCs w:val="20"/>
        </w:rPr>
        <w:t>„Rozsah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obsah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dokumentace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oh</w:t>
      </w:r>
      <w:r>
        <w:rPr>
          <w:rFonts w:ascii="Arial" w:hAnsi="Arial" w:cs="Arial"/>
          <w:spacing w:val="-7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ášení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stavby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stavební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povo</w:t>
      </w:r>
      <w:r>
        <w:rPr>
          <w:rFonts w:ascii="Arial" w:hAnsi="Arial" w:cs="Arial"/>
          <w:spacing w:val="-6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ení" a dále dle podmínek stanovených zadávací dokumentací, požadavků objednatele a v souladu s obecně závaznými právními předpisy, zejména v rozsahu účinného zákona č. 183/2006 Sb., „o územním plánování a stavebním řádu“ (stavební zákon) - ve znění pozdějších předpisů a dalších účinných obecně závazných právních předpisů a platných technických norem.</w:t>
      </w:r>
    </w:p>
    <w:p w:rsidR="00043AFC" w:rsidRDefault="00043AFC" w:rsidP="00043AFC">
      <w:pPr>
        <w:pStyle w:val="Zkladntext"/>
        <w:numPr>
          <w:ilvl w:val="0"/>
          <w:numId w:val="3"/>
        </w:numPr>
        <w:tabs>
          <w:tab w:val="left" w:pos="550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Samostatnou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složkou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DSP</w:t>
      </w:r>
      <w:r>
        <w:rPr>
          <w:rFonts w:ascii="Arial" w:hAnsi="Arial" w:cs="Arial"/>
          <w:spacing w:val="-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bude</w:t>
      </w:r>
      <w:r>
        <w:rPr>
          <w:rFonts w:ascii="Arial" w:hAnsi="Arial" w:cs="Arial"/>
          <w:spacing w:val="-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agregovaný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kontrolní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rozpočet</w:t>
      </w:r>
      <w:r>
        <w:rPr>
          <w:rFonts w:ascii="Arial" w:hAnsi="Arial" w:cs="Arial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stavby.</w:t>
      </w:r>
    </w:p>
    <w:p w:rsidR="00043AFC" w:rsidRDefault="00043AFC" w:rsidP="00043AFC">
      <w:pPr>
        <w:pStyle w:val="Zkladntext"/>
        <w:numPr>
          <w:ilvl w:val="0"/>
          <w:numId w:val="3"/>
        </w:numPr>
        <w:tabs>
          <w:tab w:val="left" w:pos="536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DSP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bude</w:t>
      </w:r>
      <w:r>
        <w:rPr>
          <w:rFonts w:ascii="Arial" w:hAnsi="Arial" w:cs="Arial"/>
          <w:spacing w:val="-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obsahovat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plán</w:t>
      </w:r>
      <w:r>
        <w:rPr>
          <w:rFonts w:ascii="Arial" w:hAnsi="Arial" w:cs="Arial"/>
          <w:spacing w:val="-1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organizace</w:t>
      </w:r>
      <w:r>
        <w:rPr>
          <w:rFonts w:ascii="Arial" w:hAnsi="Arial" w:cs="Arial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výstavby,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včetně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časového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harmonogramu.</w:t>
      </w:r>
    </w:p>
    <w:p w:rsidR="00043AFC" w:rsidRDefault="00043AFC" w:rsidP="00043AFC">
      <w:pPr>
        <w:pStyle w:val="Zkladntext"/>
        <w:numPr>
          <w:ilvl w:val="0"/>
          <w:numId w:val="3"/>
        </w:numPr>
        <w:tabs>
          <w:tab w:val="left" w:pos="550"/>
        </w:tabs>
        <w:ind w:right="171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95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Zhotovitelem bude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pravidelně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svoláván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výrobní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výbor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(včetně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vstupního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výrobního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výboru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před</w:t>
      </w:r>
      <w:r>
        <w:rPr>
          <w:rFonts w:ascii="Arial" w:hAnsi="Arial" w:cs="Arial"/>
          <w:spacing w:val="28"/>
          <w:w w:val="10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zahájením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prací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DSP},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2"/>
          <w:sz w:val="20"/>
          <w:szCs w:val="20"/>
        </w:rPr>
        <w:t xml:space="preserve"> mi</w:t>
      </w:r>
      <w:r>
        <w:rPr>
          <w:rFonts w:ascii="Arial" w:hAnsi="Arial" w:cs="Arial"/>
          <w:spacing w:val="-3"/>
          <w:sz w:val="20"/>
          <w:szCs w:val="20"/>
        </w:rPr>
        <w:t>nimálně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1x</w:t>
      </w:r>
      <w:r>
        <w:rPr>
          <w:rFonts w:ascii="Arial" w:hAnsi="Arial" w:cs="Arial"/>
          <w:spacing w:val="-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měsíc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dobu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zpracovávání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DSP.</w:t>
      </w:r>
    </w:p>
    <w:p w:rsidR="00043AFC" w:rsidRDefault="00043AFC" w:rsidP="00043AFC">
      <w:pPr>
        <w:pStyle w:val="Zkladntext"/>
        <w:numPr>
          <w:ilvl w:val="0"/>
          <w:numId w:val="3"/>
        </w:numPr>
        <w:tabs>
          <w:tab w:val="left" w:pos="555"/>
        </w:tabs>
        <w:ind w:right="151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DSP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musí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být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souladu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obecně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platnými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právními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předpisy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musí 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respektovat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příslušné</w:t>
      </w:r>
      <w:r>
        <w:rPr>
          <w:rFonts w:ascii="Arial" w:hAnsi="Arial" w:cs="Arial"/>
          <w:sz w:val="20"/>
          <w:szCs w:val="20"/>
        </w:rPr>
        <w:t xml:space="preserve"> ČSN,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ON,</w:t>
      </w:r>
      <w:r>
        <w:rPr>
          <w:rFonts w:ascii="Arial" w:hAnsi="Arial" w:cs="Arial"/>
          <w:spacing w:val="24"/>
          <w:w w:val="9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TKP,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zákon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č.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121/2000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Sb.,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právu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autorském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další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platné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zákony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vyhlášky.</w:t>
      </w:r>
    </w:p>
    <w:p w:rsidR="00043AFC" w:rsidRDefault="00043AFC" w:rsidP="00043AFC">
      <w:pPr>
        <w:pStyle w:val="Zkladntext"/>
        <w:numPr>
          <w:ilvl w:val="0"/>
          <w:numId w:val="3"/>
        </w:numPr>
        <w:tabs>
          <w:tab w:val="left" w:pos="545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95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Objednatel si</w:t>
      </w:r>
      <w:r>
        <w:rPr>
          <w:rFonts w:ascii="Arial" w:hAnsi="Arial" w:cs="Arial"/>
          <w:spacing w:val="-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vyhrazuje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právo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-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vyzvání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předložit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zhotovitelem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rozpracovanou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DSP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posouzení.</w:t>
      </w:r>
    </w:p>
    <w:p w:rsidR="00043AFC" w:rsidRDefault="00043AFC" w:rsidP="00043AFC">
      <w:pPr>
        <w:pStyle w:val="Zkladntext"/>
        <w:tabs>
          <w:tab w:val="left" w:pos="560"/>
        </w:tabs>
        <w:ind w:right="171"/>
        <w:rPr>
          <w:rFonts w:ascii="Arial" w:hAnsi="Arial" w:cs="Arial"/>
          <w:sz w:val="20"/>
          <w:szCs w:val="20"/>
        </w:rPr>
      </w:pPr>
    </w:p>
    <w:p w:rsidR="00043AFC" w:rsidRDefault="00043AFC" w:rsidP="00043AFC">
      <w:pPr>
        <w:pStyle w:val="Zkladntext"/>
        <w:widowControl w:val="0"/>
        <w:tabs>
          <w:tab w:val="left" w:pos="536"/>
        </w:tabs>
        <w:ind w:left="851" w:hanging="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1.1.1.3. Zabezpečení</w:t>
      </w:r>
      <w:r>
        <w:rPr>
          <w:rFonts w:ascii="Arial" w:hAnsi="Arial" w:cs="Arial"/>
          <w:b/>
          <w:spacing w:val="14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projektové</w:t>
      </w:r>
      <w:r>
        <w:rPr>
          <w:rFonts w:ascii="Arial" w:hAnsi="Arial" w:cs="Arial"/>
          <w:b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přípravy stavby</w:t>
      </w:r>
      <w:r>
        <w:rPr>
          <w:rFonts w:ascii="Arial" w:hAnsi="Arial" w:cs="Arial"/>
          <w:b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pro</w:t>
      </w:r>
      <w:r>
        <w:rPr>
          <w:rFonts w:ascii="Arial" w:hAnsi="Arial" w:cs="Arial"/>
          <w:b/>
          <w:spacing w:val="-14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stavební</w:t>
      </w:r>
      <w:r>
        <w:rPr>
          <w:rFonts w:ascii="Arial" w:hAnsi="Arial" w:cs="Arial"/>
          <w:b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povoleni</w:t>
      </w:r>
      <w:r>
        <w:rPr>
          <w:rFonts w:ascii="Arial" w:hAnsi="Arial" w:cs="Arial"/>
          <w:b/>
          <w:spacing w:val="-18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pacing w:val="-18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inženýrská</w:t>
      </w:r>
      <w:r>
        <w:rPr>
          <w:rFonts w:ascii="Arial" w:hAnsi="Arial" w:cs="Arial"/>
          <w:b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činnost (DSP IČ)</w:t>
      </w:r>
    </w:p>
    <w:p w:rsidR="00043AFC" w:rsidRDefault="00043AFC" w:rsidP="00043AFC">
      <w:pPr>
        <w:pStyle w:val="Zkladntext"/>
        <w:widowControl w:val="0"/>
        <w:tabs>
          <w:tab w:val="left" w:pos="536"/>
        </w:tabs>
        <w:rPr>
          <w:rFonts w:ascii="Arial" w:hAnsi="Arial" w:cs="Arial"/>
          <w:b/>
          <w:sz w:val="20"/>
          <w:szCs w:val="20"/>
        </w:rPr>
      </w:pPr>
    </w:p>
    <w:p w:rsidR="00043AFC" w:rsidRDefault="00043AFC" w:rsidP="00043AFC">
      <w:pPr>
        <w:tabs>
          <w:tab w:val="left" w:pos="1134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Předmětem této části předmětu díla je zajištění veškerých podkladů (zjm. vyjádření, stanovisek, souhlasů, smluvních dokumentů apod.), veřejnoprávní projednání a zajištění pravomocného stavebního povolení, příp. dalších souvisejících rozhodnutí příslušných speciálních stavebních úřadů k danému předmětu díla.  </w:t>
      </w:r>
    </w:p>
    <w:p w:rsidR="00043AFC" w:rsidRDefault="00043AFC" w:rsidP="00043AFC">
      <w:pPr>
        <w:pStyle w:val="Zkladntext"/>
        <w:widowControl w:val="0"/>
        <w:tabs>
          <w:tab w:val="left" w:pos="536"/>
        </w:tabs>
        <w:ind w:left="560" w:right="180"/>
        <w:rPr>
          <w:rFonts w:ascii="Arial" w:hAnsi="Arial" w:cs="Arial"/>
          <w:sz w:val="20"/>
          <w:szCs w:val="20"/>
        </w:rPr>
      </w:pPr>
    </w:p>
    <w:p w:rsidR="00043AFC" w:rsidRDefault="00043AFC" w:rsidP="00043AFC">
      <w:pPr>
        <w:pStyle w:val="Zkladntext"/>
        <w:widowControl w:val="0"/>
        <w:tabs>
          <w:tab w:val="left" w:pos="284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szCs w:val="20"/>
        </w:rPr>
        <w:t>1.1.1.4.  Zpracování</w:t>
      </w:r>
      <w:r>
        <w:rPr>
          <w:rFonts w:ascii="Arial" w:hAnsi="Arial" w:cs="Arial"/>
          <w:b/>
          <w:spacing w:val="-9"/>
          <w:sz w:val="20"/>
          <w:szCs w:val="20"/>
        </w:rPr>
        <w:t xml:space="preserve"> projektové </w:t>
      </w:r>
      <w:r>
        <w:rPr>
          <w:rFonts w:ascii="Arial" w:hAnsi="Arial" w:cs="Arial"/>
          <w:b/>
          <w:sz w:val="20"/>
        </w:rPr>
        <w:t>dokumentace pro</w:t>
      </w:r>
      <w:r>
        <w:rPr>
          <w:rFonts w:ascii="Arial" w:hAnsi="Arial" w:cs="Arial"/>
          <w:b/>
          <w:spacing w:val="-27"/>
          <w:sz w:val="20"/>
        </w:rPr>
        <w:t xml:space="preserve"> </w:t>
      </w:r>
      <w:r>
        <w:rPr>
          <w:rFonts w:ascii="Arial" w:hAnsi="Arial" w:cs="Arial"/>
          <w:b/>
          <w:sz w:val="20"/>
        </w:rPr>
        <w:t>provádění stavby (DPS)</w:t>
      </w:r>
    </w:p>
    <w:p w:rsidR="00043AFC" w:rsidRDefault="00043AFC" w:rsidP="00043AFC">
      <w:pPr>
        <w:jc w:val="both"/>
        <w:rPr>
          <w:rFonts w:ascii="Arial" w:hAnsi="Arial" w:cs="Arial"/>
          <w:b/>
        </w:rPr>
      </w:pPr>
    </w:p>
    <w:p w:rsidR="00043AFC" w:rsidRDefault="00043AFC" w:rsidP="00043AFC">
      <w:pPr>
        <w:tabs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Předmětem této části předmětu díla je vypracování projektové dokumentace pro provádění stavby, v rozsahu dle přílohy č. 2 k Vyhlášce č. 499/2006 Sb., „o dokumentaci staveb“ - v platném znění, zpracované na základě projektové dokumentace DSP, podmínek stavebního povolení a případných dalších souvisejících rozhodnutí příslušných speciálních stavebních úřadů, a dále dle podmínek stanovených zadávací dokumentací v související veřejné zakázce, požadavků objednatele a v souladu s obecně závaznými právními předpisy, zejména v rozsahu účinného stavebního zákona č. 183/2006 Sb., „o územním plánování a stavebním řádu“ (stavební zákon) - ve znění pozdějších předpisů, a dalších účinných obecně závazných právních předpisů a platných technických norem. </w:t>
      </w:r>
    </w:p>
    <w:p w:rsidR="00043AFC" w:rsidRDefault="00043AFC" w:rsidP="00043AFC">
      <w:pPr>
        <w:jc w:val="both"/>
        <w:rPr>
          <w:rFonts w:ascii="Arial" w:hAnsi="Arial" w:cs="Arial"/>
        </w:rPr>
      </w:pPr>
    </w:p>
    <w:p w:rsidR="00043AFC" w:rsidRDefault="00043AFC" w:rsidP="00043A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Dokumentace pro provádění stavby (DPS)  bude objednateli sloužit k výběru zhotovitele stavby.  Zhotovitel projektové dokumentace</w:t>
      </w:r>
      <w:r>
        <w:rPr>
          <w:rFonts w:ascii="Arial" w:hAnsi="Arial" w:cs="Arial"/>
          <w:color w:val="FF9900"/>
        </w:rPr>
        <w:t xml:space="preserve"> </w:t>
      </w:r>
      <w:r>
        <w:rPr>
          <w:rFonts w:ascii="Arial" w:hAnsi="Arial" w:cs="Arial"/>
        </w:rPr>
        <w:t xml:space="preserve">je proto povinen při plnění této části předmětu díla přihlédnout i </w:t>
      </w:r>
      <w:r>
        <w:rPr>
          <w:rFonts w:ascii="Arial" w:hAnsi="Arial" w:cs="Arial"/>
        </w:rPr>
        <w:lastRenderedPageBreak/>
        <w:t>k souvisejícím ustanovením zákona č. 137/2006 Sb., o veřejných zakázkách - v platném znění, a to zejména, nikoliv však výlučně v následujícím minimálním rozsahu:</w:t>
      </w:r>
    </w:p>
    <w:p w:rsidR="00043AFC" w:rsidRDefault="00043AFC" w:rsidP="00043AFC">
      <w:pPr>
        <w:numPr>
          <w:ilvl w:val="0"/>
          <w:numId w:val="4"/>
        </w:numPr>
        <w:tabs>
          <w:tab w:val="num" w:pos="709"/>
        </w:tabs>
        <w:spacing w:before="12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vypracuje projektovou dokumentaci tak, aby byla v souladu s § 44, odst. 4), písm. a) zákona č. 137/2006 Sb., o veřejných zakázkách a dále  vypracuje  soupis stavebních prací, dodávek a služeb s výkazem výměr, a to rovněž v elektronické podobě dle § 44, odst. 4), písm. b) zákona č. 137/2006 Sb.,  o veřejných zakázkách (tj. v editované podobě  -  ve formátu xls.) . Soupis 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 xml:space="preserve">stavebních 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 xml:space="preserve">prací, 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 xml:space="preserve">dodávek 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 xml:space="preserve">služeb 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 xml:space="preserve">výkazem 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 xml:space="preserve">výměr 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 xml:space="preserve">bude 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dodán v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podrobných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položkách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souladu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vyhl.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230/2012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Sb.</w:t>
      </w:r>
    </w:p>
    <w:p w:rsidR="00043AFC" w:rsidRDefault="00043AFC" w:rsidP="00043AFC">
      <w:pPr>
        <w:numPr>
          <w:ilvl w:val="0"/>
          <w:numId w:val="4"/>
        </w:numPr>
        <w:tabs>
          <w:tab w:val="num" w:pos="709"/>
        </w:tabs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dodá jako součást dodávky samostatný oddíl „Technické podmínky“ , a to dle  § 44, odst. 3) písm. b)  zákona č. 137/2006 Sb., o veřejných zakázkách. </w:t>
      </w:r>
    </w:p>
    <w:p w:rsidR="00043AFC" w:rsidRDefault="00043AFC" w:rsidP="00043AFC">
      <w:pPr>
        <w:numPr>
          <w:ilvl w:val="0"/>
          <w:numId w:val="4"/>
        </w:numPr>
        <w:tabs>
          <w:tab w:val="num" w:pos="709"/>
        </w:tabs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zapracuje v „Technických podmínkách“ všechny technické popisy a požadavky na stavební práce, dodávky a služby dle § </w:t>
      </w:r>
      <w:smartTag w:uri="urn:schemas-microsoft-com:office:smarttags" w:element="metricconverter">
        <w:smartTagPr>
          <w:attr w:name="ProductID" w:val="45 a"/>
        </w:smartTagPr>
        <w:r>
          <w:rPr>
            <w:rFonts w:ascii="Arial" w:hAnsi="Arial" w:cs="Arial"/>
          </w:rPr>
          <w:t>45 a</w:t>
        </w:r>
      </w:smartTag>
      <w:r>
        <w:rPr>
          <w:rFonts w:ascii="Arial" w:hAnsi="Arial" w:cs="Arial"/>
        </w:rPr>
        <w:t xml:space="preserve"> § 46 zákona o veřejných zakázkách. Technické podmínky musí být zpracovány formou seznamu položek převzatých z výkazu výměr a k nim vždy jednoznačně zapsány jednotlivé  popisy a požadavky a to tak, aby byl jejich  prostřednictvím předmět realizace jednoznačně a objektivně popsán způsobem vyjadřujícím účel použití.</w:t>
      </w:r>
    </w:p>
    <w:p w:rsidR="00043AFC" w:rsidRDefault="00043AFC" w:rsidP="00043AFC">
      <w:pPr>
        <w:numPr>
          <w:ilvl w:val="0"/>
          <w:numId w:val="4"/>
        </w:numPr>
        <w:tabs>
          <w:tab w:val="num" w:pos="709"/>
        </w:tabs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Výkazy výměr a kontrolní propočet bude obsahovat seznam čísel položek propočtu, které budou hrazeny z investičních prostředků (INV) a které budou hrazeny z neinvestičních prostředků (NEINV). Celková rekapitulace bude obsahovat i členění celkové ceny na INV a NEINV (bez DPH a vč. DPH)</w:t>
      </w:r>
    </w:p>
    <w:p w:rsidR="00043AFC" w:rsidRDefault="00043AFC" w:rsidP="00043AFC">
      <w:pPr>
        <w:numPr>
          <w:ilvl w:val="0"/>
          <w:numId w:val="4"/>
        </w:numPr>
        <w:tabs>
          <w:tab w:val="num" w:pos="709"/>
        </w:tabs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Výkazy výměr budou obsahovat detailní úroveň položek, bez položek tzv. agregovaných. </w:t>
      </w:r>
    </w:p>
    <w:p w:rsidR="00043AFC" w:rsidRPr="00E36A63" w:rsidRDefault="00043AFC" w:rsidP="00043AFC">
      <w:pPr>
        <w:numPr>
          <w:ilvl w:val="0"/>
          <w:numId w:val="4"/>
        </w:numPr>
        <w:tabs>
          <w:tab w:val="num" w:pos="709"/>
        </w:tabs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zpracuje plán bezpečnosti na staveništi v souladu se zákonem č. 309/2006 Sb. §14 odst.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 w:cs="Arial"/>
          </w:rPr>
          <w:t>2 a</w:t>
        </w:r>
      </w:smartTag>
      <w:r>
        <w:rPr>
          <w:rFonts w:ascii="Arial" w:hAnsi="Arial" w:cs="Arial"/>
        </w:rPr>
        <w:t xml:space="preserve"> §18 odst.1, a nařízení vlády č. </w:t>
      </w:r>
      <w:r>
        <w:rPr>
          <w:rFonts w:ascii="Arial" w:hAnsi="Arial" w:cs="Arial"/>
          <w:bCs/>
        </w:rPr>
        <w:t>591/2006 Sb.</w:t>
      </w:r>
    </w:p>
    <w:p w:rsidR="00E36A63" w:rsidRDefault="00E36A63" w:rsidP="00043AFC">
      <w:pPr>
        <w:numPr>
          <w:ilvl w:val="0"/>
          <w:numId w:val="4"/>
        </w:numPr>
        <w:tabs>
          <w:tab w:val="num" w:pos="709"/>
        </w:tabs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Zhotovitel zapracuje do DPS případné další požadavky zhotovitele.</w:t>
      </w:r>
      <w:bookmarkStart w:id="0" w:name="_GoBack"/>
      <w:bookmarkEnd w:id="0"/>
    </w:p>
    <w:p w:rsidR="00043AFC" w:rsidRDefault="00043AFC" w:rsidP="00043AFC">
      <w:pPr>
        <w:jc w:val="both"/>
        <w:rPr>
          <w:rFonts w:ascii="Arial" w:hAnsi="Arial" w:cs="Arial"/>
          <w:bCs/>
        </w:rPr>
      </w:pPr>
    </w:p>
    <w:p w:rsidR="00043AFC" w:rsidRDefault="00043AFC" w:rsidP="00043AF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1.1.1.5.  Autorský</w:t>
      </w:r>
      <w:r>
        <w:rPr>
          <w:rFonts w:ascii="Arial" w:hAnsi="Arial" w:cs="Arial"/>
          <w:b/>
          <w:spacing w:val="-1"/>
        </w:rPr>
        <w:t xml:space="preserve"> </w:t>
      </w:r>
      <w:r>
        <w:rPr>
          <w:rFonts w:ascii="Arial" w:hAnsi="Arial" w:cs="Arial"/>
          <w:b/>
        </w:rPr>
        <w:t>dozor</w:t>
      </w:r>
      <w:r>
        <w:rPr>
          <w:rFonts w:ascii="Arial" w:hAnsi="Arial" w:cs="Arial"/>
          <w:b/>
          <w:spacing w:val="-7"/>
        </w:rPr>
        <w:t xml:space="preserve"> </w:t>
      </w:r>
      <w:r>
        <w:rPr>
          <w:rFonts w:ascii="Arial" w:hAnsi="Arial" w:cs="Arial"/>
          <w:b/>
        </w:rPr>
        <w:t>během</w:t>
      </w:r>
      <w:r>
        <w:rPr>
          <w:rFonts w:ascii="Arial" w:hAnsi="Arial" w:cs="Arial"/>
          <w:b/>
          <w:spacing w:val="-10"/>
        </w:rPr>
        <w:t xml:space="preserve"> </w:t>
      </w:r>
      <w:r>
        <w:rPr>
          <w:rFonts w:ascii="Arial" w:hAnsi="Arial" w:cs="Arial"/>
          <w:b/>
        </w:rPr>
        <w:t>realizace</w:t>
      </w:r>
      <w:r>
        <w:rPr>
          <w:rFonts w:ascii="Arial" w:hAnsi="Arial" w:cs="Arial"/>
          <w:b/>
          <w:spacing w:val="-15"/>
        </w:rPr>
        <w:t xml:space="preserve"> </w:t>
      </w:r>
      <w:r>
        <w:rPr>
          <w:rFonts w:ascii="Arial" w:hAnsi="Arial" w:cs="Arial"/>
          <w:b/>
        </w:rPr>
        <w:t>stavby</w:t>
      </w:r>
      <w:r>
        <w:rPr>
          <w:rFonts w:ascii="Arial" w:hAnsi="Arial" w:cs="Arial"/>
          <w:b/>
          <w:spacing w:val="-3"/>
        </w:rPr>
        <w:t xml:space="preserve"> </w:t>
      </w:r>
      <w:r>
        <w:rPr>
          <w:rFonts w:ascii="Arial" w:hAnsi="Arial" w:cs="Arial"/>
          <w:b/>
        </w:rPr>
        <w:t>(AD)</w:t>
      </w:r>
    </w:p>
    <w:p w:rsidR="00043AFC" w:rsidRDefault="00043AFC" w:rsidP="00043AFC">
      <w:pPr>
        <w:jc w:val="both"/>
        <w:rPr>
          <w:rFonts w:ascii="Arial" w:hAnsi="Arial" w:cs="Arial"/>
          <w:b/>
        </w:rPr>
      </w:pPr>
    </w:p>
    <w:p w:rsidR="00043AFC" w:rsidRDefault="00043AFC" w:rsidP="00043AFC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Uhotovitel bude vykonávat autorský dozor po předpokládanou dobu realizace stavebního díla    obsah a rozsah výkonu AD je uveden v Příloze č. 9 UNIKA „Doporučený obsah a rozsah autorského dozoru (AD)“. </w:t>
      </w:r>
    </w:p>
    <w:p w:rsidR="00043AFC" w:rsidRDefault="00043AFC" w:rsidP="00043AFC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Zejména bude povinen, na vyžádání objednatele, resp. jeho zástupce ve věcech technických – TDI, poskytovat vysvětlení potřebná pro vypracování dodavatelských dokumentací, zúčastnit se předání staveniště, zúčastňovat se kontrolních dnů stavby. Dále bude, spolu s objednatelem, povinen posuzovat návrhy budoucího zhotovitele stavby na změny a odchylky oproti projektové dokumentaci, odsouhlasovat  dílenskou a výrobní dokumentaci vypracovanou zhotovitelem a bude se přiměřeně podílet na vypracování  dokumentace skutečného provedení (DSPS) pro kolaudaci stavby, zajišťovanou zhotovitelem stavby.</w:t>
      </w:r>
    </w:p>
    <w:p w:rsidR="00043AFC" w:rsidRDefault="00043AFC" w:rsidP="00043AFC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 bude povinen na žádost objednatele provést změny v projektových dokumentacích DPS a je-li to nutné i v DSP, tam,  kde tyto změny vyvolal zhotovitel stavby nebo objednatel, pokud to nebude v rozporu s obecně závaznými právními předpisy a platnými technickými normami.</w:t>
      </w:r>
    </w:p>
    <w:p w:rsidR="00043AFC" w:rsidRDefault="00043AFC" w:rsidP="00043AFC">
      <w:pPr>
        <w:jc w:val="both"/>
        <w:rPr>
          <w:rFonts w:ascii="Arial" w:hAnsi="Arial" w:cs="Arial"/>
        </w:rPr>
      </w:pPr>
    </w:p>
    <w:p w:rsidR="00043AFC" w:rsidRDefault="00043AFC" w:rsidP="00043A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Tyto změny projektových dokumentací provede zhotovitel na základě výzvy objednatele k dodatečným pracím postupem dle zákona „o veřejných zakázkách“ nebo na základě samostatné objednávky od zhotovitele stavby.</w:t>
      </w:r>
    </w:p>
    <w:p w:rsidR="00043AFC" w:rsidRDefault="00043AFC" w:rsidP="00043AFC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Vady projektové dokumentace DSP a DPS zjištěné v průběhu záruční lhůty, tzn. i při provádění stavby a v záruční době stavby, odstraní zhotovitel  projektu bezplatně, na vlastní náklady. </w:t>
      </w:r>
    </w:p>
    <w:p w:rsidR="00043AFC" w:rsidRDefault="00043AFC" w:rsidP="00043AFC">
      <w:pPr>
        <w:jc w:val="both"/>
        <w:rPr>
          <w:rFonts w:ascii="Arial" w:hAnsi="Arial" w:cs="Arial"/>
          <w:b/>
        </w:rPr>
      </w:pPr>
    </w:p>
    <w:p w:rsidR="00BD64B3" w:rsidRDefault="00BD64B3"/>
    <w:sectPr w:rsidR="00BD6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9E20B2A6"/>
    <w:name w:val="WW8Num8"/>
    <w:lvl w:ilvl="0">
      <w:start w:val="1"/>
      <w:numFmt w:val="decimal"/>
      <w:pStyle w:val="lnek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616"/>
        </w:tabs>
        <w:ind w:left="3616" w:hanging="709"/>
      </w:pPr>
      <w:rPr>
        <w:rFonts w:ascii="Arial" w:hAnsi="Arial" w:cs="Arial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cs="Times New Roman"/>
        <w:b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</w:abstractNum>
  <w:abstractNum w:abstractNumId="1">
    <w:nsid w:val="2BAE6A07"/>
    <w:multiLevelType w:val="hybridMultilevel"/>
    <w:tmpl w:val="C62070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B43A7"/>
    <w:multiLevelType w:val="hybridMultilevel"/>
    <w:tmpl w:val="5866C2D2"/>
    <w:lvl w:ilvl="0" w:tplc="801C1836">
      <w:start w:val="1"/>
      <w:numFmt w:val="lowerLetter"/>
      <w:lvlText w:val="%1)"/>
      <w:lvlJc w:val="left"/>
      <w:pPr>
        <w:ind w:left="560" w:hanging="427"/>
      </w:pPr>
      <w:rPr>
        <w:rFonts w:ascii="Arial" w:eastAsia="Arial" w:hAnsi="Arial" w:cs="Times New Roman" w:hint="default"/>
        <w:w w:val="98"/>
        <w:sz w:val="20"/>
        <w:szCs w:val="20"/>
      </w:rPr>
    </w:lvl>
    <w:lvl w:ilvl="1" w:tplc="4D5EA880">
      <w:start w:val="1"/>
      <w:numFmt w:val="bullet"/>
      <w:lvlText w:val="•"/>
      <w:lvlJc w:val="left"/>
      <w:pPr>
        <w:ind w:left="1438" w:hanging="427"/>
      </w:pPr>
    </w:lvl>
    <w:lvl w:ilvl="2" w:tplc="B1CE9C5C">
      <w:start w:val="1"/>
      <w:numFmt w:val="bullet"/>
      <w:lvlText w:val="•"/>
      <w:lvlJc w:val="left"/>
      <w:pPr>
        <w:ind w:left="2316" w:hanging="427"/>
      </w:pPr>
    </w:lvl>
    <w:lvl w:ilvl="3" w:tplc="E96EDB90">
      <w:start w:val="1"/>
      <w:numFmt w:val="bullet"/>
      <w:lvlText w:val="•"/>
      <w:lvlJc w:val="left"/>
      <w:pPr>
        <w:ind w:left="3194" w:hanging="427"/>
      </w:pPr>
    </w:lvl>
    <w:lvl w:ilvl="4" w:tplc="A3D82FEE">
      <w:start w:val="1"/>
      <w:numFmt w:val="bullet"/>
      <w:lvlText w:val="•"/>
      <w:lvlJc w:val="left"/>
      <w:pPr>
        <w:ind w:left="4072" w:hanging="427"/>
      </w:pPr>
    </w:lvl>
    <w:lvl w:ilvl="5" w:tplc="1D9C5BB2">
      <w:start w:val="1"/>
      <w:numFmt w:val="bullet"/>
      <w:lvlText w:val="•"/>
      <w:lvlJc w:val="left"/>
      <w:pPr>
        <w:ind w:left="4950" w:hanging="427"/>
      </w:pPr>
    </w:lvl>
    <w:lvl w:ilvl="6" w:tplc="31AC0648">
      <w:start w:val="1"/>
      <w:numFmt w:val="bullet"/>
      <w:lvlText w:val="•"/>
      <w:lvlJc w:val="left"/>
      <w:pPr>
        <w:ind w:left="5828" w:hanging="427"/>
      </w:pPr>
    </w:lvl>
    <w:lvl w:ilvl="7" w:tplc="3FF62CB4">
      <w:start w:val="1"/>
      <w:numFmt w:val="bullet"/>
      <w:lvlText w:val="•"/>
      <w:lvlJc w:val="left"/>
      <w:pPr>
        <w:ind w:left="6706" w:hanging="427"/>
      </w:pPr>
    </w:lvl>
    <w:lvl w:ilvl="8" w:tplc="5E4E6882">
      <w:start w:val="1"/>
      <w:numFmt w:val="bullet"/>
      <w:lvlText w:val="•"/>
      <w:lvlJc w:val="left"/>
      <w:pPr>
        <w:ind w:left="7584" w:hanging="427"/>
      </w:pPr>
    </w:lvl>
  </w:abstractNum>
  <w:abstractNum w:abstractNumId="3">
    <w:nsid w:val="72E33BE3"/>
    <w:multiLevelType w:val="hybridMultilevel"/>
    <w:tmpl w:val="4762F006"/>
    <w:lvl w:ilvl="0" w:tplc="0405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FC"/>
    <w:rsid w:val="00043AFC"/>
    <w:rsid w:val="00BD64B3"/>
    <w:rsid w:val="00E3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3AFC"/>
    <w:pPr>
      <w:spacing w:after="0" w:line="240" w:lineRule="auto"/>
    </w:pPr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043AFC"/>
    <w:pPr>
      <w:jc w:val="both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43AFC"/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customStyle="1" w:styleId="lnek">
    <w:name w:val="Článek"/>
    <w:basedOn w:val="Normln"/>
    <w:rsid w:val="00043AFC"/>
    <w:pPr>
      <w:numPr>
        <w:numId w:val="1"/>
      </w:numPr>
      <w:suppressAutoHyphens/>
    </w:pPr>
    <w:rPr>
      <w:rFonts w:ascii="Times New Roman" w:hAnsi="Times New Roman"/>
      <w:noProof w:val="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3AFC"/>
    <w:pPr>
      <w:spacing w:after="0" w:line="240" w:lineRule="auto"/>
    </w:pPr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043AFC"/>
    <w:pPr>
      <w:jc w:val="both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43AFC"/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customStyle="1" w:styleId="lnek">
    <w:name w:val="Článek"/>
    <w:basedOn w:val="Normln"/>
    <w:rsid w:val="00043AFC"/>
    <w:pPr>
      <w:numPr>
        <w:numId w:val="1"/>
      </w:numPr>
      <w:suppressAutoHyphens/>
    </w:pPr>
    <w:rPr>
      <w:rFonts w:ascii="Times New Roman" w:hAnsi="Times New Roman"/>
      <w:noProof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1050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Fröhlich Jaroslav</dc:creator>
  <cp:lastModifiedBy>Fröhlich Jaroslav</cp:lastModifiedBy>
  <cp:revision>3</cp:revision>
  <cp:lastPrinted>2016-08-12T08:28:00Z</cp:lastPrinted>
  <dcterms:created xsi:type="dcterms:W3CDTF">2016-08-12T08:27:00Z</dcterms:created>
  <dcterms:modified xsi:type="dcterms:W3CDTF">2016-08-12T08:39:00Z</dcterms:modified>
</cp:coreProperties>
</file>