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77" w:rsidRDefault="000B2B3C">
      <w:pPr>
        <w:pStyle w:val="Nadpis1"/>
        <w:ind w:left="242"/>
      </w:pPr>
      <w:proofErr w:type="spellStart"/>
      <w:r>
        <w:rPr>
          <w:color w:val="2A282B"/>
          <w:w w:val="105"/>
        </w:rPr>
        <w:t>Dodatek</w:t>
      </w:r>
      <w:proofErr w:type="spellEnd"/>
      <w:r>
        <w:rPr>
          <w:color w:val="2A282B"/>
          <w:w w:val="105"/>
        </w:rPr>
        <w:t xml:space="preserve"> č. 1</w:t>
      </w:r>
    </w:p>
    <w:p w:rsidR="005B2277" w:rsidRDefault="000B2B3C">
      <w:pPr>
        <w:spacing w:before="276"/>
        <w:ind w:left="242" w:right="967"/>
        <w:jc w:val="center"/>
        <w:rPr>
          <w:b/>
          <w:sz w:val="23"/>
        </w:rPr>
      </w:pPr>
      <w:proofErr w:type="spellStart"/>
      <w:r>
        <w:rPr>
          <w:b/>
          <w:color w:val="2A282B"/>
          <w:w w:val="105"/>
          <w:sz w:val="23"/>
        </w:rPr>
        <w:t>ke</w:t>
      </w:r>
      <w:proofErr w:type="spellEnd"/>
      <w:r>
        <w:rPr>
          <w:b/>
          <w:color w:val="2A282B"/>
          <w:w w:val="105"/>
          <w:sz w:val="23"/>
        </w:rPr>
        <w:t xml:space="preserve"> </w:t>
      </w:r>
      <w:proofErr w:type="spellStart"/>
      <w:r>
        <w:rPr>
          <w:b/>
          <w:color w:val="2A282B"/>
          <w:w w:val="105"/>
          <w:sz w:val="23"/>
        </w:rPr>
        <w:t>smlouvě</w:t>
      </w:r>
      <w:proofErr w:type="spellEnd"/>
      <w:r>
        <w:rPr>
          <w:b/>
          <w:color w:val="2A282B"/>
          <w:w w:val="105"/>
          <w:sz w:val="23"/>
        </w:rPr>
        <w:t xml:space="preserve"> o </w:t>
      </w:r>
      <w:proofErr w:type="spellStart"/>
      <w:r>
        <w:rPr>
          <w:b/>
          <w:color w:val="2A282B"/>
          <w:w w:val="105"/>
          <w:sz w:val="23"/>
        </w:rPr>
        <w:t>provádění</w:t>
      </w:r>
      <w:proofErr w:type="spellEnd"/>
      <w:r>
        <w:rPr>
          <w:b/>
          <w:color w:val="2A282B"/>
          <w:w w:val="105"/>
          <w:sz w:val="23"/>
        </w:rPr>
        <w:t xml:space="preserve"> </w:t>
      </w:r>
      <w:proofErr w:type="spellStart"/>
      <w:r>
        <w:rPr>
          <w:b/>
          <w:color w:val="2A282B"/>
          <w:w w:val="105"/>
          <w:sz w:val="23"/>
        </w:rPr>
        <w:t>pozáručního</w:t>
      </w:r>
      <w:proofErr w:type="spellEnd"/>
      <w:r>
        <w:rPr>
          <w:b/>
          <w:color w:val="2A282B"/>
          <w:w w:val="105"/>
          <w:sz w:val="23"/>
        </w:rPr>
        <w:t xml:space="preserve"> </w:t>
      </w:r>
      <w:proofErr w:type="spellStart"/>
      <w:r>
        <w:rPr>
          <w:b/>
          <w:color w:val="2A282B"/>
          <w:w w:val="105"/>
          <w:sz w:val="23"/>
        </w:rPr>
        <w:t>servisu</w:t>
      </w:r>
      <w:proofErr w:type="spellEnd"/>
      <w:r>
        <w:rPr>
          <w:b/>
          <w:color w:val="2A282B"/>
          <w:w w:val="105"/>
          <w:sz w:val="23"/>
        </w:rPr>
        <w:t xml:space="preserve"> </w:t>
      </w:r>
      <w:proofErr w:type="spellStart"/>
      <w:r>
        <w:rPr>
          <w:b/>
          <w:color w:val="2A282B"/>
          <w:w w:val="105"/>
          <w:sz w:val="23"/>
        </w:rPr>
        <w:t>systému</w:t>
      </w:r>
      <w:proofErr w:type="spellEnd"/>
      <w:r>
        <w:rPr>
          <w:b/>
          <w:color w:val="2A282B"/>
          <w:w w:val="105"/>
          <w:sz w:val="23"/>
        </w:rPr>
        <w:t xml:space="preserve"> pro </w:t>
      </w:r>
      <w:proofErr w:type="spellStart"/>
      <w:r>
        <w:rPr>
          <w:b/>
          <w:color w:val="2A282B"/>
          <w:w w:val="105"/>
          <w:sz w:val="23"/>
        </w:rPr>
        <w:t>stravovací</w:t>
      </w:r>
      <w:proofErr w:type="spellEnd"/>
      <w:r>
        <w:rPr>
          <w:b/>
          <w:color w:val="2A282B"/>
          <w:w w:val="105"/>
          <w:sz w:val="23"/>
        </w:rPr>
        <w:t xml:space="preserve"> </w:t>
      </w:r>
      <w:proofErr w:type="spellStart"/>
      <w:r>
        <w:rPr>
          <w:b/>
          <w:color w:val="2A282B"/>
          <w:w w:val="105"/>
          <w:sz w:val="23"/>
        </w:rPr>
        <w:t>provoz</w:t>
      </w:r>
      <w:proofErr w:type="spellEnd"/>
    </w:p>
    <w:p w:rsidR="005B2277" w:rsidRDefault="005B2277">
      <w:pPr>
        <w:pStyle w:val="Zkladntext"/>
        <w:rPr>
          <w:b/>
          <w:sz w:val="26"/>
        </w:rPr>
      </w:pPr>
    </w:p>
    <w:p w:rsidR="005B2277" w:rsidRDefault="000B2B3C">
      <w:pPr>
        <w:pStyle w:val="Nadpis1"/>
        <w:spacing w:before="233"/>
        <w:ind w:right="967"/>
      </w:pPr>
      <w:r>
        <w:rPr>
          <w:color w:val="2A282B"/>
          <w:w w:val="105"/>
        </w:rPr>
        <w:t xml:space="preserve">o </w:t>
      </w:r>
      <w:proofErr w:type="spellStart"/>
      <w:r>
        <w:rPr>
          <w:color w:val="2A282B"/>
          <w:w w:val="105"/>
        </w:rPr>
        <w:t>aktualizaci</w:t>
      </w:r>
      <w:proofErr w:type="spellEnd"/>
      <w:r>
        <w:rPr>
          <w:color w:val="2A282B"/>
          <w:w w:val="105"/>
        </w:rPr>
        <w:t xml:space="preserve"> </w:t>
      </w:r>
      <w:proofErr w:type="spellStart"/>
      <w:r>
        <w:rPr>
          <w:color w:val="2A282B"/>
          <w:w w:val="105"/>
        </w:rPr>
        <w:t>systému</w:t>
      </w:r>
      <w:proofErr w:type="spellEnd"/>
    </w:p>
    <w:p w:rsidR="005B2277" w:rsidRDefault="005B2277">
      <w:pPr>
        <w:pStyle w:val="Zkladntext"/>
        <w:rPr>
          <w:b/>
          <w:sz w:val="42"/>
        </w:rPr>
      </w:pPr>
    </w:p>
    <w:p w:rsidR="005B2277" w:rsidRDefault="000B2B3C">
      <w:pPr>
        <w:spacing w:before="282"/>
        <w:ind w:left="242" w:right="957"/>
        <w:jc w:val="center"/>
        <w:rPr>
          <w:i/>
          <w:sz w:val="20"/>
        </w:rPr>
      </w:pPr>
      <w:r>
        <w:rPr>
          <w:i/>
          <w:color w:val="2A282B"/>
          <w:w w:val="105"/>
          <w:sz w:val="20"/>
        </w:rPr>
        <w:t>I.</w:t>
      </w:r>
    </w:p>
    <w:p w:rsidR="005B2277" w:rsidRDefault="005B2277">
      <w:pPr>
        <w:pStyle w:val="Zkladntext"/>
        <w:spacing w:before="1"/>
        <w:rPr>
          <w:i/>
        </w:rPr>
      </w:pPr>
    </w:p>
    <w:p w:rsidR="005B2277" w:rsidRDefault="000B2B3C">
      <w:pPr>
        <w:ind w:left="242" w:right="955"/>
        <w:jc w:val="center"/>
        <w:rPr>
          <w:b/>
          <w:i/>
          <w:sz w:val="19"/>
        </w:rPr>
      </w:pPr>
      <w:proofErr w:type="spellStart"/>
      <w:r>
        <w:rPr>
          <w:b/>
          <w:i/>
          <w:color w:val="2A282B"/>
          <w:w w:val="105"/>
          <w:sz w:val="19"/>
        </w:rPr>
        <w:t>Předmět</w:t>
      </w:r>
      <w:proofErr w:type="spellEnd"/>
      <w:r>
        <w:rPr>
          <w:b/>
          <w:i/>
          <w:color w:val="2A282B"/>
          <w:w w:val="105"/>
          <w:sz w:val="19"/>
        </w:rPr>
        <w:t xml:space="preserve"> </w:t>
      </w:r>
      <w:proofErr w:type="spellStart"/>
      <w:r>
        <w:rPr>
          <w:b/>
          <w:i/>
          <w:color w:val="2A282B"/>
          <w:w w:val="105"/>
          <w:sz w:val="19"/>
        </w:rPr>
        <w:t>dodatku</w:t>
      </w:r>
      <w:proofErr w:type="spellEnd"/>
      <w:r>
        <w:rPr>
          <w:b/>
          <w:i/>
          <w:color w:val="2A282B"/>
          <w:w w:val="105"/>
          <w:sz w:val="19"/>
        </w:rPr>
        <w:t xml:space="preserve"> </w:t>
      </w:r>
      <w:proofErr w:type="spellStart"/>
      <w:r>
        <w:rPr>
          <w:b/>
          <w:i/>
          <w:color w:val="2A282B"/>
          <w:w w:val="105"/>
          <w:sz w:val="19"/>
        </w:rPr>
        <w:t>ke</w:t>
      </w:r>
      <w:proofErr w:type="spellEnd"/>
      <w:r>
        <w:rPr>
          <w:b/>
          <w:i/>
          <w:color w:val="2A282B"/>
          <w:w w:val="105"/>
          <w:sz w:val="19"/>
        </w:rPr>
        <w:t xml:space="preserve"> </w:t>
      </w:r>
      <w:proofErr w:type="spellStart"/>
      <w:r>
        <w:rPr>
          <w:b/>
          <w:i/>
          <w:color w:val="2A282B"/>
          <w:w w:val="105"/>
          <w:sz w:val="19"/>
        </w:rPr>
        <w:t>smlouvě</w:t>
      </w:r>
      <w:proofErr w:type="spellEnd"/>
    </w:p>
    <w:p w:rsidR="005B2277" w:rsidRDefault="005B2277">
      <w:pPr>
        <w:pStyle w:val="Zkladntext"/>
        <w:rPr>
          <w:b/>
          <w:i/>
        </w:rPr>
      </w:pPr>
    </w:p>
    <w:p w:rsidR="005B2277" w:rsidRDefault="005B2277">
      <w:pPr>
        <w:pStyle w:val="Zkladntext"/>
        <w:spacing w:before="9"/>
        <w:rPr>
          <w:b/>
          <w:i/>
        </w:rPr>
      </w:pPr>
    </w:p>
    <w:p w:rsidR="005B2277" w:rsidRDefault="000B2B3C">
      <w:pPr>
        <w:pStyle w:val="Odstavecseseznamem"/>
        <w:numPr>
          <w:ilvl w:val="0"/>
          <w:numId w:val="2"/>
        </w:numPr>
        <w:tabs>
          <w:tab w:val="left" w:pos="475"/>
        </w:tabs>
        <w:ind w:right="824" w:hanging="361"/>
        <w:rPr>
          <w:sz w:val="20"/>
        </w:rPr>
      </w:pPr>
      <w:proofErr w:type="spellStart"/>
      <w:r>
        <w:rPr>
          <w:color w:val="2A282B"/>
          <w:sz w:val="20"/>
        </w:rPr>
        <w:t>Předmětem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dodatku</w:t>
      </w:r>
      <w:proofErr w:type="spellEnd"/>
      <w:r>
        <w:rPr>
          <w:color w:val="2A282B"/>
          <w:sz w:val="20"/>
        </w:rPr>
        <w:t xml:space="preserve"> č. 1 </w:t>
      </w:r>
      <w:proofErr w:type="spellStart"/>
      <w:r>
        <w:rPr>
          <w:color w:val="2A282B"/>
          <w:sz w:val="20"/>
        </w:rPr>
        <w:t>ke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smlouvě</w:t>
      </w:r>
      <w:proofErr w:type="spellEnd"/>
      <w:r>
        <w:rPr>
          <w:color w:val="2A282B"/>
          <w:sz w:val="20"/>
        </w:rPr>
        <w:t xml:space="preserve"> o </w:t>
      </w:r>
      <w:proofErr w:type="spellStart"/>
      <w:r>
        <w:rPr>
          <w:color w:val="2A282B"/>
          <w:sz w:val="20"/>
        </w:rPr>
        <w:t>provádění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pozáručního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servisu</w:t>
      </w:r>
      <w:proofErr w:type="spellEnd"/>
      <w:r>
        <w:rPr>
          <w:color w:val="2A282B"/>
          <w:sz w:val="20"/>
        </w:rPr>
        <w:t xml:space="preserve"> je </w:t>
      </w:r>
      <w:proofErr w:type="spellStart"/>
      <w:r>
        <w:rPr>
          <w:color w:val="2A282B"/>
          <w:sz w:val="20"/>
        </w:rPr>
        <w:t>provádění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aktualizací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dodaného</w:t>
      </w:r>
      <w:proofErr w:type="spellEnd"/>
      <w:r>
        <w:rPr>
          <w:color w:val="2A282B"/>
          <w:sz w:val="20"/>
        </w:rPr>
        <w:t xml:space="preserve"> software (upgrade) v </w:t>
      </w:r>
      <w:proofErr w:type="spellStart"/>
      <w:r>
        <w:rPr>
          <w:color w:val="2A282B"/>
          <w:sz w:val="20"/>
        </w:rPr>
        <w:t>daném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kalendářním</w:t>
      </w:r>
      <w:proofErr w:type="spellEnd"/>
      <w:r>
        <w:rPr>
          <w:color w:val="2A282B"/>
          <w:spacing w:val="41"/>
          <w:sz w:val="20"/>
        </w:rPr>
        <w:t xml:space="preserve"> </w:t>
      </w:r>
      <w:proofErr w:type="spellStart"/>
      <w:r>
        <w:rPr>
          <w:color w:val="2A282B"/>
          <w:spacing w:val="-8"/>
          <w:sz w:val="20"/>
        </w:rPr>
        <w:t>roce</w:t>
      </w:r>
      <w:proofErr w:type="spellEnd"/>
      <w:r>
        <w:rPr>
          <w:color w:val="4D4B4F"/>
          <w:spacing w:val="-8"/>
          <w:sz w:val="20"/>
        </w:rPr>
        <w:t>.</w:t>
      </w:r>
    </w:p>
    <w:p w:rsidR="005B2277" w:rsidRDefault="000B2B3C">
      <w:pPr>
        <w:pStyle w:val="Odstavecseseznamem"/>
        <w:numPr>
          <w:ilvl w:val="0"/>
          <w:numId w:val="2"/>
        </w:numPr>
        <w:tabs>
          <w:tab w:val="left" w:pos="481"/>
        </w:tabs>
        <w:spacing w:before="117"/>
        <w:ind w:left="480" w:hanging="357"/>
        <w:rPr>
          <w:sz w:val="20"/>
        </w:rPr>
      </w:pPr>
      <w:proofErr w:type="spellStart"/>
      <w:r>
        <w:rPr>
          <w:color w:val="2A282B"/>
          <w:sz w:val="20"/>
        </w:rPr>
        <w:t>Aktualizace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jsou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prováděny</w:t>
      </w:r>
      <w:proofErr w:type="spellEnd"/>
      <w:r>
        <w:rPr>
          <w:color w:val="2A282B"/>
          <w:sz w:val="20"/>
        </w:rPr>
        <w:t xml:space="preserve"> za </w:t>
      </w:r>
      <w:proofErr w:type="spellStart"/>
      <w:r>
        <w:rPr>
          <w:color w:val="2A282B"/>
          <w:sz w:val="20"/>
        </w:rPr>
        <w:t>účelem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legis</w:t>
      </w:r>
      <w:r>
        <w:rPr>
          <w:color w:val="110F13"/>
          <w:sz w:val="20"/>
        </w:rPr>
        <w:t>l</w:t>
      </w:r>
      <w:r>
        <w:rPr>
          <w:color w:val="2A282B"/>
          <w:sz w:val="20"/>
        </w:rPr>
        <w:t>ativních</w:t>
      </w:r>
      <w:proofErr w:type="spellEnd"/>
      <w:r>
        <w:rPr>
          <w:color w:val="2A282B"/>
          <w:sz w:val="20"/>
        </w:rPr>
        <w:t xml:space="preserve">, </w:t>
      </w:r>
      <w:proofErr w:type="spellStart"/>
      <w:r>
        <w:rPr>
          <w:color w:val="2A282B"/>
          <w:sz w:val="20"/>
        </w:rPr>
        <w:t>aplikačních</w:t>
      </w:r>
      <w:proofErr w:type="spellEnd"/>
      <w:r>
        <w:rPr>
          <w:color w:val="2A282B"/>
          <w:sz w:val="20"/>
        </w:rPr>
        <w:t xml:space="preserve"> a </w:t>
      </w:r>
      <w:proofErr w:type="spellStart"/>
      <w:r>
        <w:rPr>
          <w:color w:val="2A282B"/>
          <w:sz w:val="20"/>
        </w:rPr>
        <w:t>technických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změn</w:t>
      </w:r>
      <w:proofErr w:type="spellEnd"/>
      <w:r>
        <w:rPr>
          <w:color w:val="2A282B"/>
          <w:spacing w:val="-24"/>
          <w:sz w:val="20"/>
        </w:rPr>
        <w:t xml:space="preserve"> </w:t>
      </w:r>
      <w:r>
        <w:rPr>
          <w:color w:val="2A282B"/>
          <w:spacing w:val="-9"/>
          <w:sz w:val="20"/>
        </w:rPr>
        <w:t>software</w:t>
      </w:r>
      <w:r>
        <w:rPr>
          <w:color w:val="626064"/>
          <w:spacing w:val="-9"/>
          <w:sz w:val="20"/>
        </w:rPr>
        <w:t>.</w:t>
      </w:r>
    </w:p>
    <w:p w:rsidR="005B2277" w:rsidRDefault="005B2277">
      <w:pPr>
        <w:pStyle w:val="Zkladntext"/>
        <w:rPr>
          <w:sz w:val="22"/>
        </w:rPr>
      </w:pPr>
    </w:p>
    <w:p w:rsidR="005B2277" w:rsidRDefault="005B2277">
      <w:pPr>
        <w:pStyle w:val="Zkladntext"/>
        <w:rPr>
          <w:sz w:val="27"/>
        </w:rPr>
      </w:pPr>
    </w:p>
    <w:p w:rsidR="005B2277" w:rsidRDefault="000B2B3C">
      <w:pPr>
        <w:spacing w:before="1"/>
        <w:ind w:left="242" w:right="928"/>
        <w:jc w:val="center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color w:val="2A282B"/>
          <w:w w:val="105"/>
          <w:sz w:val="21"/>
        </w:rPr>
        <w:t>li.</w:t>
      </w:r>
    </w:p>
    <w:p w:rsidR="005B2277" w:rsidRDefault="000B2B3C">
      <w:pPr>
        <w:spacing w:before="191"/>
        <w:ind w:left="242" w:right="935"/>
        <w:jc w:val="center"/>
        <w:rPr>
          <w:b/>
          <w:i/>
          <w:sz w:val="19"/>
        </w:rPr>
      </w:pPr>
      <w:r>
        <w:rPr>
          <w:b/>
          <w:i/>
          <w:color w:val="2A282B"/>
          <w:w w:val="105"/>
          <w:sz w:val="19"/>
        </w:rPr>
        <w:t xml:space="preserve">Cena </w:t>
      </w:r>
      <w:r>
        <w:rPr>
          <w:rFonts w:ascii="Times New Roman" w:hAnsi="Times New Roman"/>
          <w:b/>
          <w:color w:val="2A282B"/>
          <w:w w:val="105"/>
          <w:sz w:val="23"/>
        </w:rPr>
        <w:t xml:space="preserve">a </w:t>
      </w:r>
      <w:proofErr w:type="spellStart"/>
      <w:r>
        <w:rPr>
          <w:b/>
          <w:i/>
          <w:color w:val="2A282B"/>
          <w:w w:val="105"/>
          <w:sz w:val="19"/>
        </w:rPr>
        <w:t>způsob</w:t>
      </w:r>
      <w:proofErr w:type="spellEnd"/>
      <w:r>
        <w:rPr>
          <w:b/>
          <w:i/>
          <w:color w:val="2A282B"/>
          <w:w w:val="105"/>
          <w:sz w:val="19"/>
        </w:rPr>
        <w:t xml:space="preserve"> </w:t>
      </w:r>
      <w:proofErr w:type="spellStart"/>
      <w:r>
        <w:rPr>
          <w:b/>
          <w:i/>
          <w:color w:val="2A282B"/>
          <w:w w:val="105"/>
          <w:sz w:val="19"/>
        </w:rPr>
        <w:t>platby</w:t>
      </w:r>
      <w:proofErr w:type="spellEnd"/>
    </w:p>
    <w:p w:rsidR="005B2277" w:rsidRDefault="005B2277">
      <w:pPr>
        <w:pStyle w:val="Zkladntext"/>
        <w:rPr>
          <w:b/>
          <w:i/>
          <w:sz w:val="26"/>
        </w:rPr>
      </w:pPr>
    </w:p>
    <w:p w:rsidR="005B2277" w:rsidRDefault="000B2B3C">
      <w:pPr>
        <w:pStyle w:val="Odstavecseseznamem"/>
        <w:numPr>
          <w:ilvl w:val="0"/>
          <w:numId w:val="1"/>
        </w:numPr>
        <w:tabs>
          <w:tab w:val="left" w:pos="485"/>
        </w:tabs>
        <w:spacing w:before="170"/>
        <w:ind w:right="809" w:hanging="369"/>
        <w:rPr>
          <w:color w:val="2A282B"/>
          <w:sz w:val="20"/>
        </w:rPr>
      </w:pPr>
      <w:r>
        <w:rPr>
          <w:color w:val="2A282B"/>
          <w:sz w:val="20"/>
        </w:rPr>
        <w:t xml:space="preserve">Cena je </w:t>
      </w:r>
      <w:proofErr w:type="spellStart"/>
      <w:r>
        <w:rPr>
          <w:color w:val="2A282B"/>
          <w:sz w:val="20"/>
        </w:rPr>
        <w:t>stanovena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paušálem</w:t>
      </w:r>
      <w:proofErr w:type="spellEnd"/>
      <w:r>
        <w:rPr>
          <w:color w:val="2A282B"/>
          <w:sz w:val="20"/>
        </w:rPr>
        <w:t xml:space="preserve"> za </w:t>
      </w:r>
      <w:proofErr w:type="spellStart"/>
      <w:r>
        <w:rPr>
          <w:color w:val="2A282B"/>
          <w:sz w:val="20"/>
        </w:rPr>
        <w:t>kalendářní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pacing w:val="-8"/>
          <w:sz w:val="20"/>
        </w:rPr>
        <w:t>rok</w:t>
      </w:r>
      <w:proofErr w:type="spellEnd"/>
      <w:r>
        <w:rPr>
          <w:color w:val="4D4B4F"/>
          <w:spacing w:val="-8"/>
          <w:sz w:val="20"/>
        </w:rPr>
        <w:t xml:space="preserve">, </w:t>
      </w:r>
      <w:proofErr w:type="spellStart"/>
      <w:r>
        <w:rPr>
          <w:color w:val="2A282B"/>
          <w:sz w:val="20"/>
        </w:rPr>
        <w:t>dnem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zdanitelného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plnění</w:t>
      </w:r>
      <w:proofErr w:type="spellEnd"/>
      <w:r>
        <w:rPr>
          <w:color w:val="2A282B"/>
          <w:sz w:val="20"/>
        </w:rPr>
        <w:t xml:space="preserve"> je den </w:t>
      </w:r>
      <w:proofErr w:type="spellStart"/>
      <w:r>
        <w:rPr>
          <w:color w:val="2A282B"/>
          <w:sz w:val="20"/>
        </w:rPr>
        <w:t>podpisu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dodatku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ke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smlouvě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oběma</w:t>
      </w:r>
      <w:proofErr w:type="spellEnd"/>
      <w:r>
        <w:rPr>
          <w:color w:val="2A282B"/>
          <w:spacing w:val="18"/>
          <w:sz w:val="20"/>
        </w:rPr>
        <w:t xml:space="preserve"> </w:t>
      </w:r>
      <w:proofErr w:type="spellStart"/>
      <w:r>
        <w:rPr>
          <w:color w:val="2A282B"/>
          <w:sz w:val="20"/>
        </w:rPr>
        <w:t>stranami</w:t>
      </w:r>
      <w:proofErr w:type="spellEnd"/>
      <w:r>
        <w:rPr>
          <w:color w:val="2A282B"/>
          <w:sz w:val="20"/>
        </w:rPr>
        <w:t>.</w:t>
      </w:r>
    </w:p>
    <w:p w:rsidR="005B2277" w:rsidRDefault="000B2B3C">
      <w:pPr>
        <w:pStyle w:val="Odstavecseseznamem"/>
        <w:numPr>
          <w:ilvl w:val="0"/>
          <w:numId w:val="1"/>
        </w:numPr>
        <w:tabs>
          <w:tab w:val="left" w:pos="495"/>
        </w:tabs>
        <w:spacing w:before="55"/>
        <w:ind w:left="494" w:hanging="361"/>
        <w:rPr>
          <w:color w:val="2A282B"/>
          <w:sz w:val="20"/>
        </w:rPr>
      </w:pPr>
      <w:r>
        <w:rPr>
          <w:color w:val="2A282B"/>
          <w:sz w:val="20"/>
        </w:rPr>
        <w:t xml:space="preserve">Cena za </w:t>
      </w:r>
      <w:proofErr w:type="spellStart"/>
      <w:r>
        <w:rPr>
          <w:color w:val="2A282B"/>
          <w:sz w:val="20"/>
        </w:rPr>
        <w:t>aktualizaci</w:t>
      </w:r>
      <w:proofErr w:type="spellEnd"/>
      <w:r>
        <w:rPr>
          <w:color w:val="2A282B"/>
          <w:sz w:val="20"/>
        </w:rPr>
        <w:t xml:space="preserve"> software </w:t>
      </w:r>
      <w:proofErr w:type="spellStart"/>
      <w:r>
        <w:rPr>
          <w:color w:val="2A282B"/>
          <w:sz w:val="20"/>
        </w:rPr>
        <w:t>na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rok</w:t>
      </w:r>
      <w:proofErr w:type="spellEnd"/>
      <w:r>
        <w:rPr>
          <w:color w:val="2A282B"/>
          <w:sz w:val="20"/>
        </w:rPr>
        <w:t xml:space="preserve"> je </w:t>
      </w:r>
      <w:proofErr w:type="spellStart"/>
      <w:r>
        <w:rPr>
          <w:color w:val="2A282B"/>
          <w:sz w:val="20"/>
        </w:rPr>
        <w:t>stanovena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ve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výši</w:t>
      </w:r>
      <w:proofErr w:type="spellEnd"/>
      <w:r>
        <w:rPr>
          <w:color w:val="2A282B"/>
          <w:sz w:val="20"/>
        </w:rPr>
        <w:t xml:space="preserve"> 6% </w:t>
      </w:r>
      <w:proofErr w:type="spellStart"/>
      <w:r>
        <w:rPr>
          <w:color w:val="2A282B"/>
          <w:sz w:val="20"/>
        </w:rPr>
        <w:t>pořizovací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ceny</w:t>
      </w:r>
      <w:proofErr w:type="spellEnd"/>
      <w:r>
        <w:rPr>
          <w:color w:val="2A282B"/>
          <w:spacing w:val="25"/>
          <w:sz w:val="20"/>
        </w:rPr>
        <w:t xml:space="preserve"> </w:t>
      </w:r>
      <w:r>
        <w:rPr>
          <w:color w:val="2A282B"/>
          <w:spacing w:val="-4"/>
          <w:sz w:val="20"/>
        </w:rPr>
        <w:t>software</w:t>
      </w:r>
      <w:r>
        <w:rPr>
          <w:color w:val="4D4B4F"/>
          <w:spacing w:val="-4"/>
          <w:sz w:val="20"/>
        </w:rPr>
        <w:t>.</w:t>
      </w:r>
    </w:p>
    <w:p w:rsidR="005B2277" w:rsidRDefault="000B2B3C">
      <w:pPr>
        <w:pStyle w:val="Odstavecseseznamem"/>
        <w:numPr>
          <w:ilvl w:val="0"/>
          <w:numId w:val="1"/>
        </w:numPr>
        <w:tabs>
          <w:tab w:val="left" w:pos="495"/>
        </w:tabs>
        <w:spacing w:before="63"/>
        <w:ind w:left="494" w:hanging="349"/>
        <w:rPr>
          <w:rFonts w:ascii="Times New Roman" w:hAnsi="Times New Roman"/>
          <w:color w:val="2A282B"/>
          <w:sz w:val="19"/>
        </w:rPr>
      </w:pPr>
      <w:proofErr w:type="spellStart"/>
      <w:r>
        <w:rPr>
          <w:color w:val="2A282B"/>
          <w:sz w:val="20"/>
        </w:rPr>
        <w:t>Objednateli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byla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poskytnuta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sleva</w:t>
      </w:r>
      <w:proofErr w:type="spellEnd"/>
      <w:r>
        <w:rPr>
          <w:color w:val="2A282B"/>
          <w:sz w:val="20"/>
        </w:rPr>
        <w:t xml:space="preserve"> 25% z </w:t>
      </w:r>
      <w:proofErr w:type="spellStart"/>
      <w:r>
        <w:rPr>
          <w:color w:val="2A282B"/>
          <w:sz w:val="20"/>
        </w:rPr>
        <w:t>důvodu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pořízeni</w:t>
      </w:r>
      <w:proofErr w:type="spellEnd"/>
      <w:r>
        <w:rPr>
          <w:color w:val="2A282B"/>
          <w:sz w:val="20"/>
        </w:rPr>
        <w:t xml:space="preserve"> </w:t>
      </w:r>
      <w:proofErr w:type="spellStart"/>
      <w:r>
        <w:rPr>
          <w:color w:val="2A282B"/>
          <w:sz w:val="20"/>
        </w:rPr>
        <w:t>více</w:t>
      </w:r>
      <w:proofErr w:type="spellEnd"/>
      <w:r>
        <w:rPr>
          <w:color w:val="2A282B"/>
          <w:spacing w:val="16"/>
          <w:sz w:val="20"/>
        </w:rPr>
        <w:t xml:space="preserve"> </w:t>
      </w:r>
      <w:proofErr w:type="spellStart"/>
      <w:r>
        <w:rPr>
          <w:color w:val="2A282B"/>
          <w:sz w:val="20"/>
        </w:rPr>
        <w:t>systémů</w:t>
      </w:r>
      <w:proofErr w:type="spellEnd"/>
    </w:p>
    <w:p w:rsidR="005B2277" w:rsidRDefault="000B2B3C">
      <w:pPr>
        <w:pStyle w:val="Odstavecseseznamem"/>
        <w:numPr>
          <w:ilvl w:val="0"/>
          <w:numId w:val="1"/>
        </w:numPr>
        <w:tabs>
          <w:tab w:val="left" w:pos="490"/>
        </w:tabs>
        <w:spacing w:before="30"/>
        <w:ind w:left="489" w:hanging="354"/>
        <w:rPr>
          <w:b/>
          <w:color w:val="2A282B"/>
          <w:sz w:val="19"/>
        </w:rPr>
      </w:pPr>
      <w:r>
        <w:rPr>
          <w:color w:val="2A282B"/>
          <w:sz w:val="20"/>
        </w:rPr>
        <w:t xml:space="preserve">Cena za </w:t>
      </w:r>
      <w:proofErr w:type="spellStart"/>
      <w:r>
        <w:rPr>
          <w:color w:val="2A282B"/>
          <w:sz w:val="20"/>
        </w:rPr>
        <w:t>aktualizaci</w:t>
      </w:r>
      <w:proofErr w:type="spellEnd"/>
      <w:r>
        <w:rPr>
          <w:color w:val="2A282B"/>
          <w:sz w:val="20"/>
        </w:rPr>
        <w:t xml:space="preserve"> software za </w:t>
      </w:r>
      <w:proofErr w:type="spellStart"/>
      <w:r>
        <w:rPr>
          <w:color w:val="2A282B"/>
          <w:sz w:val="20"/>
        </w:rPr>
        <w:t>rok</w:t>
      </w:r>
      <w:proofErr w:type="spellEnd"/>
      <w:r>
        <w:rPr>
          <w:color w:val="2A282B"/>
          <w:sz w:val="20"/>
        </w:rPr>
        <w:t xml:space="preserve"> 2008 </w:t>
      </w:r>
      <w:proofErr w:type="spellStart"/>
      <w:r>
        <w:rPr>
          <w:color w:val="2A282B"/>
          <w:sz w:val="20"/>
        </w:rPr>
        <w:t>činí</w:t>
      </w:r>
      <w:proofErr w:type="spellEnd"/>
      <w:r>
        <w:rPr>
          <w:color w:val="2A282B"/>
          <w:sz w:val="20"/>
        </w:rPr>
        <w:t xml:space="preserve"> </w:t>
      </w:r>
      <w:r>
        <w:rPr>
          <w:b/>
          <w:color w:val="2A282B"/>
          <w:sz w:val="19"/>
        </w:rPr>
        <w:t xml:space="preserve">7 706 </w:t>
      </w:r>
      <w:proofErr w:type="spellStart"/>
      <w:r>
        <w:rPr>
          <w:b/>
          <w:color w:val="2A282B"/>
          <w:sz w:val="19"/>
        </w:rPr>
        <w:t>Kč</w:t>
      </w:r>
      <w:proofErr w:type="spellEnd"/>
      <w:r>
        <w:rPr>
          <w:b/>
          <w:color w:val="2A282B"/>
          <w:sz w:val="19"/>
        </w:rPr>
        <w:t xml:space="preserve"> </w:t>
      </w:r>
      <w:r>
        <w:rPr>
          <w:color w:val="2A282B"/>
        </w:rPr>
        <w:t xml:space="preserve">+ </w:t>
      </w:r>
      <w:r>
        <w:rPr>
          <w:b/>
          <w:color w:val="2A282B"/>
          <w:sz w:val="19"/>
        </w:rPr>
        <w:t>19%</w:t>
      </w:r>
      <w:r>
        <w:rPr>
          <w:b/>
          <w:color w:val="2A282B"/>
          <w:spacing w:val="28"/>
          <w:sz w:val="19"/>
        </w:rPr>
        <w:t xml:space="preserve"> </w:t>
      </w:r>
      <w:r>
        <w:rPr>
          <w:b/>
          <w:color w:val="2A282B"/>
          <w:sz w:val="19"/>
        </w:rPr>
        <w:t>DPH.</w:t>
      </w:r>
    </w:p>
    <w:p w:rsidR="005B2277" w:rsidRDefault="005B2277">
      <w:pPr>
        <w:pStyle w:val="Zkladntext"/>
        <w:spacing w:before="11"/>
        <w:rPr>
          <w:b/>
          <w:sz w:val="28"/>
        </w:rPr>
      </w:pPr>
    </w:p>
    <w:p w:rsidR="005B2277" w:rsidRDefault="000B2B3C">
      <w:pPr>
        <w:ind w:left="242" w:right="907"/>
        <w:jc w:val="center"/>
        <w:rPr>
          <w:i/>
          <w:sz w:val="20"/>
        </w:rPr>
      </w:pPr>
      <w:r>
        <w:rPr>
          <w:i/>
          <w:color w:val="2A282B"/>
          <w:w w:val="120"/>
          <w:sz w:val="20"/>
        </w:rPr>
        <w:t>Ill.</w:t>
      </w:r>
    </w:p>
    <w:p w:rsidR="005B2277" w:rsidRDefault="000B2B3C">
      <w:pPr>
        <w:spacing w:before="5"/>
        <w:ind w:left="242" w:right="920"/>
        <w:jc w:val="center"/>
        <w:rPr>
          <w:b/>
          <w:i/>
          <w:sz w:val="19"/>
        </w:rPr>
      </w:pPr>
      <w:proofErr w:type="spellStart"/>
      <w:r>
        <w:rPr>
          <w:b/>
          <w:i/>
          <w:color w:val="2A282B"/>
          <w:w w:val="105"/>
          <w:sz w:val="19"/>
        </w:rPr>
        <w:t>Ostatnf</w:t>
      </w:r>
      <w:proofErr w:type="spellEnd"/>
      <w:r>
        <w:rPr>
          <w:b/>
          <w:i/>
          <w:color w:val="2A282B"/>
          <w:w w:val="105"/>
          <w:sz w:val="19"/>
        </w:rPr>
        <w:t xml:space="preserve"> </w:t>
      </w:r>
      <w:proofErr w:type="spellStart"/>
      <w:r>
        <w:rPr>
          <w:b/>
          <w:i/>
          <w:color w:val="2A282B"/>
          <w:w w:val="105"/>
          <w:sz w:val="19"/>
        </w:rPr>
        <w:t>ustanovení</w:t>
      </w:r>
      <w:proofErr w:type="spellEnd"/>
    </w:p>
    <w:p w:rsidR="005B2277" w:rsidRDefault="005B2277">
      <w:pPr>
        <w:pStyle w:val="Zkladntext"/>
        <w:rPr>
          <w:b/>
          <w:i/>
          <w:sz w:val="13"/>
        </w:rPr>
      </w:pPr>
    </w:p>
    <w:p w:rsidR="005B2277" w:rsidRDefault="005B2277">
      <w:pPr>
        <w:rPr>
          <w:sz w:val="13"/>
        </w:rPr>
        <w:sectPr w:rsidR="005B2277">
          <w:type w:val="continuous"/>
          <w:pgSz w:w="11900" w:h="16840"/>
          <w:pgMar w:top="1080" w:right="220" w:bottom="0" w:left="1640" w:header="708" w:footer="708" w:gutter="0"/>
          <w:cols w:space="708"/>
        </w:sectPr>
      </w:pPr>
    </w:p>
    <w:p w:rsidR="005B2277" w:rsidRDefault="000B2B3C">
      <w:pPr>
        <w:pStyle w:val="Zkladntext"/>
        <w:spacing w:before="94"/>
        <w:ind w:left="131"/>
      </w:pPr>
      <w:r>
        <w:rPr>
          <w:color w:val="2A282B"/>
        </w:rPr>
        <w:t xml:space="preserve">1. </w:t>
      </w:r>
      <w:proofErr w:type="spellStart"/>
      <w:r>
        <w:rPr>
          <w:color w:val="2A282B"/>
        </w:rPr>
        <w:t>Všechna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další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ujednání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jsou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řešena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smlouvou</w:t>
      </w:r>
      <w:proofErr w:type="spellEnd"/>
      <w:r>
        <w:rPr>
          <w:color w:val="2A282B"/>
        </w:rPr>
        <w:t xml:space="preserve"> o </w:t>
      </w:r>
      <w:proofErr w:type="spellStart"/>
      <w:r>
        <w:rPr>
          <w:color w:val="2A282B"/>
        </w:rPr>
        <w:t>pozáručním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servisu</w:t>
      </w:r>
      <w:proofErr w:type="spellEnd"/>
      <w:r>
        <w:rPr>
          <w:color w:val="4D4B4F"/>
        </w:rPr>
        <w:t>.</w:t>
      </w:r>
    </w:p>
    <w:p w:rsidR="005B2277" w:rsidRDefault="005B2277">
      <w:pPr>
        <w:pStyle w:val="Zkladntext"/>
        <w:rPr>
          <w:sz w:val="22"/>
        </w:rPr>
      </w:pPr>
    </w:p>
    <w:p w:rsidR="005B2277" w:rsidRDefault="005B2277">
      <w:pPr>
        <w:pStyle w:val="Zkladntext"/>
        <w:rPr>
          <w:sz w:val="22"/>
        </w:rPr>
      </w:pPr>
    </w:p>
    <w:p w:rsidR="005B2277" w:rsidRDefault="005B2277">
      <w:pPr>
        <w:pStyle w:val="Zkladntext"/>
        <w:spacing w:before="9"/>
        <w:rPr>
          <w:sz w:val="25"/>
        </w:rPr>
      </w:pPr>
    </w:p>
    <w:p w:rsidR="005B2277" w:rsidRDefault="000B2B3C">
      <w:pPr>
        <w:pStyle w:val="Zkladntext"/>
        <w:spacing w:before="1" w:line="164" w:lineRule="exact"/>
        <w:ind w:left="139"/>
      </w:pPr>
      <w:r>
        <w:rPr>
          <w:color w:val="2A282B"/>
        </w:rPr>
        <w:t xml:space="preserve">Za </w:t>
      </w:r>
      <w:proofErr w:type="spellStart"/>
      <w:r>
        <w:rPr>
          <w:color w:val="2A282B"/>
        </w:rPr>
        <w:t>zhotovitele</w:t>
      </w:r>
      <w:proofErr w:type="spellEnd"/>
      <w:r>
        <w:rPr>
          <w:color w:val="2A282B"/>
        </w:rPr>
        <w:t xml:space="preserve">: ………………, </w:t>
      </w:r>
      <w:proofErr w:type="spellStart"/>
      <w:r>
        <w:rPr>
          <w:color w:val="2A282B"/>
        </w:rPr>
        <w:t>vedoucí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pracoviště</w:t>
      </w:r>
      <w:proofErr w:type="spellEnd"/>
      <w:r>
        <w:rPr>
          <w:color w:val="2A282B"/>
        </w:rPr>
        <w:t xml:space="preserve"> </w:t>
      </w:r>
      <w:proofErr w:type="spellStart"/>
      <w:r>
        <w:rPr>
          <w:color w:val="2A282B"/>
        </w:rPr>
        <w:t>Z</w:t>
      </w:r>
      <w:r>
        <w:rPr>
          <w:color w:val="4D4B4F"/>
        </w:rPr>
        <w:t>lí</w:t>
      </w:r>
      <w:r>
        <w:rPr>
          <w:color w:val="2A282B"/>
        </w:rPr>
        <w:t>n</w:t>
      </w:r>
      <w:proofErr w:type="spellEnd"/>
    </w:p>
    <w:p w:rsidR="005B2277" w:rsidRDefault="000B2B3C">
      <w:pPr>
        <w:pStyle w:val="Zkladntext"/>
        <w:rPr>
          <w:sz w:val="30"/>
        </w:rPr>
      </w:pPr>
      <w:r>
        <w:br w:type="column"/>
      </w:r>
    </w:p>
    <w:p w:rsidR="005B2277" w:rsidRDefault="005B2277">
      <w:pPr>
        <w:spacing w:line="134" w:lineRule="exact"/>
        <w:jc w:val="center"/>
        <w:rPr>
          <w:rFonts w:ascii="Times New Roman" w:hAnsi="Times New Roman"/>
        </w:rPr>
        <w:sectPr w:rsidR="005B2277">
          <w:type w:val="continuous"/>
          <w:pgSz w:w="11900" w:h="16840"/>
          <w:pgMar w:top="1080" w:right="220" w:bottom="0" w:left="1640" w:header="708" w:footer="708" w:gutter="0"/>
          <w:cols w:num="2" w:space="708" w:equalWidth="0">
            <w:col w:w="6643" w:space="407"/>
            <w:col w:w="2990"/>
          </w:cols>
        </w:sectPr>
      </w:pPr>
    </w:p>
    <w:p w:rsidR="005B2277" w:rsidRDefault="000B2B3C">
      <w:pPr>
        <w:tabs>
          <w:tab w:val="left" w:pos="1285"/>
        </w:tabs>
        <w:spacing w:line="310" w:lineRule="exact"/>
        <w:ind w:left="137"/>
        <w:rPr>
          <w:rFonts w:ascii="Times New Roman"/>
          <w:i/>
          <w:sz w:val="28"/>
        </w:rPr>
      </w:pPr>
      <w:r>
        <w:rPr>
          <w:color w:val="2A282B"/>
          <w:spacing w:val="-1"/>
          <w:w w:val="99"/>
          <w:sz w:val="20"/>
        </w:rPr>
        <w:t>Datum</w:t>
      </w:r>
      <w:r>
        <w:rPr>
          <w:color w:val="2A282B"/>
          <w:w w:val="99"/>
          <w:sz w:val="20"/>
        </w:rPr>
        <w:t>:</w:t>
      </w:r>
      <w:r>
        <w:rPr>
          <w:color w:val="2A282B"/>
          <w:sz w:val="20"/>
        </w:rPr>
        <w:tab/>
      </w:r>
      <w:r w:rsidR="00851D89">
        <w:rPr>
          <w:color w:val="2A282B"/>
          <w:sz w:val="20"/>
        </w:rPr>
        <w:t>15.12.2008</w:t>
      </w:r>
    </w:p>
    <w:p w:rsidR="005B2277" w:rsidRDefault="000B2B3C">
      <w:pPr>
        <w:spacing w:before="58"/>
        <w:ind w:left="137"/>
        <w:rPr>
          <w:rFonts w:ascii="Times New Roman"/>
          <w:sz w:val="20"/>
        </w:rPr>
      </w:pPr>
      <w:r>
        <w:br w:type="column"/>
      </w:r>
    </w:p>
    <w:p w:rsidR="005B2277" w:rsidRDefault="005B2277">
      <w:pPr>
        <w:rPr>
          <w:rFonts w:ascii="Times New Roman"/>
          <w:sz w:val="20"/>
        </w:rPr>
        <w:sectPr w:rsidR="005B2277">
          <w:type w:val="continuous"/>
          <w:pgSz w:w="11900" w:h="16840"/>
          <w:pgMar w:top="1080" w:right="220" w:bottom="0" w:left="1640" w:header="708" w:footer="708" w:gutter="0"/>
          <w:cols w:num="2" w:space="708" w:equalWidth="0">
            <w:col w:w="2806" w:space="4617"/>
            <w:col w:w="2617"/>
          </w:cols>
        </w:sectPr>
      </w:pPr>
    </w:p>
    <w:p w:rsidR="005B2277" w:rsidRDefault="005B2277">
      <w:pPr>
        <w:pStyle w:val="Zkladntext"/>
        <w:rPr>
          <w:rFonts w:ascii="Times New Roman"/>
          <w:sz w:val="16"/>
        </w:rPr>
      </w:pPr>
    </w:p>
    <w:p w:rsidR="005B2277" w:rsidRDefault="005B2277">
      <w:pPr>
        <w:rPr>
          <w:rFonts w:ascii="Times New Roman"/>
          <w:sz w:val="16"/>
        </w:rPr>
        <w:sectPr w:rsidR="005B2277">
          <w:type w:val="continuous"/>
          <w:pgSz w:w="11900" w:h="16840"/>
          <w:pgMar w:top="1080" w:right="220" w:bottom="0" w:left="1640" w:header="708" w:footer="708" w:gutter="0"/>
          <w:cols w:space="708"/>
        </w:sectPr>
      </w:pPr>
    </w:p>
    <w:p w:rsidR="005B2277" w:rsidRDefault="005B2277">
      <w:pPr>
        <w:pStyle w:val="Zkladntext"/>
        <w:rPr>
          <w:rFonts w:ascii="Times New Roman"/>
          <w:sz w:val="22"/>
        </w:rPr>
      </w:pPr>
    </w:p>
    <w:p w:rsidR="005B2277" w:rsidRDefault="005B2277">
      <w:pPr>
        <w:pStyle w:val="Zkladntext"/>
        <w:spacing w:before="3"/>
        <w:rPr>
          <w:rFonts w:ascii="Times New Roman"/>
          <w:sz w:val="19"/>
        </w:rPr>
      </w:pPr>
    </w:p>
    <w:p w:rsidR="005B2277" w:rsidRDefault="000B2B3C">
      <w:pPr>
        <w:pStyle w:val="Zkladntext"/>
        <w:spacing w:before="1" w:line="244" w:lineRule="auto"/>
        <w:ind w:left="137" w:right="3" w:firstLine="6"/>
      </w:pPr>
      <w:r>
        <w:rPr>
          <w:color w:val="2A282B"/>
        </w:rPr>
        <w:t xml:space="preserve">Za </w:t>
      </w:r>
      <w:proofErr w:type="spellStart"/>
      <w:r>
        <w:rPr>
          <w:color w:val="2A282B"/>
        </w:rPr>
        <w:t>objednatele</w:t>
      </w:r>
      <w:proofErr w:type="spellEnd"/>
      <w:r>
        <w:rPr>
          <w:color w:val="2A282B"/>
        </w:rPr>
        <w:t>: Datum:</w:t>
      </w:r>
    </w:p>
    <w:p w:rsidR="005B2277" w:rsidRDefault="000B2B3C">
      <w:pPr>
        <w:spacing w:before="92"/>
        <w:ind w:left="93" w:right="1539"/>
        <w:jc w:val="center"/>
        <w:rPr>
          <w:rFonts w:ascii="Times New Roman"/>
          <w:i/>
          <w:sz w:val="20"/>
        </w:rPr>
      </w:pPr>
      <w:r>
        <w:br w:type="column"/>
      </w:r>
      <w:r>
        <w:rPr>
          <w:rFonts w:ascii="Times New Roman"/>
          <w:i/>
          <w:color w:val="BFBFC3"/>
          <w:w w:val="90"/>
          <w:sz w:val="20"/>
        </w:rPr>
        <w:t>I</w:t>
      </w:r>
    </w:p>
    <w:p w:rsidR="005B2277" w:rsidRDefault="005B2277">
      <w:pPr>
        <w:jc w:val="center"/>
        <w:rPr>
          <w:sz w:val="17"/>
        </w:rPr>
        <w:sectPr w:rsidR="005B2277">
          <w:type w:val="continuous"/>
          <w:pgSz w:w="11900" w:h="16840"/>
          <w:pgMar w:top="1080" w:right="220" w:bottom="0" w:left="1640" w:header="708" w:footer="708" w:gutter="0"/>
          <w:cols w:num="2" w:space="708" w:equalWidth="0">
            <w:col w:w="1545" w:space="583"/>
            <w:col w:w="7912"/>
          </w:cols>
        </w:sectPr>
      </w:pPr>
    </w:p>
    <w:p w:rsidR="005B2277" w:rsidRDefault="005B2277">
      <w:pPr>
        <w:pStyle w:val="Zkladntext"/>
        <w:spacing w:before="2"/>
        <w:rPr>
          <w:sz w:val="28"/>
        </w:rPr>
      </w:pPr>
    </w:p>
    <w:p w:rsidR="005B2277" w:rsidRDefault="005B2277">
      <w:pPr>
        <w:pStyle w:val="Zkladntext"/>
        <w:ind w:left="1052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5B2277">
      <w:pPr>
        <w:pStyle w:val="Zkladntext"/>
      </w:pPr>
    </w:p>
    <w:p w:rsidR="005B2277" w:rsidRDefault="000B2B3C">
      <w:pPr>
        <w:pStyle w:val="Zkladntext"/>
        <w:spacing w:before="9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6863421</wp:posOffset>
            </wp:positionH>
            <wp:positionV relativeFrom="paragraph">
              <wp:posOffset>162524</wp:posOffset>
            </wp:positionV>
            <wp:extent cx="487897" cy="487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9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277">
      <w:type w:val="continuous"/>
      <w:pgSz w:w="11900" w:h="16840"/>
      <w:pgMar w:top="1080" w:right="220" w:bottom="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473"/>
    <w:multiLevelType w:val="hybridMultilevel"/>
    <w:tmpl w:val="609EE556"/>
    <w:lvl w:ilvl="0" w:tplc="D48C9268">
      <w:start w:val="1"/>
      <w:numFmt w:val="decimal"/>
      <w:lvlText w:val="%1."/>
      <w:lvlJc w:val="left"/>
      <w:pPr>
        <w:ind w:left="473" w:hanging="363"/>
        <w:jc w:val="left"/>
      </w:pPr>
      <w:rPr>
        <w:rFonts w:ascii="Arial" w:eastAsia="Arial" w:hAnsi="Arial" w:cs="Arial" w:hint="default"/>
        <w:color w:val="2A282B"/>
        <w:spacing w:val="-6"/>
        <w:w w:val="107"/>
        <w:sz w:val="20"/>
        <w:szCs w:val="20"/>
      </w:rPr>
    </w:lvl>
    <w:lvl w:ilvl="1" w:tplc="38043CAC">
      <w:numFmt w:val="bullet"/>
      <w:lvlText w:val="•"/>
      <w:lvlJc w:val="left"/>
      <w:pPr>
        <w:ind w:left="1436" w:hanging="363"/>
      </w:pPr>
      <w:rPr>
        <w:rFonts w:hint="default"/>
      </w:rPr>
    </w:lvl>
    <w:lvl w:ilvl="2" w:tplc="18085780">
      <w:numFmt w:val="bullet"/>
      <w:lvlText w:val="•"/>
      <w:lvlJc w:val="left"/>
      <w:pPr>
        <w:ind w:left="2392" w:hanging="363"/>
      </w:pPr>
      <w:rPr>
        <w:rFonts w:hint="default"/>
      </w:rPr>
    </w:lvl>
    <w:lvl w:ilvl="3" w:tplc="2ED4E95A">
      <w:numFmt w:val="bullet"/>
      <w:lvlText w:val="•"/>
      <w:lvlJc w:val="left"/>
      <w:pPr>
        <w:ind w:left="3348" w:hanging="363"/>
      </w:pPr>
      <w:rPr>
        <w:rFonts w:hint="default"/>
      </w:rPr>
    </w:lvl>
    <w:lvl w:ilvl="4" w:tplc="BDE80B10">
      <w:numFmt w:val="bullet"/>
      <w:lvlText w:val="•"/>
      <w:lvlJc w:val="left"/>
      <w:pPr>
        <w:ind w:left="4304" w:hanging="363"/>
      </w:pPr>
      <w:rPr>
        <w:rFonts w:hint="default"/>
      </w:rPr>
    </w:lvl>
    <w:lvl w:ilvl="5" w:tplc="DFB4761E">
      <w:numFmt w:val="bullet"/>
      <w:lvlText w:val="•"/>
      <w:lvlJc w:val="left"/>
      <w:pPr>
        <w:ind w:left="5260" w:hanging="363"/>
      </w:pPr>
      <w:rPr>
        <w:rFonts w:hint="default"/>
      </w:rPr>
    </w:lvl>
    <w:lvl w:ilvl="6" w:tplc="D2800C22">
      <w:numFmt w:val="bullet"/>
      <w:lvlText w:val="•"/>
      <w:lvlJc w:val="left"/>
      <w:pPr>
        <w:ind w:left="6216" w:hanging="363"/>
      </w:pPr>
      <w:rPr>
        <w:rFonts w:hint="default"/>
      </w:rPr>
    </w:lvl>
    <w:lvl w:ilvl="7" w:tplc="C6BE2244">
      <w:numFmt w:val="bullet"/>
      <w:lvlText w:val="•"/>
      <w:lvlJc w:val="left"/>
      <w:pPr>
        <w:ind w:left="7172" w:hanging="363"/>
      </w:pPr>
      <w:rPr>
        <w:rFonts w:hint="default"/>
      </w:rPr>
    </w:lvl>
    <w:lvl w:ilvl="8" w:tplc="D6F2C436">
      <w:numFmt w:val="bullet"/>
      <w:lvlText w:val="•"/>
      <w:lvlJc w:val="left"/>
      <w:pPr>
        <w:ind w:left="8128" w:hanging="363"/>
      </w:pPr>
      <w:rPr>
        <w:rFonts w:hint="default"/>
      </w:rPr>
    </w:lvl>
  </w:abstractNum>
  <w:abstractNum w:abstractNumId="1" w15:restartNumberingAfterBreak="0">
    <w:nsid w:val="6B240EBF"/>
    <w:multiLevelType w:val="hybridMultilevel"/>
    <w:tmpl w:val="CF6859AC"/>
    <w:lvl w:ilvl="0" w:tplc="7B328A68">
      <w:start w:val="1"/>
      <w:numFmt w:val="decimal"/>
      <w:lvlText w:val="%1."/>
      <w:lvlJc w:val="left"/>
      <w:pPr>
        <w:ind w:left="491" w:hanging="363"/>
        <w:jc w:val="left"/>
      </w:pPr>
      <w:rPr>
        <w:rFonts w:hint="default"/>
        <w:spacing w:val="-1"/>
        <w:w w:val="103"/>
      </w:rPr>
    </w:lvl>
    <w:lvl w:ilvl="1" w:tplc="2DA8D46C">
      <w:numFmt w:val="bullet"/>
      <w:lvlText w:val="•"/>
      <w:lvlJc w:val="left"/>
      <w:pPr>
        <w:ind w:left="1454" w:hanging="363"/>
      </w:pPr>
      <w:rPr>
        <w:rFonts w:hint="default"/>
      </w:rPr>
    </w:lvl>
    <w:lvl w:ilvl="2" w:tplc="CA803480">
      <w:numFmt w:val="bullet"/>
      <w:lvlText w:val="•"/>
      <w:lvlJc w:val="left"/>
      <w:pPr>
        <w:ind w:left="2408" w:hanging="363"/>
      </w:pPr>
      <w:rPr>
        <w:rFonts w:hint="default"/>
      </w:rPr>
    </w:lvl>
    <w:lvl w:ilvl="3" w:tplc="A3A68FA6">
      <w:numFmt w:val="bullet"/>
      <w:lvlText w:val="•"/>
      <w:lvlJc w:val="left"/>
      <w:pPr>
        <w:ind w:left="3362" w:hanging="363"/>
      </w:pPr>
      <w:rPr>
        <w:rFonts w:hint="default"/>
      </w:rPr>
    </w:lvl>
    <w:lvl w:ilvl="4" w:tplc="72C0BE5C">
      <w:numFmt w:val="bullet"/>
      <w:lvlText w:val="•"/>
      <w:lvlJc w:val="left"/>
      <w:pPr>
        <w:ind w:left="4316" w:hanging="363"/>
      </w:pPr>
      <w:rPr>
        <w:rFonts w:hint="default"/>
      </w:rPr>
    </w:lvl>
    <w:lvl w:ilvl="5" w:tplc="56264288">
      <w:numFmt w:val="bullet"/>
      <w:lvlText w:val="•"/>
      <w:lvlJc w:val="left"/>
      <w:pPr>
        <w:ind w:left="5270" w:hanging="363"/>
      </w:pPr>
      <w:rPr>
        <w:rFonts w:hint="default"/>
      </w:rPr>
    </w:lvl>
    <w:lvl w:ilvl="6" w:tplc="ED58FBBC">
      <w:numFmt w:val="bullet"/>
      <w:lvlText w:val="•"/>
      <w:lvlJc w:val="left"/>
      <w:pPr>
        <w:ind w:left="6224" w:hanging="363"/>
      </w:pPr>
      <w:rPr>
        <w:rFonts w:hint="default"/>
      </w:rPr>
    </w:lvl>
    <w:lvl w:ilvl="7" w:tplc="DCD8D3AC">
      <w:numFmt w:val="bullet"/>
      <w:lvlText w:val="•"/>
      <w:lvlJc w:val="left"/>
      <w:pPr>
        <w:ind w:left="7178" w:hanging="363"/>
      </w:pPr>
      <w:rPr>
        <w:rFonts w:hint="default"/>
      </w:rPr>
    </w:lvl>
    <w:lvl w:ilvl="8" w:tplc="2E34E3B0">
      <w:numFmt w:val="bullet"/>
      <w:lvlText w:val="•"/>
      <w:lvlJc w:val="left"/>
      <w:pPr>
        <w:ind w:left="8132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77"/>
    <w:rsid w:val="000B2B3C"/>
    <w:rsid w:val="004B3C26"/>
    <w:rsid w:val="005B2277"/>
    <w:rsid w:val="008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ADA8-780A-4E62-A471-C19DFBF1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7"/>
      <w:ind w:left="232" w:right="959"/>
      <w:jc w:val="center"/>
      <w:outlineLvl w:val="0"/>
    </w:pPr>
    <w:rPr>
      <w:b/>
      <w:bCs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94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IT NMB</cp:lastModifiedBy>
  <cp:revision>4</cp:revision>
  <dcterms:created xsi:type="dcterms:W3CDTF">2019-05-28T08:05:00Z</dcterms:created>
  <dcterms:modified xsi:type="dcterms:W3CDTF">2019-05-28T08:08:00Z</dcterms:modified>
</cp:coreProperties>
</file>