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2423160" cy="2330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700000000000003pt;margin-top:1.pt;width:190.80000000000001pt;height:18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228600</wp:posOffset>
                </wp:positionV>
                <wp:extent cx="1499870" cy="3683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368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.350000000000001pt;margin-top:18.pt;width:118.09999999999999pt;height:29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2014220</wp:posOffset>
            </wp:positionH>
            <wp:positionV relativeFrom="paragraph">
              <wp:posOffset>297180</wp:posOffset>
            </wp:positionV>
            <wp:extent cx="895985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5985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8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</w:t>
        <w:tab/>
        <w:t>16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61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  <w:tab/>
        <w:t>586 01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236" w:val="left"/>
        </w:tabs>
        <w:bidi w:val="0"/>
        <w:spacing w:before="0" w:after="0" w:line="240" w:lineRule="auto"/>
        <w:ind w:left="0" w:right="0" w:firstLine="46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56" w:left="4648" w:right="1718" w:bottom="1433" w:header="1028" w:footer="100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  <w:tab/>
        <w:t>CZ00090450</w:t>
      </w:r>
    </w:p>
    <w:p>
      <w:pPr>
        <w:widowControl w:val="0"/>
        <w:spacing w:line="4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0" w:right="0" w:bottom="14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12700</wp:posOffset>
                </wp:positionV>
                <wp:extent cx="1092835" cy="16700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283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20.05,2019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78.5pt;margin-top:1.pt;width:86.049999999999997pt;height:13.15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20.05,2019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836" w:right="6330" w:bottom="1433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objednávky: 73990046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1681"/>
        <w:gridCol w:w="2192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73990046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11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GEONET CZs.r.o.</w:t>
      </w:r>
      <w:bookmarkEnd w:id="2"/>
      <w:bookmarkEnd w:id="3"/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Jar, Heyrovského 843/35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674 01 Třebíč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37" w:val="left"/>
        </w:tabs>
        <w:bidi w:val="0"/>
        <w:spacing w:before="0" w:after="0" w:line="240" w:lineRule="auto"/>
        <w:ind w:left="0" w:right="0" w:firstLine="2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6" w:left="857" w:right="2435" w:bottom="1433" w:header="0" w:footer="3" w:gutter="0"/>
          <w:cols w:num="2" w:space="83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06261621</w:t>
        <w:tab/>
        <w:t>DIČ: CZ06261621</w:t>
      </w:r>
    </w:p>
    <w:p>
      <w:pPr>
        <w:widowControl w:val="0"/>
        <w:spacing w:line="96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5" w:left="0" w:right="0" w:bottom="1433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1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Mysiotínská 1887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Pelhřimov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393 01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podmínk objednávk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v této objednávc nepovažuj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obchodn tajemství a udělují svolení kjejic zpřístupněn v smyslu zák. č, 106/1999 Sb. a zveřejněn be stanoven jakýchkoli dalších podmínek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odběratel na vědomí ž objednávk bude zveřejněna v informační registru veřejné správy v soulad s zák. č. 340/2015 Sb. o registru smluv Současn s smluvn strany dohodly ž tuto zákonno povinnos spin dodavatel Objednáte výslovn souhlas s zveřejněním celého jejího textu.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zavazuje, ž v případě prodlen s zaplacení faktur zaplatí dodavateli smluvn pokut v výši 0,02 z celkov cen dodávk be DP z každý započatý den prodlení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stanovuj splatnost faktu do 30 dnů od dne doručení, pokud bude obsahová veškeré náležitosti.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79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6" w:val="left"/>
          <w:tab w:pos="5778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na</w:t>
        <w:tab/>
        <w:t>měsíců.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6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1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SUfáxfčf ci lidr*Žt)3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Krajská správa a údržba silnic Vysočiny, příspěvková organizace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2317" w:val="left"/>
          <w:tab w:pos="5850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silnic Vysočiny</w:t>
      </w:r>
      <w:r>
        <w:rPr>
          <w:strike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  <w:r>
        <w:rPr>
          <w:strike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wgg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y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cs-CZ" w:eastAsia="cs-CZ" w:bidi="cs-CZ"/>
        </w:rPr>
        <w:t>M601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5" w:left="787" w:right="813" w:bottom="1433" w:header="1027" w:footer="100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4580255</wp:posOffset>
                </wp:positionH>
                <wp:positionV relativeFrom="margin">
                  <wp:posOffset>742950</wp:posOffset>
                </wp:positionV>
                <wp:extent cx="690245" cy="14414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024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0.64999999999998pt;margin-top:58.5pt;width:54.350000000000001pt;height:11.35pt;z-index:-125829368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CZ00090450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2973070</wp:posOffset>
                </wp:positionH>
                <wp:positionV relativeFrom="margin">
                  <wp:posOffset>749935</wp:posOffset>
                </wp:positionV>
                <wp:extent cx="534670" cy="14414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467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4.09999999999999pt;margin-top:59.049999999999997pt;width:42.100000000000001pt;height:11.35pt;z-index:-125829366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0" distB="2052955" distL="128270" distR="3206750" simplePos="0" relativeHeight="125829389" behindDoc="0" locked="0" layoutInCell="1" allowOverlap="1">
                <wp:simplePos x="0" y="0"/>
                <wp:positionH relativeFrom="page">
                  <wp:posOffset>539115</wp:posOffset>
                </wp:positionH>
                <wp:positionV relativeFrom="margin">
                  <wp:posOffset>962660</wp:posOffset>
                </wp:positionV>
                <wp:extent cx="1892935" cy="19431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935" cy="19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73990046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.450000000000003pt;margin-top:75.799999999999997pt;width:149.05000000000001pt;height:15.300000000000001pt;z-index:-125829364;mso-wrap-distance-left:10.1pt;mso-wrap-distance-top:7.pt;mso-wrap-distance-right:252.5pt;mso-wrap-distance-bottom:161.6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73990046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2130" distB="708660" distL="114300" distR="2870835" simplePos="0" relativeHeight="125829391" behindDoc="0" locked="0" layoutInCell="1" allowOverlap="1">
                <wp:simplePos x="0" y="0"/>
                <wp:positionH relativeFrom="page">
                  <wp:posOffset>525145</wp:posOffset>
                </wp:positionH>
                <wp:positionV relativeFrom="margin">
                  <wp:posOffset>1405890</wp:posOffset>
                </wp:positionV>
                <wp:extent cx="2242820" cy="109474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2820" cy="10947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526"/>
                              <w:gridCol w:w="2005"/>
                            </w:tblGrid>
                            <w:tr>
                              <w:trPr>
                                <w:tblHeader/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739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Čisto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73990046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Ihuta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350000000000001pt;margin-top:110.7pt;width:176.59999999999999pt;height:86.200000000000003pt;z-index:-125829362;mso-wrap-distance-left:9.pt;mso-wrap-distance-top:41.899999999999999pt;mso-wrap-distance-right:226.05000000000001pt;mso-wrap-distance-bottom:55.799999999999997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526"/>
                        <w:gridCol w:w="2005"/>
                      </w:tblGrid>
                      <w:tr>
                        <w:trPr>
                          <w:tblHeader/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739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Čisto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73990046</w:t>
                            </w: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Dodací Ihuta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margin">
                  <wp:posOffset>2640330</wp:posOffset>
                </wp:positionV>
                <wp:extent cx="754380" cy="14414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438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899999999999999pt;margin-top:207.90000000000001pt;width:59.399999999999999pt;height:11.3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5885" distB="1174750" distL="2832100" distR="114300" simplePos="0" relativeHeight="125829393" behindDoc="0" locked="0" layoutInCell="1" allowOverlap="1">
                <wp:simplePos x="0" y="0"/>
                <wp:positionH relativeFrom="page">
                  <wp:posOffset>3242945</wp:posOffset>
                </wp:positionH>
                <wp:positionV relativeFrom="margin">
                  <wp:posOffset>969645</wp:posOffset>
                </wp:positionV>
                <wp:extent cx="2281555" cy="10655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1555" cy="1065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dne, 20 05.2019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0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Odběratel:</w:t>
                              <w:tab/>
                              <w:t>_____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GEONET CZs.r.o.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Jar Heyrovského 843/35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674 01 Třebíč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7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 06261621</w:t>
                              <w:tab/>
                              <w:t>DlO CZ06261621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5.34999999999999pt;margin-top:76.349999999999994pt;width:179.65000000000001pt;height:83.900000000000006pt;z-index:-125829360;mso-wrap-distance-left:223.pt;mso-wrap-distance-top:7.5499999999999998pt;mso-wrap-distance-right:9.pt;mso-wrap-distance-bottom:92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dne, 20 05.2019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06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  <w:tab/>
                        <w:t>_____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GEONET CZs.r.o.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Jar Heyrovského 843/35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674 01 Třebíč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7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 06261621</w:t>
                        <w:tab/>
                        <w:t>DlO CZ06261621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64665" distB="0" distL="2564765" distR="422910" simplePos="0" relativeHeight="125829395" behindDoc="0" locked="0" layoutInCell="1" allowOverlap="1">
                <wp:simplePos x="0" y="0"/>
                <wp:positionH relativeFrom="page">
                  <wp:posOffset>2975610</wp:posOffset>
                </wp:positionH>
                <wp:positionV relativeFrom="margin">
                  <wp:posOffset>2638425</wp:posOffset>
                </wp:positionV>
                <wp:extent cx="2240280" cy="5715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0280" cy="571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 Pelhřimov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0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Myslotínská 1887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0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Pelhřimov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10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393 01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4.30000000000001pt;margin-top:207.75pt;width:176.40000000000001pt;height:45.pt;z-index:-125829358;mso-wrap-distance-left:201.94999999999999pt;mso-wrap-distance-top:138.94999999999999pt;mso-wrap-distance-right:33.2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 Pelhřimov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Myslotínská 1887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Pelhřimov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10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2400" distB="1273175" distL="114300" distR="4247515" simplePos="0" relativeHeight="125829397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margin">
                  <wp:posOffset>3300730</wp:posOffset>
                </wp:positionV>
                <wp:extent cx="1478915" cy="18986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91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Akceptace odběratele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1.pt;margin-top:259.89999999999998pt;width:116.45pt;height:14.949999999999999pt;z-index:-125829356;mso-wrap-distance-left:9.pt;mso-wrap-distance-top:12.pt;mso-wrap-distance-right:334.44999999999999pt;mso-wrap-distance-bottom:10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Akceptace odběratele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355600" distB="0" distL="118745" distR="2148840" simplePos="0" relativeHeight="125829399" behindDoc="0" locked="0" layoutInCell="1" allowOverlap="1">
            <wp:simplePos x="0" y="0"/>
            <wp:positionH relativeFrom="page">
              <wp:posOffset>525145</wp:posOffset>
            </wp:positionH>
            <wp:positionV relativeFrom="margin">
              <wp:posOffset>3503930</wp:posOffset>
            </wp:positionV>
            <wp:extent cx="3572510" cy="1261745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572510" cy="1261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95350" distB="109855" distL="4073525" distR="114300" simplePos="0" relativeHeight="125829400" behindDoc="0" locked="0" layoutInCell="1" allowOverlap="1">
                <wp:simplePos x="0" y="0"/>
                <wp:positionH relativeFrom="page">
                  <wp:posOffset>4479925</wp:posOffset>
                </wp:positionH>
                <wp:positionV relativeFrom="margin">
                  <wp:posOffset>4043680</wp:posOffset>
                </wp:positionV>
                <wp:extent cx="1652905" cy="61023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905" cy="6102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GEONET CZ ».r.o.</w:t>
                            </w:r>
                            <w:bookmarkEnd w:id="8"/>
                            <w:bookmarkEnd w:id="9"/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Heyrovského 843/35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674 01 Třebíč, teL;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 06261621 DlC: CZ 06261621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52.75pt;margin-top:318.39999999999998pt;width:130.15000000000001pt;height:48.049999999999997pt;z-index:-125829353;mso-wrap-distance-left:320.75pt;mso-wrap-distance-top:70.5pt;mso-wrap-distance-right:9.pt;mso-wrap-distance-bottom:8.65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GEONET CZ ».r.o.</w:t>
                      </w:r>
                      <w:bookmarkEnd w:id="8"/>
                      <w:bookmarkEnd w:id="9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Heyrovského 843/35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674 01 Třebíč, teL;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06261621 DlC: CZ 06261621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495300" distB="370205" distL="114300" distR="4686300" simplePos="0" relativeHeight="125829402" behindDoc="0" locked="0" layoutInCell="1" allowOverlap="1">
            <wp:simplePos x="0" y="0"/>
            <wp:positionH relativeFrom="page">
              <wp:posOffset>454025</wp:posOffset>
            </wp:positionH>
            <wp:positionV relativeFrom="margin">
              <wp:posOffset>5200650</wp:posOffset>
            </wp:positionV>
            <wp:extent cx="1450975" cy="286385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5097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46760" distB="0" distL="178435" distR="4176395" simplePos="0" relativeHeight="125829403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5452110</wp:posOffset>
                </wp:positionV>
                <wp:extent cx="1897380" cy="40449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7380" cy="404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Stavební práce pro GEONET CZ s.r o .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Jar.Heyrovského 843/35,674 01 Třebíč,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IČ-06261621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0.799999999999997pt;margin-top:429.30000000000001pt;width:149.40000000000001pt;height:31.850000000000001pt;z-index:-125829350;mso-wrap-distance-left:14.050000000000001pt;mso-wrap-distance-top:58.799999999999997pt;mso-wrap-distance-right:328.8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Stavební práce pro GEONET CZ s.r o 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Jar.Heyrovského 843/35,674 01 Třebíč,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IČ-06261621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3715" distB="493395" distL="3790315" distR="2112010" simplePos="0" relativeHeight="125829405" behindDoc="0" locked="0" layoutInCell="1" allowOverlap="1">
                <wp:simplePos x="0" y="0"/>
                <wp:positionH relativeFrom="page">
                  <wp:posOffset>4130040</wp:posOffset>
                </wp:positionH>
                <wp:positionV relativeFrom="margin">
                  <wp:posOffset>5219065</wp:posOffset>
                </wp:positionV>
                <wp:extent cx="349885" cy="14414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Základ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25.19999999999999pt;margin-top:410.94999999999999pt;width:27.550000000000001pt;height:11.35pt;z-index:-125829348;mso-wrap-distance-left:298.44999999999999pt;mso-wrap-distance-top:40.450000000000003pt;mso-wrap-distance-right:166.30000000000001pt;mso-wrap-distance-bottom:38.8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15620" distB="240030" distL="2407285" distR="2080260" simplePos="0" relativeHeight="125829407" behindDoc="0" locked="0" layoutInCell="1" allowOverlap="1">
                <wp:simplePos x="0" y="0"/>
                <wp:positionH relativeFrom="page">
                  <wp:posOffset>2747010</wp:posOffset>
                </wp:positionH>
                <wp:positionV relativeFrom="margin">
                  <wp:posOffset>5220970</wp:posOffset>
                </wp:positionV>
                <wp:extent cx="1764665" cy="39560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4665" cy="395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IVU | Počet MJ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leader="underscore" w:pos="209" w:val="left"/>
                                <w:tab w:leader="dot" w:pos="839" w:val="left"/>
                                <w:tab w:leader="dot" w:pos="1195" w:val="left"/>
                                <w:tab w:leader="dot" w:pos="1771" w:val="left"/>
                              </w:tabs>
                              <w:bidi w:val="0"/>
                              <w:spacing w:before="0" w:after="0" w:line="209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J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bookmarkEnd w:id="10"/>
                            <w:bookmarkEnd w:id="11"/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6" w:val="left"/>
                              </w:tabs>
                              <w:bidi w:val="0"/>
                              <w:spacing w:before="0" w:after="0" w:line="2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99 000.00</w:t>
                              <w:tab/>
                              <w:t>1,00 sad 99 000.00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16.30000000000001pt;margin-top:411.10000000000002pt;width:138.94999999999999pt;height:31.149999999999999pt;z-index:-125829346;mso-wrap-distance-left:189.55000000000001pt;mso-wrap-distance-top:40.600000000000001pt;mso-wrap-distance-right:163.80000000000001pt;mso-wrap-distance-bottom:18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IVU | Počet MJ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underscore" w:pos="209" w:val="left"/>
                          <w:tab w:leader="dot" w:pos="839" w:val="left"/>
                          <w:tab w:leader="dot" w:pos="1195" w:val="left"/>
                          <w:tab w:leader="dot" w:pos="1771" w:val="left"/>
                        </w:tabs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  <w:t>J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bookmarkEnd w:id="10"/>
                      <w:bookmarkEnd w:id="11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6" w:val="left"/>
                        </w:tabs>
                        <w:bidi w:val="0"/>
                        <w:spacing w:before="0" w:after="0" w:line="20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99 000.00</w:t>
                        <w:tab/>
                        <w:t>1,00 sad 99 000.00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27050" distB="495935" distL="4403090" distR="1524635" simplePos="0" relativeHeight="125829409" behindDoc="0" locked="0" layoutInCell="1" allowOverlap="1">
                <wp:simplePos x="0" y="0"/>
                <wp:positionH relativeFrom="page">
                  <wp:posOffset>4742815</wp:posOffset>
                </wp:positionH>
                <wp:positionV relativeFrom="margin">
                  <wp:posOffset>5232400</wp:posOffset>
                </wp:positionV>
                <wp:extent cx="324485" cy="12827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48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Sazba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73.44999999999999pt;margin-top:412.pt;width:25.550000000000001pt;height:10.1pt;z-index:-125829344;mso-wrap-distance-left:346.69999999999999pt;mso-wrap-distance-top:41.5pt;mso-wrap-distance-right:120.05pt;mso-wrap-distance-bottom:39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Sazba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69620" distB="237490" distL="4496435" distR="1513205" simplePos="0" relativeHeight="125829411" behindDoc="0" locked="0" layoutInCell="1" allowOverlap="1">
                <wp:simplePos x="0" y="0"/>
                <wp:positionH relativeFrom="page">
                  <wp:posOffset>4836160</wp:posOffset>
                </wp:positionH>
                <wp:positionV relativeFrom="margin">
                  <wp:posOffset>5474970</wp:posOffset>
                </wp:positionV>
                <wp:extent cx="242570" cy="14414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57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80.80000000000001pt;margin-top:431.10000000000002pt;width:19.100000000000001pt;height:11.35pt;z-index:-125829342;mso-wrap-distance-left:354.05000000000001pt;mso-wrap-distance-top:60.600000000000001pt;mso-wrap-distance-right:119.15000000000001pt;mso-wrap-distance-bottom:18.6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502285" distB="370205" distL="5081905" distR="909955" simplePos="0" relativeHeight="125829413" behindDoc="0" locked="0" layoutInCell="1" allowOverlap="1">
            <wp:simplePos x="0" y="0"/>
            <wp:positionH relativeFrom="page">
              <wp:posOffset>5421630</wp:posOffset>
            </wp:positionH>
            <wp:positionV relativeFrom="margin">
              <wp:posOffset>5207635</wp:posOffset>
            </wp:positionV>
            <wp:extent cx="262255" cy="280670"/>
            <wp:wrapTopAndBottom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62255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5826125</wp:posOffset>
                </wp:positionH>
                <wp:positionV relativeFrom="margin">
                  <wp:posOffset>5227955</wp:posOffset>
                </wp:positionV>
                <wp:extent cx="644525" cy="12827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452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58.75pt;margin-top:411.64999999999998pt;width:50.75pt;height:10.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81050" distB="226060" distL="5067935" distR="946785" simplePos="0" relativeHeight="125829414" behindDoc="0" locked="0" layoutInCell="1" allowOverlap="1">
                <wp:simplePos x="0" y="0"/>
                <wp:positionH relativeFrom="page">
                  <wp:posOffset>5407660</wp:posOffset>
                </wp:positionH>
                <wp:positionV relativeFrom="margin">
                  <wp:posOffset>5486400</wp:posOffset>
                </wp:positionV>
                <wp:extent cx="237490" cy="14414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25.80000000000001pt;margin-top:432.pt;width:18.699999999999999pt;height:11.35pt;z-index:-125829339;mso-wrap-distance-left:399.05000000000001pt;mso-wrap-distance-top:61.5pt;mso-wrap-distance-right:74.549999999999997pt;mso-wrap-distance-bottom:17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76605" distB="246380" distL="5634990" distR="114300" simplePos="0" relativeHeight="125829416" behindDoc="0" locked="0" layoutInCell="1" allowOverlap="1">
                <wp:simplePos x="0" y="0"/>
                <wp:positionH relativeFrom="page">
                  <wp:posOffset>5974715</wp:posOffset>
                </wp:positionH>
                <wp:positionV relativeFrom="margin">
                  <wp:posOffset>5481955</wp:posOffset>
                </wp:positionV>
                <wp:extent cx="502920" cy="12827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99 000,00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470.44999999999999pt;margin-top:431.64999999999998pt;width:39.600000000000001pt;height:10.1pt;z-index:-125829337;mso-wrap-distance-left:443.69999999999999pt;mso-wrap-distance-top:61.149999999999999pt;mso-wrap-distance-right:9.pt;mso-wrap-distance-bottom:19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příspěvková organizace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65" w:left="0" w:right="0" w:bottom="18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84455</wp:posOffset>
                </wp:positionV>
                <wp:extent cx="923290" cy="909955"/>
                <wp:wrapSquare wrapText="right"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909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Věcná správnost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Přikazce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Správce rozpočtu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Vystavil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Tisk 21 05.2019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6.pt;margin-top:6.6500000000000004pt;width:72.700000000000003pt;height:71.650000000000006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Věcná správnost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Přikazce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Správce rozpočtu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 21 05.2019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3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 99 000.00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80" w:firstLine="0"/>
        <w:jc w:val="righ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 -V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07" w:val="left"/>
        </w:tabs>
        <w:bidi w:val="0"/>
        <w:spacing w:before="0" w:after="0" w:line="240" w:lineRule="auto"/>
        <w:ind w:left="0" w:right="380" w:firstLine="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...</w:t>
        <w:tab/>
        <w:t>OrJWKUWJé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1207" w:val="left"/>
        </w:tabs>
        <w:bidi w:val="0"/>
        <w:spacing w:before="0" w:after="0" w:line="240" w:lineRule="auto"/>
        <w:ind w:left="0" w:right="56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'*.% &lt;) 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07" w:val="left"/>
        </w:tabs>
        <w:bidi w:val="0"/>
        <w:spacing w:before="0" w:after="160" w:line="240" w:lineRule="auto"/>
        <w:ind w:left="0" w:right="1320" w:firstLine="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■ 7</w:t>
        <w:tab/>
        <w:t>Í •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13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razitku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puupis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politice EMS, BOZP a souvislosti se zavedením integrovaného systému řízem dle ISO 9001 t$O &gt;4001 a specifikace OHSAS 18001 jsou k dispozici na wwwksusvcz V prostorách naší oragamzace se ridte pokyny našeho zástupce Vyhodnoceni významných environmentálních aspektu ;e následující- Likvidace a odstraňováni starých ž-vičnych povrchů - Pokládka nových živičných povrchů * Chemické odstraňovaní sněhu z povrchu silnic • inertní posyp stíníc * Manipulace s nebezpečným odpadem Nejvyšší míry nzika BOZP v naší organizaci jsou * Dopravní nehoda nebo havárte ve veřejnem dopravním provozu » Činnosti spojené s obsluhou motorové pily v souvislosti s nepříznivými klimatickými podmínkami V phpadé provádéni stavební činnost, budete písemné seznamem s ňztky prostřednictvím stavbyvedoucího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65" w:left="738" w:right="1770" w:bottom="18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Nadpis #3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15">
    <w:name w:val="Základní text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Titulek tabulky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7">
    <w:name w:val="Titulek obrázku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ind w:firstLine="11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spacing w:line="245" w:lineRule="auto"/>
      <w:ind w:firstLine="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Titulek tabulky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220" w:line="264" w:lineRule="auto"/>
      <w:ind w:left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6">
    <w:name w:val="Titulek obrázku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