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F2" w:rsidRPr="002D460A" w:rsidRDefault="00BB23F2" w:rsidP="00BB23F2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Statutární město Brno, městská část Brno-Vinohrady, úřad městské části, Velkopavlovická 25, 628 00 </w:t>
      </w:r>
      <w:r w:rsidRPr="002D460A">
        <w:rPr>
          <w:rFonts w:ascii="Calibri" w:hAnsi="Calibri" w:cs="Arial"/>
        </w:rPr>
        <w:t xml:space="preserve">Brno, tel. 544 231 957, IČ:44992785 kód 19, </w:t>
      </w:r>
      <w:proofErr w:type="gramStart"/>
      <w:r w:rsidRPr="002D460A">
        <w:rPr>
          <w:rFonts w:ascii="Calibri" w:hAnsi="Calibri" w:cs="Arial"/>
        </w:rPr>
        <w:t>č.ú.:10014</w:t>
      </w:r>
      <w:proofErr w:type="gramEnd"/>
      <w:r w:rsidRPr="002D460A">
        <w:rPr>
          <w:rFonts w:ascii="Calibri" w:hAnsi="Calibri" w:cs="Arial"/>
        </w:rPr>
        <w:t xml:space="preserve"> - 16227621/0100</w:t>
      </w:r>
    </w:p>
    <w:p w:rsidR="00BB23F2" w:rsidRDefault="00BB23F2" w:rsidP="00BB23F2">
      <w:pPr>
        <w:pStyle w:val="Bezmezer"/>
        <w:rPr>
          <w:u w:val="single"/>
        </w:rPr>
      </w:pPr>
    </w:p>
    <w:p w:rsidR="00BB23F2" w:rsidRDefault="00BB23F2" w:rsidP="00BB23F2">
      <w:pPr>
        <w:pStyle w:val="Bezmezer"/>
        <w:rPr>
          <w:u w:val="single"/>
        </w:rPr>
      </w:pPr>
      <w:r>
        <w:rPr>
          <w:u w:val="single"/>
        </w:rPr>
        <w:t>Zhotovitel:</w:t>
      </w:r>
    </w:p>
    <w:p w:rsidR="00BB23F2" w:rsidRDefault="00BB23F2" w:rsidP="00BB23F2">
      <w:pPr>
        <w:pStyle w:val="Bezmezer"/>
      </w:pPr>
      <w:r>
        <w:t xml:space="preserve">Michal Hrnčíř s.r.o., Divadelní 614/6, 602 00 Brno </w:t>
      </w:r>
    </w:p>
    <w:p w:rsidR="00BB23F2" w:rsidRDefault="00BB23F2" w:rsidP="00BB23F2">
      <w:pPr>
        <w:pStyle w:val="Bezmezer"/>
      </w:pPr>
      <w:r>
        <w:t>IČ:26886570, DIČ:CZ2686570</w:t>
      </w:r>
    </w:p>
    <w:p w:rsidR="00BB23F2" w:rsidRDefault="00BB23F2" w:rsidP="00BB23F2">
      <w:pPr>
        <w:jc w:val="both"/>
        <w:rPr>
          <w:rFonts w:ascii="Calibri" w:hAnsi="Calibri" w:cs="Arial"/>
        </w:rPr>
      </w:pPr>
    </w:p>
    <w:p w:rsidR="00BB23F2" w:rsidRPr="00AA0D04" w:rsidRDefault="00BB23F2" w:rsidP="00BB23F2">
      <w:pPr>
        <w:jc w:val="both"/>
        <w:rPr>
          <w:rFonts w:ascii="Calibri" w:hAnsi="Calibri" w:cs="Arial"/>
          <w:b/>
          <w:sz w:val="32"/>
          <w:szCs w:val="32"/>
          <w:u w:val="single"/>
        </w:rPr>
      </w:pPr>
      <w:r>
        <w:rPr>
          <w:rFonts w:ascii="Calibri" w:hAnsi="Calibri" w:cs="Arial"/>
          <w:b/>
          <w:sz w:val="40"/>
          <w:szCs w:val="40"/>
        </w:rPr>
        <w:t xml:space="preserve">Objednávka č.: 550/2016   </w:t>
      </w:r>
      <w:r>
        <w:rPr>
          <w:rFonts w:ascii="Calibri" w:hAnsi="Calibri" w:cs="Arial"/>
          <w:b/>
          <w:sz w:val="40"/>
          <w:szCs w:val="40"/>
        </w:rPr>
        <w:tab/>
      </w:r>
      <w:r>
        <w:rPr>
          <w:rFonts w:ascii="Calibri" w:hAnsi="Calibri" w:cs="Arial"/>
          <w:b/>
          <w:sz w:val="40"/>
          <w:szCs w:val="40"/>
        </w:rPr>
        <w:tab/>
      </w:r>
    </w:p>
    <w:p w:rsidR="00BB23F2" w:rsidRDefault="00BB23F2" w:rsidP="00BB23F2">
      <w:pPr>
        <w:pStyle w:val="Bezmezer"/>
      </w:pPr>
      <w:r>
        <w:t>Adresa: Bzenecká 19,21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č. bytu: </w:t>
      </w:r>
    </w:p>
    <w:p w:rsidR="00BB23F2" w:rsidRDefault="00BB23F2" w:rsidP="00BB23F2">
      <w:pPr>
        <w:pStyle w:val="Bezmezer"/>
      </w:pPr>
      <w:r>
        <w:tab/>
        <w:t>Pálavské nám. 1,2</w:t>
      </w:r>
    </w:p>
    <w:p w:rsidR="00BB23F2" w:rsidRDefault="00BB23F2" w:rsidP="00BB23F2">
      <w:pPr>
        <w:jc w:val="both"/>
      </w:pPr>
      <w:r>
        <w:t xml:space="preserve">Jméno: 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>tel. kontakt: SD</w:t>
      </w:r>
    </w:p>
    <w:p w:rsidR="00BB23F2" w:rsidRDefault="00BB23F2" w:rsidP="00BB23F2">
      <w:pPr>
        <w:jc w:val="both"/>
      </w:pPr>
      <w:r>
        <w:rPr>
          <w:rFonts w:ascii="Calibri" w:hAnsi="Calibri" w:cs="Arial"/>
          <w:i/>
          <w:u w:val="single"/>
        </w:rPr>
        <w:t>Popis objednávané práce: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23F2" w:rsidRDefault="00BB23F2" w:rsidP="00BB23F2">
      <w:pPr>
        <w:pStyle w:val="Bezmezer"/>
      </w:pPr>
      <w:r>
        <w:t xml:space="preserve">Úprava ve strojovně vytápění dle PD a rozpočtu ze dne </w:t>
      </w:r>
      <w:proofErr w:type="gramStart"/>
      <w:r>
        <w:t>6.6.2016</w:t>
      </w:r>
      <w:proofErr w:type="gramEnd"/>
      <w:r>
        <w:tab/>
      </w:r>
      <w:r>
        <w:tab/>
        <w:t>dle přílohy č. 26</w:t>
      </w:r>
    </w:p>
    <w:p w:rsidR="00BB23F2" w:rsidRDefault="00BB23F2" w:rsidP="00BB23F2">
      <w:pPr>
        <w:pStyle w:val="Bezmezer"/>
      </w:pPr>
    </w:p>
    <w:p w:rsidR="00BB23F2" w:rsidRDefault="00BB23F2" w:rsidP="00BB23F2">
      <w:pPr>
        <w:pStyle w:val="Bezmezer"/>
      </w:pPr>
      <w:r>
        <w:t xml:space="preserve">Datum: </w:t>
      </w:r>
      <w:proofErr w:type="gramStart"/>
      <w:r>
        <w:t>22.7.2016</w:t>
      </w:r>
      <w:proofErr w:type="gramEnd"/>
    </w:p>
    <w:p w:rsidR="00BB23F2" w:rsidRDefault="00BB23F2" w:rsidP="00BB23F2">
      <w:pPr>
        <w:pStyle w:val="Bezmezer"/>
      </w:pPr>
    </w:p>
    <w:p w:rsidR="00BB23F2" w:rsidRDefault="00BB23F2" w:rsidP="00BB23F2">
      <w:pPr>
        <w:pStyle w:val="Bezmezer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Termín: dle rámcové smlouvy</w:t>
      </w:r>
    </w:p>
    <w:p w:rsidR="00BB23F2" w:rsidRDefault="00BB23F2" w:rsidP="00BB23F2">
      <w:pPr>
        <w:pStyle w:val="Bezmezer"/>
      </w:pPr>
    </w:p>
    <w:p w:rsidR="00BB23F2" w:rsidRDefault="00BB23F2" w:rsidP="00BB23F2">
      <w:pPr>
        <w:pStyle w:val="Bezmezer"/>
      </w:pPr>
      <w:r>
        <w:rPr>
          <w:rFonts w:ascii="Calibri" w:hAnsi="Calibri" w:cs="Arial"/>
          <w:sz w:val="18"/>
          <w:szCs w:val="18"/>
        </w:rPr>
        <w:t xml:space="preserve">Objednatel prohlašuje, že opravovaný objekt obecního úřadu je částečně používán k ekonomické činnosti a ve smyslu informace GFŘ a MFČR ze dne 9.11.2011 bude pro výše uvedenou dodávku aplikován režim přenesené daňové povinnosti podle §92a </w:t>
      </w:r>
      <w:proofErr w:type="gramStart"/>
      <w:r>
        <w:rPr>
          <w:rFonts w:ascii="Calibri" w:hAnsi="Calibri" w:cs="Arial"/>
          <w:sz w:val="18"/>
          <w:szCs w:val="18"/>
        </w:rPr>
        <w:t>odst.2 zákona</w:t>
      </w:r>
      <w:proofErr w:type="gramEnd"/>
      <w:r>
        <w:rPr>
          <w:rFonts w:ascii="Calibri" w:hAnsi="Calibri" w:cs="Arial"/>
          <w:sz w:val="18"/>
          <w:szCs w:val="18"/>
        </w:rPr>
        <w:t xml:space="preserve"> o DPH. Dodavatel je povinen vystavit za podmínek uvedených v zákoně doklad s náležitostmi dle §92a </w:t>
      </w:r>
      <w:proofErr w:type="gramStart"/>
      <w:r>
        <w:rPr>
          <w:rFonts w:ascii="Calibri" w:hAnsi="Calibri" w:cs="Arial"/>
          <w:sz w:val="18"/>
          <w:szCs w:val="18"/>
        </w:rPr>
        <w:t>odst.2 zákona</w:t>
      </w:r>
      <w:proofErr w:type="gramEnd"/>
      <w:r>
        <w:rPr>
          <w:rFonts w:ascii="Calibri" w:hAnsi="Calibri" w:cs="Arial"/>
          <w:sz w:val="18"/>
          <w:szCs w:val="18"/>
        </w:rPr>
        <w:t xml:space="preserve"> o DPH.</w:t>
      </w:r>
    </w:p>
    <w:p w:rsidR="00BB23F2" w:rsidRDefault="00BB23F2" w:rsidP="00BB23F2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___________________________________________________________________________________________</w:t>
      </w:r>
    </w:p>
    <w:p w:rsidR="00BB23F2" w:rsidRDefault="00BB23F2" w:rsidP="00BB23F2">
      <w:pPr>
        <w:pStyle w:val="Bezmezer"/>
        <w:ind w:left="2832" w:firstLine="708"/>
        <w:rPr>
          <w:b/>
          <w:u w:val="single"/>
        </w:rPr>
      </w:pPr>
      <w:r>
        <w:rPr>
          <w:b/>
        </w:rPr>
        <w:t xml:space="preserve">    </w:t>
      </w:r>
      <w:r>
        <w:rPr>
          <w:b/>
          <w:u w:val="single"/>
        </w:rPr>
        <w:t>Předávací protokol</w:t>
      </w:r>
    </w:p>
    <w:p w:rsidR="00BB23F2" w:rsidRDefault="00BB23F2" w:rsidP="00BB23F2">
      <w:pPr>
        <w:ind w:left="2832" w:firstLine="708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Podle </w:t>
      </w:r>
      <w:proofErr w:type="gramStart"/>
      <w:r>
        <w:rPr>
          <w:rFonts w:ascii="Calibri" w:hAnsi="Calibri" w:cs="Arial"/>
          <w:sz w:val="18"/>
          <w:szCs w:val="18"/>
        </w:rPr>
        <w:t>čl.5.1</w:t>
      </w:r>
      <w:proofErr w:type="gramEnd"/>
      <w:r>
        <w:rPr>
          <w:rFonts w:ascii="Calibri" w:hAnsi="Calibri" w:cs="Arial"/>
          <w:sz w:val="18"/>
          <w:szCs w:val="18"/>
        </w:rPr>
        <w:t xml:space="preserve"> Rámcové smlouvy</w:t>
      </w:r>
    </w:p>
    <w:p w:rsidR="00BB23F2" w:rsidRDefault="00BB23F2" w:rsidP="00BB23F2">
      <w:pPr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</w:rPr>
        <w:t>Na základě objednávky č.:</w:t>
      </w:r>
    </w:p>
    <w:p w:rsidR="00BB23F2" w:rsidRDefault="00BB23F2" w:rsidP="00BB23F2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Byly dne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zahájeny</w:t>
      </w:r>
      <w:r>
        <w:rPr>
          <w:rFonts w:ascii="Calibri" w:hAnsi="Calibri" w:cs="Arial"/>
        </w:rPr>
        <w:tab/>
        <w:t xml:space="preserve"> a  </w:t>
      </w:r>
      <w:r>
        <w:rPr>
          <w:rFonts w:ascii="Calibri" w:hAnsi="Calibri" w:cs="Arial"/>
        </w:rPr>
        <w:tab/>
        <w:t xml:space="preserve">dne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dokončeny práce.</w:t>
      </w:r>
    </w:p>
    <w:p w:rsidR="00BB23F2" w:rsidRDefault="00BB23F2" w:rsidP="00BB23F2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Práce byly provedeny řádně a úplně.</w:t>
      </w:r>
    </w:p>
    <w:p w:rsidR="00BB23F2" w:rsidRDefault="00BB23F2" w:rsidP="00BB23F2">
      <w:pPr>
        <w:jc w:val="both"/>
        <w:rPr>
          <w:rFonts w:ascii="Calibri" w:hAnsi="Calibri" w:cs="Arial"/>
        </w:rPr>
      </w:pPr>
    </w:p>
    <w:p w:rsidR="00BB23F2" w:rsidRDefault="00BB23F2" w:rsidP="00BB23F2">
      <w:pPr>
        <w:jc w:val="both"/>
        <w:rPr>
          <w:rFonts w:ascii="Calibri" w:hAnsi="Calibri" w:cs="Arial"/>
        </w:rPr>
      </w:pPr>
    </w:p>
    <w:p w:rsidR="00BB23F2" w:rsidRDefault="00BB23F2" w:rsidP="00BB23F2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…………………………………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</w:t>
      </w:r>
      <w:r>
        <w:rPr>
          <w:rFonts w:ascii="Calibri" w:hAnsi="Calibri" w:cs="Arial"/>
        </w:rPr>
        <w:tab/>
        <w:t xml:space="preserve"> ……………………………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     ...……………………………</w:t>
      </w:r>
    </w:p>
    <w:p w:rsidR="00BB23F2" w:rsidRDefault="00BB23F2" w:rsidP="00BB23F2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  <w:t>předal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dne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     převzal/nájemce bytu </w:t>
      </w:r>
    </w:p>
    <w:p w:rsidR="00BB23F2" w:rsidRDefault="00BB23F2" w:rsidP="00BB23F2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:rsidR="00BB23F2" w:rsidRDefault="00BB23F2" w:rsidP="00BB23F2">
      <w:pPr>
        <w:jc w:val="both"/>
        <w:rPr>
          <w:rFonts w:ascii="Calibri" w:hAnsi="Calibri" w:cs="Arial"/>
        </w:rPr>
      </w:pPr>
    </w:p>
    <w:p w:rsidR="00BB23F2" w:rsidRDefault="00BB23F2" w:rsidP="00BB23F2">
      <w:pPr>
        <w:pStyle w:val="Bezmezer"/>
        <w:ind w:left="6372" w:firstLine="708"/>
      </w:pPr>
      <w:r>
        <w:t>...............................</w:t>
      </w:r>
    </w:p>
    <w:p w:rsidR="00BB23F2" w:rsidRDefault="00BB23F2" w:rsidP="00BB23F2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Správa domu</w:t>
      </w:r>
    </w:p>
    <w:p w:rsidR="00BB23F2" w:rsidRDefault="00BB23F2" w:rsidP="00BB23F2">
      <w:pPr>
        <w:jc w:val="both"/>
        <w:rPr>
          <w:rFonts w:ascii="Calibri" w:hAnsi="Calibri" w:cs="Arial"/>
        </w:rPr>
      </w:pPr>
    </w:p>
    <w:p w:rsidR="00BB23F2" w:rsidRDefault="00BB23F2" w:rsidP="00BB23F2">
      <w:pPr>
        <w:jc w:val="both"/>
        <w:rPr>
          <w:rFonts w:ascii="Calibri" w:hAnsi="Calibri" w:cs="Arial"/>
        </w:rPr>
      </w:pPr>
    </w:p>
    <w:p w:rsidR="00BB23F2" w:rsidRDefault="00BB23F2" w:rsidP="00BB23F2">
      <w:pPr>
        <w:jc w:val="both"/>
        <w:rPr>
          <w:rFonts w:ascii="Calibri" w:hAnsi="Calibri" w:cs="Arial"/>
        </w:rPr>
      </w:pPr>
    </w:p>
    <w:p w:rsidR="00B05DC0" w:rsidRDefault="00B05DC0">
      <w:bookmarkStart w:id="0" w:name="_GoBack"/>
      <w:bookmarkEnd w:id="0"/>
    </w:p>
    <w:sectPr w:rsidR="00B05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3F2"/>
    <w:rsid w:val="00B05DC0"/>
    <w:rsid w:val="00BB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23F2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B23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23F2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B23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Bohanesová Radka</dc:creator>
  <cp:lastModifiedBy>Bohanesová Radka</cp:lastModifiedBy>
  <cp:revision>1</cp:revision>
  <dcterms:created xsi:type="dcterms:W3CDTF">2016-12-14T08:35:00Z</dcterms:created>
  <dcterms:modified xsi:type="dcterms:W3CDTF">2016-12-14T08:35:00Z</dcterms:modified>
</cp:coreProperties>
</file>