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729" w:h="284" w:wrap="none" w:hAnchor="page" w:x="81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</w:t>
      </w:r>
    </w:p>
    <w:p>
      <w:pPr>
        <w:pStyle w:val="Style4"/>
        <w:keepNext w:val="0"/>
        <w:keepLines w:val="0"/>
        <w:framePr w:w="1681" w:h="418" w:wrap="none" w:hAnchor="page" w:x="818" w:y="257"/>
        <w:widowControl w:val="0"/>
        <w:shd w:val="clear" w:color="auto" w:fill="auto"/>
        <w:bidi w:val="0"/>
        <w:spacing w:before="0" w:after="0" w:line="21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silnic Vysočiny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widowControl w:val="0"/>
        <w:spacing w:after="672" w:line="1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1586230</wp:posOffset>
            </wp:positionH>
            <wp:positionV relativeFrom="margin">
              <wp:posOffset>203200</wp:posOffset>
            </wp:positionV>
            <wp:extent cx="640080" cy="19494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40080" cy="1949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651" w:left="813" w:right="1144" w:bottom="1095" w:header="223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</w:t>
        <w:br/>
        <w:t>DODATEK č.1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„Hloubení příkopů a odstraňování nánosů z krajnic na sil. III/34770 v úseku Skála - hr.okr. Pelhřimov“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092/2019-KSUSV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</w:p>
    <w:tbl>
      <w:tblPr>
        <w:tblOverlap w:val="never"/>
        <w:jc w:val="center"/>
        <w:tblLayout w:type="fixed"/>
      </w:tblPr>
      <w:tblGrid>
        <w:gridCol w:w="1998"/>
        <w:gridCol w:w="7484"/>
      </w:tblGrid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tabs>
          <w:tab w:pos="214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zastoupený:</w:t>
        <w:tab/>
        <w:t>Ing. Janem Míkou, MBA, ředitelem organizace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770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odpovědná jednat jménem zhotovitele ve věcech technických:</w:t>
        <w:tab/>
        <w:t>Vedoucí, výrobního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7470" w:val="left"/>
          <w:tab w:pos="796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oddělení</w:t>
        <w:tab/>
        <w:t>&gt;</w:t>
        <w:tab/>
        <w:t>5 '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8622" w:val="left"/>
        </w:tabs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odpovědná jednat jménem zhotovitele při předání a převzetí prací:</w:t>
        <w:tab/>
        <w:t>, vedoucí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cestmistrovství Havlíčkův Brod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98"/>
        <w:gridCol w:w="7484"/>
      </w:tblGrid>
      <w:tr>
        <w:trPr>
          <w:trHeight w:val="24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účtu 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98"/>
        <w:gridCol w:w="7484"/>
      </w:tblGrid>
      <w:tr>
        <w:trPr>
          <w:trHeight w:val="4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 CZ00090450</w:t>
            </w:r>
          </w:p>
        </w:tc>
      </w:tr>
      <w:tr>
        <w:trPr>
          <w:trHeight w:val="103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Telefon: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E-mail: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(dále jen objednatel)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Zemní práce HB, Zdeněk Čihák</w:t>
            </w:r>
          </w:p>
        </w:tc>
      </w:tr>
      <w:tr>
        <w:trPr>
          <w:trHeight w:val="48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Slepá 1994, 580 01 Havlíčkův Brod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Zdeňkem Čihákem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odpovědná jednat jménem zhotovitele ve věcech technických: Osoba odpovědná jednat jménem zhotovitele při předání a převzetí prací: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98"/>
        <w:gridCol w:w="7484"/>
      </w:tblGrid>
      <w:tr>
        <w:trPr>
          <w:trHeight w:val="92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 Číslo účtu: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mBank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75242613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 E-mail:</w:t>
      </w:r>
    </w:p>
    <w:p>
      <w:pPr>
        <w:widowControl w:val="0"/>
        <w:spacing w:after="43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Smluvní strany se dohodly, že jejich závazkový vztah ve smyslu §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2586 a násl. zákona č. 89/2012 Sb., Občanského zákoníku, v platném znění (dále jen „NOZ“)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 řídí tímto zákonem a na shora uvedenou zakázku na stavební práce uzavírají dnešního dne měsíce a roku tuto smlouvu o dílo (dále jen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„smlouva").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2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rozsah a cena díla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0" w:val="left"/>
        </w:tabs>
        <w:bidi w:val="0"/>
        <w:spacing w:before="0" w:after="1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SOD čl. 2.3. se mění následovně: Dílem ve smyslu této smlouvy se rozumí hloubení příkopů a odstranění nánosů z krajnic za dodržení dále sjednaných podmínek dle této smlouvy. Podle skutečně provedených prací se mění a doplňuje rozsah dle schváleného výkazu výměr.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0" w:val="left"/>
        </w:tabs>
        <w:bidi w:val="0"/>
        <w:spacing w:before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51" w:left="842" w:right="1144" w:bottom="119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Následně se mění čl.3.1. Dokončení prací 31.5.2019</w:t>
      </w:r>
    </w:p>
    <w:p>
      <w:pPr>
        <w:pStyle w:val="Style2"/>
        <w:keepNext w:val="0"/>
        <w:keepLines w:val="0"/>
        <w:framePr w:w="2700" w:h="274" w:wrap="none" w:hAnchor="page" w:x="1042" w:y="1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</w:t>
      </w:r>
    </w:p>
    <w:p>
      <w:pPr>
        <w:pStyle w:val="Style4"/>
        <w:keepNext w:val="0"/>
        <w:keepLines w:val="0"/>
        <w:framePr w:w="1678" w:h="432" w:wrap="none" w:hAnchor="page" w:x="1035" w:y="344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silnic Vysočiny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widowControl w:val="0"/>
        <w:spacing w:after="669" w:line="1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1724025</wp:posOffset>
            </wp:positionH>
            <wp:positionV relativeFrom="margin">
              <wp:posOffset>279400</wp:posOffset>
            </wp:positionV>
            <wp:extent cx="633730" cy="201295"/>
            <wp:wrapNone/>
            <wp:docPr id="6" name="Shap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633730" cy="2012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headerReference w:type="default" r:id="rId10"/>
          <w:footerReference w:type="default" r:id="rId11"/>
          <w:footnotePr>
            <w:pos w:val="pageBottom"/>
            <w:numFmt w:val="decimal"/>
            <w:numRestart w:val="continuous"/>
          </w:footnotePr>
          <w:pgSz w:w="11900" w:h="16840"/>
          <w:pgMar w:top="532" w:left="1034" w:right="837" w:bottom="1245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52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4.1. Cena díla:</w:t>
      </w:r>
    </w:p>
    <w:tbl>
      <w:tblPr>
        <w:tblOverlap w:val="never"/>
        <w:jc w:val="right"/>
        <w:tblLayout w:type="fixed"/>
      </w:tblPr>
      <w:tblGrid>
        <w:gridCol w:w="4637"/>
        <w:gridCol w:w="2387"/>
      </w:tblGrid>
      <w:tr>
        <w:trPr>
          <w:trHeight w:val="9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cena dle SOD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Méněpráce (skutečný rozsah a provedení)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Nová cena SO 02 dle Dodatku č.1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199 275,00 Kč 166,00 Kč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199 109,00 Kč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240 922,00 Kč</w:t>
            </w:r>
          </w:p>
        </w:tc>
      </w:tr>
    </w:tbl>
    <w:p>
      <w:pPr>
        <w:widowControl w:val="0"/>
        <w:spacing w:after="87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dodatku č.1 je vyčíslení skutečně provedených prací.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6" w:val="left"/>
        </w:tabs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37" w:left="1034" w:right="2119" w:bottom="9749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dle původní SOD zůstávají v platnosti beze změny.</w:t>
      </w:r>
    </w:p>
    <w:p>
      <w:pPr>
        <w:widowControl w:val="0"/>
        <w:spacing w:line="159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32" w:left="0" w:right="0" w:bottom="1245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framePr w:w="3204" w:h="274" w:wrap="none" w:vAnchor="text" w:hAnchor="page" w:x="1035" w:y="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Havlíčkově Brodě dne: 20.5.2019</w:t>
      </w:r>
    </w:p>
    <w:p>
      <w:pPr>
        <w:pStyle w:val="Style10"/>
        <w:keepNext w:val="0"/>
        <w:keepLines w:val="0"/>
        <w:framePr w:w="1303" w:h="274" w:wrap="none" w:vAnchor="text" w:hAnchor="page" w:x="6694" w:y="1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dne:</w:t>
      </w:r>
    </w:p>
    <w:p>
      <w:pPr>
        <w:pStyle w:val="Style20"/>
        <w:keepNext/>
        <w:keepLines/>
        <w:framePr w:w="1231" w:h="349" w:wrap="none" w:vAnchor="text" w:hAnchor="page" w:x="855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position w:val="0"/>
          <w:shd w:val="clear" w:color="auto" w:fill="auto"/>
          <w:lang w:val="cs-CZ" w:eastAsia="cs-CZ" w:bidi="cs-CZ"/>
        </w:rPr>
        <w:t>23. 05. 2019</w:t>
      </w:r>
      <w:bookmarkEnd w:id="0"/>
      <w:bookmarkEnd w:id="1"/>
    </w:p>
    <w:p>
      <w:pPr>
        <w:widowControl w:val="0"/>
        <w:spacing w:after="45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32" w:left="1034" w:right="837" w:bottom="124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1" w:after="3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37" w:left="0" w:right="0" w:bottom="114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661035</wp:posOffset>
                </wp:positionH>
                <wp:positionV relativeFrom="paragraph">
                  <wp:posOffset>12700</wp:posOffset>
                </wp:positionV>
                <wp:extent cx="822960" cy="173990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2296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Zdeněk Čihák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52.049999999999997pt;margin-top:1.pt;width:64.799999999999997pt;height:13.6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Zdeněk Čihák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32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37" w:left="2337" w:right="2119" w:bottom="114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Jan Mika, MBA, ředitel organizace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74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746125</wp:posOffset>
                </wp:positionH>
                <wp:positionV relativeFrom="paragraph">
                  <wp:posOffset>12700</wp:posOffset>
                </wp:positionV>
                <wp:extent cx="777240" cy="941705"/>
                <wp:wrapSquare wrapText="bothSides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77240" cy="941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Zakázka: Stav, objekt č: č. rozpočtu: Č. dodatku: Archivní číslo: Datum: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58.75pt;margin-top:1.pt;width:61.200000000000003pt;height:74.150000000000006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Zakázka: Stav, objekt č: č. rozpočtu: Č. dodatku: Archivní číslo: Datum: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2700" distR="12700" simplePos="0" relativeHeight="125829382" behindDoc="0" locked="0" layoutInCell="1" allowOverlap="1">
                <wp:simplePos x="0" y="0"/>
                <wp:positionH relativeFrom="page">
                  <wp:posOffset>4307205</wp:posOffset>
                </wp:positionH>
                <wp:positionV relativeFrom="paragraph">
                  <wp:posOffset>12700</wp:posOffset>
                </wp:positionV>
                <wp:extent cx="567055" cy="859790"/>
                <wp:wrapSquare wrapText="bothSides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7055" cy="859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Umístění: Investor: Objednal: Zhotovitel Zpracoval: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39.14999999999998pt;margin-top:1.pt;width:44.649999999999999pt;height:67.700000000000003pt;z-index:-125829371;mso-wrap-distance-left:1.pt;mso-wrap-distance-right:1.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Umístění: Investor: Objednal: Zhotovitel Zpracoval: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nabídka, hloubení příkopů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drawing>
          <wp:anchor distT="0" distB="0" distL="0" distR="0" simplePos="0" relativeHeight="125829384" behindDoc="0" locked="0" layoutInCell="1" allowOverlap="1">
            <wp:simplePos x="0" y="0"/>
            <wp:positionH relativeFrom="page">
              <wp:posOffset>6897370</wp:posOffset>
            </wp:positionH>
            <wp:positionV relativeFrom="paragraph">
              <wp:posOffset>533400</wp:posOffset>
            </wp:positionV>
            <wp:extent cx="3090545" cy="414655"/>
            <wp:wrapTight wrapText="bothSides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3090545" cy="41465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Krajská správa a údržba silnic Vysočiny, příspěvková organizace Krajská správa a údržba silníc Vysočiny, příspěvková organizace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 xml:space="preserve">Zemní práce HB, Zdeněk Čihák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16.5.2019</w:t>
      </w:r>
    </w:p>
    <w:tbl>
      <w:tblPr>
        <w:tblOverlap w:val="never"/>
        <w:jc w:val="left"/>
        <w:tblLayout w:type="fixed"/>
      </w:tblPr>
      <w:tblGrid>
        <w:gridCol w:w="2088"/>
        <w:gridCol w:w="7186"/>
        <w:gridCol w:w="1930"/>
        <w:gridCol w:w="1076"/>
        <w:gridCol w:w="1069"/>
        <w:gridCol w:w="1199"/>
      </w:tblGrid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Číslo a název SO: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SO: Oprava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199109,00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41 812,89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240 921,89</w:t>
            </w:r>
          </w:p>
        </w:tc>
      </w:tr>
      <w:tr>
        <w:trPr>
          <w:trHeight w:val="28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Ppo|č Kód položky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tabs>
                <w:tab w:pos="3661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Název položky</w:t>
              <w:tab/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i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tabs>
                <w:tab w:leader="dot" w:pos="2412" w:val="right"/>
                <w:tab w:leader="dot" w:pos="4262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</w:t>
              <w:tab/>
              <w:t xml:space="preserve">    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</w:t>
              <w:tab/>
            </w:r>
          </w:p>
        </w:tc>
      </w:tr>
      <w:tr>
        <w:trPr>
          <w:trHeight w:val="43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4548" w:h="3380" w:hSpace="25" w:vSpace="248" w:wrap="notBeside" w:vAnchor="text" w:hAnchor="text" w:x="26" w:y="249"/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4548" w:h="3380" w:hSpace="25" w:vSpace="248" w:wrap="notBeside" w:vAnchor="text" w:hAnchor="text" w:x="26" w:y="249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jednotek jednotková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celkem bez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DPH 21%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Celkem s</w:t>
            </w:r>
          </w:p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21% DPH</w:t>
            </w:r>
          </w:p>
        </w:tc>
      </w:tr>
      <w:tr>
        <w:trPr>
          <w:trHeight w:val="2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tabs>
                <w:tab w:pos="3568" w:val="left"/>
              </w:tabs>
              <w:bidi w:val="0"/>
              <w:spacing w:before="0" w:after="0" w:line="240" w:lineRule="auto"/>
              <w:ind w:left="0" w:right="40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</w:t>
              <w:tab/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tabs>
                <w:tab w:pos="954" w:val="lef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</w:t>
              <w:tab/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</w:t>
            </w:r>
          </w:p>
        </w:tc>
      </w:tr>
      <w:tr>
        <w:trPr>
          <w:trHeight w:val="2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tabs>
                <w:tab w:pos="6210" w:val="left"/>
                <w:tab w:pos="657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Čištění krajnic odstraněním nánosu {ulehlého, popř. zaježděného) naložením na</w:t>
              <w:tab/>
              <w:t>i</w:t>
              <w:tab/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tabs>
                <w:tab w:pos="142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2 100,00 1</w:t>
              <w:tab/>
              <w:t>9,20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19 320,00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4 057,20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23 377,20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tabs>
                <w:tab w:pos="621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Odstranění nánosů ze silničních příkopů o objemu do 0,5 m3/bm s naložením na</w:t>
              <w:tab/>
              <w:t>i</w:t>
            </w:r>
          </w:p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tabs>
                <w:tab w:pos="621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dopravní prostředek, hloubení příkopů od naplavenin</w:t>
              <w:tab/>
              <w:t>=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tabs>
                <w:tab w:pos="132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2 740,00 [</w:t>
              <w:tab/>
              <w:t>29,60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81 104,00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17 031,84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98 135,84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tabs>
                <w:tab w:pos="873" w:val="left"/>
              </w:tabs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</w:t>
              <w:tab/>
              <w:t>=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tabs>
                <w:tab w:pos="6210" w:val="left"/>
                <w:tab w:pos="657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Odvoz výkopku</w:t>
              <w:tab/>
              <w:t>=</w:t>
              <w:tab/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tabs>
                <w:tab w:pos="1343" w:val="left"/>
              </w:tabs>
              <w:bidi w:val="0"/>
              <w:spacing w:before="0" w:after="0" w:line="240" w:lineRule="auto"/>
              <w:ind w:left="0" w:right="0" w:firstLine="1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731,00 i</w:t>
              <w:tab/>
              <w:t>135,00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98 685,0C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20 723,85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119 408,85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548" w:h="3380" w:hSpace="25" w:vSpace="248" w:wrap="notBeside" w:vAnchor="text" w:hAnchor="text" w:x="26" w:y="2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548" w:h="3380" w:hSpace="25" w:vSpace="248" w:wrap="notBeside" w:vAnchor="text" w:hAnchor="text" w:x="26" w:y="2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548" w:h="3380" w:hSpace="25" w:vSpace="248" w:wrap="notBeside" w:vAnchor="text" w:hAnchor="text" w:x="26" w:y="2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548" w:h="3380" w:hSpace="25" w:vSpace="248" w:wrap="notBeside" w:vAnchor="text" w:hAnchor="text" w:x="26" w:y="2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548" w:h="3380" w:hSpace="25" w:vSpace="248" w:wrap="notBeside" w:vAnchor="text" w:hAnchor="text" w:x="26" w:y="2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548" w:h="3380" w:hSpace="25" w:vSpace="248" w:wrap="notBeside" w:vAnchor="text" w:hAnchor="text" w:x="26" w:y="24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548" w:h="3380" w:hSpace="25" w:vSpace="248" w:wrap="notBeside" w:vAnchor="text" w:hAnchor="text" w:x="26" w:y="2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548" w:h="3380" w:hSpace="25" w:vSpace="248" w:wrap="notBeside" w:vAnchor="text" w:hAnchor="text" w:x="26" w:y="2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548" w:h="3380" w:hSpace="25" w:vSpace="248" w:wrap="notBeside" w:vAnchor="text" w:hAnchor="text" w:x="26" w:y="2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548" w:h="3380" w:hSpace="25" w:vSpace="248" w:wrap="notBeside" w:vAnchor="text" w:hAnchor="text" w:x="26" w:y="2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548" w:h="3380" w:hSpace="25" w:vSpace="248" w:wrap="notBeside" w:vAnchor="text" w:hAnchor="text" w:x="26" w:y="2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548" w:h="3380" w:hSpace="25" w:vSpace="248" w:wrap="notBeside" w:vAnchor="text" w:hAnchor="text" w:x="26" w:y="24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548" w:h="3380" w:hSpace="25" w:vSpace="248" w:wrap="notBeside" w:vAnchor="text" w:hAnchor="text" w:x="26" w:y="2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548" w:h="3380" w:hSpace="25" w:vSpace="248" w:wrap="notBeside" w:vAnchor="text" w:hAnchor="text" w:x="26" w:y="2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548" w:h="3380" w:hSpace="25" w:vSpace="248" w:wrap="notBeside" w:vAnchor="text" w:hAnchor="text" w:x="26" w:y="2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548" w:h="3380" w:hSpace="25" w:vSpace="248" w:wrap="notBeside" w:vAnchor="text" w:hAnchor="text" w:x="26" w:y="2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548" w:h="3380" w:hSpace="25" w:vSpace="248" w:wrap="notBeside" w:vAnchor="text" w:hAnchor="text" w:x="26" w:y="2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4548" w:h="3380" w:hSpace="25" w:vSpace="248" w:wrap="notBeside" w:vAnchor="text" w:hAnchor="text" w:x="26" w:y="24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0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4"/>
                <w:szCs w:val="44"/>
              </w:rPr>
            </w:pPr>
            <w:r>
              <w:rPr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  <w:lang w:val="cs-CZ" w:eastAsia="cs-CZ" w:bidi="cs-CZ"/>
              </w:rPr>
              <w:t>I 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548" w:h="3380" w:hSpace="25" w:vSpace="248" w:wrap="notBeside" w:vAnchor="text" w:hAnchor="text" w:x="26" w:y="2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4548" w:h="3380" w:hSpace="25" w:vSpace="248" w:wrap="notBeside" w:vAnchor="text" w:hAnchor="text" w:x="26" w:y="24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199 109,00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41 812,89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4548" w:h="3380" w:hSpace="25" w:vSpace="248" w:wrap="notBeside" w:vAnchor="text" w:hAnchor="text" w:x="26" w:y="24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240 921,89</w:t>
            </w:r>
          </w:p>
        </w:tc>
      </w:tr>
    </w:tbl>
    <w:p>
      <w:pPr>
        <w:pStyle w:val="Style13"/>
        <w:keepNext w:val="0"/>
        <w:keepLines w:val="0"/>
        <w:framePr w:w="10332" w:h="270" w:hSpace="4241" w:wrap="notBeside" w:vAnchor="text" w:hAnchor="text" w:x="969" w:y="38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Počet technických jednotek je pouze předpokládaný, fakturováno bude skutečně provedené množství z předávacího protokolu.</w:t>
      </w:r>
    </w:p>
    <w:p>
      <w:pPr>
        <w:pStyle w:val="Style13"/>
        <w:keepNext w:val="0"/>
        <w:keepLines w:val="0"/>
        <w:framePr w:w="1224" w:h="166" w:hSpace="13349" w:wrap="notBeside" w:vAnchor="text" w:hAnchor="text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</w:t>
      </w:r>
    </w:p>
    <w:p>
      <w:pPr>
        <w:widowControl w:val="0"/>
        <w:spacing w:line="1" w:lineRule="exact"/>
        <w:sectPr>
          <w:headerReference w:type="default" r:id="rId14"/>
          <w:footerReference w:type="default" r:id="rId15"/>
          <w:footnotePr>
            <w:pos w:val="pageBottom"/>
            <w:numFmt w:val="decimal"/>
            <w:numRestart w:val="continuous"/>
          </w:footnotePr>
          <w:pgSz w:w="16840" w:h="11900" w:orient="landscape"/>
          <w:pgMar w:top="2211" w:left="1175" w:right="1093" w:bottom="2157" w:header="0" w:footer="1729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2585" w:left="0" w:right="0" w:bottom="2158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 w:val="0"/>
        <w:keepLines w:val="0"/>
        <w:framePr w:w="670" w:h="821" w:wrap="none" w:vAnchor="text" w:hAnchor="page" w:x="2158" w:y="2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Převzal:</w:t>
      </w:r>
    </w:p>
    <w:p>
      <w:pPr>
        <w:pStyle w:val="Style22"/>
        <w:keepNext w:val="0"/>
        <w:keepLines w:val="0"/>
        <w:framePr w:w="670" w:h="821" w:wrap="none" w:vAnchor="text" w:hAnchor="page" w:x="2158" w:y="2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Datunr Podpi:</w:t>
      </w:r>
    </w:p>
    <w:p>
      <w:pPr>
        <w:pStyle w:val="Style22"/>
        <w:keepNext w:val="0"/>
        <w:keepLines w:val="0"/>
        <w:framePr w:w="562" w:h="238" w:wrap="none" w:vAnchor="text" w:hAnchor="page" w:x="3282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Zdeně</w:t>
      </w:r>
    </w:p>
    <w:p>
      <w:pPr>
        <w:pStyle w:val="Style22"/>
        <w:keepNext w:val="0"/>
        <w:keepLines w:val="0"/>
        <w:framePr w:w="652" w:h="760" w:wrap="none" w:vAnchor="text" w:hAnchor="page" w:x="10496" w:y="3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Předal:</w:t>
      </w:r>
    </w:p>
    <w:p>
      <w:pPr>
        <w:pStyle w:val="Style22"/>
        <w:keepNext w:val="0"/>
        <w:keepLines w:val="0"/>
        <w:framePr w:w="652" w:h="760" w:wrap="none" w:vAnchor="text" w:hAnchor="page" w:x="10496" w:y="3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22"/>
        <w:keepNext w:val="0"/>
        <w:keepLines w:val="0"/>
        <w:framePr w:w="652" w:h="760" w:wrap="none" w:vAnchor="text" w:hAnchor="page" w:x="10496" w:y="3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Podpis:</w:t>
      </w:r>
    </w:p>
    <w:p>
      <w:pPr>
        <w:pStyle w:val="Style33"/>
        <w:keepNext w:val="0"/>
        <w:keepLines w:val="0"/>
        <w:framePr w:w="850" w:h="292" w:wrap="none" w:vAnchor="text" w:hAnchor="page" w:x="11565" w:y="2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16.5.2019</w:t>
      </w:r>
    </w:p>
    <w:p>
      <w:pPr>
        <w:widowControl w:val="0"/>
        <w:spacing w:line="360" w:lineRule="exact"/>
      </w:pPr>
    </w:p>
    <w:p>
      <w:pPr>
        <w:widowControl w:val="0"/>
        <w:spacing w:after="460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6840" w:h="11900" w:orient="landscape"/>
      <w:pgMar w:top="2585" w:left="1175" w:right="1093" w:bottom="2158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3364865</wp:posOffset>
              </wp:positionH>
              <wp:positionV relativeFrom="page">
                <wp:posOffset>9934575</wp:posOffset>
              </wp:positionV>
              <wp:extent cx="667385" cy="8255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67385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64.94999999999999pt;margin-top:782.25pt;width:52.549999999999997pt;height:6.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557530</wp:posOffset>
              </wp:positionH>
              <wp:positionV relativeFrom="page">
                <wp:posOffset>9893300</wp:posOffset>
              </wp:positionV>
              <wp:extent cx="6277610" cy="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27761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3.899999999999999pt;margin-top:779.pt;width:494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3479800</wp:posOffset>
              </wp:positionH>
              <wp:positionV relativeFrom="page">
                <wp:posOffset>9966960</wp:posOffset>
              </wp:positionV>
              <wp:extent cx="658495" cy="86995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58495" cy="869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274.pt;margin-top:784.79999999999995pt;width:51.850000000000001pt;height:6.8499999999999996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9927590</wp:posOffset>
              </wp:positionV>
              <wp:extent cx="6245225" cy="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24522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4.pt;margin-top:781.70000000000005pt;width:491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6988810</wp:posOffset>
              </wp:positionH>
              <wp:positionV relativeFrom="page">
                <wp:posOffset>219075</wp:posOffset>
              </wp:positionV>
              <wp:extent cx="36830" cy="54610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830" cy="546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1"/>
                              <w:szCs w:val="11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550.29999999999995pt;margin-top:17.25pt;width:2.8999999999999999pt;height:4.2999999999999998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4924425</wp:posOffset>
              </wp:positionH>
              <wp:positionV relativeFrom="page">
                <wp:posOffset>1429385</wp:posOffset>
              </wp:positionV>
              <wp:extent cx="5033645" cy="14859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33645" cy="1485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0" w:val="left"/>
                              <w:tab w:pos="792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u w:val="single"/>
                              <w:shd w:val="clear" w:color="auto" w:fill="auto"/>
                              <w:lang w:val="cs-CZ" w:eastAsia="cs-CZ" w:bidi="cs-CZ"/>
                            </w:rPr>
                            <w:t>ltl/34770 v úseku Skála hr. okr. PE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  <w:tab/>
                            <w:t xml:space="preserve"> ...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1"/>
                              <w:szCs w:val="11"/>
                              <w:shd w:val="clear" w:color="auto" w:fill="auto"/>
                              <w:lang w:val="cs-CZ" w:eastAsia="cs-CZ" w:bidi="cs-CZ"/>
                            </w:rPr>
                            <w:t>i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387.75pt;margin-top:112.55pt;width:396.35000000000002pt;height:11.699999999999999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0" w:val="left"/>
                        <w:tab w:pos="792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u w:val="single"/>
                        <w:shd w:val="clear" w:color="auto" w:fill="auto"/>
                        <w:lang w:val="cs-CZ" w:eastAsia="cs-CZ" w:bidi="cs-CZ"/>
                      </w:rPr>
                      <w:t>ltl/34770 v úseku Skála hr. okr. PE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 </w:t>
                      <w:tab/>
                      <w:t xml:space="preserve"> ...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2812415</wp:posOffset>
              </wp:positionH>
              <wp:positionV relativeFrom="page">
                <wp:posOffset>1568450</wp:posOffset>
              </wp:positionV>
              <wp:extent cx="7150735" cy="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715073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21.44999999999999pt;margin-top:123.5pt;width:563.04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4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5">
    <w:name w:val="Základní text (3)_"/>
    <w:basedOn w:val="DefaultParagraphFont"/>
    <w:link w:val="Style4"/>
    <w:rPr>
      <w:rFonts w:ascii="Verdana" w:eastAsia="Verdana" w:hAnsi="Verdana" w:cs="Verdana"/>
      <w:b/>
      <w:bCs/>
      <w:i/>
      <w:iCs/>
      <w:smallCaps w:val="0"/>
      <w:strike w:val="0"/>
      <w:sz w:val="12"/>
      <w:szCs w:val="12"/>
      <w:u w:val="none"/>
    </w:rPr>
  </w:style>
  <w:style w:type="character" w:customStyle="1" w:styleId="CharStyle8">
    <w:name w:val="Záhlaví nebo zápatí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Základní text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Titulek tabulky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Jiné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">
    <w:name w:val="Nadpis #1_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w w:val="70"/>
      <w:sz w:val="22"/>
      <w:szCs w:val="22"/>
      <w:u w:val="none"/>
    </w:rPr>
  </w:style>
  <w:style w:type="character" w:customStyle="1" w:styleId="CharStyle23">
    <w:name w:val="Základní text (2)_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34">
    <w:name w:val="Základní text (5)_"/>
    <w:basedOn w:val="DefaultParagraphFont"/>
    <w:link w:val="Style3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4)"/>
    <w:basedOn w:val="Normal"/>
    <w:link w:val="CharStyle3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4">
    <w:name w:val="Základní text (3)"/>
    <w:basedOn w:val="Normal"/>
    <w:link w:val="CharStyle5"/>
    <w:pPr>
      <w:widowControl w:val="0"/>
      <w:shd w:val="clear" w:color="auto" w:fill="FFFFFF"/>
      <w:spacing w:line="218" w:lineRule="auto"/>
    </w:pPr>
    <w:rPr>
      <w:rFonts w:ascii="Verdana" w:eastAsia="Verdana" w:hAnsi="Verdana" w:cs="Verdana"/>
      <w:b/>
      <w:bCs/>
      <w:i/>
      <w:iCs/>
      <w:smallCaps w:val="0"/>
      <w:strike w:val="0"/>
      <w:sz w:val="12"/>
      <w:szCs w:val="12"/>
      <w:u w:val="none"/>
    </w:rPr>
  </w:style>
  <w:style w:type="paragraph" w:customStyle="1" w:styleId="Style7">
    <w:name w:val="Záhlaví nebo zápatí (2)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Základní text"/>
    <w:basedOn w:val="Normal"/>
    <w:link w:val="CharStyle11"/>
    <w:pPr>
      <w:widowControl w:val="0"/>
      <w:shd w:val="clear" w:color="auto" w:fill="FFFFFF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Titulek tabulky"/>
    <w:basedOn w:val="Normal"/>
    <w:link w:val="CharStyle14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Jiné"/>
    <w:basedOn w:val="Normal"/>
    <w:link w:val="CharStyle1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0">
    <w:name w:val="Nadpis #1"/>
    <w:basedOn w:val="Normal"/>
    <w:link w:val="CharStyle21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w w:val="70"/>
      <w:sz w:val="22"/>
      <w:szCs w:val="22"/>
      <w:u w:val="none"/>
    </w:rPr>
  </w:style>
  <w:style w:type="paragraph" w:customStyle="1" w:styleId="Style22">
    <w:name w:val="Základní text (2)"/>
    <w:basedOn w:val="Normal"/>
    <w:link w:val="CharStyle23"/>
    <w:pPr>
      <w:widowControl w:val="0"/>
      <w:shd w:val="clear" w:color="auto" w:fill="FFFFFF"/>
      <w:spacing w:line="31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33">
    <w:name w:val="Základní text (5)"/>
    <w:basedOn w:val="Normal"/>
    <w:link w:val="CharStyle34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header" Target="header1.xml"/><Relationship Id="rId11" Type="http://schemas.openxmlformats.org/officeDocument/2006/relationships/footer" Target="footer2.xml"/><Relationship Id="rId12" Type="http://schemas.openxmlformats.org/officeDocument/2006/relationships/image" Target="media/image3.png"/><Relationship Id="rId13" Type="http://schemas.openxmlformats.org/officeDocument/2006/relationships/image" Target="media/image3.png" TargetMode="External"/><Relationship Id="rId14" Type="http://schemas.openxmlformats.org/officeDocument/2006/relationships/header" Target="header2.xml"/><Relationship Id="rId15" Type="http://schemas.openxmlformats.org/officeDocument/2006/relationships/footer" Target="footer3.xml"/></Relationships>
</file>