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93" w:rsidRPr="00936EAC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  <w:b/>
          <w:bCs/>
          <w:color w:val="000000"/>
          <w:sz w:val="40"/>
        </w:rPr>
      </w:pPr>
      <w:bookmarkStart w:id="0" w:name="_GoBack"/>
      <w:bookmarkEnd w:id="0"/>
      <w:r w:rsidRPr="00936EAC">
        <w:rPr>
          <w:rFonts w:ascii="Arial" w:hAnsi="Arial" w:cs="Arial"/>
          <w:b/>
          <w:bCs/>
          <w:color w:val="000000"/>
          <w:sz w:val="40"/>
        </w:rPr>
        <w:t>Smlouva o</w:t>
      </w:r>
      <w:r w:rsidRPr="00936EAC">
        <w:rPr>
          <w:rFonts w:ascii="Arial" w:hAnsi="Arial" w:cs="Arial"/>
          <w:b/>
          <w:bCs/>
          <w:sz w:val="40"/>
        </w:rPr>
        <w:t xml:space="preserve"> </w:t>
      </w:r>
      <w:r w:rsidR="005D556F">
        <w:rPr>
          <w:rFonts w:ascii="Arial" w:hAnsi="Arial" w:cs="Arial"/>
          <w:b/>
          <w:bCs/>
          <w:color w:val="000000"/>
          <w:sz w:val="40"/>
        </w:rPr>
        <w:t xml:space="preserve">dílo č. </w:t>
      </w:r>
      <w:r w:rsidR="00697C67">
        <w:rPr>
          <w:rFonts w:ascii="Arial" w:hAnsi="Arial" w:cs="Arial"/>
          <w:b/>
          <w:bCs/>
          <w:color w:val="000000"/>
          <w:sz w:val="40"/>
        </w:rPr>
        <w:t>16</w:t>
      </w:r>
      <w:r w:rsidR="005D556F">
        <w:rPr>
          <w:rFonts w:ascii="Arial" w:hAnsi="Arial" w:cs="Arial"/>
          <w:b/>
          <w:bCs/>
          <w:color w:val="000000"/>
          <w:sz w:val="40"/>
        </w:rPr>
        <w:t>/</w:t>
      </w:r>
      <w:r w:rsidR="00697C67">
        <w:rPr>
          <w:rFonts w:ascii="Arial" w:hAnsi="Arial" w:cs="Arial"/>
          <w:b/>
          <w:bCs/>
          <w:color w:val="000000"/>
          <w:sz w:val="40"/>
        </w:rPr>
        <w:t>2</w:t>
      </w:r>
      <w:r w:rsidRPr="00936EAC">
        <w:rPr>
          <w:rFonts w:ascii="Arial" w:hAnsi="Arial" w:cs="Arial"/>
          <w:b/>
          <w:bCs/>
          <w:color w:val="000000"/>
          <w:sz w:val="40"/>
        </w:rPr>
        <w:t>Q/201</w:t>
      </w:r>
      <w:r w:rsidR="000E5D94">
        <w:rPr>
          <w:rFonts w:ascii="Arial" w:hAnsi="Arial" w:cs="Arial"/>
          <w:b/>
          <w:bCs/>
          <w:color w:val="000000"/>
          <w:sz w:val="40"/>
        </w:rPr>
        <w:t>9</w:t>
      </w:r>
    </w:p>
    <w:p w:rsidR="00BD3393" w:rsidRPr="00294D22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</w:rPr>
      </w:pPr>
      <w:r w:rsidRPr="00294D22">
        <w:rPr>
          <w:rFonts w:ascii="Arial" w:hAnsi="Arial" w:cs="Arial"/>
          <w:i/>
          <w:iCs/>
          <w:color w:val="000000"/>
        </w:rPr>
        <w:t>uzavřená podle §</w:t>
      </w:r>
      <w:r w:rsidRPr="00294D22">
        <w:rPr>
          <w:rFonts w:ascii="Arial" w:hAnsi="Arial" w:cs="Arial"/>
          <w:i/>
          <w:iCs/>
        </w:rPr>
        <w:t xml:space="preserve"> </w:t>
      </w:r>
      <w:r w:rsidRPr="00294D22">
        <w:rPr>
          <w:rFonts w:ascii="Arial" w:hAnsi="Arial" w:cs="Arial"/>
          <w:i/>
          <w:iCs/>
          <w:color w:val="000000"/>
        </w:rPr>
        <w:t>2586 a násl. z.č. 89/2012 Sb., občanského zákoníku</w:t>
      </w:r>
    </w:p>
    <w:p w:rsidR="00BD3393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9D5979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4C5984" w:rsidRDefault="00BD3393" w:rsidP="00BD3393">
      <w:pPr>
        <w:rPr>
          <w:rFonts w:ascii="Arial" w:eastAsia="Tahoma" w:hAnsi="Arial" w:cs="Arial"/>
          <w:b/>
          <w:bCs/>
          <w:sz w:val="22"/>
          <w:szCs w:val="22"/>
        </w:rPr>
      </w:pPr>
      <w:bookmarkStart w:id="1" w:name="Text8"/>
      <w:bookmarkEnd w:id="1"/>
      <w:r w:rsidRPr="004C5984">
        <w:rPr>
          <w:rFonts w:ascii="Arial" w:eastAsia="Tahoma" w:hAnsi="Arial" w:cs="Arial"/>
          <w:b/>
          <w:bCs/>
          <w:sz w:val="22"/>
          <w:szCs w:val="22"/>
        </w:rPr>
        <w:t>Zhotovitel :</w:t>
      </w:r>
      <w:r w:rsidRPr="004C5984">
        <w:rPr>
          <w:rFonts w:ascii="Arial" w:eastAsia="Tahoma" w:hAnsi="Arial" w:cs="Arial"/>
          <w:bCs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TeS, spol. s r.o. Chotěboř</w:t>
      </w:r>
    </w:p>
    <w:p w:rsidR="00BD3393" w:rsidRPr="004C5984" w:rsidRDefault="00BD3393" w:rsidP="00BD3393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se sídlem: </w:t>
      </w:r>
      <w:r w:rsidRPr="004C5984">
        <w:rPr>
          <w:rFonts w:ascii="Arial" w:eastAsia="Tahoma" w:hAnsi="Arial" w:cs="Arial"/>
          <w:sz w:val="22"/>
          <w:szCs w:val="22"/>
        </w:rPr>
        <w:tab/>
        <w:t>Zednická 558, PSČ 583 01, Chotěboř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IČ: </w:t>
      </w:r>
      <w:r w:rsidRPr="004C5984">
        <w:rPr>
          <w:rFonts w:ascii="Arial" w:eastAsia="Tahoma" w:hAnsi="Arial" w:cs="Arial"/>
          <w:sz w:val="22"/>
          <w:szCs w:val="22"/>
        </w:rPr>
        <w:tab/>
        <w:t>609 343 95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 xml:space="preserve">DIČ: 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CZ60934395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zastoupena: </w:t>
      </w:r>
      <w:r w:rsidRPr="004C5984">
        <w:rPr>
          <w:rFonts w:ascii="Arial" w:eastAsia="Tahoma" w:hAnsi="Arial" w:cs="Arial"/>
          <w:sz w:val="22"/>
          <w:szCs w:val="22"/>
        </w:rPr>
        <w:tab/>
        <w:t>Josefem Sobotkou, jednatelem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ab/>
      </w:r>
      <w:hyperlink r:id="rId7" w:history="1">
        <w:r w:rsidRPr="004C5984">
          <w:rPr>
            <w:rStyle w:val="Hypertextovodkaz"/>
            <w:rFonts w:ascii="Arial" w:eastAsia="Tahoma" w:hAnsi="Arial" w:cs="Arial"/>
            <w:i/>
            <w:sz w:val="22"/>
            <w:szCs w:val="22"/>
          </w:rPr>
          <w:t>tes@teschotebor.cz</w:t>
        </w:r>
      </w:hyperlink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bankovní spojení:</w:t>
      </w:r>
      <w:r w:rsidRPr="004C5984">
        <w:rPr>
          <w:rFonts w:ascii="Arial" w:eastAsia="Tahoma" w:hAnsi="Arial" w:cs="Arial"/>
          <w:sz w:val="22"/>
          <w:szCs w:val="22"/>
        </w:rPr>
        <w:tab/>
        <w:t>Komerční banka a.s., 2917140207/0100</w:t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1416"/>
        <w:rPr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zapsaná v OR vedeném Krajským soudem v </w:t>
      </w:r>
      <w:r w:rsidRPr="004C5984">
        <w:rPr>
          <w:rFonts w:ascii="Arial" w:eastAsia="Tahoma" w:hAnsi="Arial" w:cs="Arial"/>
          <w:bCs/>
          <w:sz w:val="22"/>
          <w:szCs w:val="22"/>
        </w:rPr>
        <w:t>Hradci Králové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>, oddíl C</w:t>
      </w:r>
      <w:r w:rsidRPr="004C5984">
        <w:rPr>
          <w:rFonts w:ascii="Arial" w:eastAsia="Tahoma" w:hAnsi="Arial" w:cs="Arial"/>
          <w:sz w:val="22"/>
          <w:szCs w:val="22"/>
        </w:rPr>
        <w:t xml:space="preserve">, vložka </w:t>
      </w:r>
      <w:r w:rsidRPr="004C5984">
        <w:rPr>
          <w:rFonts w:ascii="Arial" w:eastAsia="Tahoma" w:hAnsi="Arial" w:cs="Arial"/>
          <w:bCs/>
          <w:sz w:val="22"/>
          <w:szCs w:val="22"/>
        </w:rPr>
        <w:t>6075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zástupce ve věcech smluvních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003213">
        <w:rPr>
          <w:rFonts w:ascii="Arial" w:eastAsia="Tahoma" w:hAnsi="Arial" w:cs="Arial"/>
          <w:sz w:val="22"/>
          <w:szCs w:val="22"/>
        </w:rPr>
        <w:t>Josef Sobotka, jednatel společnosti</w:t>
      </w:r>
    </w:p>
    <w:p w:rsidR="00003213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zástupce ve věcech technických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003213">
        <w:rPr>
          <w:rFonts w:ascii="Arial" w:eastAsia="Tahoma" w:hAnsi="Arial" w:cs="Arial"/>
          <w:sz w:val="22"/>
          <w:szCs w:val="22"/>
        </w:rPr>
        <w:t>Jiří Doležal, obchodní oddělení</w:t>
      </w:r>
    </w:p>
    <w:p w:rsidR="00003213" w:rsidRDefault="00003213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Vlastimil Pavlas, servisní oddělení</w:t>
      </w:r>
    </w:p>
    <w:p w:rsidR="00BD3393" w:rsidRPr="004C5984" w:rsidRDefault="00003213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Michal Tišler, vedoucí pobočky Praha</w:t>
      </w:r>
      <w:r w:rsidR="00BD3393" w:rsidRPr="004C5984">
        <w:rPr>
          <w:rFonts w:ascii="Arial" w:eastAsia="Tahoma" w:hAnsi="Arial" w:cs="Arial"/>
          <w:sz w:val="22"/>
          <w:szCs w:val="22"/>
        </w:rPr>
        <w:t>    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a</w:t>
      </w:r>
    </w:p>
    <w:p w:rsidR="00BD3393" w:rsidRPr="004C5984" w:rsidRDefault="00BD3393" w:rsidP="00BD3393">
      <w:pPr>
        <w:spacing w:line="360" w:lineRule="auto"/>
        <w:rPr>
          <w:rFonts w:ascii="Arial" w:eastAsia="Tahoma" w:hAnsi="Arial" w:cs="Arial"/>
          <w:bCs/>
          <w:sz w:val="22"/>
          <w:szCs w:val="22"/>
        </w:rPr>
      </w:pPr>
      <w:bookmarkStart w:id="2" w:name="Text81"/>
      <w:bookmarkEnd w:id="2"/>
    </w:p>
    <w:p w:rsidR="00F0729A" w:rsidRPr="00697C67" w:rsidRDefault="00BD3393" w:rsidP="00F0729A">
      <w:pPr>
        <w:rPr>
          <w:rFonts w:ascii="Arial" w:eastAsia="Tahoma" w:hAnsi="Arial" w:cs="Arial"/>
          <w:b/>
          <w:bCs/>
          <w:sz w:val="22"/>
          <w:szCs w:val="22"/>
        </w:rPr>
      </w:pPr>
      <w:r w:rsidRPr="00697C67">
        <w:rPr>
          <w:rFonts w:ascii="Arial" w:eastAsia="Tahoma" w:hAnsi="Arial" w:cs="Arial"/>
          <w:b/>
          <w:bCs/>
          <w:sz w:val="22"/>
          <w:szCs w:val="22"/>
        </w:rPr>
        <w:t xml:space="preserve">Objednatel : </w:t>
      </w:r>
      <w:r w:rsidR="00003213" w:rsidRPr="00697C67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697C67" w:rsidRPr="00697C67">
        <w:rPr>
          <w:rFonts w:ascii="Arial" w:eastAsia="Tahoma" w:hAnsi="Arial" w:cs="Arial"/>
          <w:b/>
          <w:bCs/>
          <w:sz w:val="22"/>
          <w:szCs w:val="22"/>
        </w:rPr>
        <w:t>Obchodní akademie, Střední odborná škola a Střední odborné učiliště, Třeboň</w:t>
      </w:r>
    </w:p>
    <w:p w:rsidR="00F0729A" w:rsidRPr="00697C67" w:rsidRDefault="00F0729A" w:rsidP="00F0729A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 xml:space="preserve">se sídlem: 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="00697C67" w:rsidRPr="00697C67">
        <w:rPr>
          <w:rFonts w:ascii="Arial" w:eastAsia="Tahoma" w:hAnsi="Arial" w:cs="Arial"/>
          <w:sz w:val="22"/>
          <w:szCs w:val="22"/>
        </w:rPr>
        <w:t>Vrchlického 567</w:t>
      </w:r>
      <w:r w:rsidRPr="00697C67">
        <w:rPr>
          <w:rFonts w:ascii="Arial" w:eastAsia="Tahoma" w:hAnsi="Arial" w:cs="Arial"/>
          <w:sz w:val="22"/>
          <w:szCs w:val="22"/>
        </w:rPr>
        <w:t xml:space="preserve">, PSČ </w:t>
      </w:r>
      <w:r w:rsidR="00697C67" w:rsidRPr="00697C67">
        <w:rPr>
          <w:rFonts w:ascii="Arial" w:eastAsia="Tahoma" w:hAnsi="Arial" w:cs="Arial"/>
          <w:sz w:val="22"/>
          <w:szCs w:val="22"/>
        </w:rPr>
        <w:t>379 01 Třeboň</w:t>
      </w:r>
    </w:p>
    <w:p w:rsidR="00F0729A" w:rsidRPr="00697C67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 xml:space="preserve">IČ: 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="00697C67" w:rsidRPr="00697C67">
        <w:rPr>
          <w:rFonts w:ascii="Arial" w:eastAsia="Tahoma" w:hAnsi="Arial" w:cs="Arial"/>
          <w:sz w:val="22"/>
          <w:szCs w:val="22"/>
        </w:rPr>
        <w:t>00073181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  <w:t xml:space="preserve">DIČ: 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  <w:t>CZ</w:t>
      </w:r>
      <w:r w:rsidR="00697C67" w:rsidRPr="00697C67">
        <w:rPr>
          <w:rFonts w:ascii="Arial" w:eastAsia="Tahoma" w:hAnsi="Arial" w:cs="Arial"/>
          <w:sz w:val="22"/>
          <w:szCs w:val="22"/>
        </w:rPr>
        <w:t>00073181</w:t>
      </w:r>
    </w:p>
    <w:p w:rsidR="00F0729A" w:rsidRPr="00697C67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 xml:space="preserve">zastoupena: 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="00697C67" w:rsidRPr="00697C67">
        <w:rPr>
          <w:rFonts w:ascii="Arial" w:eastAsia="Tahoma" w:hAnsi="Arial" w:cs="Arial"/>
          <w:sz w:val="22"/>
          <w:szCs w:val="22"/>
        </w:rPr>
        <w:t>Ing. Petrem Káninským, ředitelem školy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F0729A" w:rsidRPr="00697C67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697C67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697C67">
        <w:rPr>
          <w:rStyle w:val="platne1"/>
          <w:rFonts w:ascii="Arial" w:eastAsia="Tahoma" w:hAnsi="Arial" w:cs="Arial"/>
          <w:sz w:val="22"/>
          <w:szCs w:val="22"/>
        </w:rPr>
        <w:tab/>
      </w:r>
      <w:hyperlink r:id="rId8" w:history="1">
        <w:r w:rsidR="00697C67" w:rsidRPr="00697C67">
          <w:rPr>
            <w:rStyle w:val="Hypertextovodkaz"/>
            <w:rFonts w:ascii="Arial" w:eastAsia="Tahoma" w:hAnsi="Arial" w:cs="Arial"/>
            <w:i/>
            <w:sz w:val="22"/>
            <w:szCs w:val="22"/>
          </w:rPr>
          <w:t>pkaninsky@sostrebon.cz</w:t>
        </w:r>
      </w:hyperlink>
    </w:p>
    <w:p w:rsidR="00F0729A" w:rsidRPr="00697C67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>zástupce ve věcech smluvních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="00697C67" w:rsidRPr="00697C67">
        <w:rPr>
          <w:rFonts w:ascii="Arial" w:eastAsia="Tahoma" w:hAnsi="Arial" w:cs="Arial"/>
          <w:sz w:val="22"/>
          <w:szCs w:val="22"/>
        </w:rPr>
        <w:t>Ing. Petr Káninský, ředitel školy</w:t>
      </w:r>
    </w:p>
    <w:p w:rsidR="00F0729A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C06ED2">
        <w:rPr>
          <w:rFonts w:ascii="Arial" w:eastAsia="Tahoma" w:hAnsi="Arial" w:cs="Arial"/>
          <w:sz w:val="22"/>
          <w:szCs w:val="22"/>
        </w:rPr>
        <w:t>z</w:t>
      </w:r>
      <w:r w:rsidR="00062081" w:rsidRPr="00C06ED2">
        <w:rPr>
          <w:rFonts w:ascii="Arial" w:eastAsia="Tahoma" w:hAnsi="Arial" w:cs="Arial"/>
          <w:sz w:val="22"/>
          <w:szCs w:val="22"/>
        </w:rPr>
        <w:t>ástupce ve věcech technických</w:t>
      </w:r>
      <w:r w:rsidR="00062081" w:rsidRPr="00C06ED2">
        <w:rPr>
          <w:rFonts w:ascii="Arial" w:eastAsia="Tahoma" w:hAnsi="Arial" w:cs="Arial"/>
          <w:sz w:val="22"/>
          <w:szCs w:val="22"/>
        </w:rPr>
        <w:tab/>
      </w:r>
      <w:r w:rsidR="00062081" w:rsidRPr="00C06ED2">
        <w:rPr>
          <w:rFonts w:ascii="Arial" w:eastAsia="Tahoma" w:hAnsi="Arial" w:cs="Arial"/>
          <w:sz w:val="22"/>
          <w:szCs w:val="22"/>
        </w:rPr>
        <w:tab/>
      </w:r>
      <w:r w:rsidR="00C06ED2">
        <w:rPr>
          <w:rFonts w:ascii="Arial" w:eastAsia="Tahoma" w:hAnsi="Arial" w:cs="Arial"/>
          <w:sz w:val="22"/>
          <w:szCs w:val="22"/>
        </w:rPr>
        <w:t>Ing. František Janda, ZŘ OV</w:t>
      </w:r>
    </w:p>
    <w:p w:rsidR="00BD3393" w:rsidRPr="004C5984" w:rsidRDefault="00BD3393" w:rsidP="00F0729A">
      <w:pPr>
        <w:rPr>
          <w:rFonts w:ascii="Arial" w:hAnsi="Arial" w:cs="Arial"/>
          <w:sz w:val="22"/>
          <w:szCs w:val="22"/>
        </w:rPr>
      </w:pPr>
    </w:p>
    <w:p w:rsidR="00BD3393" w:rsidRPr="00697C67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(společně také jako „</w:t>
      </w:r>
      <w:r w:rsidRPr="00697C67">
        <w:rPr>
          <w:rFonts w:ascii="Arial" w:hAnsi="Arial" w:cs="Arial"/>
          <w:b/>
          <w:sz w:val="22"/>
          <w:szCs w:val="22"/>
        </w:rPr>
        <w:t>smluvní strany</w:t>
      </w:r>
      <w:r w:rsidRPr="00697C67">
        <w:rPr>
          <w:rFonts w:ascii="Arial" w:hAnsi="Arial" w:cs="Arial"/>
          <w:sz w:val="22"/>
          <w:szCs w:val="22"/>
        </w:rPr>
        <w:t>“)</w:t>
      </w:r>
    </w:p>
    <w:p w:rsidR="00BD3393" w:rsidRPr="00697C67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697C67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Uzavírají níže uvedeného dne, měsíce a roku tuto:</w:t>
      </w:r>
    </w:p>
    <w:p w:rsidR="00BD3393" w:rsidRPr="00697C67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BD3393" w:rsidRPr="00697C67" w:rsidRDefault="00BD3393" w:rsidP="00BD3393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697C67">
        <w:rPr>
          <w:rFonts w:ascii="Arial" w:hAnsi="Arial" w:cs="Arial"/>
          <w:b/>
          <w:sz w:val="22"/>
          <w:szCs w:val="22"/>
        </w:rPr>
        <w:t>smlouvu o dílo</w:t>
      </w:r>
    </w:p>
    <w:p w:rsidR="00BD3393" w:rsidRPr="00697C67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(dále také jako „</w:t>
      </w:r>
      <w:r w:rsidRPr="00697C67">
        <w:rPr>
          <w:rFonts w:ascii="Arial" w:hAnsi="Arial" w:cs="Arial"/>
          <w:b/>
          <w:sz w:val="22"/>
          <w:szCs w:val="22"/>
        </w:rPr>
        <w:t>smlouva</w:t>
      </w:r>
      <w:r w:rsidRPr="00697C67">
        <w:rPr>
          <w:rFonts w:ascii="Arial" w:hAnsi="Arial" w:cs="Arial"/>
          <w:sz w:val="22"/>
          <w:szCs w:val="22"/>
        </w:rPr>
        <w:t>“)</w:t>
      </w:r>
    </w:p>
    <w:p w:rsidR="00BD3393" w:rsidRPr="00697C67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697C67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Článek 1 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Předmět smlouvy</w:t>
      </w:r>
    </w:p>
    <w:p w:rsidR="00BD3393" w:rsidRPr="00697C67" w:rsidRDefault="00BD3393" w:rsidP="00BD3393">
      <w:pPr>
        <w:numPr>
          <w:ilvl w:val="0"/>
          <w:numId w:val="2"/>
        </w:numPr>
        <w:tabs>
          <w:tab w:val="left" w:pos="283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>Předmětem této smlouvy je závazek Zhotovitele provést na svůj náklad a na své nebezpečí dílo pro Objednatele a závazek Objednatele převzít vytvořené dílo, poskytnout potřebnou součinnost Zhotoviteli při provádění díla a zaplatit za něj cenu v souladu s touto smlouvou</w:t>
      </w:r>
      <w:r w:rsidRPr="00697C67">
        <w:rPr>
          <w:rFonts w:ascii="Arial" w:hAnsi="Arial" w:cs="Arial"/>
          <w:sz w:val="22"/>
          <w:szCs w:val="22"/>
        </w:rPr>
        <w:t>.</w:t>
      </w:r>
    </w:p>
    <w:p w:rsidR="00F05A98" w:rsidRPr="00697C67" w:rsidRDefault="00F05A98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697C67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Článek 2 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Specifikace díla, lhůta a místo provádění díla, místo předání díla</w:t>
      </w:r>
    </w:p>
    <w:p w:rsidR="00BD3393" w:rsidRPr="00697C67" w:rsidRDefault="00BD3393" w:rsidP="00BD3393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Předmětem této smlouvy je:  </w:t>
      </w:r>
      <w:r w:rsidRPr="00697C67">
        <w:rPr>
          <w:rFonts w:ascii="Arial" w:hAnsi="Arial" w:cs="Arial"/>
          <w:b/>
          <w:color w:val="000000"/>
          <w:sz w:val="22"/>
          <w:szCs w:val="22"/>
        </w:rPr>
        <w:t>„Dodávka a montáž gastronomického zařízení“</w:t>
      </w:r>
      <w:r w:rsidRPr="00697C67">
        <w:rPr>
          <w:rFonts w:ascii="Arial" w:hAnsi="Arial" w:cs="Arial"/>
          <w:color w:val="000000"/>
          <w:sz w:val="22"/>
          <w:szCs w:val="22"/>
        </w:rPr>
        <w:t xml:space="preserve"> (díle jen „</w:t>
      </w:r>
      <w:r w:rsidRPr="00697C67">
        <w:rPr>
          <w:rFonts w:ascii="Arial" w:hAnsi="Arial" w:cs="Arial"/>
          <w:b/>
          <w:color w:val="000000"/>
          <w:sz w:val="22"/>
          <w:szCs w:val="22"/>
        </w:rPr>
        <w:t>dílo</w:t>
      </w:r>
      <w:r w:rsidRPr="00697C67">
        <w:rPr>
          <w:rFonts w:ascii="Arial" w:hAnsi="Arial" w:cs="Arial"/>
          <w:color w:val="000000"/>
          <w:sz w:val="22"/>
          <w:szCs w:val="22"/>
        </w:rPr>
        <w:t xml:space="preserve">“).  </w:t>
      </w:r>
      <w:r w:rsidRPr="00697C67">
        <w:rPr>
          <w:rFonts w:ascii="Arial" w:eastAsia="Tahoma" w:hAnsi="Arial" w:cs="Arial"/>
          <w:color w:val="000000"/>
          <w:sz w:val="22"/>
          <w:szCs w:val="22"/>
        </w:rPr>
        <w:t xml:space="preserve">Dílo je blíže specifikováno </w:t>
      </w:r>
      <w:r w:rsidR="000E5D94" w:rsidRPr="00697C67">
        <w:rPr>
          <w:rFonts w:ascii="Arial" w:eastAsia="Tahoma" w:hAnsi="Arial" w:cs="Arial"/>
          <w:bCs/>
          <w:color w:val="000000"/>
          <w:sz w:val="22"/>
          <w:szCs w:val="22"/>
        </w:rPr>
        <w:t>ve</w:t>
      </w:r>
      <w:r w:rsidR="005A48DF" w:rsidRPr="00697C67">
        <w:rPr>
          <w:rFonts w:ascii="Arial" w:eastAsia="Tahoma" w:hAnsi="Arial" w:cs="Arial"/>
          <w:bCs/>
          <w:color w:val="000000"/>
          <w:sz w:val="22"/>
          <w:szCs w:val="22"/>
        </w:rPr>
        <w:t xml:space="preserve"> specifikac</w:t>
      </w:r>
      <w:r w:rsidR="000E5D94" w:rsidRPr="00697C67">
        <w:rPr>
          <w:rFonts w:ascii="Arial" w:eastAsia="Tahoma" w:hAnsi="Arial" w:cs="Arial"/>
          <w:bCs/>
          <w:color w:val="000000"/>
          <w:sz w:val="22"/>
          <w:szCs w:val="22"/>
        </w:rPr>
        <w:t>e</w:t>
      </w:r>
      <w:r w:rsidR="005A48DF" w:rsidRPr="00697C67">
        <w:rPr>
          <w:rFonts w:ascii="Arial" w:eastAsia="Tahoma" w:hAnsi="Arial" w:cs="Arial"/>
          <w:bCs/>
          <w:color w:val="000000"/>
          <w:sz w:val="22"/>
          <w:szCs w:val="22"/>
        </w:rPr>
        <w:t xml:space="preserve"> zařízení</w:t>
      </w:r>
      <w:r w:rsidR="000E5D94" w:rsidRPr="00697C67">
        <w:rPr>
          <w:rFonts w:ascii="Arial" w:eastAsia="Tahoma" w:hAnsi="Arial" w:cs="Arial"/>
          <w:bCs/>
          <w:color w:val="000000"/>
          <w:sz w:val="22"/>
          <w:szCs w:val="22"/>
        </w:rPr>
        <w:t xml:space="preserve"> vč. cenové kalkulace</w:t>
      </w:r>
      <w:r w:rsidRPr="00697C67">
        <w:rPr>
          <w:rFonts w:ascii="Arial" w:eastAsia="Tahoma" w:hAnsi="Arial" w:cs="Arial"/>
          <w:color w:val="000000"/>
          <w:sz w:val="22"/>
          <w:szCs w:val="22"/>
        </w:rPr>
        <w:t xml:space="preserve">, </w:t>
      </w:r>
      <w:r w:rsidRPr="00697C67">
        <w:rPr>
          <w:rFonts w:ascii="Arial" w:hAnsi="Arial" w:cs="Arial"/>
          <w:color w:val="000000"/>
          <w:sz w:val="22"/>
          <w:szCs w:val="22"/>
        </w:rPr>
        <w:t xml:space="preserve">která tvoří přílohu č. 1 této smlouvy. </w:t>
      </w:r>
    </w:p>
    <w:p w:rsidR="000E5D94" w:rsidRPr="00697C67" w:rsidRDefault="000E5D94" w:rsidP="000E5D94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Zhotovitel se zavazuje i s ohledem na technologické postupy a spolupůsobení Objednatele provést </w:t>
      </w:r>
      <w:r w:rsidR="00697C67" w:rsidRPr="00697C67">
        <w:rPr>
          <w:rFonts w:ascii="Arial" w:hAnsi="Arial" w:cs="Arial"/>
          <w:color w:val="000000"/>
          <w:sz w:val="22"/>
          <w:szCs w:val="22"/>
        </w:rPr>
        <w:t xml:space="preserve">v těchto lhůtách </w:t>
      </w:r>
    </w:p>
    <w:p w:rsidR="000E5D94" w:rsidRPr="00697C67" w:rsidRDefault="000E5D94" w:rsidP="000E5D94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>předání staveniště ze strany Objednatele:  </w:t>
      </w:r>
      <w:r w:rsidRPr="00697C67">
        <w:rPr>
          <w:rFonts w:ascii="Arial" w:hAnsi="Arial" w:cs="Arial"/>
          <w:color w:val="000000"/>
          <w:sz w:val="22"/>
          <w:szCs w:val="22"/>
        </w:rPr>
        <w:tab/>
      </w:r>
      <w:r w:rsidR="00697C67" w:rsidRPr="00697C67">
        <w:rPr>
          <w:rFonts w:ascii="Arial" w:hAnsi="Arial" w:cs="Arial"/>
          <w:color w:val="000000"/>
          <w:sz w:val="22"/>
          <w:szCs w:val="22"/>
        </w:rPr>
        <w:t>1. 7. 2019</w:t>
      </w:r>
    </w:p>
    <w:p w:rsidR="000E5D94" w:rsidRPr="00697C67" w:rsidRDefault="000E5D94" w:rsidP="000E5D94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>zahájení prací na díle</w:t>
      </w:r>
      <w:r w:rsidR="003C5984" w:rsidRPr="00697C67">
        <w:rPr>
          <w:rFonts w:ascii="Arial" w:hAnsi="Arial" w:cs="Arial"/>
          <w:color w:val="000000"/>
          <w:sz w:val="22"/>
          <w:szCs w:val="22"/>
        </w:rPr>
        <w:tab/>
      </w:r>
      <w:r w:rsidR="003C5984" w:rsidRPr="00697C67">
        <w:rPr>
          <w:rFonts w:ascii="Arial" w:hAnsi="Arial" w:cs="Arial"/>
          <w:color w:val="000000"/>
          <w:sz w:val="22"/>
          <w:szCs w:val="22"/>
        </w:rPr>
        <w:tab/>
      </w:r>
      <w:r w:rsidRPr="00697C67">
        <w:rPr>
          <w:rFonts w:ascii="Arial" w:hAnsi="Arial" w:cs="Arial"/>
          <w:color w:val="000000"/>
          <w:sz w:val="22"/>
          <w:szCs w:val="22"/>
        </w:rPr>
        <w:tab/>
      </w:r>
      <w:r w:rsidRPr="00697C67">
        <w:rPr>
          <w:rFonts w:ascii="Arial" w:hAnsi="Arial" w:cs="Arial"/>
          <w:color w:val="000000"/>
          <w:sz w:val="22"/>
          <w:szCs w:val="22"/>
        </w:rPr>
        <w:tab/>
        <w:t xml:space="preserve">1. </w:t>
      </w:r>
      <w:r w:rsidR="00697C67" w:rsidRPr="00697C67">
        <w:rPr>
          <w:rFonts w:ascii="Arial" w:hAnsi="Arial" w:cs="Arial"/>
          <w:color w:val="000000"/>
          <w:sz w:val="22"/>
          <w:szCs w:val="22"/>
        </w:rPr>
        <w:t>7</w:t>
      </w:r>
      <w:r w:rsidRPr="00697C67">
        <w:rPr>
          <w:rFonts w:ascii="Arial" w:hAnsi="Arial" w:cs="Arial"/>
          <w:color w:val="000000"/>
          <w:sz w:val="22"/>
          <w:szCs w:val="22"/>
        </w:rPr>
        <w:t>. 2019</w:t>
      </w:r>
    </w:p>
    <w:p w:rsidR="000E5D94" w:rsidRPr="00697C67" w:rsidRDefault="000E5D94" w:rsidP="000E5D94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>ukončení prací na díle:</w:t>
      </w:r>
      <w:r w:rsidRPr="00697C67">
        <w:rPr>
          <w:rFonts w:ascii="Arial" w:hAnsi="Arial" w:cs="Arial"/>
          <w:color w:val="000000"/>
          <w:sz w:val="22"/>
          <w:szCs w:val="22"/>
        </w:rPr>
        <w:tab/>
      </w:r>
      <w:r w:rsidRPr="00697C67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697C67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697C67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697C67">
        <w:rPr>
          <w:rFonts w:ascii="Arial" w:hAnsi="Arial" w:cs="Arial"/>
          <w:color w:val="000000"/>
          <w:sz w:val="22"/>
          <w:szCs w:val="22"/>
        </w:rPr>
        <w:t xml:space="preserve">do </w:t>
      </w:r>
      <w:r w:rsidR="00697C67" w:rsidRPr="00697C67">
        <w:rPr>
          <w:rFonts w:ascii="Arial" w:hAnsi="Arial" w:cs="Arial"/>
          <w:color w:val="000000"/>
          <w:sz w:val="22"/>
          <w:szCs w:val="22"/>
        </w:rPr>
        <w:t>12</w:t>
      </w:r>
      <w:r w:rsidRPr="00697C67">
        <w:rPr>
          <w:rFonts w:ascii="Arial" w:hAnsi="Arial" w:cs="Arial"/>
          <w:color w:val="000000"/>
          <w:sz w:val="22"/>
          <w:szCs w:val="22"/>
        </w:rPr>
        <w:t xml:space="preserve">. </w:t>
      </w:r>
      <w:r w:rsidR="00697C67" w:rsidRPr="00697C67">
        <w:rPr>
          <w:rFonts w:ascii="Arial" w:hAnsi="Arial" w:cs="Arial"/>
          <w:color w:val="000000"/>
          <w:sz w:val="22"/>
          <w:szCs w:val="22"/>
        </w:rPr>
        <w:t>7</w:t>
      </w:r>
      <w:r w:rsidRPr="00697C67">
        <w:rPr>
          <w:rFonts w:ascii="Arial" w:hAnsi="Arial" w:cs="Arial"/>
          <w:color w:val="000000"/>
          <w:sz w:val="22"/>
          <w:szCs w:val="22"/>
        </w:rPr>
        <w:t>. 2019</w:t>
      </w:r>
    </w:p>
    <w:p w:rsidR="000E5D94" w:rsidRPr="00697C67" w:rsidRDefault="000E5D94" w:rsidP="000E5D94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předání díla Objednateli: </w:t>
      </w:r>
      <w:r w:rsidRPr="00697C67">
        <w:rPr>
          <w:rFonts w:ascii="Arial" w:hAnsi="Arial" w:cs="Arial"/>
          <w:color w:val="000000"/>
          <w:sz w:val="22"/>
          <w:szCs w:val="22"/>
        </w:rPr>
        <w:tab/>
      </w:r>
      <w:r w:rsidRPr="00697C67">
        <w:rPr>
          <w:rFonts w:ascii="Arial" w:hAnsi="Arial" w:cs="Arial"/>
          <w:color w:val="000000"/>
          <w:sz w:val="22"/>
          <w:szCs w:val="22"/>
        </w:rPr>
        <w:tab/>
      </w:r>
      <w:r w:rsidRPr="00697C67">
        <w:rPr>
          <w:rFonts w:ascii="Arial" w:hAnsi="Arial" w:cs="Arial"/>
          <w:color w:val="000000"/>
          <w:sz w:val="22"/>
          <w:szCs w:val="22"/>
        </w:rPr>
        <w:tab/>
      </w:r>
      <w:r w:rsidR="009A79AF">
        <w:rPr>
          <w:rFonts w:ascii="Arial" w:hAnsi="Arial" w:cs="Arial"/>
          <w:color w:val="000000"/>
          <w:sz w:val="22"/>
          <w:szCs w:val="22"/>
        </w:rPr>
        <w:tab/>
      </w:r>
      <w:r w:rsidRPr="00697C67">
        <w:rPr>
          <w:rFonts w:ascii="Arial" w:hAnsi="Arial" w:cs="Arial"/>
          <w:color w:val="000000"/>
          <w:sz w:val="22"/>
          <w:szCs w:val="22"/>
        </w:rPr>
        <w:t>v den ukončení prací na díle</w:t>
      </w:r>
    </w:p>
    <w:p w:rsidR="000E5D94" w:rsidRPr="00697C67" w:rsidRDefault="000E5D94" w:rsidP="000E5D94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základní </w:t>
      </w:r>
      <w:r w:rsidRPr="00697C67">
        <w:rPr>
          <w:rFonts w:ascii="Arial" w:eastAsia="Tahoma" w:hAnsi="Arial" w:cs="Arial"/>
          <w:bCs/>
          <w:color w:val="000000"/>
          <w:sz w:val="22"/>
          <w:szCs w:val="22"/>
        </w:rPr>
        <w:t>zaškolení Objednatele:</w:t>
      </w:r>
      <w:r w:rsidRPr="00697C67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697C67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="009A79AF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697C67">
        <w:rPr>
          <w:rFonts w:ascii="Arial" w:eastAsia="Tahoma" w:hAnsi="Arial" w:cs="Arial"/>
          <w:bCs/>
          <w:color w:val="000000"/>
          <w:sz w:val="22"/>
          <w:szCs w:val="22"/>
        </w:rPr>
        <w:t>v den předání díla Objednateli</w:t>
      </w:r>
    </w:p>
    <w:p w:rsidR="000E5D94" w:rsidRPr="00697C67" w:rsidRDefault="000E5D94" w:rsidP="000E5D94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eastAsia="Tahoma" w:hAnsi="Arial" w:cs="Arial"/>
          <w:bCs/>
          <w:color w:val="000000"/>
          <w:sz w:val="22"/>
          <w:szCs w:val="22"/>
        </w:rPr>
        <w:t>rozšířené zaškolení Objednatele kuchařem :</w:t>
      </w:r>
      <w:r w:rsidRPr="00697C67">
        <w:rPr>
          <w:rFonts w:ascii="Arial" w:eastAsia="Tahoma" w:hAnsi="Arial" w:cs="Arial"/>
          <w:bCs/>
          <w:color w:val="000000"/>
          <w:sz w:val="22"/>
          <w:szCs w:val="22"/>
        </w:rPr>
        <w:tab/>
        <w:t>ve vhodném termínu dle domluvy</w:t>
      </w:r>
    </w:p>
    <w:p w:rsidR="000E5D94" w:rsidRPr="00697C67" w:rsidRDefault="000E5D94" w:rsidP="000E5D94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Místem provádění díla je: </w:t>
      </w:r>
      <w:r w:rsidRPr="00697C67">
        <w:rPr>
          <w:rFonts w:ascii="Arial" w:hAnsi="Arial" w:cs="Arial"/>
          <w:sz w:val="22"/>
          <w:szCs w:val="22"/>
        </w:rPr>
        <w:tab/>
      </w:r>
      <w:r w:rsidRPr="00697C67">
        <w:rPr>
          <w:rFonts w:ascii="Arial" w:hAnsi="Arial" w:cs="Arial"/>
          <w:sz w:val="22"/>
          <w:szCs w:val="22"/>
        </w:rPr>
        <w:tab/>
      </w:r>
      <w:r w:rsidRPr="00697C67">
        <w:rPr>
          <w:rFonts w:ascii="Arial" w:hAnsi="Arial" w:cs="Arial"/>
          <w:sz w:val="22"/>
          <w:szCs w:val="22"/>
        </w:rPr>
        <w:tab/>
      </w:r>
      <w:r w:rsidRPr="00697C67">
        <w:rPr>
          <w:rFonts w:ascii="Arial" w:hAnsi="Arial" w:cs="Arial"/>
          <w:sz w:val="22"/>
          <w:szCs w:val="22"/>
        </w:rPr>
        <w:tab/>
      </w:r>
      <w:r w:rsidR="00697C67" w:rsidRPr="00697C67">
        <w:rPr>
          <w:rFonts w:ascii="Arial" w:hAnsi="Arial" w:cs="Arial"/>
          <w:sz w:val="22"/>
          <w:szCs w:val="22"/>
        </w:rPr>
        <w:t>OA, SOŠ a SOU Třeboň</w:t>
      </w:r>
      <w:r w:rsidR="000B792D">
        <w:rPr>
          <w:rFonts w:ascii="Arial" w:hAnsi="Arial" w:cs="Arial"/>
          <w:sz w:val="22"/>
          <w:szCs w:val="22"/>
        </w:rPr>
        <w:t>, Zámek 116</w:t>
      </w:r>
    </w:p>
    <w:p w:rsidR="00F05A98" w:rsidRPr="00697C67" w:rsidRDefault="000E5D94" w:rsidP="00697C67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Místem předání díla je: </w:t>
      </w:r>
      <w:r w:rsidRPr="00697C67">
        <w:rPr>
          <w:rFonts w:ascii="Arial" w:hAnsi="Arial" w:cs="Arial"/>
          <w:sz w:val="22"/>
          <w:szCs w:val="22"/>
        </w:rPr>
        <w:tab/>
      </w:r>
      <w:r w:rsidRPr="00697C67">
        <w:rPr>
          <w:rFonts w:ascii="Arial" w:hAnsi="Arial" w:cs="Arial"/>
          <w:sz w:val="22"/>
          <w:szCs w:val="22"/>
        </w:rPr>
        <w:tab/>
      </w:r>
      <w:r w:rsidRPr="00697C67">
        <w:rPr>
          <w:rFonts w:ascii="Arial" w:hAnsi="Arial" w:cs="Arial"/>
          <w:sz w:val="22"/>
          <w:szCs w:val="22"/>
        </w:rPr>
        <w:tab/>
      </w:r>
      <w:r w:rsidRPr="00697C67">
        <w:rPr>
          <w:rFonts w:ascii="Arial" w:hAnsi="Arial" w:cs="Arial"/>
          <w:sz w:val="22"/>
          <w:szCs w:val="22"/>
        </w:rPr>
        <w:tab/>
      </w:r>
      <w:r w:rsidR="009A79AF">
        <w:rPr>
          <w:rFonts w:ascii="Arial" w:hAnsi="Arial" w:cs="Arial"/>
          <w:sz w:val="22"/>
          <w:szCs w:val="22"/>
        </w:rPr>
        <w:tab/>
      </w:r>
      <w:r w:rsidR="00697C67" w:rsidRPr="00697C67">
        <w:rPr>
          <w:rFonts w:ascii="Arial" w:hAnsi="Arial" w:cs="Arial"/>
          <w:sz w:val="22"/>
          <w:szCs w:val="22"/>
        </w:rPr>
        <w:t>OA, SOŠ a SOU Třeboň</w:t>
      </w:r>
      <w:r w:rsidR="000B792D">
        <w:rPr>
          <w:rFonts w:ascii="Arial" w:hAnsi="Arial" w:cs="Arial"/>
          <w:sz w:val="22"/>
          <w:szCs w:val="22"/>
        </w:rPr>
        <w:t>, Zámek 116</w:t>
      </w:r>
    </w:p>
    <w:p w:rsidR="009A79AF" w:rsidRDefault="009A79AF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697C67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Článek 3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:rsidR="00BD3393" w:rsidRPr="00697C67" w:rsidRDefault="00BD3393" w:rsidP="00BD3393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Celková cena za provedení díla je stanovena dohodou smluvních stran a činí částku ve výši       </w:t>
      </w:r>
      <w:r w:rsidR="00C10AA3" w:rsidRPr="00697C67">
        <w:rPr>
          <w:rFonts w:ascii="Arial" w:hAnsi="Arial" w:cs="Arial"/>
          <w:color w:val="000000"/>
          <w:sz w:val="22"/>
          <w:szCs w:val="22"/>
        </w:rPr>
        <w:t xml:space="preserve">    </w:t>
      </w:r>
      <w:r w:rsidR="00C32387" w:rsidRPr="00697C67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C10AA3" w:rsidRPr="00697C67">
        <w:rPr>
          <w:rFonts w:ascii="Arial" w:hAnsi="Arial" w:cs="Arial"/>
          <w:color w:val="000000"/>
          <w:sz w:val="22"/>
          <w:szCs w:val="22"/>
        </w:rPr>
        <w:t xml:space="preserve"> </w:t>
      </w:r>
      <w:r w:rsidR="00C10AA3" w:rsidRPr="00697C67">
        <w:rPr>
          <w:rFonts w:ascii="Arial" w:hAnsi="Arial" w:cs="Arial"/>
          <w:b/>
          <w:color w:val="000000"/>
          <w:sz w:val="22"/>
          <w:szCs w:val="22"/>
        </w:rPr>
        <w:t xml:space="preserve">Kč </w:t>
      </w:r>
      <w:r w:rsidR="00697C67" w:rsidRPr="00697C67">
        <w:rPr>
          <w:rFonts w:ascii="Arial" w:hAnsi="Arial" w:cs="Arial"/>
          <w:b/>
          <w:color w:val="000000"/>
          <w:sz w:val="22"/>
          <w:szCs w:val="22"/>
        </w:rPr>
        <w:t>398.087</w:t>
      </w:r>
      <w:r w:rsidR="00003213" w:rsidRPr="00697C67">
        <w:rPr>
          <w:rFonts w:ascii="Arial" w:hAnsi="Arial" w:cs="Arial"/>
          <w:b/>
          <w:color w:val="000000"/>
          <w:sz w:val="22"/>
          <w:szCs w:val="22"/>
        </w:rPr>
        <w:t xml:space="preserve">,-- </w:t>
      </w:r>
      <w:r w:rsidR="007A5217" w:rsidRPr="00697C67">
        <w:rPr>
          <w:rFonts w:ascii="Arial" w:hAnsi="Arial" w:cs="Arial"/>
          <w:b/>
          <w:color w:val="000000"/>
          <w:sz w:val="22"/>
          <w:szCs w:val="22"/>
        </w:rPr>
        <w:t>bez DPH</w:t>
      </w:r>
      <w:r w:rsidRPr="00697C67">
        <w:rPr>
          <w:rFonts w:ascii="Arial" w:hAnsi="Arial" w:cs="Arial"/>
          <w:color w:val="000000"/>
          <w:sz w:val="22"/>
          <w:szCs w:val="22"/>
        </w:rPr>
        <w:t xml:space="preserve"> a zahrnuje objem prací dle přílohy č. 1.</w:t>
      </w:r>
    </w:p>
    <w:p w:rsidR="007A5217" w:rsidRPr="00697C67" w:rsidRDefault="007A5217" w:rsidP="007A5217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lastRenderedPageBreak/>
        <w:t>K ceně díla bude dopočtena DPH dle platných právních předpisů, v případě přenesené daňové povinnosti bude pouze vyčíslena sazba DPH.</w:t>
      </w:r>
    </w:p>
    <w:p w:rsidR="00BD3393" w:rsidRPr="00697C67" w:rsidRDefault="00BD3393" w:rsidP="00BD3393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Objednatel se zavazuje uhradit cenu díla </w:t>
      </w:r>
      <w:r w:rsidR="00697C67" w:rsidRPr="00697C67">
        <w:rPr>
          <w:rFonts w:ascii="Arial" w:hAnsi="Arial" w:cs="Arial"/>
          <w:color w:val="000000"/>
          <w:sz w:val="22"/>
          <w:szCs w:val="22"/>
        </w:rPr>
        <w:t>jednou platbou</w:t>
      </w:r>
      <w:r w:rsidRPr="00697C67">
        <w:rPr>
          <w:rFonts w:ascii="Arial" w:hAnsi="Arial" w:cs="Arial"/>
          <w:color w:val="000000"/>
          <w:sz w:val="22"/>
          <w:szCs w:val="22"/>
        </w:rPr>
        <w:t>, a to následovně:</w:t>
      </w:r>
    </w:p>
    <w:p w:rsidR="00F0729A" w:rsidRPr="00697C67" w:rsidRDefault="00BD3393" w:rsidP="00100607">
      <w:pPr>
        <w:numPr>
          <w:ilvl w:val="1"/>
          <w:numId w:val="5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Platba</w:t>
      </w:r>
      <w:r w:rsidR="00F0729A" w:rsidRPr="00697C67">
        <w:rPr>
          <w:rFonts w:ascii="Arial" w:hAnsi="Arial" w:cs="Arial"/>
          <w:sz w:val="22"/>
          <w:szCs w:val="22"/>
        </w:rPr>
        <w:t xml:space="preserve"> </w:t>
      </w:r>
      <w:r w:rsidRPr="00697C67">
        <w:rPr>
          <w:rFonts w:ascii="Arial" w:hAnsi="Arial" w:cs="Arial"/>
          <w:sz w:val="22"/>
          <w:szCs w:val="22"/>
        </w:rPr>
        <w:t xml:space="preserve">ve výši Kč </w:t>
      </w:r>
      <w:r w:rsidR="00697C67" w:rsidRPr="00697C67">
        <w:rPr>
          <w:rFonts w:ascii="Arial" w:hAnsi="Arial" w:cs="Arial"/>
          <w:sz w:val="22"/>
          <w:szCs w:val="22"/>
        </w:rPr>
        <w:t>398.087</w:t>
      </w:r>
      <w:r w:rsidRPr="00697C67">
        <w:rPr>
          <w:rFonts w:ascii="Arial" w:hAnsi="Arial" w:cs="Arial"/>
          <w:sz w:val="22"/>
          <w:szCs w:val="22"/>
        </w:rPr>
        <w:t>,--</w:t>
      </w:r>
      <w:r w:rsidR="00003213" w:rsidRPr="00697C67">
        <w:rPr>
          <w:rFonts w:ascii="Arial" w:hAnsi="Arial" w:cs="Arial"/>
          <w:sz w:val="22"/>
          <w:szCs w:val="22"/>
        </w:rPr>
        <w:t xml:space="preserve"> bez DPH</w:t>
      </w:r>
      <w:r w:rsidRPr="00697C67">
        <w:rPr>
          <w:rFonts w:ascii="Arial" w:hAnsi="Arial" w:cs="Arial"/>
          <w:sz w:val="22"/>
          <w:szCs w:val="22"/>
        </w:rPr>
        <w:t xml:space="preserve"> bude provedena bezhotovostním</w:t>
      </w:r>
      <w:r w:rsidR="00C10AA3" w:rsidRPr="00697C67">
        <w:rPr>
          <w:rFonts w:ascii="Arial" w:hAnsi="Arial" w:cs="Arial"/>
          <w:sz w:val="22"/>
          <w:szCs w:val="22"/>
        </w:rPr>
        <w:t xml:space="preserve"> bankovním</w:t>
      </w:r>
      <w:r w:rsidRPr="00697C67">
        <w:rPr>
          <w:rFonts w:ascii="Arial" w:hAnsi="Arial" w:cs="Arial"/>
          <w:sz w:val="22"/>
          <w:szCs w:val="22"/>
        </w:rPr>
        <w:t xml:space="preserve"> převodem na účet Zhotovitele uvedený v záhlaví této smlouvy</w:t>
      </w:r>
      <w:r w:rsidR="00C10AA3" w:rsidRPr="00697C67">
        <w:rPr>
          <w:rFonts w:ascii="Arial" w:hAnsi="Arial" w:cs="Arial"/>
          <w:sz w:val="22"/>
          <w:szCs w:val="22"/>
        </w:rPr>
        <w:t>.</w:t>
      </w:r>
      <w:r w:rsidRPr="00697C67">
        <w:rPr>
          <w:rFonts w:ascii="Arial" w:hAnsi="Arial" w:cs="Arial"/>
          <w:sz w:val="22"/>
          <w:szCs w:val="22"/>
        </w:rPr>
        <w:t xml:space="preserve"> </w:t>
      </w:r>
      <w:r w:rsidR="00C10AA3" w:rsidRPr="00697C67">
        <w:rPr>
          <w:rFonts w:ascii="Arial" w:hAnsi="Arial" w:cs="Arial"/>
          <w:sz w:val="22"/>
          <w:szCs w:val="22"/>
        </w:rPr>
        <w:t>Platba bude provedena na základě vystavené konečné faktury. Splatnost konečné faktury bude 30 dní od data vystavení. Konečná faktura bude vystavena po provedení díla.</w:t>
      </w:r>
    </w:p>
    <w:p w:rsidR="00BD3393" w:rsidRPr="00697C67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eastAsia="Arial" w:hAnsi="Arial" w:cs="Arial"/>
          <w:color w:val="000000"/>
          <w:sz w:val="22"/>
          <w:szCs w:val="22"/>
        </w:rPr>
        <w:t xml:space="preserve">Porušení povinnosti Objednatele (byť i částečně) zaplatit cenu za provádění díla dle této smlouvy je považováno za podstatné porušení této smlouvy. </w:t>
      </w:r>
    </w:p>
    <w:p w:rsidR="00BD3393" w:rsidRPr="00697C67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97C67">
        <w:rPr>
          <w:rFonts w:ascii="Arial" w:hAnsi="Arial" w:cs="Arial"/>
          <w:sz w:val="22"/>
          <w:szCs w:val="22"/>
        </w:rPr>
        <w:t>Dohodnou-li se strany po uzavření smlouvy na omezení rozsahu díla, je Objednatel povinen zaplatit cenu přiměřeně sníženou, vždy je však povinen uhradit</w:t>
      </w:r>
      <w:r w:rsidRPr="00697C67">
        <w:rPr>
          <w:rFonts w:ascii="Arial" w:hAnsi="Arial" w:cs="Arial"/>
          <w:color w:val="FF0000"/>
          <w:sz w:val="22"/>
          <w:szCs w:val="22"/>
        </w:rPr>
        <w:t xml:space="preserve"> </w:t>
      </w:r>
      <w:r w:rsidRPr="00697C67">
        <w:rPr>
          <w:rFonts w:ascii="Arial" w:hAnsi="Arial" w:cs="Arial"/>
          <w:sz w:val="22"/>
          <w:szCs w:val="22"/>
        </w:rPr>
        <w:t>zhotovitelem již vynaložené náklady na dílo. Obdobně platí při vzájemné dohodě stran na rozšíření díla.</w:t>
      </w:r>
    </w:p>
    <w:p w:rsidR="00BD3393" w:rsidRPr="00697C67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97C67">
        <w:rPr>
          <w:rFonts w:ascii="Arial" w:hAnsi="Arial" w:cs="Arial"/>
          <w:sz w:val="22"/>
          <w:szCs w:val="22"/>
        </w:rPr>
        <w:t>Objednatel není oprávněn bez předchozího písemného souhlasu Zhotovitele provést jednostranné započtení pohledávky, kterou má za Zhotovitelem z jakéhokoli titulu. Takovéto započtení pohledávky by bylo vůči Zhotoviteli neúčinné.</w:t>
      </w:r>
    </w:p>
    <w:p w:rsidR="00BD3393" w:rsidRPr="00697C67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97C67">
        <w:rPr>
          <w:rFonts w:ascii="Arial" w:hAnsi="Arial" w:cs="Arial"/>
          <w:sz w:val="22"/>
          <w:szCs w:val="22"/>
        </w:rPr>
        <w:t>Jakékoliv změny oproti původnímu zadání díla a náklady vzniklé z důvodu nepřipravenosti stavby Objednatele budou Zhotovitelem Objednateli dodatečně doúčtovány.</w:t>
      </w:r>
    </w:p>
    <w:p w:rsidR="00BD3393" w:rsidRPr="00697C67" w:rsidRDefault="00BD3393" w:rsidP="00BD3393">
      <w:pPr>
        <w:pStyle w:val="Zkladntextodsazen31"/>
        <w:tabs>
          <w:tab w:val="left" w:pos="426"/>
        </w:tabs>
        <w:suppressAutoHyphens w:val="0"/>
        <w:spacing w:after="0" w:line="20" w:lineRule="atLeast"/>
        <w:ind w:left="0"/>
        <w:rPr>
          <w:rFonts w:ascii="Arial" w:hAnsi="Arial" w:cs="Arial"/>
          <w:b/>
          <w:sz w:val="22"/>
          <w:szCs w:val="22"/>
        </w:rPr>
      </w:pPr>
    </w:p>
    <w:p w:rsidR="00BD3393" w:rsidRPr="00697C67" w:rsidRDefault="00BD3393" w:rsidP="00BD3393">
      <w:pPr>
        <w:pStyle w:val="Zkladntextodsazen31"/>
        <w:tabs>
          <w:tab w:val="left" w:pos="426"/>
        </w:tabs>
        <w:suppressAutoHyphens w:val="0"/>
        <w:spacing w:after="0" w:line="2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97C67">
        <w:rPr>
          <w:rFonts w:ascii="Arial" w:hAnsi="Arial" w:cs="Arial"/>
          <w:b/>
          <w:sz w:val="22"/>
          <w:szCs w:val="22"/>
        </w:rPr>
        <w:t>Článek 4</w:t>
      </w:r>
      <w:r w:rsidR="00F05A98" w:rsidRPr="00697C67">
        <w:rPr>
          <w:rFonts w:ascii="Arial" w:hAnsi="Arial" w:cs="Arial"/>
          <w:b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sz w:val="22"/>
          <w:szCs w:val="22"/>
        </w:rPr>
        <w:t>Stavební připravenost</w:t>
      </w:r>
    </w:p>
    <w:p w:rsidR="00697C67" w:rsidRPr="00697C67" w:rsidRDefault="00BD3393" w:rsidP="00697C67">
      <w:pPr>
        <w:widowControl/>
        <w:numPr>
          <w:ilvl w:val="1"/>
          <w:numId w:val="6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Objednatel je povinen zajistit pro zabezpečení splnění závazku Zhotovitele stavební připravenost místa, kde bude dílo prováděno a určit Zhotoviteli prostor pro zařízení staveniště či pracoviště, popř. montážní a skladovací plochy a další nezbytné plochy, a to bez zbytečného odkladu po uzavření smlouvy, nejpozději však v termínu zahájení prací na díle, a to v takovém rozsahu, který je nezbytný pro řádné provedení a dokončení díla (zejména připojení k inženýrským sítím). Stanoviště či pracoviště musí být Objednatelem předáno ve stavu, který umožňuje Zhotoviteli provádět montážní práce bez ohrožení pracovníků, a tedy v souladu s předpisy BOZP. </w:t>
      </w:r>
    </w:p>
    <w:p w:rsidR="00DF06A2" w:rsidRPr="00697C67" w:rsidRDefault="00DF06A2" w:rsidP="00697C67">
      <w:pPr>
        <w:widowControl/>
        <w:numPr>
          <w:ilvl w:val="1"/>
          <w:numId w:val="6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Objednatel se zavazuje, že zajistí na svůj náklad provedení výchozích revizí připojení elektrických </w:t>
      </w:r>
      <w:r w:rsidR="00F0729A" w:rsidRPr="00697C67">
        <w:rPr>
          <w:rFonts w:ascii="Arial" w:hAnsi="Arial" w:cs="Arial"/>
          <w:sz w:val="22"/>
          <w:szCs w:val="22"/>
        </w:rPr>
        <w:t xml:space="preserve"> </w:t>
      </w:r>
      <w:r w:rsidRPr="00697C67">
        <w:rPr>
          <w:rFonts w:ascii="Arial" w:hAnsi="Arial" w:cs="Arial"/>
          <w:sz w:val="22"/>
          <w:szCs w:val="22"/>
        </w:rPr>
        <w:t>zařízení. Objednatel bere na vědomí, že elektrická zařízení není přípustné začít provozovat bez provedení příslušných revizí. Zhotovitel nezodpovídá instalací dodávaného zařízení za návaznosti na stávající celkové příkony zařízení v provozovně pro jednotlivá média vč. jejich rozvodů – elektřiny, plynu (ZP, P-B), vody, kanalizace a vzduchotechniky apod.</w:t>
      </w:r>
    </w:p>
    <w:p w:rsidR="00BD3393" w:rsidRPr="00697C67" w:rsidRDefault="00BD3393" w:rsidP="00BD3393">
      <w:pPr>
        <w:widowControl/>
        <w:numPr>
          <w:ilvl w:val="1"/>
          <w:numId w:val="6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V případě nepřipravenosti stavby pro realizaci díla ve stanoveném termínu mohou být věci potřebné pro realizaci Díla předány k uskladnění Objednateli na základě předávacího protokolu. </w:t>
      </w:r>
      <w:r w:rsidRPr="00697C67">
        <w:rPr>
          <w:rFonts w:ascii="Arial" w:hAnsi="Arial" w:cs="Arial"/>
          <w:b/>
          <w:sz w:val="22"/>
          <w:szCs w:val="22"/>
        </w:rPr>
        <w:t>Objednatel v této době odpovídá za uskladněné věci.</w:t>
      </w:r>
    </w:p>
    <w:p w:rsidR="00697C67" w:rsidRPr="00697C67" w:rsidRDefault="00697C67" w:rsidP="00697C67">
      <w:pPr>
        <w:widowControl/>
        <w:suppressAutoHyphens w:val="0"/>
        <w:autoSpaceDE/>
        <w:spacing w:line="20" w:lineRule="atLeast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D3393" w:rsidRPr="00697C67" w:rsidRDefault="00BD3393" w:rsidP="00F05A98">
      <w:pPr>
        <w:keepNext/>
        <w:keepLines/>
        <w:tabs>
          <w:tab w:val="left" w:pos="283"/>
        </w:tabs>
        <w:spacing w:before="113"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Článek 5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Práva a povinnosti smluvních stran</w:t>
      </w:r>
    </w:p>
    <w:p w:rsidR="00BD3393" w:rsidRPr="00697C67" w:rsidRDefault="00BD3393" w:rsidP="00BD3393">
      <w:pPr>
        <w:numPr>
          <w:ilvl w:val="0"/>
          <w:numId w:val="4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Objednatel se zavazuje poskytnout Zhotoviteli veškerou součinnost a spolupracovat se Zhotovitelem při provádění díla, převzít dílo a Zhotoviteli zaplatit cenu za dílo způsobem sjednaným ve smlouvě.</w:t>
      </w:r>
    </w:p>
    <w:p w:rsidR="00BD3393" w:rsidRPr="00697C67" w:rsidRDefault="00BD3393" w:rsidP="00BD3393">
      <w:pPr>
        <w:numPr>
          <w:ilvl w:val="0"/>
          <w:numId w:val="4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>Zhotovitel je povinen zhotovit dílo s potřebnou péčí v ujednaném čase. Tím není dotčena platnost ust. čl. 4 bodu 3 této smlouvy.</w:t>
      </w:r>
    </w:p>
    <w:p w:rsidR="00F05A98" w:rsidRPr="00697C67" w:rsidRDefault="00F05A98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697C67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Článek 6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Provedení a předání díla</w:t>
      </w:r>
    </w:p>
    <w:p w:rsidR="00BD3393" w:rsidRPr="00697C67" w:rsidRDefault="00BD3393" w:rsidP="00BD3393">
      <w:pPr>
        <w:widowControl/>
        <w:numPr>
          <w:ilvl w:val="0"/>
          <w:numId w:val="7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Zhotovitel provádí dílo s potřebnou péčí a vychází z dostupných výrobních či technologických postupů, a konstrukčních řešení. Zhotovitel se zavazuje při zhotovení a montáži díla využívat všech dostupných znalostí k tomu, aby zhotovené dílo plnilo sjednanou funkci v plném rozsahu. Při provádění díla je Zhotovitel vázán pokyny Objednatele, jinak provádí dílo po odborné stránce samostatně; vychází z výrobních či technologických postupů, popř. konstrukčních řešení, která jsou u něj obvyklá v době provádění díla pro Objednatele.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Věci, které má Objednatel podle smlouvy opatřit k provedení díla, tj. materiál k provedení díla (dále také jako „materiál“ nebo „věci“), je Objednatel povinen předat Zhotoviteli v době určené ve smlouvě, jinak bez zbytečného odkladu po uzavření smlouvy. Nepředá-li Objednatel věci včas, není Zhotovitel v prodlení se započetím prací na díle.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 Zhotovitel neodpovídá za škody vzniklé z chybně sdělených údajů popř. z jiných Objednatelem nesdělených údajů, které jsou pro řádné zhotovení díla nezbytné.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Zhotovitel upozorní Objednatele bez zbytečného odkladu na nevhodnou povahu věcí, kterou mu Objednatel k provedení díla předal nebo příkazu, který mu Objednatel dal. To neplatí, nemohl-li nevhodnost zjistit ani při vynaložení potřebné péče. Překáží-li nevhodná věc nebo příkaz v řádném provádění díla, Zhotovitel přeruší činnost na provádění díla až do výměny věci nebo změny příkazu; trvá-li Objednatel na provádění díla s použitím předané věci nebo podle daného příkazu, má Zhotovitel právo </w:t>
      </w:r>
      <w:r w:rsidRPr="00697C67">
        <w:rPr>
          <w:rFonts w:ascii="Arial" w:hAnsi="Arial" w:cs="Arial"/>
          <w:sz w:val="22"/>
          <w:szCs w:val="22"/>
        </w:rPr>
        <w:lastRenderedPageBreak/>
        <w:t>požadovat, aby tak učinil v písemné formě nebo má právo odstoupit od smlouvy. Pokračuje-li Zhotovitel v provádění díla i na základě předaných nevhodných věcí nebo nevhodného příkazu, nemá Objednatel práva z vad díla vzniklých pro nevhodnost věci nebo příkazu a Zhotovitel neodpovídá za nemožnost dokončení díla. Lhůta stanovená k dokončení díla se prodlužuje o lhůtu o dobu přerušením vyvolanou.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Dílo je provedeno, je-li dokončeno a předáno. Tím není dotčeno ust. čl. 6 bodu 4 této smlouvy. 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Dílo se považuje za předané podpisem předávacího protokolu Objednatelem. Stejně tak se dílo považuje za předané v případě, kdy se Objednatel v dohodnutém termínu a čase k převzetí díla nedostaví, případně pokud dílo, tím se rozumí i dílo mající nepodstatné vady, odmítne převzít. Za nepodstatné vady jsou pro účely smlouvy považovány takové vady, které nemají vliv na samotnou funkci díla. Případné nedostatky a vady díla se uvedou v předávacím protokole.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Termín plnění je určen dohodou smluvních stran a je uveden ve smlouvě. Zhotovitel je oprávněn dokončit dílo i před sjednaným termínem plnění. Zhotovitel oznámí bez zbytečného odkladu Objednateli dokončení díla a vyzve jej k převzetí díla. Objednatel je povinen dílo převzít do </w:t>
      </w:r>
      <w:r w:rsidRPr="00697C67">
        <w:rPr>
          <w:rFonts w:ascii="Arial" w:hAnsi="Arial" w:cs="Arial"/>
          <w:b/>
          <w:sz w:val="22"/>
          <w:szCs w:val="22"/>
        </w:rPr>
        <w:t>3</w:t>
      </w:r>
      <w:r w:rsidRPr="00697C67">
        <w:rPr>
          <w:rFonts w:ascii="Arial" w:hAnsi="Arial" w:cs="Arial"/>
          <w:color w:val="FF0000"/>
          <w:sz w:val="22"/>
          <w:szCs w:val="22"/>
        </w:rPr>
        <w:t xml:space="preserve"> </w:t>
      </w:r>
      <w:r w:rsidRPr="00697C67">
        <w:rPr>
          <w:rFonts w:ascii="Arial" w:hAnsi="Arial" w:cs="Arial"/>
          <w:sz w:val="22"/>
          <w:szCs w:val="22"/>
        </w:rPr>
        <w:t>dnů od oznámení dokončení díla.</w:t>
      </w:r>
    </w:p>
    <w:p w:rsidR="00BD3393" w:rsidRPr="00697C6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Zhotovitel je rovněž oprávněn na účet Objednatele, vhodným způsobem prodat dílo, nepřevezme-li si Objednatel dílo bez zbytečného odkladu poté, co dílo bylo dokončeno a připraveno k předání Objednateli. Zhotovitel vyrozumí Objednatele o zamýšleném prodeji díla a stanoví mu náhradní lhůtu k převzetí díla v délce jednoho kalendářního měsíce. Po marném uplynutí náhradní lhůty je Zhotovitel oprávněn dílo prodat. </w:t>
      </w:r>
    </w:p>
    <w:p w:rsidR="00C32387" w:rsidRPr="00697C67" w:rsidRDefault="00C32387" w:rsidP="00C32387">
      <w:pPr>
        <w:spacing w:before="120" w:line="20" w:lineRule="atLeast"/>
        <w:ind w:left="357"/>
        <w:jc w:val="both"/>
        <w:rPr>
          <w:rFonts w:ascii="Arial" w:hAnsi="Arial" w:cs="Arial"/>
          <w:sz w:val="22"/>
          <w:szCs w:val="22"/>
        </w:rPr>
      </w:pPr>
    </w:p>
    <w:p w:rsidR="00BD3393" w:rsidRPr="00697C67" w:rsidRDefault="00BD3393" w:rsidP="00F05A98">
      <w:pPr>
        <w:spacing w:before="120" w:line="2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Článek 7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sz w:val="22"/>
          <w:szCs w:val="22"/>
        </w:rPr>
        <w:t>Vlastnické právo, odpovědnost za vady</w:t>
      </w:r>
    </w:p>
    <w:p w:rsidR="00003213" w:rsidRPr="00697C67" w:rsidRDefault="0000321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Na provedené dílo je Zhotovitelem poskytnuta záruční lhůta</w:t>
      </w:r>
      <w:r w:rsidR="00C10AA3" w:rsidRPr="00697C67">
        <w:rPr>
          <w:rFonts w:ascii="Arial" w:hAnsi="Arial" w:cs="Arial"/>
          <w:sz w:val="22"/>
          <w:szCs w:val="22"/>
        </w:rPr>
        <w:t>.</w:t>
      </w:r>
      <w:r w:rsidR="00697C67" w:rsidRPr="00697C67">
        <w:rPr>
          <w:rFonts w:ascii="Arial" w:hAnsi="Arial" w:cs="Arial"/>
          <w:sz w:val="22"/>
          <w:szCs w:val="22"/>
        </w:rPr>
        <w:t xml:space="preserve"> Délka záručních lhůt na jednotlivá zařízení je uvedena v příloze č. 1 této smlouvy.</w:t>
      </w:r>
    </w:p>
    <w:p w:rsidR="00BD3393" w:rsidRPr="00697C67" w:rsidRDefault="00BD339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Vlastnické právo ke zhotovenému dílu přechází na Objednatele až okamžikem úplné úhrady ceny díla, které bylo Zhotovitelem provedeno a po uhrazení všech případných smluvních pokut, na které má Zhotovitel nárok dle této smlouvy. V případě prodlení Objednatele s úhradou ceny díla nebo její části má Zhotovitel právo omezit či zakázat Objednateli dispozici se zhotoveným a řádně předaným Dílem a Objednatel se zavazuje takový zásah Zhotovitele strpět. Zhotovitel má v tomto případě rovněž právo provedené dílo demontovat a odvézt z prostoru objednatele a objednatel je povinen tuto demontáž provedeného díla ze strany zhotovitele strpět.</w:t>
      </w:r>
    </w:p>
    <w:p w:rsidR="00BD3393" w:rsidRPr="00697C67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Nebezpečí škody na díle přechází na Objednatele převzetím díla. Nebezpečí škody na věci přechází na Objednatele také tehdy, nepřevezme-li Objednatel dílo, ačkoli dílo bylo připraveno k předání ze strany Zhotovitele. </w:t>
      </w:r>
    </w:p>
    <w:p w:rsidR="00BD3393" w:rsidRPr="00697C67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Objednatel je povinen dílo podle možnosti prohlédnout co nejdříve po přechodu nebezpečí škody na věci a přesvědčit se o jeho vlastnostech</w:t>
      </w:r>
    </w:p>
    <w:p w:rsidR="00BD3393" w:rsidRPr="00697C67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Odpovědnost za vady: se řídí příslušnými ustanoveními občanského zákoníku. </w:t>
      </w:r>
    </w:p>
    <w:p w:rsidR="00BD3393" w:rsidRPr="00697C67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Reklamace vad Objednatele musí obsahovat zejména tyto náležitosti: identifikaci příslušné závazné objednávky nebo číslo příslušné faktury nebo dodacího listu, popis vady, požadavek na způsob vyřízení reklamace.</w:t>
      </w:r>
    </w:p>
    <w:p w:rsidR="00BD3393" w:rsidRPr="00697C67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V případě vad díla, které byly Objednatelem řádně a včas reklamovány, a které Zhotovitel uznal za oprávněné, může Objednatel vůči Zhotoviteli dle své volby uplatnit nárok</w:t>
      </w:r>
      <w:r w:rsidR="0024093F" w:rsidRPr="00697C67">
        <w:rPr>
          <w:rFonts w:ascii="Arial" w:hAnsi="Arial" w:cs="Arial"/>
          <w:sz w:val="22"/>
          <w:szCs w:val="22"/>
        </w:rPr>
        <w:t xml:space="preserve"> dle příslušných ustanovení občanského zákoníku.</w:t>
      </w:r>
    </w:p>
    <w:p w:rsidR="00BD3393" w:rsidRPr="00697C67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Je-li vadné plnění podstatným porušen</w:t>
      </w:r>
      <w:r w:rsidR="0024093F" w:rsidRPr="00697C67">
        <w:rPr>
          <w:rFonts w:ascii="Arial" w:hAnsi="Arial" w:cs="Arial"/>
          <w:sz w:val="22"/>
          <w:szCs w:val="22"/>
        </w:rPr>
        <w:t>ím smlouvy, má Objednatel právo uplatnit vůči zhotoviteli jeden z nároků, vyplývající z občanského zákoníku.</w:t>
      </w:r>
    </w:p>
    <w:p w:rsidR="00BD3393" w:rsidRPr="00697C67" w:rsidRDefault="00BD3393" w:rsidP="0024093F">
      <w:pPr>
        <w:pStyle w:val="Odstavecseseznamem"/>
        <w:numPr>
          <w:ilvl w:val="1"/>
          <w:numId w:val="3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Podstatn</w:t>
      </w:r>
      <w:r w:rsidR="0024093F" w:rsidRPr="00697C67">
        <w:rPr>
          <w:rFonts w:ascii="Arial" w:hAnsi="Arial" w:cs="Arial"/>
          <w:sz w:val="22"/>
          <w:szCs w:val="22"/>
        </w:rPr>
        <w:t>ým</w:t>
      </w:r>
      <w:r w:rsidRPr="00697C67">
        <w:rPr>
          <w:rFonts w:ascii="Arial" w:hAnsi="Arial" w:cs="Arial"/>
          <w:sz w:val="22"/>
          <w:szCs w:val="22"/>
        </w:rPr>
        <w:t xml:space="preserve"> </w:t>
      </w:r>
      <w:r w:rsidR="0024093F" w:rsidRPr="00697C67">
        <w:rPr>
          <w:rFonts w:ascii="Arial" w:hAnsi="Arial" w:cs="Arial"/>
          <w:sz w:val="22"/>
          <w:szCs w:val="22"/>
        </w:rPr>
        <w:t xml:space="preserve">porušením smlouvy </w:t>
      </w:r>
      <w:r w:rsidRPr="00697C67">
        <w:rPr>
          <w:rFonts w:ascii="Arial" w:hAnsi="Arial" w:cs="Arial"/>
          <w:sz w:val="22"/>
          <w:szCs w:val="22"/>
        </w:rPr>
        <w:t>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BD3393" w:rsidRPr="00697C67" w:rsidRDefault="00BD3393" w:rsidP="0024093F">
      <w:pPr>
        <w:pStyle w:val="Odstavecseseznamem"/>
        <w:numPr>
          <w:ilvl w:val="1"/>
          <w:numId w:val="3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Objednatel není oprávněn požadovat provedení náhradního díla, jestliže předmět díla vzhledem k jeho povaze nelze vrátit nebo předat Zhotoviteli.</w:t>
      </w:r>
    </w:p>
    <w:p w:rsidR="00BD3393" w:rsidRPr="00697C67" w:rsidRDefault="00BD3393" w:rsidP="00BD3393">
      <w:pPr>
        <w:spacing w:line="20" w:lineRule="atLeast"/>
        <w:ind w:left="357" w:hanging="357"/>
        <w:rPr>
          <w:rFonts w:ascii="Arial" w:hAnsi="Arial" w:cs="Arial"/>
          <w:sz w:val="22"/>
          <w:szCs w:val="22"/>
        </w:rPr>
      </w:pPr>
    </w:p>
    <w:p w:rsidR="009F390F" w:rsidRPr="00697C67" w:rsidRDefault="00BD3393" w:rsidP="009F390F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Článek 8</w:t>
      </w:r>
      <w:r w:rsidR="00F05A98" w:rsidRPr="00697C67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Sankce ze smlouvy</w:t>
      </w:r>
    </w:p>
    <w:p w:rsidR="00BD3393" w:rsidRPr="00697C67" w:rsidRDefault="00BD3393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V případě prodlení Objednatele s úhradou ceny nebo její části je Objednatel povinen uhradit Zhotoviteli smluvní úrok z prodlení ve výši 0,</w:t>
      </w:r>
      <w:r w:rsidR="00C10AA3" w:rsidRPr="00697C67">
        <w:rPr>
          <w:rFonts w:ascii="Arial" w:hAnsi="Arial" w:cs="Arial"/>
          <w:sz w:val="22"/>
          <w:szCs w:val="22"/>
        </w:rPr>
        <w:t>0</w:t>
      </w:r>
      <w:r w:rsidRPr="00697C67">
        <w:rPr>
          <w:rFonts w:ascii="Arial" w:hAnsi="Arial" w:cs="Arial"/>
          <w:sz w:val="22"/>
          <w:szCs w:val="22"/>
        </w:rPr>
        <w:t>1 % z dlužné částky za každý, byť i započatý den prodlení.</w:t>
      </w:r>
      <w:r w:rsidR="009F390F" w:rsidRPr="00697C67">
        <w:rPr>
          <w:rFonts w:ascii="Arial" w:hAnsi="Arial" w:cs="Arial"/>
          <w:sz w:val="22"/>
          <w:szCs w:val="22"/>
        </w:rPr>
        <w:t xml:space="preserve"> V případě prodlení s úhradou peněžitých závazků po dobu delší třiceti dnů, je Objednatel povinen uhradit Zhotoviteli rovněž smluvní pokutu ve výši 0,</w:t>
      </w:r>
      <w:r w:rsidR="00C10AA3" w:rsidRPr="00697C67">
        <w:rPr>
          <w:rFonts w:ascii="Arial" w:hAnsi="Arial" w:cs="Arial"/>
          <w:sz w:val="22"/>
          <w:szCs w:val="22"/>
        </w:rPr>
        <w:t>0</w:t>
      </w:r>
      <w:r w:rsidR="009F390F" w:rsidRPr="00697C67">
        <w:rPr>
          <w:rFonts w:ascii="Arial" w:hAnsi="Arial" w:cs="Arial"/>
          <w:sz w:val="22"/>
          <w:szCs w:val="22"/>
        </w:rPr>
        <w:t xml:space="preserve">1% z dlužné částky za každý, byť i započatý den prodlení. </w:t>
      </w:r>
      <w:r w:rsidRPr="00697C67">
        <w:rPr>
          <w:rFonts w:ascii="Arial" w:hAnsi="Arial" w:cs="Arial"/>
          <w:sz w:val="22"/>
          <w:szCs w:val="22"/>
        </w:rPr>
        <w:t>Zaplacení smluvní pokuty však nezbavuje Objednatele povinnosti zaplatit Zhotoviteli cenu díla nebo část ceny</w:t>
      </w:r>
      <w:r w:rsidR="0052654F">
        <w:rPr>
          <w:rFonts w:ascii="Arial" w:hAnsi="Arial" w:cs="Arial"/>
          <w:sz w:val="22"/>
          <w:szCs w:val="22"/>
        </w:rPr>
        <w:t>,</w:t>
      </w:r>
      <w:r w:rsidRPr="00697C67">
        <w:rPr>
          <w:rFonts w:ascii="Arial" w:hAnsi="Arial" w:cs="Arial"/>
          <w:sz w:val="22"/>
          <w:szCs w:val="22"/>
        </w:rPr>
        <w:t xml:space="preserve"> s níž je v prodlení. Uhrazením smluvní pokuty není dotčen nárok Zhotovitele na náhradu škody.</w:t>
      </w:r>
    </w:p>
    <w:p w:rsidR="00C10AA3" w:rsidRPr="00697C67" w:rsidRDefault="00C10AA3" w:rsidP="00C10AA3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V případě prodlení Zhotovitele s termínem dodání je Zhotovitel povinen uhradit Ob</w:t>
      </w:r>
      <w:r w:rsidR="00697C67" w:rsidRPr="00697C67">
        <w:rPr>
          <w:rFonts w:ascii="Arial" w:hAnsi="Arial" w:cs="Arial"/>
          <w:sz w:val="22"/>
          <w:szCs w:val="22"/>
        </w:rPr>
        <w:t>j</w:t>
      </w:r>
      <w:r w:rsidRPr="00697C67">
        <w:rPr>
          <w:rFonts w:ascii="Arial" w:hAnsi="Arial" w:cs="Arial"/>
          <w:sz w:val="22"/>
          <w:szCs w:val="22"/>
        </w:rPr>
        <w:t xml:space="preserve">ednateli smluvní pokutu ve výši 0,01 % z ceny díla za každý, byť i započatý den prodlení. </w:t>
      </w:r>
    </w:p>
    <w:p w:rsidR="009F390F" w:rsidRPr="00697C67" w:rsidRDefault="009F390F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V případě nesplnění peněžitých závazků Objednatele je Zhotovitel oprávněn poskytnout údaje o Objednateli a o jeho nesplněných závazcích vůči Zhotoviteli třetím osobám</w:t>
      </w:r>
      <w:r w:rsidR="00E7796A" w:rsidRPr="00697C67">
        <w:rPr>
          <w:rFonts w:ascii="Arial" w:hAnsi="Arial" w:cs="Arial"/>
          <w:sz w:val="22"/>
          <w:szCs w:val="22"/>
        </w:rPr>
        <w:t>, případně je sám zveřejnit v tištěných a elektronických médiích za účelem informování třetích osob a to po dobu prodlení Objednatele s plněním těchto závazků.</w:t>
      </w:r>
    </w:p>
    <w:p w:rsidR="00BD3393" w:rsidRPr="00697C67" w:rsidRDefault="00BD3393" w:rsidP="00697C67">
      <w:pPr>
        <w:widowControl/>
        <w:numPr>
          <w:ilvl w:val="1"/>
          <w:numId w:val="1"/>
        </w:numPr>
        <w:autoSpaceDE/>
        <w:spacing w:line="20" w:lineRule="atLeast"/>
        <w:ind w:left="357" w:hanging="357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Pro případ prodlení Objednatele s převzetím díla, je Objednatel povinen nahradit Zhotoviteli škodu, která mu tím vznikne.</w:t>
      </w:r>
    </w:p>
    <w:p w:rsidR="00BD3393" w:rsidRPr="00697C67" w:rsidRDefault="00BD3393" w:rsidP="00C10A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D3393" w:rsidRPr="00697C67" w:rsidRDefault="00BD3393" w:rsidP="00BD3393">
      <w:pPr>
        <w:widowControl/>
        <w:autoSpaceDE/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97C67">
        <w:rPr>
          <w:rFonts w:ascii="Arial" w:hAnsi="Arial" w:cs="Arial"/>
          <w:b/>
          <w:sz w:val="22"/>
          <w:szCs w:val="22"/>
        </w:rPr>
        <w:t>Článek 1</w:t>
      </w:r>
      <w:r w:rsidR="00C10AA3" w:rsidRPr="00697C67">
        <w:rPr>
          <w:rFonts w:ascii="Arial" w:hAnsi="Arial" w:cs="Arial"/>
          <w:b/>
          <w:sz w:val="22"/>
          <w:szCs w:val="22"/>
        </w:rPr>
        <w:t>0</w:t>
      </w:r>
      <w:r w:rsidR="00F05A98" w:rsidRPr="00697C67">
        <w:rPr>
          <w:rFonts w:ascii="Arial" w:hAnsi="Arial" w:cs="Arial"/>
          <w:b/>
          <w:sz w:val="22"/>
          <w:szCs w:val="22"/>
        </w:rPr>
        <w:t xml:space="preserve"> - </w:t>
      </w:r>
      <w:r w:rsidRPr="00697C67">
        <w:rPr>
          <w:rFonts w:ascii="Arial" w:hAnsi="Arial" w:cs="Arial"/>
          <w:b/>
          <w:sz w:val="22"/>
          <w:szCs w:val="22"/>
        </w:rPr>
        <w:t>Závěrečná ustanovení</w:t>
      </w:r>
    </w:p>
    <w:p w:rsidR="00BD3393" w:rsidRPr="00697C67" w:rsidRDefault="00BD3393" w:rsidP="00BD3393">
      <w:pPr>
        <w:widowControl/>
        <w:numPr>
          <w:ilvl w:val="0"/>
          <w:numId w:val="12"/>
        </w:numPr>
        <w:autoSpaceDE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>Právní vztahy vyplývající ze smlouvy se řídí právním řádem České republiky., zejména pak zákonem č. 89/2012 Sb., občanským zákoníkem.</w:t>
      </w:r>
    </w:p>
    <w:p w:rsidR="00BD3393" w:rsidRPr="00697C67" w:rsidRDefault="00BD3393" w:rsidP="00BD3393">
      <w:pPr>
        <w:numPr>
          <w:ilvl w:val="0"/>
          <w:numId w:val="12"/>
        </w:numPr>
        <w:jc w:val="both"/>
        <w:rPr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:rsidR="00BD3393" w:rsidRPr="00697C67" w:rsidRDefault="00BD3393" w:rsidP="00BD3393">
      <w:pPr>
        <w:widowControl/>
        <w:numPr>
          <w:ilvl w:val="0"/>
          <w:numId w:val="12"/>
        </w:numPr>
        <w:autoSpaceDE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>Není-li v konkrétní smlouvě stanoveno jinak, považuje se v případě nedoručení písemnosti či</w:t>
      </w:r>
      <w:r w:rsidRPr="00697C67">
        <w:rPr>
          <w:rFonts w:ascii="Arial" w:hAnsi="Arial" w:cs="Arial"/>
          <w:sz w:val="22"/>
          <w:szCs w:val="22"/>
        </w:rPr>
        <w:t xml:space="preserve"> odmítnutí přijetí písemnosti písemnost za doručenou 3. dnem od odeslání, a to při doručování prostřednictvím držitele poštovní licence, kurýra i osobně. Při doručování elektronickou poštou se písemnost považuje za doručenou jejím odesláním na e-mailovou adresu. Písemnosti se zasílají na adresy uvedené v konkrétních smlouvách, případně na jiné adresy sdělené druhé smluvní straně.</w:t>
      </w:r>
    </w:p>
    <w:p w:rsidR="00BD3393" w:rsidRPr="00697C67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eastAsia="Arial" w:hAnsi="Arial" w:cs="Arial"/>
          <w:sz w:val="22"/>
          <w:szCs w:val="22"/>
        </w:rPr>
        <w:t xml:space="preserve">Veškeré změny a doplňky této smlouvy musí být učiněny písemně, musí být očíslovány a  podepsány oběma smluvními stranami. </w:t>
      </w:r>
    </w:p>
    <w:p w:rsidR="00BD3393" w:rsidRPr="00697C67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eastAsia="Arial" w:hAnsi="Arial" w:cs="Arial"/>
          <w:sz w:val="22"/>
          <w:szCs w:val="22"/>
        </w:rPr>
        <w:t>Smluvní strany svým podpisem stvrzují, že si tuto smlouvu přečetly, že byla sepsána podle jejich pravé, svobodné a  vážné vůle, a že tak učinily jako osoby k  takovému úkonu oprávněné a způsobilé.</w:t>
      </w:r>
    </w:p>
    <w:p w:rsidR="00BD3393" w:rsidRPr="00697C67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eastAsia="Arial" w:hAnsi="Arial" w:cs="Arial"/>
          <w:sz w:val="22"/>
          <w:szCs w:val="22"/>
        </w:rPr>
        <w:t>Tato smlouva byla sepsána ve dvou vyhotoveních s tím, že každá ze smluvních stran obdrží po jednom vyhotovení.</w:t>
      </w:r>
    </w:p>
    <w:p w:rsidR="00BD3393" w:rsidRPr="00697C67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eastAsia="Arial" w:hAnsi="Arial" w:cs="Arial"/>
          <w:sz w:val="22"/>
          <w:szCs w:val="22"/>
        </w:rPr>
        <w:t xml:space="preserve">Tato smlouva nabývá platnosti a účinnosti dnem jejího podpisu oběma smluvními stranami. </w:t>
      </w:r>
    </w:p>
    <w:p w:rsidR="00BD3393" w:rsidRPr="00697C67" w:rsidRDefault="00BD3393" w:rsidP="00BD3393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697C67" w:rsidRDefault="00BD3393" w:rsidP="00BD3393">
      <w:pPr>
        <w:keepNext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b/>
          <w:bCs/>
          <w:color w:val="000000"/>
          <w:sz w:val="22"/>
          <w:szCs w:val="22"/>
        </w:rPr>
        <w:t>Přílohy:</w:t>
      </w:r>
    </w:p>
    <w:p w:rsidR="00C10AA3" w:rsidRPr="00697C67" w:rsidRDefault="00BD3393" w:rsidP="00BD339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7C67">
        <w:rPr>
          <w:rFonts w:ascii="Arial" w:hAnsi="Arial" w:cs="Arial"/>
          <w:color w:val="000000"/>
          <w:sz w:val="22"/>
          <w:szCs w:val="22"/>
        </w:rPr>
        <w:t xml:space="preserve">Příloha č. 1 </w:t>
      </w:r>
      <w:r w:rsidR="00C10AA3" w:rsidRPr="00697C67">
        <w:rPr>
          <w:rFonts w:ascii="Arial" w:hAnsi="Arial" w:cs="Arial"/>
          <w:color w:val="000000"/>
          <w:sz w:val="22"/>
          <w:szCs w:val="22"/>
        </w:rPr>
        <w:t>–</w:t>
      </w:r>
      <w:r w:rsidRPr="00697C67">
        <w:rPr>
          <w:rFonts w:ascii="Arial" w:hAnsi="Arial" w:cs="Arial"/>
          <w:color w:val="000000"/>
          <w:sz w:val="22"/>
          <w:szCs w:val="22"/>
        </w:rPr>
        <w:t xml:space="preserve"> </w:t>
      </w:r>
      <w:r w:rsidR="00C10AA3" w:rsidRPr="00697C67">
        <w:rPr>
          <w:rFonts w:ascii="Arial" w:hAnsi="Arial" w:cs="Arial"/>
          <w:color w:val="000000"/>
          <w:sz w:val="22"/>
          <w:szCs w:val="22"/>
        </w:rPr>
        <w:t>specifikace zařízení vč. cenové kalkulace</w:t>
      </w:r>
    </w:p>
    <w:p w:rsidR="00BD3393" w:rsidRPr="00697C67" w:rsidRDefault="00BD3393" w:rsidP="00BD339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D3393" w:rsidRPr="00697C67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697C67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7C67">
        <w:rPr>
          <w:rFonts w:ascii="Arial" w:hAnsi="Arial" w:cs="Arial"/>
          <w:sz w:val="22"/>
          <w:szCs w:val="22"/>
        </w:rPr>
        <w:t xml:space="preserve">V </w:t>
      </w:r>
      <w:r w:rsidRPr="00697C67">
        <w:rPr>
          <w:rFonts w:ascii="Arial" w:eastAsia="Tahoma" w:hAnsi="Arial" w:cs="Arial"/>
          <w:sz w:val="22"/>
          <w:szCs w:val="22"/>
        </w:rPr>
        <w:t> </w:t>
      </w:r>
      <w:r w:rsidR="00003213" w:rsidRPr="00697C67">
        <w:rPr>
          <w:rFonts w:ascii="Arial" w:eastAsia="Tahoma" w:hAnsi="Arial" w:cs="Arial"/>
          <w:sz w:val="22"/>
          <w:szCs w:val="22"/>
        </w:rPr>
        <w:t>Chotěboři</w:t>
      </w:r>
      <w:r w:rsidRPr="00697C67">
        <w:rPr>
          <w:rFonts w:ascii="Arial" w:eastAsia="Tahoma" w:hAnsi="Arial" w:cs="Arial"/>
          <w:sz w:val="22"/>
          <w:szCs w:val="22"/>
        </w:rPr>
        <w:t xml:space="preserve"> dne </w:t>
      </w:r>
      <w:r w:rsidR="00C06ED2">
        <w:rPr>
          <w:rFonts w:ascii="Arial" w:eastAsia="Tahoma" w:hAnsi="Arial" w:cs="Arial"/>
          <w:sz w:val="22"/>
          <w:szCs w:val="22"/>
        </w:rPr>
        <w:t>10. 5.</w:t>
      </w:r>
      <w:r w:rsidR="00003213" w:rsidRPr="00697C67">
        <w:rPr>
          <w:rFonts w:ascii="Arial" w:eastAsia="Tahoma" w:hAnsi="Arial" w:cs="Arial"/>
          <w:sz w:val="22"/>
          <w:szCs w:val="22"/>
        </w:rPr>
        <w:t xml:space="preserve"> 201</w:t>
      </w:r>
      <w:r w:rsidR="00C10AA3" w:rsidRPr="00697C67">
        <w:rPr>
          <w:rFonts w:ascii="Arial" w:eastAsia="Tahoma" w:hAnsi="Arial" w:cs="Arial"/>
          <w:sz w:val="22"/>
          <w:szCs w:val="22"/>
        </w:rPr>
        <w:t>9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="00C10AA3" w:rsidRPr="00697C67">
        <w:rPr>
          <w:rFonts w:ascii="Arial" w:eastAsia="Tahoma" w:hAnsi="Arial" w:cs="Arial"/>
          <w:sz w:val="22"/>
          <w:szCs w:val="22"/>
        </w:rPr>
        <w:tab/>
      </w:r>
      <w:r w:rsidR="00697C67" w:rsidRPr="00697C67">
        <w:rPr>
          <w:rFonts w:ascii="Arial" w:eastAsia="Tahoma" w:hAnsi="Arial" w:cs="Arial"/>
          <w:sz w:val="22"/>
          <w:szCs w:val="22"/>
        </w:rPr>
        <w:tab/>
      </w:r>
      <w:r w:rsidR="00697C67"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>V</w:t>
      </w:r>
      <w:r w:rsidR="00C10AA3" w:rsidRPr="00697C67">
        <w:rPr>
          <w:rFonts w:ascii="Arial" w:eastAsia="Tahoma" w:hAnsi="Arial" w:cs="Arial"/>
          <w:sz w:val="22"/>
          <w:szCs w:val="22"/>
        </w:rPr>
        <w:t> </w:t>
      </w:r>
      <w:r w:rsidR="00697C67" w:rsidRPr="00697C67">
        <w:rPr>
          <w:rFonts w:ascii="Arial" w:eastAsia="Tahoma" w:hAnsi="Arial" w:cs="Arial"/>
          <w:sz w:val="22"/>
          <w:szCs w:val="22"/>
        </w:rPr>
        <w:t>Třeboni</w:t>
      </w:r>
      <w:r w:rsidR="00C10AA3" w:rsidRPr="00697C67">
        <w:rPr>
          <w:rFonts w:ascii="Arial" w:eastAsia="Tahoma" w:hAnsi="Arial" w:cs="Arial"/>
          <w:sz w:val="22"/>
          <w:szCs w:val="22"/>
        </w:rPr>
        <w:t xml:space="preserve"> </w:t>
      </w:r>
      <w:r w:rsidR="009C7D58" w:rsidRPr="00697C67">
        <w:rPr>
          <w:rFonts w:ascii="Arial" w:eastAsia="Tahoma" w:hAnsi="Arial" w:cs="Arial"/>
          <w:sz w:val="22"/>
          <w:szCs w:val="22"/>
        </w:rPr>
        <w:t xml:space="preserve">dne </w:t>
      </w:r>
      <w:r w:rsidR="00C06ED2">
        <w:rPr>
          <w:rFonts w:ascii="Arial" w:eastAsia="Tahoma" w:hAnsi="Arial" w:cs="Arial"/>
          <w:sz w:val="22"/>
          <w:szCs w:val="22"/>
        </w:rPr>
        <w:t xml:space="preserve">10. 5. </w:t>
      </w:r>
      <w:r w:rsidR="009C7D58" w:rsidRPr="00697C67">
        <w:rPr>
          <w:rFonts w:ascii="Arial" w:eastAsia="Tahoma" w:hAnsi="Arial" w:cs="Arial"/>
          <w:sz w:val="22"/>
          <w:szCs w:val="22"/>
        </w:rPr>
        <w:t>201</w:t>
      </w:r>
      <w:r w:rsidR="00C10AA3" w:rsidRPr="00697C67">
        <w:rPr>
          <w:rFonts w:ascii="Arial" w:eastAsia="Tahoma" w:hAnsi="Arial" w:cs="Arial"/>
          <w:sz w:val="22"/>
          <w:szCs w:val="22"/>
        </w:rPr>
        <w:t>9</w:t>
      </w:r>
      <w:r w:rsidRPr="00697C67">
        <w:rPr>
          <w:rFonts w:ascii="Arial" w:eastAsia="Tahoma" w:hAnsi="Arial" w:cs="Arial"/>
          <w:sz w:val="22"/>
          <w:szCs w:val="22"/>
          <w:highlight w:val="green"/>
        </w:rPr>
        <w:t> </w:t>
      </w:r>
    </w:p>
    <w:p w:rsidR="00BD3393" w:rsidRPr="00697C67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697C67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697C67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4C5984" w:rsidRPr="00697C67" w:rsidRDefault="004C5984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697C67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697C67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>___________________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  <w:t>__________________</w:t>
      </w:r>
      <w:r w:rsidRPr="00697C67">
        <w:rPr>
          <w:rFonts w:ascii="Arial" w:eastAsia="Tahoma" w:hAnsi="Arial" w:cs="Arial"/>
          <w:sz w:val="22"/>
          <w:szCs w:val="22"/>
        </w:rPr>
        <w:tab/>
      </w:r>
    </w:p>
    <w:p w:rsidR="00BD3393" w:rsidRPr="00697C67" w:rsidRDefault="00BD3393" w:rsidP="00BD3393">
      <w:pPr>
        <w:spacing w:line="276" w:lineRule="auto"/>
        <w:ind w:firstLine="720"/>
        <w:jc w:val="both"/>
        <w:rPr>
          <w:rFonts w:ascii="Arial" w:eastAsia="Tahoma" w:hAnsi="Arial" w:cs="Arial"/>
          <w:sz w:val="22"/>
          <w:szCs w:val="22"/>
        </w:rPr>
      </w:pPr>
      <w:r w:rsidRPr="00697C67">
        <w:rPr>
          <w:rFonts w:ascii="Arial" w:eastAsia="Tahoma" w:hAnsi="Arial" w:cs="Arial"/>
          <w:sz w:val="22"/>
          <w:szCs w:val="22"/>
        </w:rPr>
        <w:t>Zhotovitel</w:t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</w:r>
      <w:r w:rsidRPr="00697C67">
        <w:rPr>
          <w:rFonts w:ascii="Arial" w:eastAsia="Tahoma" w:hAnsi="Arial" w:cs="Arial"/>
          <w:sz w:val="22"/>
          <w:szCs w:val="22"/>
        </w:rPr>
        <w:tab/>
        <w:t>Objednatel</w:t>
      </w:r>
    </w:p>
    <w:p w:rsidR="00731FB5" w:rsidRPr="004C5984" w:rsidRDefault="00731FB5">
      <w:pPr>
        <w:rPr>
          <w:sz w:val="22"/>
          <w:szCs w:val="22"/>
        </w:rPr>
      </w:pPr>
    </w:p>
    <w:sectPr w:rsidR="00731FB5" w:rsidRPr="004C5984" w:rsidSect="004C5984">
      <w:footerReference w:type="default" r:id="rId9"/>
      <w:pgSz w:w="11906" w:h="16838"/>
      <w:pgMar w:top="709" w:right="566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8B" w:rsidRDefault="00315F8B" w:rsidP="00BD3393">
      <w:r>
        <w:separator/>
      </w:r>
    </w:p>
  </w:endnote>
  <w:endnote w:type="continuationSeparator" w:id="0">
    <w:p w:rsidR="00315F8B" w:rsidRDefault="00315F8B" w:rsidP="00BD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8564"/>
      <w:docPartObj>
        <w:docPartGallery w:val="Page Numbers (Bottom of Page)"/>
        <w:docPartUnique/>
      </w:docPartObj>
    </w:sdtPr>
    <w:sdtEndPr/>
    <w:sdtContent>
      <w:p w:rsidR="00AE5B36" w:rsidRDefault="00AE5B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20A">
          <w:rPr>
            <w:noProof/>
          </w:rPr>
          <w:t>1</w:t>
        </w:r>
        <w:r>
          <w:fldChar w:fldCharType="end"/>
        </w:r>
      </w:p>
    </w:sdtContent>
  </w:sdt>
  <w:p w:rsidR="00AE5B36" w:rsidRDefault="00AE5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8B" w:rsidRDefault="00315F8B" w:rsidP="00BD3393">
      <w:r>
        <w:separator/>
      </w:r>
    </w:p>
  </w:footnote>
  <w:footnote w:type="continuationSeparator" w:id="0">
    <w:p w:rsidR="00315F8B" w:rsidRDefault="00315F8B" w:rsidP="00BD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7A45F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" w15:restartNumberingAfterBreak="0">
    <w:nsid w:val="0C850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56B9F"/>
    <w:multiLevelType w:val="multilevel"/>
    <w:tmpl w:val="9216B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71A82"/>
    <w:multiLevelType w:val="multilevel"/>
    <w:tmpl w:val="099ACC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A0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E27C2"/>
    <w:multiLevelType w:val="hybridMultilevel"/>
    <w:tmpl w:val="72349A96"/>
    <w:lvl w:ilvl="0" w:tplc="C38C88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6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A966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C84F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E4F75"/>
    <w:multiLevelType w:val="multilevel"/>
    <w:tmpl w:val="16A88F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0" w:hanging="2160"/>
      </w:pPr>
      <w:rPr>
        <w:rFonts w:hint="default"/>
      </w:rPr>
    </w:lvl>
  </w:abstractNum>
  <w:abstractNum w:abstractNumId="10" w15:restartNumberingAfterBreak="0">
    <w:nsid w:val="4A2063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1B22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AC6D46"/>
    <w:multiLevelType w:val="multilevel"/>
    <w:tmpl w:val="B9021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051F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3"/>
    <w:rsid w:val="00003213"/>
    <w:rsid w:val="000255FD"/>
    <w:rsid w:val="00062081"/>
    <w:rsid w:val="000B792D"/>
    <w:rsid w:val="000D3511"/>
    <w:rsid w:val="000E5D94"/>
    <w:rsid w:val="00100607"/>
    <w:rsid w:val="00157465"/>
    <w:rsid w:val="00176AC1"/>
    <w:rsid w:val="0024093F"/>
    <w:rsid w:val="00315F8B"/>
    <w:rsid w:val="00381154"/>
    <w:rsid w:val="003C5984"/>
    <w:rsid w:val="00495856"/>
    <w:rsid w:val="004C5984"/>
    <w:rsid w:val="004F4AAD"/>
    <w:rsid w:val="0052654F"/>
    <w:rsid w:val="005A48DF"/>
    <w:rsid w:val="005D556F"/>
    <w:rsid w:val="00697C67"/>
    <w:rsid w:val="006E49CC"/>
    <w:rsid w:val="00731FB5"/>
    <w:rsid w:val="007A5217"/>
    <w:rsid w:val="009A79AF"/>
    <w:rsid w:val="009C7D58"/>
    <w:rsid w:val="009F390F"/>
    <w:rsid w:val="00AE5B36"/>
    <w:rsid w:val="00B7520A"/>
    <w:rsid w:val="00BC4D14"/>
    <w:rsid w:val="00BD03E2"/>
    <w:rsid w:val="00BD3393"/>
    <w:rsid w:val="00C06ED2"/>
    <w:rsid w:val="00C10AA3"/>
    <w:rsid w:val="00C1401B"/>
    <w:rsid w:val="00C17C1F"/>
    <w:rsid w:val="00C32387"/>
    <w:rsid w:val="00C802C0"/>
    <w:rsid w:val="00CD3802"/>
    <w:rsid w:val="00DF06A2"/>
    <w:rsid w:val="00E65031"/>
    <w:rsid w:val="00E7796A"/>
    <w:rsid w:val="00EC768E"/>
    <w:rsid w:val="00F051F1"/>
    <w:rsid w:val="00F05A98"/>
    <w:rsid w:val="00F0729A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963E9-3BA1-475E-A6C9-AC8B228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3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D3393"/>
  </w:style>
  <w:style w:type="paragraph" w:styleId="Zkladntext">
    <w:name w:val="Body Text"/>
    <w:basedOn w:val="Normln"/>
    <w:link w:val="ZkladntextChar"/>
    <w:rsid w:val="00BD33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339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kladntextodsazen31">
    <w:name w:val="Základní text odsazený 31"/>
    <w:basedOn w:val="Normln"/>
    <w:rsid w:val="00BD3393"/>
    <w:pPr>
      <w:widowControl/>
      <w:autoSpaceDE/>
      <w:spacing w:after="120" w:line="276" w:lineRule="auto"/>
      <w:ind w:left="283"/>
    </w:pPr>
    <w:rPr>
      <w:rFonts w:ascii="Calibri" w:eastAsia="Calibri" w:hAnsi="Calibri" w:cs="Calibri"/>
      <w:kern w:val="0"/>
      <w:sz w:val="16"/>
      <w:szCs w:val="16"/>
      <w:lang w:eastAsia="ar-SA" w:bidi="ar-SA"/>
    </w:rPr>
  </w:style>
  <w:style w:type="character" w:styleId="Odkaznakoment">
    <w:name w:val="annotation reference"/>
    <w:uiPriority w:val="99"/>
    <w:semiHidden/>
    <w:unhideWhenUsed/>
    <w:rsid w:val="00BD33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39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39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BD3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39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39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393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aninsky@sostreb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@teschote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2053</Words>
  <Characters>12119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Lacina</dc:creator>
  <cp:lastModifiedBy>Jitka Mazurová</cp:lastModifiedBy>
  <cp:revision>2</cp:revision>
  <cp:lastPrinted>2019-05-23T12:25:00Z</cp:lastPrinted>
  <dcterms:created xsi:type="dcterms:W3CDTF">2019-05-24T08:13:00Z</dcterms:created>
  <dcterms:modified xsi:type="dcterms:W3CDTF">2019-05-24T08:13:00Z</dcterms:modified>
</cp:coreProperties>
</file>