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keepLines/>
        <w:widowControl w:val="0"/>
        <w:shd w:val="clear" w:color="auto" w:fill="auto"/>
        <w:bidi w:val="0"/>
        <w:spacing w:before="0" w:after="64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KUPNÍ SMLOUVA</w:t>
      </w:r>
      <w:bookmarkEnd w:id="2"/>
      <w:bookmarkEnd w:id="3"/>
    </w:p>
    <w:p>
      <w:pPr>
        <w:pStyle w:val="Style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2"/>
        <w:keepNext/>
        <w:keepLines/>
        <w:widowControl w:val="0"/>
        <w:shd w:val="clear" w:color="auto" w:fill="auto"/>
        <w:bidi w:val="0"/>
        <w:spacing w:before="0" w:after="56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2243455</wp:posOffset>
                </wp:positionH>
                <wp:positionV relativeFrom="paragraph">
                  <wp:posOffset>457200</wp:posOffset>
                </wp:positionV>
                <wp:extent cx="3387725" cy="521335"/>
                <wp:wrapSquare wrapText="left"/>
                <wp:docPr id="1" name="Shape 1"/>
                <a:graphic xmlns:a="http://schemas.openxmlformats.org/drawingml/2006/main">
                  <a:graphicData uri="http://schemas.microsoft.com/office/word/2010/wordprocessingShape">
                    <wps:wsp>
                      <wps:cNvSpPr txBox="1"/>
                      <wps:spPr>
                        <a:xfrm>
                          <a:ext cx="3387725" cy="521335"/>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Ing. Janem Míkou, MBA ředitelem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6.65000000000001pt;margin-top:36.pt;width:266.75pt;height:41.049999999999997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Ing. Janem Míkou, MBA ředitelem organizace</w:t>
                      </w:r>
                    </w:p>
                  </w:txbxContent>
                </v:textbox>
                <w10:wrap type="square" side="left" anchorx="page"/>
              </v:shape>
            </w:pict>
          </mc:Fallback>
        </mc:AlternateContent>
      </w:r>
      <w:bookmarkStart w:id="4" w:name="bookmark4"/>
      <w:bookmarkStart w:id="5" w:name="bookmark5"/>
      <w:r>
        <w:rPr>
          <w:color w:val="000000"/>
          <w:spacing w:val="0"/>
          <w:w w:val="100"/>
          <w:position w:val="0"/>
          <w:shd w:val="clear" w:color="auto" w:fill="auto"/>
          <w:lang w:val="cs-CZ" w:eastAsia="cs-CZ" w:bidi="cs-CZ"/>
        </w:rPr>
        <w:t>Smluvní strany</w:t>
      </w:r>
      <w:bookmarkEnd w:id="4"/>
      <w:bookmarkEnd w:id="5"/>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Kupující:</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8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2245360</wp:posOffset>
                </wp:positionH>
                <wp:positionV relativeFrom="paragraph">
                  <wp:posOffset>12700</wp:posOffset>
                </wp:positionV>
                <wp:extent cx="722630" cy="511810"/>
                <wp:wrapSquare wrapText="left"/>
                <wp:docPr id="3" name="Shape 3"/>
                <a:graphic xmlns:a="http://schemas.openxmlformats.org/drawingml/2006/main">
                  <a:graphicData uri="http://schemas.microsoft.com/office/word/2010/wordprocessingShape">
                    <wps:wsp>
                      <wps:cNvSpPr txBox="1"/>
                      <wps:spPr>
                        <a:xfrm>
                          <a:ext cx="722630" cy="51181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00090450</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CZ00090450</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Kraj Vysočina</w:t>
                            </w:r>
                          </w:p>
                        </w:txbxContent>
                      </wps:txbx>
                      <wps:bodyPr lIns="0" tIns="0" rIns="0" bIns="0">
                        <a:noAutoFit/>
                      </wps:bodyPr>
                    </wps:wsp>
                  </a:graphicData>
                </a:graphic>
              </wp:anchor>
            </w:drawing>
          </mc:Choice>
          <mc:Fallback>
            <w:pict>
              <v:shape id="_x0000_s1029" type="#_x0000_t202" style="position:absolute;margin-left:176.80000000000001pt;margin-top:1.pt;width:56.899999999999999pt;height:40.299999999999997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00090450</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CZ00090450</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square" side="left" anchorx="page"/>
              </v:shape>
            </w:pict>
          </mc:Fallback>
        </mc:AlternateContent>
      </w:r>
      <w:r>
        <w:rPr>
          <w:color w:val="000000"/>
          <w:spacing w:val="0"/>
          <w:w w:val="100"/>
          <w:position w:val="0"/>
          <w:shd w:val="clear" w:color="auto" w:fill="auto"/>
          <w:lang w:val="cs-CZ" w:eastAsia="cs-CZ" w:bidi="cs-CZ"/>
        </w:rPr>
        <w:t>ICO:</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8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5379720</wp:posOffset>
                </wp:positionH>
                <wp:positionV relativeFrom="paragraph">
                  <wp:posOffset>152400</wp:posOffset>
                </wp:positionV>
                <wp:extent cx="1378585" cy="864235"/>
                <wp:wrapSquare wrapText="bothSides"/>
                <wp:docPr id="5" name="Shape 5"/>
                <a:graphic xmlns:a="http://schemas.openxmlformats.org/drawingml/2006/main">
                  <a:graphicData uri="http://schemas.microsoft.com/office/word/2010/wordprocessingShape">
                    <wps:wsp>
                      <wps:cNvSpPr txBox="1"/>
                      <wps:spPr>
                        <a:xfrm>
                          <a:ext cx="1378585" cy="864235"/>
                        </a:xfrm>
                        <a:prstGeom prst="rect"/>
                        <a:noFill/>
                      </wps:spPr>
                      <wps:txbx>
                        <w:txbxContent>
                          <w:p>
                            <w:pPr>
                              <w:pStyle w:val="Style5"/>
                              <w:keepNext w:val="0"/>
                              <w:keepLines w:val="0"/>
                              <w:widowControl w:val="0"/>
                              <w:shd w:val="clear" w:color="auto" w:fill="auto"/>
                              <w:tabs>
                                <w:tab w:pos="1098"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AM 1 1 ?? '1 </w:t>
                            </w: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ab/>
                              <w:t>'</w:t>
                            </w:r>
                          </w:p>
                          <w:p>
                            <w:pPr>
                              <w:pStyle w:val="Style7"/>
                              <w:keepNext w:val="0"/>
                              <w:keepLines w:val="0"/>
                              <w:widowControl w:val="0"/>
                              <w:shd w:val="clear" w:color="auto" w:fill="auto"/>
                              <w:bidi w:val="0"/>
                              <w:spacing w:before="0" w:after="200" w:line="240" w:lineRule="auto"/>
                              <w:ind w:left="0" w:right="0" w:firstLine="0"/>
                              <w:jc w:val="left"/>
                            </w:pPr>
                            <w:r>
                              <w:rPr>
                                <w:color w:val="000000"/>
                                <w:spacing w:val="0"/>
                                <w:position w:val="0"/>
                                <w:shd w:val="clear" w:color="auto" w:fill="auto"/>
                                <w:lang w:val="cs-CZ" w:eastAsia="cs-CZ" w:bidi="cs-CZ"/>
                              </w:rPr>
                              <w:t>1 6 -05- 2019 j /</w:t>
                            </w:r>
                            <w:r>
                              <w:rPr>
                                <w:color w:val="000000"/>
                                <w:spacing w:val="0"/>
                                <w:position w:val="0"/>
                                <w:shd w:val="clear" w:color="auto" w:fill="auto"/>
                                <w:vertAlign w:val="superscript"/>
                                <w:lang w:val="cs-CZ" w:eastAsia="cs-CZ" w:bidi="cs-CZ"/>
                              </w:rPr>
                              <w:t>;</w:t>
                            </w:r>
                            <w:r>
                              <w:rPr>
                                <w:color w:val="000000"/>
                                <w:spacing w:val="0"/>
                                <w:position w:val="0"/>
                                <w:shd w:val="clear" w:color="auto" w:fill="auto"/>
                                <w:lang w:val="cs-CZ" w:eastAsia="cs-CZ" w:bidi="cs-CZ"/>
                              </w:rPr>
                              <w:t>Č</w:t>
                            </w:r>
                          </w:p>
                          <w:p>
                            <w:pPr>
                              <w:pStyle w:val="Style7"/>
                              <w:keepNext w:val="0"/>
                              <w:keepLines w:val="0"/>
                              <w:widowControl w:val="0"/>
                              <w:shd w:val="clear" w:color="auto" w:fill="auto"/>
                              <w:bidi w:val="0"/>
                              <w:spacing w:before="0" w:after="160" w:line="240" w:lineRule="auto"/>
                              <w:ind w:left="0" w:right="0" w:firstLine="0"/>
                              <w:jc w:val="right"/>
                              <w:rPr>
                                <w:sz w:val="28"/>
                                <w:szCs w:val="28"/>
                              </w:rPr>
                            </w:pPr>
                            <w:r>
                              <w:rPr>
                                <w:color w:val="000000"/>
                                <w:spacing w:val="0"/>
                                <w:w w:val="100"/>
                                <w:position w:val="0"/>
                                <w:sz w:val="28"/>
                                <w:szCs w:val="28"/>
                                <w:shd w:val="clear" w:color="auto" w:fill="auto"/>
                                <w:lang w:val="cs-CZ" w:eastAsia="cs-CZ" w:bidi="cs-CZ"/>
                              </w:rPr>
                              <w:t>li,,V</w:t>
                            </w:r>
                          </w:p>
                        </w:txbxContent>
                      </wps:txbx>
                      <wps:bodyPr lIns="0" tIns="0" rIns="0" bIns="0">
                        <a:noAutoFit/>
                      </wps:bodyPr>
                    </wps:wsp>
                  </a:graphicData>
                </a:graphic>
              </wp:anchor>
            </w:drawing>
          </mc:Choice>
          <mc:Fallback>
            <w:pict>
              <v:shape id="_x0000_s1031" type="#_x0000_t202" style="position:absolute;margin-left:423.60000000000002pt;margin-top:12.pt;width:108.55pt;height:68.049999999999997pt;z-index:-125829371;mso-wrap-distance-left:9.pt;mso-wrap-distance-right:9.pt;mso-position-horizontal-relative:page" filled="f" stroked="f">
                <v:textbox inset="0,0,0,0">
                  <w:txbxContent>
                    <w:p>
                      <w:pPr>
                        <w:pStyle w:val="Style5"/>
                        <w:keepNext w:val="0"/>
                        <w:keepLines w:val="0"/>
                        <w:widowControl w:val="0"/>
                        <w:shd w:val="clear" w:color="auto" w:fill="auto"/>
                        <w:tabs>
                          <w:tab w:pos="1098"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AM 1 1 ?? '1 </w:t>
                      </w: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ab/>
                        <w:t>'</w:t>
                      </w:r>
                    </w:p>
                    <w:p>
                      <w:pPr>
                        <w:pStyle w:val="Style7"/>
                        <w:keepNext w:val="0"/>
                        <w:keepLines w:val="0"/>
                        <w:widowControl w:val="0"/>
                        <w:shd w:val="clear" w:color="auto" w:fill="auto"/>
                        <w:bidi w:val="0"/>
                        <w:spacing w:before="0" w:after="200" w:line="240" w:lineRule="auto"/>
                        <w:ind w:left="0" w:right="0" w:firstLine="0"/>
                        <w:jc w:val="left"/>
                      </w:pPr>
                      <w:r>
                        <w:rPr>
                          <w:color w:val="000000"/>
                          <w:spacing w:val="0"/>
                          <w:position w:val="0"/>
                          <w:shd w:val="clear" w:color="auto" w:fill="auto"/>
                          <w:lang w:val="cs-CZ" w:eastAsia="cs-CZ" w:bidi="cs-CZ"/>
                        </w:rPr>
                        <w:t>1 6 -05- 2019 j /</w:t>
                      </w:r>
                      <w:r>
                        <w:rPr>
                          <w:color w:val="000000"/>
                          <w:spacing w:val="0"/>
                          <w:position w:val="0"/>
                          <w:shd w:val="clear" w:color="auto" w:fill="auto"/>
                          <w:vertAlign w:val="superscript"/>
                          <w:lang w:val="cs-CZ" w:eastAsia="cs-CZ" w:bidi="cs-CZ"/>
                        </w:rPr>
                        <w:t>;</w:t>
                      </w:r>
                      <w:r>
                        <w:rPr>
                          <w:color w:val="000000"/>
                          <w:spacing w:val="0"/>
                          <w:position w:val="0"/>
                          <w:shd w:val="clear" w:color="auto" w:fill="auto"/>
                          <w:lang w:val="cs-CZ" w:eastAsia="cs-CZ" w:bidi="cs-CZ"/>
                        </w:rPr>
                        <w:t>Č</w:t>
                      </w:r>
                    </w:p>
                    <w:p>
                      <w:pPr>
                        <w:pStyle w:val="Style7"/>
                        <w:keepNext w:val="0"/>
                        <w:keepLines w:val="0"/>
                        <w:widowControl w:val="0"/>
                        <w:shd w:val="clear" w:color="auto" w:fill="auto"/>
                        <w:bidi w:val="0"/>
                        <w:spacing w:before="0" w:after="160" w:line="240" w:lineRule="auto"/>
                        <w:ind w:left="0" w:right="0" w:firstLine="0"/>
                        <w:jc w:val="right"/>
                        <w:rPr>
                          <w:sz w:val="28"/>
                          <w:szCs w:val="28"/>
                        </w:rPr>
                      </w:pPr>
                      <w:r>
                        <w:rPr>
                          <w:color w:val="000000"/>
                          <w:spacing w:val="0"/>
                          <w:w w:val="100"/>
                          <w:position w:val="0"/>
                          <w:sz w:val="28"/>
                          <w:szCs w:val="28"/>
                          <w:shd w:val="clear" w:color="auto" w:fill="auto"/>
                          <w:lang w:val="cs-CZ" w:eastAsia="cs-CZ" w:bidi="cs-CZ"/>
                        </w:rPr>
                        <w:t>li,,V</w:t>
                      </w:r>
                    </w:p>
                  </w:txbxContent>
                </v:textbox>
                <w10:wrap type="square" anchorx="page"/>
              </v:shape>
            </w:pict>
          </mc:Fallback>
        </mc:AlternateContent>
      </w:r>
      <w:r>
        <w:rPr>
          <w:color w:val="000000"/>
          <w:spacing w:val="0"/>
          <w:w w:val="100"/>
          <w:position w:val="0"/>
          <w:shd w:val="clear" w:color="auto" w:fill="auto"/>
          <w:lang w:val="cs-CZ" w:eastAsia="cs-CZ" w:bidi="cs-CZ"/>
        </w:rPr>
        <w:t>Zřizovatel:</w:t>
      </w:r>
    </w:p>
    <w:p>
      <w:pPr>
        <w:pStyle w:val="Style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360" w:line="240" w:lineRule="auto"/>
        <w:ind w:left="0" w:right="0" w:firstLine="0"/>
        <w:jc w:val="both"/>
      </w:pP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46"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2236470</wp:posOffset>
                </wp:positionH>
                <wp:positionV relativeFrom="paragraph">
                  <wp:posOffset>12700</wp:posOffset>
                </wp:positionV>
                <wp:extent cx="2233295" cy="511810"/>
                <wp:wrapSquare wrapText="left"/>
                <wp:docPr id="7" name="Shape 7"/>
                <a:graphic xmlns:a="http://schemas.openxmlformats.org/drawingml/2006/main">
                  <a:graphicData uri="http://schemas.microsoft.com/office/word/2010/wordprocessingShape">
                    <wps:wsp>
                      <wps:cNvSpPr txBox="1"/>
                      <wps:spPr>
                        <a:xfrm>
                          <a:ext cx="2233295" cy="51181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Jiří Šebera Pneuservis, s.r.o.</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Hodějovická 2028, Pelhřimov 393 01</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Lenkou Vajdovou, jednatelkou společnosti</w:t>
                            </w:r>
                          </w:p>
                        </w:txbxContent>
                      </wps:txbx>
                      <wps:bodyPr lIns="0" tIns="0" rIns="0" bIns="0">
                        <a:noAutoFit/>
                      </wps:bodyPr>
                    </wps:wsp>
                  </a:graphicData>
                </a:graphic>
              </wp:anchor>
            </w:drawing>
          </mc:Choice>
          <mc:Fallback>
            <w:pict>
              <v:shape id="_x0000_s1033" type="#_x0000_t202" style="position:absolute;margin-left:176.09999999999999pt;margin-top:1.pt;width:175.84999999999999pt;height:40.299999999999997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Jiří Šebera Pneuservis, s.r.o.</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Hodějovická 2028, Pelhřimov 393 01</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Lenkou Vajdovou, jednatelkou společnosti</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tabs>
          <w:tab w:pos="2095" w:val="left"/>
        </w:tabs>
        <w:bidi w:val="0"/>
        <w:spacing w:before="0" w:after="0" w:line="338" w:lineRule="auto"/>
        <w:ind w:left="0" w:right="0" w:firstLine="0"/>
        <w:jc w:val="left"/>
      </w:pPr>
      <w:r>
        <w:rPr>
          <w:color w:val="000000"/>
          <w:spacing w:val="0"/>
          <w:w w:val="100"/>
          <w:position w:val="0"/>
          <w:shd w:val="clear" w:color="auto" w:fill="auto"/>
          <w:lang w:val="cs-CZ" w:eastAsia="cs-CZ" w:bidi="cs-CZ"/>
        </w:rPr>
        <w:t xml:space="preserve">se sídlem: zastoupený: zapsán v obchodním rejstříku C 27733 vedená u Krajského soudu v Českých Budějovicích </w:t>
      </w:r>
      <w:r>
        <w:rPr>
          <w:rFonts w:ascii="Segoe UI" w:eastAsia="Segoe UI" w:hAnsi="Segoe UI" w:cs="Segoe UI"/>
          <w:color w:val="000000"/>
          <w:spacing w:val="0"/>
          <w:w w:val="100"/>
          <w:position w:val="0"/>
          <w:sz w:val="16"/>
          <w:szCs w:val="16"/>
          <w:shd w:val="clear" w:color="auto" w:fill="auto"/>
          <w:lang w:val="cs-CZ" w:eastAsia="cs-CZ" w:bidi="cs-CZ"/>
        </w:rPr>
        <w:t>IČO:</w:t>
        <w:tab/>
      </w:r>
      <w:r>
        <w:rPr>
          <w:color w:val="000000"/>
          <w:spacing w:val="0"/>
          <w:w w:val="100"/>
          <w:position w:val="0"/>
          <w:shd w:val="clear" w:color="auto" w:fill="auto"/>
          <w:lang w:val="cs-CZ" w:eastAsia="cs-CZ" w:bidi="cs-CZ"/>
        </w:rPr>
        <w:t>07230401</w:t>
      </w:r>
    </w:p>
    <w:p>
      <w:pPr>
        <w:pStyle w:val="Style2"/>
        <w:keepNext w:val="0"/>
        <w:keepLines w:val="0"/>
        <w:widowControl w:val="0"/>
        <w:shd w:val="clear" w:color="auto" w:fill="auto"/>
        <w:tabs>
          <w:tab w:pos="2095" w:val="left"/>
        </w:tabs>
        <w:bidi w:val="0"/>
        <w:spacing w:before="0" w:after="0" w:line="360" w:lineRule="auto"/>
        <w:ind w:left="0" w:right="0" w:firstLine="0"/>
        <w:jc w:val="left"/>
      </w:pPr>
      <w:r>
        <w:rPr>
          <w:color w:val="000000"/>
          <w:spacing w:val="0"/>
          <w:w w:val="100"/>
          <w:position w:val="0"/>
          <w:sz w:val="15"/>
          <w:szCs w:val="15"/>
          <w:shd w:val="clear" w:color="auto" w:fill="auto"/>
          <w:lang w:val="cs-CZ" w:eastAsia="cs-CZ" w:bidi="cs-CZ"/>
        </w:rPr>
        <w:t>DIČ:</w:t>
        <w:tab/>
      </w:r>
      <w:r>
        <w:rPr>
          <w:color w:val="000000"/>
          <w:spacing w:val="0"/>
          <w:w w:val="100"/>
          <w:position w:val="0"/>
          <w:shd w:val="clear" w:color="auto" w:fill="auto"/>
          <w:lang w:val="cs-CZ" w:eastAsia="cs-CZ" w:bidi="cs-CZ"/>
        </w:rPr>
        <w:t>CZ07230401</w:t>
      </w:r>
    </w:p>
    <w:p>
      <w:pPr>
        <w:pStyle w:val="Style2"/>
        <w:keepNext w:val="0"/>
        <w:keepLines w:val="0"/>
        <w:widowControl w:val="0"/>
        <w:shd w:val="clear" w:color="auto" w:fill="auto"/>
        <w:bidi w:val="0"/>
        <w:spacing w:before="0" w:after="180" w:line="346" w:lineRule="auto"/>
        <w:ind w:left="0" w:right="0" w:firstLine="0"/>
        <w:jc w:val="left"/>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80" w:line="35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2079 a násl. zákona č. 89/2012 Sb., občanského zákoníku (dále jen </w:t>
      </w:r>
      <w:r>
        <w:rPr>
          <w:color w:val="000000"/>
          <w:spacing w:val="0"/>
          <w:w w:val="100"/>
          <w:position w:val="0"/>
          <w:shd w:val="clear" w:color="auto" w:fill="auto"/>
          <w:lang w:val="cs-CZ" w:eastAsia="cs-CZ" w:bidi="cs-CZ"/>
        </w:rPr>
        <w:t xml:space="preserve">„OZ") a za účelem realizace nákupu zboží definovaného v této kupní smlouvě navazující na výběr nejvhodnější nabídky v rámci zavedeného </w:t>
      </w:r>
      <w:r>
        <w:rPr>
          <w:i/>
          <w:iCs/>
          <w:color w:val="000000"/>
          <w:spacing w:val="0"/>
          <w:w w:val="100"/>
          <w:position w:val="0"/>
          <w:shd w:val="clear" w:color="auto" w:fill="auto"/>
          <w:lang w:val="cs-CZ" w:eastAsia="cs-CZ" w:bidi="cs-CZ"/>
        </w:rPr>
        <w:t>Dynamického nákupního systému na dodávky pneumatik 2019 - 2021</w:t>
      </w:r>
      <w:r>
        <w:rPr>
          <w:color w:val="000000"/>
          <w:spacing w:val="0"/>
          <w:w w:val="100"/>
          <w:position w:val="0"/>
          <w:shd w:val="clear" w:color="auto" w:fill="auto"/>
          <w:lang w:val="cs-CZ" w:eastAsia="cs-CZ" w:bidi="cs-CZ"/>
        </w:rPr>
        <w:t xml:space="preserve"> uzavírají níže uvedeného dne, měsíce a roku tuto</w:t>
      </w:r>
    </w:p>
    <w:p>
      <w:pPr>
        <w:pStyle w:val="Style12"/>
        <w:keepNext/>
        <w:keepLines/>
        <w:widowControl w:val="0"/>
        <w:shd w:val="clear" w:color="auto" w:fill="auto"/>
        <w:bidi w:val="0"/>
        <w:spacing w:before="0" w:after="80" w:line="348"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Kupní smlouvu (dále jen „smlouva"),</w:t>
      </w:r>
      <w:bookmarkEnd w:id="6"/>
      <w:bookmarkEnd w:id="7"/>
    </w:p>
    <w:p>
      <w:pPr>
        <w:pStyle w:val="Style2"/>
        <w:keepNext w:val="0"/>
        <w:keepLines w:val="0"/>
        <w:widowControl w:val="0"/>
        <w:shd w:val="clear" w:color="auto" w:fill="auto"/>
        <w:bidi w:val="0"/>
        <w:spacing w:before="0" w:after="480" w:line="353" w:lineRule="auto"/>
        <w:ind w:left="0" w:right="0" w:firstLine="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2"/>
        <w:keepNext w:val="0"/>
        <w:keepLines w:val="0"/>
        <w:widowControl w:val="0"/>
        <w:shd w:val="clear" w:color="auto" w:fill="auto"/>
        <w:bidi w:val="0"/>
        <w:spacing w:before="0" w:after="140" w:line="307" w:lineRule="auto"/>
        <w:ind w:left="0" w:right="0" w:firstLine="0"/>
        <w:jc w:val="center"/>
      </w:pPr>
      <w:r>
        <w:rPr>
          <w:b/>
          <w:bCs/>
          <w:color w:val="000000"/>
          <w:spacing w:val="0"/>
          <w:w w:val="100"/>
          <w:position w:val="0"/>
          <w:shd w:val="clear" w:color="auto" w:fill="auto"/>
          <w:lang w:val="cs-CZ" w:eastAsia="cs-CZ" w:bidi="cs-CZ"/>
        </w:rPr>
        <w:t>Článek 2</w:t>
      </w:r>
    </w:p>
    <w:p>
      <w:pPr>
        <w:pStyle w:val="Style12"/>
        <w:keepNext/>
        <w:keepLines/>
        <w:widowControl w:val="0"/>
        <w:shd w:val="clear" w:color="auto" w:fill="auto"/>
        <w:bidi w:val="0"/>
        <w:spacing w:before="0" w:after="80" w:line="307"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Předmět plnění</w:t>
      </w:r>
      <w:bookmarkEnd w:id="8"/>
      <w:bookmarkEnd w:id="9"/>
    </w:p>
    <w:p>
      <w:pPr>
        <w:pStyle w:val="Style2"/>
        <w:keepNext w:val="0"/>
        <w:keepLines w:val="0"/>
        <w:widowControl w:val="0"/>
        <w:numPr>
          <w:ilvl w:val="0"/>
          <w:numId w:val="1"/>
        </w:numPr>
        <w:shd w:val="clear" w:color="auto" w:fill="auto"/>
        <w:tabs>
          <w:tab w:pos="710" w:val="left"/>
        </w:tabs>
        <w:bidi w:val="0"/>
        <w:spacing w:before="0" w:after="140" w:line="269" w:lineRule="auto"/>
        <w:ind w:left="720" w:right="0" w:hanging="720"/>
        <w:jc w:val="both"/>
      </w:pPr>
      <w:r>
        <w:rPr>
          <w:color w:val="000000"/>
          <w:spacing w:val="0"/>
          <w:w w:val="100"/>
          <w:position w:val="0"/>
          <w:shd w:val="clear" w:color="auto" w:fill="auto"/>
          <w:lang w:val="cs-CZ" w:eastAsia="cs-CZ" w:bidi="cs-CZ"/>
        </w:rPr>
        <w:t xml:space="preserve">Předmětem této smlouvy je závazek prodávajícího odevzdat kupujícímu v místě plnění pneumatiky v členění podle </w:t>
      </w:r>
      <w:r>
        <w:rPr>
          <w:b/>
          <w:bCs/>
          <w:color w:val="000000"/>
          <w:spacing w:val="0"/>
          <w:w w:val="100"/>
          <w:position w:val="0"/>
          <w:shd w:val="clear" w:color="auto" w:fill="auto"/>
          <w:lang w:val="cs-CZ" w:eastAsia="cs-CZ" w:bidi="cs-CZ"/>
        </w:rPr>
        <w:t xml:space="preserve">přílohy VI </w:t>
      </w:r>
      <w:r>
        <w:rPr>
          <w:color w:val="000000"/>
          <w:spacing w:val="0"/>
          <w:w w:val="100"/>
          <w:position w:val="0"/>
          <w:shd w:val="clear" w:color="auto" w:fill="auto"/>
          <w:lang w:val="cs-CZ" w:eastAsia="cs-CZ" w:bidi="cs-CZ"/>
        </w:rPr>
        <w:t>této smlouvy (dále jen zboží) a umožnit kupujícímu nabýt vlastnické právo k tomuto zboží, k čemuž je prodávající oprávněn.</w:t>
      </w:r>
    </w:p>
    <w:p>
      <w:pPr>
        <w:pStyle w:val="Style2"/>
        <w:keepNext w:val="0"/>
        <w:keepLines w:val="0"/>
        <w:widowControl w:val="0"/>
        <w:numPr>
          <w:ilvl w:val="0"/>
          <w:numId w:val="1"/>
        </w:numPr>
        <w:shd w:val="clear" w:color="auto" w:fill="auto"/>
        <w:tabs>
          <w:tab w:pos="710" w:val="left"/>
        </w:tabs>
        <w:bidi w:val="0"/>
        <w:spacing w:before="0" w:after="140" w:line="230" w:lineRule="auto"/>
        <w:ind w:left="0" w:right="0" w:firstLine="0"/>
        <w:jc w:val="left"/>
      </w:pPr>
      <w:r>
        <w:rPr>
          <w:color w:val="000000"/>
          <w:spacing w:val="0"/>
          <w:w w:val="100"/>
          <w:position w:val="0"/>
          <w:shd w:val="clear" w:color="auto" w:fill="auto"/>
          <w:lang w:val="cs-CZ" w:eastAsia="cs-CZ" w:bidi="cs-CZ"/>
        </w:rPr>
        <w:t>Technický popis a parametry plně odpovídají příloze VI a nabídce prodávajícího.</w:t>
      </w:r>
    </w:p>
    <w:p>
      <w:pPr>
        <w:pStyle w:val="Style2"/>
        <w:keepNext w:val="0"/>
        <w:keepLines w:val="0"/>
        <w:widowControl w:val="0"/>
        <w:numPr>
          <w:ilvl w:val="0"/>
          <w:numId w:val="1"/>
        </w:numPr>
        <w:shd w:val="clear" w:color="auto" w:fill="auto"/>
        <w:tabs>
          <w:tab w:pos="710" w:val="left"/>
        </w:tabs>
        <w:bidi w:val="0"/>
        <w:spacing w:before="0" w:after="140" w:line="230" w:lineRule="auto"/>
        <w:ind w:left="0" w:right="0" w:firstLine="0"/>
        <w:jc w:val="left"/>
      </w:pPr>
      <w:r>
        <w:rPr>
          <w:color w:val="000000"/>
          <w:spacing w:val="0"/>
          <w:w w:val="100"/>
          <w:position w:val="0"/>
          <w:shd w:val="clear" w:color="auto" w:fill="auto"/>
          <w:lang w:val="cs-CZ" w:eastAsia="cs-CZ" w:bidi="cs-CZ"/>
        </w:rPr>
        <w:t xml:space="preserve">Stáří pneumatik </w:t>
      </w:r>
      <w:r>
        <w:rPr>
          <w:b/>
          <w:bCs/>
          <w:color w:val="000000"/>
          <w:spacing w:val="0"/>
          <w:w w:val="100"/>
          <w:position w:val="0"/>
          <w:shd w:val="clear" w:color="auto" w:fill="auto"/>
          <w:lang w:val="cs-CZ" w:eastAsia="cs-CZ" w:bidi="cs-CZ"/>
        </w:rPr>
        <w:t>maximálně 1 rok.</w:t>
      </w:r>
    </w:p>
    <w:p>
      <w:pPr>
        <w:pStyle w:val="Style2"/>
        <w:keepNext w:val="0"/>
        <w:keepLines w:val="0"/>
        <w:widowControl w:val="0"/>
        <w:numPr>
          <w:ilvl w:val="0"/>
          <w:numId w:val="1"/>
        </w:numPr>
        <w:shd w:val="clear" w:color="auto" w:fill="auto"/>
        <w:tabs>
          <w:tab w:pos="710" w:val="left"/>
        </w:tabs>
        <w:bidi w:val="0"/>
        <w:spacing w:before="0" w:after="140" w:line="288" w:lineRule="auto"/>
        <w:ind w:left="720" w:right="0" w:hanging="720"/>
        <w:jc w:val="both"/>
      </w:pPr>
      <w:r>
        <w:rPr>
          <w:b/>
          <w:bCs/>
          <w:color w:val="000000"/>
          <w:spacing w:val="0"/>
          <w:w w:val="100"/>
          <w:position w:val="0"/>
          <w:shd w:val="clear" w:color="auto" w:fill="auto"/>
          <w:lang w:val="cs-CZ" w:eastAsia="cs-CZ" w:bidi="cs-CZ"/>
        </w:rPr>
        <w:t xml:space="preserve">Prodávající je povinen dodat zboží </w:t>
      </w:r>
      <w:r>
        <w:rPr>
          <w:color w:val="000000"/>
          <w:spacing w:val="0"/>
          <w:w w:val="100"/>
          <w:position w:val="0"/>
          <w:shd w:val="clear" w:color="auto" w:fill="auto"/>
          <w:lang w:val="cs-CZ" w:eastAsia="cs-CZ" w:bidi="cs-CZ"/>
        </w:rPr>
        <w:t xml:space="preserve">v množství, provedení, jakosti, balené, konzervované a chráněné pro přepravu podle předpisů. Prodávající je povinen při odevzdání zboží předat kupujícímu doklady, nezbytné k převzetí a užívání zboží dle § </w:t>
      </w:r>
      <w:r>
        <w:rPr>
          <w:b/>
          <w:bCs/>
          <w:color w:val="000000"/>
          <w:spacing w:val="0"/>
          <w:w w:val="100"/>
          <w:position w:val="0"/>
          <w:shd w:val="clear" w:color="auto" w:fill="auto"/>
          <w:lang w:val="cs-CZ" w:eastAsia="cs-CZ" w:bidi="cs-CZ"/>
        </w:rPr>
        <w:t>2094 OZ.</w:t>
      </w:r>
    </w:p>
    <w:p>
      <w:pPr>
        <w:pStyle w:val="Style2"/>
        <w:keepNext w:val="0"/>
        <w:keepLines w:val="0"/>
        <w:widowControl w:val="0"/>
        <w:numPr>
          <w:ilvl w:val="0"/>
          <w:numId w:val="1"/>
        </w:numPr>
        <w:shd w:val="clear" w:color="auto" w:fill="auto"/>
        <w:tabs>
          <w:tab w:pos="710" w:val="left"/>
        </w:tabs>
        <w:bidi w:val="0"/>
        <w:spacing w:before="0" w:after="140" w:line="276" w:lineRule="auto"/>
        <w:ind w:left="720" w:right="0" w:hanging="720"/>
        <w:jc w:val="both"/>
      </w:pPr>
      <w:r>
        <w:rPr>
          <w:color w:val="000000"/>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kjiné formě duševního vlastnictví a odpovídá platným technickým normám a předpisům výrobce.</w:t>
      </w:r>
    </w:p>
    <w:p>
      <w:pPr>
        <w:pStyle w:val="Style2"/>
        <w:keepNext w:val="0"/>
        <w:keepLines w:val="0"/>
        <w:widowControl w:val="0"/>
        <w:numPr>
          <w:ilvl w:val="0"/>
          <w:numId w:val="1"/>
        </w:numPr>
        <w:shd w:val="clear" w:color="auto" w:fill="auto"/>
        <w:tabs>
          <w:tab w:pos="710" w:val="left"/>
        </w:tabs>
        <w:bidi w:val="0"/>
        <w:spacing w:before="0" w:line="230"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410" w:left="1369" w:right="1286" w:bottom="1422" w:header="0" w:footer="3" w:gutter="0"/>
          <w:pgNumType w:start="1" w:fmt="upperRoman"/>
          <w:cols w:space="720"/>
          <w:noEndnote/>
          <w:rtlGutter w:val="0"/>
          <w:docGrid w:linePitch="360"/>
        </w:sectPr>
      </w:pPr>
      <w:r>
        <w:rPr>
          <w:color w:val="000000"/>
          <w:spacing w:val="0"/>
          <w:w w:val="100"/>
          <w:position w:val="0"/>
          <w:shd w:val="clear" w:color="auto" w:fill="auto"/>
          <w:lang w:val="cs-CZ" w:eastAsia="cs-CZ" w:bidi="cs-CZ"/>
        </w:rPr>
        <w:t xml:space="preserve">Předmětem smlouvy je dále bezplatný odběr a ekologická likvidace zboží (ojetých a poškozených </w:t>
      </w:r>
    </w:p>
    <w:p>
      <w:pPr>
        <w:pStyle w:val="Style2"/>
        <w:keepNext w:val="0"/>
        <w:keepLines w:val="0"/>
        <w:widowControl w:val="0"/>
        <w:shd w:val="clear" w:color="auto" w:fill="auto"/>
        <w:tabs>
          <w:tab w:pos="710" w:val="left"/>
        </w:tabs>
        <w:bidi w:val="0"/>
        <w:spacing w:before="0" w:line="230" w:lineRule="auto"/>
        <w:ind w:left="0" w:right="0" w:firstLine="0"/>
        <w:jc w:val="both"/>
      </w:pPr>
      <w:r>
        <w:rPr>
          <w:color w:val="000000"/>
          <w:spacing w:val="0"/>
          <w:w w:val="100"/>
          <w:position w:val="0"/>
          <w:shd w:val="clear" w:color="auto" w:fill="auto"/>
          <w:lang w:val="cs-CZ" w:eastAsia="cs-CZ" w:bidi="cs-CZ"/>
        </w:rPr>
        <w:t xml:space="preserve">pneumatik), které jsou nahrazeny novým zbožím od prodávajícího. Odběr bude prováděn prodávajícím bezplatně v místě plnění dle </w:t>
      </w:r>
      <w:r>
        <w:rPr>
          <w:b/>
          <w:bCs/>
          <w:color w:val="000000"/>
          <w:spacing w:val="0"/>
          <w:w w:val="100"/>
          <w:position w:val="0"/>
          <w:shd w:val="clear" w:color="auto" w:fill="auto"/>
          <w:lang w:val="cs-CZ" w:eastAsia="cs-CZ" w:bidi="cs-CZ"/>
        </w:rPr>
        <w:t>čl. 4.</w:t>
      </w:r>
    </w:p>
    <w:p>
      <w:pPr>
        <w:pStyle w:val="Style2"/>
        <w:keepNext w:val="0"/>
        <w:keepLines w:val="0"/>
        <w:widowControl w:val="0"/>
        <w:numPr>
          <w:ilvl w:val="0"/>
          <w:numId w:val="1"/>
        </w:numPr>
        <w:shd w:val="clear" w:color="auto" w:fill="auto"/>
        <w:tabs>
          <w:tab w:pos="719" w:val="left"/>
        </w:tabs>
        <w:bidi w:val="0"/>
        <w:spacing w:before="0" w:after="460" w:line="226" w:lineRule="auto"/>
        <w:ind w:left="0" w:right="0" w:firstLine="0"/>
        <w:jc w:val="both"/>
      </w:pPr>
      <w:r>
        <w:rPr>
          <w:color w:val="000000"/>
          <w:spacing w:val="0"/>
          <w:w w:val="100"/>
          <w:position w:val="0"/>
          <w:shd w:val="clear" w:color="auto" w:fill="auto"/>
          <w:lang w:val="cs-CZ" w:eastAsia="cs-CZ" w:bidi="cs-CZ"/>
        </w:rPr>
        <w:t xml:space="preserve">Předmětem této smlouvy je též závazek kupujícího zaplatit za zboží cenu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3</w:t>
      </w:r>
    </w:p>
    <w:p>
      <w:pPr>
        <w:pStyle w:val="Style12"/>
        <w:keepNext/>
        <w:keepLines/>
        <w:widowControl w:val="0"/>
        <w:shd w:val="clear" w:color="auto" w:fill="auto"/>
        <w:bidi w:val="0"/>
        <w:spacing w:before="0" w:line="302"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Cena za plnění</w:t>
      </w:r>
      <w:bookmarkEnd w:id="10"/>
      <w:bookmarkEnd w:id="11"/>
    </w:p>
    <w:p>
      <w:pPr>
        <w:pStyle w:val="Style2"/>
        <w:keepNext w:val="0"/>
        <w:keepLines w:val="0"/>
        <w:widowControl w:val="0"/>
        <w:numPr>
          <w:ilvl w:val="0"/>
          <w:numId w:val="3"/>
        </w:numPr>
        <w:shd w:val="clear" w:color="auto" w:fill="auto"/>
        <w:tabs>
          <w:tab w:pos="719" w:val="left"/>
        </w:tabs>
        <w:bidi w:val="0"/>
        <w:spacing w:before="0"/>
        <w:ind w:left="0" w:right="0" w:firstLine="0"/>
        <w:jc w:val="both"/>
      </w:pPr>
      <w:r>
        <w:rPr>
          <w:color w:val="000000"/>
          <w:spacing w:val="0"/>
          <w:w w:val="100"/>
          <w:position w:val="0"/>
          <w:shd w:val="clear" w:color="auto" w:fill="auto"/>
          <w:lang w:val="cs-CZ" w:eastAsia="cs-CZ" w:bidi="cs-CZ"/>
        </w:rPr>
        <w:t xml:space="preserve">Celkový finanční objem plnění podle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kupní smlouvy činí</w:t>
      </w:r>
    </w:p>
    <w:p>
      <w:pPr>
        <w:pStyle w:val="Style2"/>
        <w:keepNext w:val="0"/>
        <w:keepLines w:val="0"/>
        <w:widowControl w:val="0"/>
        <w:shd w:val="clear" w:color="auto" w:fill="auto"/>
        <w:tabs>
          <w:tab w:pos="5985" w:val="left"/>
        </w:tabs>
        <w:bidi w:val="0"/>
        <w:spacing w:before="0"/>
        <w:ind w:left="1600" w:right="0" w:firstLine="0"/>
        <w:jc w:val="both"/>
      </w:pPr>
      <w:r>
        <w:rPr>
          <w:color w:val="000000"/>
          <w:spacing w:val="0"/>
          <w:w w:val="100"/>
          <w:position w:val="0"/>
          <w:shd w:val="clear" w:color="auto" w:fill="auto"/>
          <w:lang w:val="cs-CZ" w:eastAsia="cs-CZ" w:bidi="cs-CZ"/>
        </w:rPr>
        <w:t>Cena bez DPH</w:t>
        <w:tab/>
        <w:t>2 660,00 Kč</w:t>
      </w:r>
    </w:p>
    <w:p>
      <w:pPr>
        <w:pStyle w:val="Style2"/>
        <w:keepNext w:val="0"/>
        <w:keepLines w:val="0"/>
        <w:widowControl w:val="0"/>
        <w:shd w:val="clear" w:color="auto" w:fill="auto"/>
        <w:tabs>
          <w:tab w:pos="5985" w:val="left"/>
        </w:tabs>
        <w:bidi w:val="0"/>
        <w:spacing w:before="0"/>
        <w:ind w:left="1600" w:right="0" w:firstLine="0"/>
        <w:jc w:val="both"/>
      </w:pPr>
      <w:r>
        <w:rPr>
          <w:color w:val="000000"/>
          <w:spacing w:val="0"/>
          <w:w w:val="100"/>
          <w:position w:val="0"/>
          <w:shd w:val="clear" w:color="auto" w:fill="auto"/>
          <w:lang w:val="cs-CZ" w:eastAsia="cs-CZ" w:bidi="cs-CZ"/>
        </w:rPr>
        <w:t>DPH</w:t>
        <w:tab/>
        <w:t>558,60 Kč</w:t>
      </w:r>
    </w:p>
    <w:p>
      <w:pPr>
        <w:pStyle w:val="Style2"/>
        <w:keepNext w:val="0"/>
        <w:keepLines w:val="0"/>
        <w:widowControl w:val="0"/>
        <w:shd w:val="clear" w:color="auto" w:fill="auto"/>
        <w:tabs>
          <w:tab w:pos="5985" w:val="left"/>
        </w:tabs>
        <w:bidi w:val="0"/>
        <w:spacing w:before="0"/>
        <w:ind w:left="1600" w:right="0" w:firstLine="0"/>
        <w:jc w:val="both"/>
      </w:pPr>
      <w:r>
        <w:rPr>
          <w:color w:val="000000"/>
          <w:spacing w:val="0"/>
          <w:w w:val="100"/>
          <w:position w:val="0"/>
          <w:shd w:val="clear" w:color="auto" w:fill="auto"/>
          <w:lang w:val="cs-CZ" w:eastAsia="cs-CZ" w:bidi="cs-CZ"/>
        </w:rPr>
        <w:t>Celková cena s DPH</w:t>
        <w:tab/>
      </w:r>
      <w:r>
        <w:rPr>
          <w:b/>
          <w:bCs/>
          <w:color w:val="000000"/>
          <w:spacing w:val="0"/>
          <w:w w:val="100"/>
          <w:position w:val="0"/>
          <w:shd w:val="clear" w:color="auto" w:fill="auto"/>
          <w:lang w:val="cs-CZ" w:eastAsia="cs-CZ" w:bidi="cs-CZ"/>
        </w:rPr>
        <w:t>3 218,60 Kč</w:t>
      </w:r>
    </w:p>
    <w:p>
      <w:pPr>
        <w:pStyle w:val="Style2"/>
        <w:keepNext w:val="0"/>
        <w:keepLines w:val="0"/>
        <w:widowControl w:val="0"/>
        <w:shd w:val="clear" w:color="auto" w:fill="auto"/>
        <w:bidi w:val="0"/>
        <w:spacing w:before="0"/>
        <w:ind w:left="740" w:right="0" w:firstLine="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možnosti řešení záručního servisu a dalších souvisejících nákladů. Tato cena je konečná, nepřekročitelná pro daný předmět smlouvy.</w:t>
      </w:r>
    </w:p>
    <w:p>
      <w:pPr>
        <w:pStyle w:val="Style2"/>
        <w:keepNext w:val="0"/>
        <w:keepLines w:val="0"/>
        <w:widowControl w:val="0"/>
        <w:numPr>
          <w:ilvl w:val="0"/>
          <w:numId w:val="3"/>
        </w:numPr>
        <w:shd w:val="clear" w:color="auto" w:fill="auto"/>
        <w:tabs>
          <w:tab w:pos="719" w:val="left"/>
        </w:tabs>
        <w:bidi w:val="0"/>
        <w:spacing w:before="0" w:line="300" w:lineRule="auto"/>
        <w:ind w:left="740" w:right="0" w:hanging="740"/>
        <w:jc w:val="both"/>
      </w:pPr>
      <w:r>
        <w:rPr>
          <w:color w:val="000000"/>
          <w:spacing w:val="0"/>
          <w:w w:val="100"/>
          <w:position w:val="0"/>
          <w:shd w:val="clear" w:color="auto" w:fill="auto"/>
          <w:lang w:val="cs-CZ" w:eastAsia="cs-CZ" w:bidi="cs-CZ"/>
        </w:rPr>
        <w:t>Cena obsahuje veškeré náklady souvisejících s dodávkou, včetně těch, které nebyly v době zpracování nabídky známy a nutnost jejich úhrady nastala až v době plnění, bez vlivu na kupní cenu.</w:t>
      </w:r>
    </w:p>
    <w:p>
      <w:pPr>
        <w:pStyle w:val="Style2"/>
        <w:keepNext w:val="0"/>
        <w:keepLines w:val="0"/>
        <w:widowControl w:val="0"/>
        <w:numPr>
          <w:ilvl w:val="0"/>
          <w:numId w:val="3"/>
        </w:numPr>
        <w:shd w:val="clear" w:color="auto" w:fill="auto"/>
        <w:tabs>
          <w:tab w:pos="719" w:val="left"/>
        </w:tabs>
        <w:bidi w:val="0"/>
        <w:spacing w:before="0"/>
        <w:ind w:left="0" w:right="0" w:firstLine="0"/>
        <w:jc w:val="both"/>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2"/>
        <w:keepNext w:val="0"/>
        <w:keepLines w:val="0"/>
        <w:widowControl w:val="0"/>
        <w:numPr>
          <w:ilvl w:val="0"/>
          <w:numId w:val="3"/>
        </w:numPr>
        <w:shd w:val="clear" w:color="auto" w:fill="auto"/>
        <w:tabs>
          <w:tab w:pos="719" w:val="left"/>
        </w:tabs>
        <w:bidi w:val="0"/>
        <w:spacing w:before="0" w:line="290" w:lineRule="auto"/>
        <w:ind w:left="740" w:right="0" w:hanging="740"/>
        <w:jc w:val="both"/>
      </w:pPr>
      <w:r>
        <w:rPr>
          <w:color w:val="000000"/>
          <w:spacing w:val="0"/>
          <w:w w:val="100"/>
          <w:position w:val="0"/>
          <w:shd w:val="clear" w:color="auto" w:fill="auto"/>
          <w:lang w:val="cs-CZ" w:eastAsia="cs-CZ" w:bidi="cs-CZ"/>
        </w:rPr>
        <w:t>Cena obsahuje předpokládané změny ceny v závislosti na čase a předpokládanému vývoji cen vstupních nákladů.</w:t>
      </w:r>
    </w:p>
    <w:p>
      <w:pPr>
        <w:pStyle w:val="Style2"/>
        <w:keepNext w:val="0"/>
        <w:keepLines w:val="0"/>
        <w:widowControl w:val="0"/>
        <w:numPr>
          <w:ilvl w:val="0"/>
          <w:numId w:val="3"/>
        </w:numPr>
        <w:shd w:val="clear" w:color="auto" w:fill="auto"/>
        <w:tabs>
          <w:tab w:pos="719" w:val="left"/>
        </w:tabs>
        <w:bidi w:val="0"/>
        <w:spacing w:before="0" w:line="298" w:lineRule="auto"/>
        <w:ind w:left="740" w:right="0" w:hanging="740"/>
        <w:jc w:val="both"/>
      </w:pPr>
      <w:r>
        <w:rPr>
          <w:color w:val="000000"/>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2"/>
        <w:keepNext w:val="0"/>
        <w:keepLines w:val="0"/>
        <w:widowControl w:val="0"/>
        <w:numPr>
          <w:ilvl w:val="0"/>
          <w:numId w:val="3"/>
        </w:numPr>
        <w:shd w:val="clear" w:color="auto" w:fill="auto"/>
        <w:tabs>
          <w:tab w:pos="719"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3"/>
        </w:numPr>
        <w:shd w:val="clear" w:color="auto" w:fill="auto"/>
        <w:tabs>
          <w:tab w:pos="719" w:val="left"/>
        </w:tabs>
        <w:bidi w:val="0"/>
        <w:spacing w:before="0" w:after="460" w:line="305" w:lineRule="auto"/>
        <w:ind w:left="740" w:right="0" w:hanging="7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4</w:t>
      </w:r>
    </w:p>
    <w:p>
      <w:pPr>
        <w:pStyle w:val="Style12"/>
        <w:keepNext/>
        <w:keepLines/>
        <w:widowControl w:val="0"/>
        <w:shd w:val="clear" w:color="auto" w:fill="auto"/>
        <w:bidi w:val="0"/>
        <w:spacing w:before="0" w:line="30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Místo plnění, odevzdání a převzetí zboží</w:t>
      </w:r>
      <w:bookmarkEnd w:id="12"/>
      <w:bookmarkEnd w:id="13"/>
    </w:p>
    <w:p>
      <w:pPr>
        <w:pStyle w:val="Style2"/>
        <w:keepNext w:val="0"/>
        <w:keepLines w:val="0"/>
        <w:widowControl w:val="0"/>
        <w:numPr>
          <w:ilvl w:val="0"/>
          <w:numId w:val="5"/>
        </w:numPr>
        <w:shd w:val="clear" w:color="auto" w:fill="auto"/>
        <w:tabs>
          <w:tab w:pos="719" w:val="left"/>
        </w:tabs>
        <w:bidi w:val="0"/>
        <w:spacing w:before="0"/>
        <w:ind w:left="0" w:right="0" w:firstLine="0"/>
        <w:jc w:val="both"/>
      </w:pPr>
      <w:r>
        <w:rPr>
          <w:color w:val="000000"/>
          <w:spacing w:val="0"/>
          <w:w w:val="100"/>
          <w:position w:val="0"/>
          <w:shd w:val="clear" w:color="auto" w:fill="auto"/>
          <w:lang w:val="cs-CZ" w:eastAsia="cs-CZ" w:bidi="cs-CZ"/>
        </w:rPr>
        <w:t xml:space="preserve">Místem plnění je cestmistrovství kupujícího tak, jak je uvedeno v </w:t>
      </w:r>
      <w:r>
        <w:rPr>
          <w:b/>
          <w:bCs/>
          <w:color w:val="000000"/>
          <w:spacing w:val="0"/>
          <w:w w:val="100"/>
          <w:position w:val="0"/>
          <w:shd w:val="clear" w:color="auto" w:fill="auto"/>
          <w:lang w:val="cs-CZ" w:eastAsia="cs-CZ" w:bidi="cs-CZ"/>
        </w:rPr>
        <w:t>příloze VI.</w:t>
      </w:r>
    </w:p>
    <w:p>
      <w:pPr>
        <w:pStyle w:val="Style2"/>
        <w:keepNext w:val="0"/>
        <w:keepLines w:val="0"/>
        <w:widowControl w:val="0"/>
        <w:numPr>
          <w:ilvl w:val="0"/>
          <w:numId w:val="5"/>
        </w:numPr>
        <w:shd w:val="clear" w:color="auto" w:fill="auto"/>
        <w:tabs>
          <w:tab w:pos="719" w:val="left"/>
        </w:tabs>
        <w:bidi w:val="0"/>
        <w:spacing w:before="0"/>
        <w:ind w:left="0" w:right="0" w:firstLine="0"/>
        <w:jc w:val="both"/>
      </w:pPr>
      <w:r>
        <w:rPr>
          <w:color w:val="000000"/>
          <w:spacing w:val="0"/>
          <w:w w:val="100"/>
          <w:position w:val="0"/>
          <w:shd w:val="clear" w:color="auto" w:fill="auto"/>
          <w:lang w:val="cs-CZ" w:eastAsia="cs-CZ" w:bidi="cs-CZ"/>
        </w:rPr>
        <w:t xml:space="preserve">Osoby pověřené jednat jménem kupujícího a prodávajícího jsou uvedeny v </w:t>
      </w:r>
      <w:r>
        <w:rPr>
          <w:b/>
          <w:bCs/>
          <w:color w:val="000000"/>
          <w:spacing w:val="0"/>
          <w:w w:val="100"/>
          <w:position w:val="0"/>
          <w:shd w:val="clear" w:color="auto" w:fill="auto"/>
          <w:lang w:val="cs-CZ" w:eastAsia="cs-CZ" w:bidi="cs-CZ"/>
        </w:rPr>
        <w:t xml:space="preserve">příloze AI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719" w:val="left"/>
        </w:tabs>
        <w:bidi w:val="0"/>
        <w:spacing w:before="0"/>
        <w:ind w:left="740" w:right="0" w:hanging="74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čislem smlouvy, který podepíše osoba pověřená převzetím zboží. Jedno vyhotovení zůstává kupujícímu, druhé vyhotovení prodávajícímu.</w:t>
      </w:r>
    </w:p>
    <w:p>
      <w:pPr>
        <w:pStyle w:val="Style2"/>
        <w:keepNext w:val="0"/>
        <w:keepLines w:val="0"/>
        <w:widowControl w:val="0"/>
        <w:numPr>
          <w:ilvl w:val="0"/>
          <w:numId w:val="5"/>
        </w:numPr>
        <w:shd w:val="clear" w:color="auto" w:fill="auto"/>
        <w:tabs>
          <w:tab w:pos="719" w:val="left"/>
        </w:tabs>
        <w:bidi w:val="0"/>
        <w:spacing w:before="0" w:after="460" w:line="312" w:lineRule="auto"/>
        <w:ind w:left="740" w:right="0" w:hanging="74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2"/>
        <w:keepNext w:val="0"/>
        <w:keepLines w:val="0"/>
        <w:widowControl w:val="0"/>
        <w:shd w:val="clear" w:color="auto" w:fill="auto"/>
        <w:bidi w:val="0"/>
        <w:spacing w:before="0" w:line="317" w:lineRule="auto"/>
        <w:ind w:left="0" w:right="0" w:firstLine="0"/>
        <w:jc w:val="center"/>
      </w:pPr>
      <w:r>
        <w:rPr>
          <w:b/>
          <w:bCs/>
          <w:color w:val="000000"/>
          <w:spacing w:val="0"/>
          <w:w w:val="100"/>
          <w:position w:val="0"/>
          <w:shd w:val="clear" w:color="auto" w:fill="auto"/>
          <w:lang w:val="cs-CZ" w:eastAsia="cs-CZ" w:bidi="cs-CZ"/>
        </w:rPr>
        <w:t>Článek 5</w:t>
      </w:r>
    </w:p>
    <w:p>
      <w:pPr>
        <w:pStyle w:val="Style12"/>
        <w:keepNext/>
        <w:keepLines/>
        <w:widowControl w:val="0"/>
        <w:shd w:val="clear" w:color="auto" w:fill="auto"/>
        <w:bidi w:val="0"/>
        <w:spacing w:before="0" w:line="317"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Doba plnění</w:t>
      </w:r>
      <w:bookmarkEnd w:id="14"/>
      <w:bookmarkEnd w:id="15"/>
    </w:p>
    <w:p>
      <w:pPr>
        <w:pStyle w:val="Style2"/>
        <w:keepNext w:val="0"/>
        <w:keepLines w:val="0"/>
        <w:widowControl w:val="0"/>
        <w:shd w:val="clear" w:color="auto" w:fill="auto"/>
        <w:bidi w:val="0"/>
        <w:spacing w:before="0" w:line="317" w:lineRule="auto"/>
        <w:ind w:left="0" w:right="0" w:firstLine="0"/>
        <w:jc w:val="both"/>
      </w:pPr>
      <w:r>
        <w:rPr>
          <w:color w:val="000000"/>
          <w:spacing w:val="0"/>
          <w:w w:val="100"/>
          <w:position w:val="0"/>
          <w:shd w:val="clear" w:color="auto" w:fill="auto"/>
          <w:lang w:val="cs-CZ" w:eastAsia="cs-CZ" w:bidi="cs-CZ"/>
        </w:rPr>
        <w:t xml:space="preserve">Prodávající je povinen odevzdat zboží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od nabytí účinnosti této smlouvy. Dřívější plnění je možné.</w:t>
      </w:r>
    </w:p>
    <w:p>
      <w:pPr>
        <w:pStyle w:val="Style2"/>
        <w:keepNext w:val="0"/>
        <w:keepLines w:val="0"/>
        <w:widowControl w:val="0"/>
        <w:shd w:val="clear" w:color="auto" w:fill="auto"/>
        <w:bidi w:val="0"/>
        <w:spacing w:before="0" w:line="305" w:lineRule="auto"/>
        <w:ind w:left="0" w:right="0" w:firstLine="0"/>
        <w:jc w:val="center"/>
      </w:pPr>
      <w:r>
        <w:rPr>
          <w:b/>
          <w:bCs/>
          <w:color w:val="000000"/>
          <w:spacing w:val="0"/>
          <w:w w:val="100"/>
          <w:position w:val="0"/>
          <w:shd w:val="clear" w:color="auto" w:fill="auto"/>
          <w:lang w:val="cs-CZ" w:eastAsia="cs-CZ" w:bidi="cs-CZ"/>
        </w:rPr>
        <w:t>Článek 6</w:t>
      </w:r>
    </w:p>
    <w:p>
      <w:pPr>
        <w:pStyle w:val="Style12"/>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Platební podmínky</w:t>
      </w:r>
      <w:bookmarkEnd w:id="16"/>
      <w:bookmarkEnd w:id="17"/>
    </w:p>
    <w:p>
      <w:pPr>
        <w:pStyle w:val="Style2"/>
        <w:keepNext w:val="0"/>
        <w:keepLines w:val="0"/>
        <w:widowControl w:val="0"/>
        <w:numPr>
          <w:ilvl w:val="0"/>
          <w:numId w:val="7"/>
        </w:numPr>
        <w:shd w:val="clear" w:color="auto" w:fill="auto"/>
        <w:tabs>
          <w:tab w:pos="720" w:val="left"/>
        </w:tabs>
        <w:bidi w:val="0"/>
        <w:spacing w:before="0" w:line="305"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do 5 kalendářních dnů doporučeně </w:t>
      </w:r>
      <w:r>
        <w:rPr>
          <w:b/>
          <w:bCs/>
          <w:color w:val="000000"/>
          <w:spacing w:val="0"/>
          <w:w w:val="100"/>
          <w:position w:val="0"/>
          <w:shd w:val="clear" w:color="auto" w:fill="auto"/>
          <w:lang w:val="cs-CZ" w:eastAsia="cs-CZ" w:bidi="cs-CZ"/>
        </w:rPr>
        <w:t xml:space="preserve">odeslat </w:t>
      </w:r>
      <w:r>
        <w:rPr>
          <w:color w:val="000000"/>
          <w:spacing w:val="0"/>
          <w:w w:val="100"/>
          <w:position w:val="0"/>
          <w:shd w:val="clear" w:color="auto" w:fill="auto"/>
          <w:lang w:val="cs-CZ" w:eastAsia="cs-CZ" w:bidi="cs-CZ"/>
        </w:rPr>
        <w:t xml:space="preserve">kupujícímu ve dvojím vyhotovení. Tato faktura je splatná do 30 kalendářních dnů ode dne jejího doručení a povinně, v souladu se </w:t>
      </w:r>
      <w:r>
        <w:rPr>
          <w:b/>
          <w:bCs/>
          <w:color w:val="000000"/>
          <w:spacing w:val="0"/>
          <w:w w:val="100"/>
          <w:position w:val="0"/>
          <w:shd w:val="clear" w:color="auto" w:fill="auto"/>
          <w:lang w:val="cs-CZ" w:eastAsia="cs-CZ" w:bidi="cs-CZ"/>
        </w:rPr>
        <w:t xml:space="preserve">zákonem č. 235/2004 Sb. o dani z přidané hodnoty, </w:t>
      </w:r>
      <w:r>
        <w:rPr>
          <w:color w:val="000000"/>
          <w:spacing w:val="0"/>
          <w:w w:val="100"/>
          <w:position w:val="0"/>
          <w:shd w:val="clear" w:color="auto" w:fill="auto"/>
          <w:lang w:val="cs-CZ" w:eastAsia="cs-CZ" w:bidi="cs-CZ"/>
        </w:rPr>
        <w:t xml:space="preserve">ve znění pozdějších předpisů (dále zákon o DPH), a </w:t>
      </w:r>
      <w:r>
        <w:rPr>
          <w:b/>
          <w:bCs/>
          <w:color w:val="000000"/>
          <w:spacing w:val="0"/>
          <w:w w:val="100"/>
          <w:position w:val="0"/>
          <w:shd w:val="clear" w:color="auto" w:fill="auto"/>
          <w:lang w:val="cs-CZ" w:eastAsia="cs-CZ" w:bidi="cs-CZ"/>
        </w:rPr>
        <w:t xml:space="preserve">zákonem č. 563/1991 Sb. o účetnictví, </w:t>
      </w:r>
      <w:r>
        <w:rPr>
          <w:color w:val="000000"/>
          <w:spacing w:val="0"/>
          <w:w w:val="100"/>
          <w:position w:val="0"/>
          <w:shd w:val="clear" w:color="auto" w:fill="auto"/>
          <w:lang w:val="cs-CZ" w:eastAsia="cs-CZ" w:bidi="cs-CZ"/>
        </w:rPr>
        <w:t>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7"/>
        </w:numPr>
        <w:shd w:val="clear" w:color="auto" w:fill="auto"/>
        <w:tabs>
          <w:tab w:pos="720" w:val="left"/>
        </w:tabs>
        <w:bidi w:val="0"/>
        <w:spacing w:before="0" w:line="305" w:lineRule="auto"/>
        <w:ind w:left="720" w:right="0" w:hanging="720"/>
        <w:jc w:val="both"/>
      </w:pPr>
      <w:r>
        <w:rPr>
          <w:color w:val="000000"/>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pPr>
        <w:pStyle w:val="Style2"/>
        <w:keepNext w:val="0"/>
        <w:keepLines w:val="0"/>
        <w:widowControl w:val="0"/>
        <w:numPr>
          <w:ilvl w:val="0"/>
          <w:numId w:val="7"/>
        </w:numPr>
        <w:shd w:val="clear" w:color="auto" w:fill="auto"/>
        <w:tabs>
          <w:tab w:pos="720" w:val="left"/>
        </w:tabs>
        <w:bidi w:val="0"/>
        <w:spacing w:before="0" w:line="298"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
        <w:keepNext w:val="0"/>
        <w:keepLines w:val="0"/>
        <w:widowControl w:val="0"/>
        <w:numPr>
          <w:ilvl w:val="0"/>
          <w:numId w:val="7"/>
        </w:numPr>
        <w:shd w:val="clear" w:color="auto" w:fill="auto"/>
        <w:tabs>
          <w:tab w:pos="720" w:val="left"/>
        </w:tabs>
        <w:bidi w:val="0"/>
        <w:spacing w:before="0" w:after="480" w:line="305"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2"/>
        <w:keepNext w:val="0"/>
        <w:keepLines w:val="0"/>
        <w:widowControl w:val="0"/>
        <w:shd w:val="clear" w:color="auto" w:fill="auto"/>
        <w:bidi w:val="0"/>
        <w:spacing w:before="0" w:line="305" w:lineRule="auto"/>
        <w:ind w:left="0" w:right="0" w:firstLine="0"/>
        <w:jc w:val="center"/>
      </w:pPr>
      <w:r>
        <w:rPr>
          <w:b/>
          <w:bCs/>
          <w:color w:val="000000"/>
          <w:spacing w:val="0"/>
          <w:w w:val="100"/>
          <w:position w:val="0"/>
          <w:shd w:val="clear" w:color="auto" w:fill="auto"/>
          <w:lang w:val="cs-CZ" w:eastAsia="cs-CZ" w:bidi="cs-CZ"/>
        </w:rPr>
        <w:t>Článek 7</w:t>
      </w:r>
    </w:p>
    <w:p>
      <w:pPr>
        <w:pStyle w:val="Style12"/>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Povinnosti prodávajícího</w:t>
      </w:r>
      <w:bookmarkEnd w:id="18"/>
      <w:bookmarkEnd w:id="19"/>
    </w:p>
    <w:p>
      <w:pPr>
        <w:pStyle w:val="Style2"/>
        <w:keepNext w:val="0"/>
        <w:keepLines w:val="0"/>
        <w:widowControl w:val="0"/>
        <w:numPr>
          <w:ilvl w:val="0"/>
          <w:numId w:val="9"/>
        </w:numPr>
        <w:shd w:val="clear" w:color="auto" w:fill="auto"/>
        <w:tabs>
          <w:tab w:pos="720" w:val="left"/>
        </w:tabs>
        <w:bidi w:val="0"/>
        <w:spacing w:before="0" w:after="480"/>
        <w:ind w:left="720" w:right="0" w:hanging="720"/>
        <w:jc w:val="both"/>
      </w:pPr>
      <w:r>
        <w:rPr>
          <w:color w:val="000000"/>
          <w:spacing w:val="0"/>
          <w:w w:val="100"/>
          <w:position w:val="0"/>
          <w:shd w:val="clear" w:color="auto" w:fill="auto"/>
          <w:lang w:val="cs-CZ" w:eastAsia="cs-CZ" w:bidi="cs-CZ"/>
        </w:rP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dodavatelem uzavřena příslušná smlouva na předmět plnění veřejné zakázky.</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2"/>
        <w:keepNext/>
        <w:keepLines/>
        <w:widowControl w:val="0"/>
        <w:shd w:val="clear" w:color="auto" w:fill="auto"/>
        <w:bidi w:val="0"/>
        <w:spacing w:before="0" w:after="16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Záruky kvality</w:t>
      </w:r>
      <w:bookmarkEnd w:id="20"/>
      <w:bookmarkEnd w:id="21"/>
    </w:p>
    <w:p>
      <w:pPr>
        <w:pStyle w:val="Style2"/>
        <w:keepNext w:val="0"/>
        <w:keepLines w:val="0"/>
        <w:widowControl w:val="0"/>
        <w:numPr>
          <w:ilvl w:val="0"/>
          <w:numId w:val="11"/>
        </w:numPr>
        <w:shd w:val="clear" w:color="auto" w:fill="auto"/>
        <w:tabs>
          <w:tab w:pos="720" w:val="left"/>
        </w:tabs>
        <w:bidi w:val="0"/>
        <w:spacing w:before="0" w:after="160" w:line="240" w:lineRule="auto"/>
        <w:ind w:left="0" w:right="0" w:firstLine="0"/>
        <w:jc w:val="both"/>
      </w:pPr>
      <w:r>
        <w:rPr>
          <w:color w:val="000000"/>
          <w:spacing w:val="0"/>
          <w:w w:val="100"/>
          <w:position w:val="0"/>
          <w:shd w:val="clear" w:color="auto" w:fill="auto"/>
          <w:lang w:val="cs-CZ" w:eastAsia="cs-CZ" w:bidi="cs-CZ"/>
        </w:rPr>
        <w:t xml:space="preserve">Prodávající ručí za dodané zboží </w:t>
      </w:r>
      <w:r>
        <w:rPr>
          <w:b/>
          <w:bCs/>
          <w:color w:val="000000"/>
          <w:spacing w:val="0"/>
          <w:w w:val="100"/>
          <w:position w:val="0"/>
          <w:shd w:val="clear" w:color="auto" w:fill="auto"/>
          <w:lang w:val="cs-CZ" w:eastAsia="cs-CZ" w:bidi="cs-CZ"/>
        </w:rPr>
        <w:t xml:space="preserve">24 </w:t>
      </w:r>
      <w:r>
        <w:rPr>
          <w:color w:val="000000"/>
          <w:spacing w:val="0"/>
          <w:w w:val="100"/>
          <w:position w:val="0"/>
          <w:shd w:val="clear" w:color="auto" w:fill="auto"/>
          <w:lang w:val="cs-CZ" w:eastAsia="cs-CZ" w:bidi="cs-CZ"/>
        </w:rPr>
        <w:t>měsíců,</w:t>
      </w:r>
    </w:p>
    <w:p>
      <w:pPr>
        <w:pStyle w:val="Style2"/>
        <w:keepNext w:val="0"/>
        <w:keepLines w:val="0"/>
        <w:widowControl w:val="0"/>
        <w:numPr>
          <w:ilvl w:val="0"/>
          <w:numId w:val="11"/>
        </w:numPr>
        <w:shd w:val="clear" w:color="auto" w:fill="auto"/>
        <w:tabs>
          <w:tab w:pos="720" w:val="left"/>
        </w:tabs>
        <w:bidi w:val="0"/>
        <w:spacing w:before="0" w:after="480" w:line="240" w:lineRule="auto"/>
        <w:ind w:left="0" w:right="0" w:firstLine="0"/>
        <w:jc w:val="both"/>
      </w:pPr>
      <w:r>
        <w:rPr>
          <w:color w:val="000000"/>
          <w:spacing w:val="0"/>
          <w:w w:val="100"/>
          <w:position w:val="0"/>
          <w:shd w:val="clear" w:color="auto" w:fill="auto"/>
          <w:lang w:val="cs-CZ" w:eastAsia="cs-CZ" w:bidi="cs-CZ"/>
        </w:rPr>
        <w:t>Reklamace a záruky uplatňuje kupující přímo u prodávajícího.</w:t>
      </w:r>
    </w:p>
    <w:p>
      <w:pPr>
        <w:pStyle w:val="Style2"/>
        <w:keepNext w:val="0"/>
        <w:keepLines w:val="0"/>
        <w:widowControl w:val="0"/>
        <w:shd w:val="clear" w:color="auto" w:fill="auto"/>
        <w:bidi w:val="0"/>
        <w:spacing w:before="0" w:after="16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2"/>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Smluvní pokuty</w:t>
      </w:r>
      <w:bookmarkEnd w:id="22"/>
      <w:bookmarkEnd w:id="23"/>
    </w:p>
    <w:p>
      <w:pPr>
        <w:pStyle w:val="Style2"/>
        <w:keepNext w:val="0"/>
        <w:keepLines w:val="0"/>
        <w:widowControl w:val="0"/>
        <w:numPr>
          <w:ilvl w:val="0"/>
          <w:numId w:val="13"/>
        </w:numPr>
        <w:shd w:val="clear" w:color="auto" w:fill="auto"/>
        <w:tabs>
          <w:tab w:pos="720" w:val="left"/>
        </w:tabs>
        <w:bidi w:val="0"/>
        <w:spacing w:before="0" w:line="298" w:lineRule="auto"/>
        <w:ind w:left="720" w:right="0" w:hanging="72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w:t>
      </w:r>
      <w:r>
        <w:rPr>
          <w:b/>
          <w:bCs/>
          <w:color w:val="000000"/>
          <w:spacing w:val="0"/>
          <w:w w:val="100"/>
          <w:position w:val="0"/>
          <w:shd w:val="clear" w:color="auto" w:fill="auto"/>
          <w:lang w:val="cs-CZ" w:eastAsia="cs-CZ" w:bidi="cs-CZ"/>
        </w:rPr>
        <w:t xml:space="preserve">včl.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13"/>
        </w:numPr>
        <w:shd w:val="clear" w:color="auto" w:fill="auto"/>
        <w:tabs>
          <w:tab w:pos="720" w:val="left"/>
        </w:tabs>
        <w:bidi w:val="0"/>
        <w:spacing w:before="0" w:line="305" w:lineRule="auto"/>
        <w:ind w:left="720" w:right="0" w:hanging="72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hd w:val="clear" w:color="auto" w:fill="auto"/>
          <w:lang w:val="cs-CZ" w:eastAsia="cs-CZ" w:bidi="cs-CZ"/>
        </w:rPr>
        <w:t xml:space="preserve">0,2 % z ceny celkem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13"/>
        </w:numPr>
        <w:shd w:val="clear" w:color="auto" w:fill="auto"/>
        <w:tabs>
          <w:tab w:pos="720" w:val="left"/>
        </w:tabs>
        <w:bidi w:val="0"/>
        <w:spacing w:before="0" w:line="312" w:lineRule="auto"/>
        <w:ind w:left="720" w:right="0" w:hanging="72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výše uvedené smluvní pokuty, jejichž sjednáním </w:t>
      </w:r>
      <w:r>
        <w:rPr>
          <w:b/>
          <w:bCs/>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cs-CZ" w:eastAsia="cs-CZ" w:bidi="cs-CZ"/>
        </w:rPr>
        <w:t xml:space="preserve">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2"/>
        <w:keepNext w:val="0"/>
        <w:keepLines w:val="0"/>
        <w:widowControl w:val="0"/>
        <w:numPr>
          <w:ilvl w:val="0"/>
          <w:numId w:val="13"/>
        </w:numPr>
        <w:shd w:val="clear" w:color="auto" w:fill="auto"/>
        <w:tabs>
          <w:tab w:pos="711" w:val="left"/>
        </w:tabs>
        <w:bidi w:val="0"/>
        <w:spacing w:before="0" w:after="160" w:line="276" w:lineRule="auto"/>
        <w:ind w:left="760" w:right="0" w:hanging="76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2"/>
        <w:keepNext w:val="0"/>
        <w:keepLines w:val="0"/>
        <w:widowControl w:val="0"/>
        <w:numPr>
          <w:ilvl w:val="0"/>
          <w:numId w:val="13"/>
        </w:numPr>
        <w:shd w:val="clear" w:color="auto" w:fill="auto"/>
        <w:tabs>
          <w:tab w:pos="711" w:val="left"/>
        </w:tabs>
        <w:bidi w:val="0"/>
        <w:spacing w:before="0" w:after="160" w:line="286" w:lineRule="auto"/>
        <w:ind w:left="760" w:right="0" w:hanging="760"/>
        <w:jc w:val="both"/>
      </w:pPr>
      <w:r>
        <w:rPr>
          <w:color w:val="000000"/>
          <w:spacing w:val="0"/>
          <w:w w:val="100"/>
          <w:position w:val="0"/>
          <w:shd w:val="clear" w:color="auto" w:fill="auto"/>
          <w:lang w:val="cs-CZ" w:eastAsia="cs-CZ" w:bidi="cs-CZ"/>
        </w:rPr>
        <w:t>Strana povinná k uhrazení smluvní pokuty je povinna uhradit vyúčtované sankce nejpozději do 15 dnú ode dne obdržení příslušného vyúčtování.</w:t>
      </w:r>
    </w:p>
    <w:p>
      <w:pPr>
        <w:pStyle w:val="Style2"/>
        <w:keepNext w:val="0"/>
        <w:keepLines w:val="0"/>
        <w:widowControl w:val="0"/>
        <w:numPr>
          <w:ilvl w:val="0"/>
          <w:numId w:val="13"/>
        </w:numPr>
        <w:shd w:val="clear" w:color="auto" w:fill="auto"/>
        <w:tabs>
          <w:tab w:pos="711" w:val="left"/>
        </w:tabs>
        <w:bidi w:val="0"/>
        <w:spacing w:before="0" w:after="460" w:line="305" w:lineRule="auto"/>
        <w:ind w:left="0" w:right="0" w:firstLine="0"/>
        <w:jc w:val="both"/>
      </w:pPr>
      <w:r>
        <w:rPr>
          <w:color w:val="000000"/>
          <w:spacing w:val="0"/>
          <w:w w:val="100"/>
          <w:position w:val="0"/>
          <w:shd w:val="clear" w:color="auto" w:fill="auto"/>
          <w:lang w:val="cs-CZ" w:eastAsia="cs-CZ" w:bidi="cs-CZ"/>
        </w:rPr>
        <w:t>Uhrazením smluvní pokuty není dotčen nárok na náhradu Škody.</w:t>
      </w:r>
    </w:p>
    <w:p>
      <w:pPr>
        <w:pStyle w:val="Style2"/>
        <w:keepNext w:val="0"/>
        <w:keepLines w:val="0"/>
        <w:widowControl w:val="0"/>
        <w:shd w:val="clear" w:color="auto" w:fill="auto"/>
        <w:bidi w:val="0"/>
        <w:spacing w:before="0" w:after="100" w:line="305" w:lineRule="auto"/>
        <w:ind w:left="0" w:right="0" w:firstLine="0"/>
        <w:jc w:val="center"/>
      </w:pPr>
      <w:r>
        <w:rPr>
          <w:b/>
          <w:bCs/>
          <w:color w:val="000000"/>
          <w:spacing w:val="0"/>
          <w:w w:val="100"/>
          <w:position w:val="0"/>
          <w:shd w:val="clear" w:color="auto" w:fill="auto"/>
          <w:lang w:val="cs-CZ" w:eastAsia="cs-CZ" w:bidi="cs-CZ"/>
        </w:rPr>
        <w:t>Článek 10</w:t>
      </w:r>
    </w:p>
    <w:p>
      <w:pPr>
        <w:pStyle w:val="Style12"/>
        <w:keepNext/>
        <w:keepLines/>
        <w:widowControl w:val="0"/>
        <w:shd w:val="clear" w:color="auto" w:fill="auto"/>
        <w:bidi w:val="0"/>
        <w:spacing w:before="0" w:after="100"/>
        <w:ind w:left="0" w:right="0" w:firstLine="0"/>
        <w:jc w:val="center"/>
      </w:pPr>
      <w:bookmarkStart w:id="24" w:name="bookmark24"/>
      <w:bookmarkStart w:id="25" w:name="bookmark25"/>
      <w:r>
        <w:rPr>
          <w:color w:val="000000"/>
          <w:spacing w:val="0"/>
          <w:w w:val="100"/>
          <w:position w:val="0"/>
          <w:shd w:val="clear" w:color="auto" w:fill="auto"/>
          <w:lang w:val="cs-CZ" w:eastAsia="cs-CZ" w:bidi="cs-CZ"/>
        </w:rPr>
        <w:t>Zvláštní ujednání</w:t>
      </w:r>
      <w:bookmarkEnd w:id="24"/>
      <w:bookmarkEnd w:id="25"/>
    </w:p>
    <w:p>
      <w:pPr>
        <w:pStyle w:val="Style2"/>
        <w:keepNext w:val="0"/>
        <w:keepLines w:val="0"/>
        <w:widowControl w:val="0"/>
        <w:numPr>
          <w:ilvl w:val="0"/>
          <w:numId w:val="15"/>
        </w:numPr>
        <w:shd w:val="clear" w:color="auto" w:fill="auto"/>
        <w:tabs>
          <w:tab w:pos="711" w:val="left"/>
        </w:tabs>
        <w:bidi w:val="0"/>
        <w:spacing w:before="0" w:after="100" w:line="305" w:lineRule="auto"/>
        <w:ind w:left="760" w:right="0" w:hanging="76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sním zadavatel uzavřel smlouvu, a že se zejména ve vztahu k ostatním účastníkům zadávacího řízení nedopustil žádného jednání narušujícího hospodářskou soutěž.</w:t>
      </w:r>
    </w:p>
    <w:p>
      <w:pPr>
        <w:pStyle w:val="Style2"/>
        <w:keepNext w:val="0"/>
        <w:keepLines w:val="0"/>
        <w:widowControl w:val="0"/>
        <w:numPr>
          <w:ilvl w:val="0"/>
          <w:numId w:val="15"/>
        </w:numPr>
        <w:shd w:val="clear" w:color="auto" w:fill="auto"/>
        <w:tabs>
          <w:tab w:pos="711" w:val="left"/>
        </w:tabs>
        <w:bidi w:val="0"/>
        <w:spacing w:before="0" w:after="100" w:line="298" w:lineRule="auto"/>
        <w:ind w:left="760" w:right="0" w:hanging="760"/>
        <w:jc w:val="both"/>
      </w:pPr>
      <w:r>
        <w:rPr>
          <w:color w:val="000000"/>
          <w:spacing w:val="0"/>
          <w:w w:val="100"/>
          <w:position w:val="0"/>
          <w:shd w:val="clear" w:color="auto" w:fill="auto"/>
          <w:lang w:val="cs-CZ" w:eastAsia="cs-CZ" w:bidi="cs-CZ"/>
        </w:rPr>
        <w:t>Prodávající prohlašuje, že í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5"/>
        </w:numPr>
        <w:shd w:val="clear" w:color="auto" w:fill="auto"/>
        <w:tabs>
          <w:tab w:pos="711" w:val="left"/>
        </w:tabs>
        <w:bidi w:val="0"/>
        <w:spacing w:before="0" w:after="100"/>
        <w:ind w:left="760" w:right="0" w:hanging="760"/>
        <w:jc w:val="both"/>
      </w:pPr>
      <w:r>
        <w:rPr>
          <w:color w:val="000000"/>
          <w:spacing w:val="0"/>
          <w:w w:val="100"/>
          <w:position w:val="0"/>
          <w:shd w:val="clear" w:color="auto" w:fill="auto"/>
          <w:lang w:val="cs-CZ" w:eastAsia="cs-CZ" w:bidi="cs-CZ"/>
        </w:rP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pPr>
        <w:pStyle w:val="Style2"/>
        <w:keepNext w:val="0"/>
        <w:keepLines w:val="0"/>
        <w:widowControl w:val="0"/>
        <w:numPr>
          <w:ilvl w:val="0"/>
          <w:numId w:val="15"/>
        </w:numPr>
        <w:shd w:val="clear" w:color="auto" w:fill="auto"/>
        <w:tabs>
          <w:tab w:pos="711" w:val="left"/>
        </w:tabs>
        <w:bidi w:val="0"/>
        <w:spacing w:before="0" w:after="100" w:line="300" w:lineRule="auto"/>
        <w:ind w:left="760" w:right="0" w:hanging="760"/>
        <w:jc w:val="both"/>
      </w:pPr>
      <w:r>
        <w:rPr>
          <w:color w:val="000000"/>
          <w:spacing w:val="0"/>
          <w:w w:val="100"/>
          <w:position w:val="0"/>
          <w:shd w:val="clear" w:color="auto" w:fill="auto"/>
          <w:lang w:val="cs-CZ" w:eastAsia="cs-CZ" w:bidi="cs-CZ"/>
        </w:rPr>
        <w:t>Kterákoli ze smluvních stran může odstoupit od této smlouvy, poruši 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after="100" w:line="307" w:lineRule="auto"/>
        <w:ind w:left="760" w:right="0" w:hanging="760"/>
        <w:jc w:val="both"/>
      </w:pPr>
      <w:r>
        <w:rPr>
          <w:color w:val="000000"/>
          <w:spacing w:val="0"/>
          <w:w w:val="100"/>
          <w:position w:val="0"/>
          <w:shd w:val="clear" w:color="auto" w:fill="auto"/>
          <w:lang w:val="cs-CZ" w:eastAsia="cs-CZ" w:bidi="cs-CZ"/>
        </w:rPr>
        <w:t>lO.S.Stanoví-lí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íhůty dodatečného plnění, poté, co prohlášení druhé smluvní strany obdržela.</w:t>
      </w:r>
    </w:p>
    <w:p>
      <w:pPr>
        <w:pStyle w:val="Style2"/>
        <w:keepNext w:val="0"/>
        <w:keepLines w:val="0"/>
        <w:widowControl w:val="0"/>
        <w:numPr>
          <w:ilvl w:val="0"/>
          <w:numId w:val="17"/>
        </w:numPr>
        <w:shd w:val="clear" w:color="auto" w:fill="auto"/>
        <w:tabs>
          <w:tab w:pos="514" w:val="left"/>
        </w:tabs>
        <w:bidi w:val="0"/>
        <w:spacing w:before="0" w:after="100" w:line="305" w:lineRule="auto"/>
        <w:ind w:left="0" w:right="0" w:firstLine="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2"/>
        <w:keepNext w:val="0"/>
        <w:keepLines w:val="0"/>
        <w:widowControl w:val="0"/>
        <w:numPr>
          <w:ilvl w:val="0"/>
          <w:numId w:val="19"/>
        </w:numPr>
        <w:shd w:val="clear" w:color="auto" w:fill="auto"/>
        <w:tabs>
          <w:tab w:pos="1506" w:val="left"/>
        </w:tabs>
        <w:bidi w:val="0"/>
        <w:spacing w:before="0" w:after="100" w:line="305" w:lineRule="auto"/>
        <w:ind w:left="1480" w:right="0" w:hanging="34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2"/>
        <w:keepNext w:val="0"/>
        <w:keepLines w:val="0"/>
        <w:widowControl w:val="0"/>
        <w:numPr>
          <w:ilvl w:val="0"/>
          <w:numId w:val="19"/>
        </w:numPr>
        <w:shd w:val="clear" w:color="auto" w:fill="auto"/>
        <w:tabs>
          <w:tab w:pos="1506" w:val="left"/>
        </w:tabs>
        <w:bidi w:val="0"/>
        <w:spacing w:before="0" w:after="100" w:line="305" w:lineRule="auto"/>
        <w:ind w:left="1480" w:right="0" w:hanging="340"/>
        <w:jc w:val="both"/>
      </w:pPr>
      <w:r>
        <w:rPr>
          <w:color w:val="000000"/>
          <w:spacing w:val="0"/>
          <w:w w:val="100"/>
          <w:position w:val="0"/>
          <w:shd w:val="clear" w:color="auto" w:fill="auto"/>
          <w:lang w:val="cs-CZ" w:eastAsia="cs-CZ" w:bidi="cs-CZ"/>
        </w:rPr>
        <w:t>při zjištění, že technické parametry zboží neodpovídají požadavkům kupujícího stanoveným v zadávací dokumentaci; a nebo</w:t>
      </w:r>
    </w:p>
    <w:p>
      <w:pPr>
        <w:pStyle w:val="Style2"/>
        <w:keepNext w:val="0"/>
        <w:keepLines w:val="0"/>
        <w:widowControl w:val="0"/>
        <w:numPr>
          <w:ilvl w:val="0"/>
          <w:numId w:val="19"/>
        </w:numPr>
        <w:shd w:val="clear" w:color="auto" w:fill="auto"/>
        <w:tabs>
          <w:tab w:pos="1506" w:val="left"/>
        </w:tabs>
        <w:bidi w:val="0"/>
        <w:spacing w:before="0" w:after="100" w:line="305" w:lineRule="auto"/>
        <w:ind w:left="1480" w:right="0" w:hanging="340"/>
        <w:jc w:val="both"/>
      </w:pPr>
      <w:r>
        <w:rPr>
          <w:color w:val="000000"/>
          <w:spacing w:val="0"/>
          <w:w w:val="100"/>
          <w:position w:val="0"/>
          <w:shd w:val="clear" w:color="auto" w:fill="auto"/>
          <w:lang w:val="cs-CZ" w:eastAsia="cs-CZ" w:bidi="cs-CZ"/>
        </w:rPr>
        <w:t>při zjištění, že zboží, které je předmětem plněni, není nové, je použité, zastavené, zapůjčené, zatížené leasingem nebo jinými právními vadami a porušuje práva třetích osob k patentu nebo k jiné formě duševního vlastnictví; a nebo</w:t>
      </w:r>
    </w:p>
    <w:p>
      <w:pPr>
        <w:pStyle w:val="Style2"/>
        <w:keepNext w:val="0"/>
        <w:keepLines w:val="0"/>
        <w:widowControl w:val="0"/>
        <w:numPr>
          <w:ilvl w:val="0"/>
          <w:numId w:val="19"/>
        </w:numPr>
        <w:shd w:val="clear" w:color="auto" w:fill="auto"/>
        <w:tabs>
          <w:tab w:pos="1506" w:val="left"/>
        </w:tabs>
        <w:bidi w:val="0"/>
        <w:spacing w:before="0" w:after="100" w:line="300" w:lineRule="auto"/>
        <w:ind w:left="1480" w:right="0" w:hanging="340"/>
        <w:jc w:val="both"/>
      </w:pPr>
      <w:r>
        <w:rPr>
          <w:color w:val="000000"/>
          <w:spacing w:val="0"/>
          <w:w w:val="100"/>
          <w:position w:val="0"/>
          <w:shd w:val="clear" w:color="auto" w:fill="auto"/>
          <w:lang w:val="cs-CZ" w:eastAsia="cs-CZ" w:bidi="cs-CZ"/>
        </w:rPr>
        <w:t>v případě, že prodávající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19"/>
        </w:numPr>
        <w:shd w:val="clear" w:color="auto" w:fill="auto"/>
        <w:tabs>
          <w:tab w:pos="1506" w:val="left"/>
        </w:tabs>
        <w:bidi w:val="0"/>
        <w:spacing w:before="0" w:after="100" w:line="307" w:lineRule="auto"/>
        <w:ind w:left="1480" w:right="0" w:hanging="34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410" w:left="1369" w:right="1286" w:bottom="1422" w:header="0" w:footer="3" w:gutter="0"/>
          <w:cols w:space="720"/>
          <w:noEndnote/>
          <w:rtlGutter w:val="0"/>
          <w:docGrid w:linePitch="360"/>
        </w:sectPr>
      </w:pPr>
      <w:r>
        <w:rPr>
          <w:color w:val="000000"/>
          <w:spacing w:val="0"/>
          <w:w w:val="100"/>
          <w:position w:val="0"/>
          <w:shd w:val="clear" w:color="auto" w:fill="auto"/>
          <w:lang w:val="cs-CZ" w:eastAsia="cs-CZ" w:bidi="cs-CZ"/>
        </w:rPr>
        <w:t>bude-li zahájeno insolvenČní řízení dle zákona č. 182/2006 Sb., o úpadku a způsobech jeho řešení, v platném zněni, jehož předmětem bude úpadek nebo hrozící úpadek prodávajícího, prodávající je povinen tuto skutečnost oznámit neprodleně kupujícímu.</w:t>
      </w:r>
    </w:p>
    <w:p>
      <w:pPr>
        <w:pStyle w:val="Style2"/>
        <w:keepNext w:val="0"/>
        <w:keepLines w:val="0"/>
        <w:widowControl w:val="0"/>
        <w:shd w:val="clear" w:color="auto" w:fill="auto"/>
        <w:bidi w:val="0"/>
        <w:spacing w:before="0" w:after="100" w:line="310" w:lineRule="auto"/>
        <w:ind w:left="0" w:right="0" w:firstLine="0"/>
        <w:jc w:val="center"/>
      </w:pPr>
      <w:r>
        <w:rPr>
          <w:b/>
          <w:bCs/>
          <w:color w:val="000000"/>
          <w:spacing w:val="0"/>
          <w:w w:val="100"/>
          <w:position w:val="0"/>
          <w:shd w:val="clear" w:color="auto" w:fill="auto"/>
          <w:lang w:val="cs-CZ" w:eastAsia="cs-CZ" w:bidi="cs-CZ"/>
        </w:rPr>
        <w:t>Článek 11</w:t>
      </w:r>
    </w:p>
    <w:p>
      <w:pPr>
        <w:pStyle w:val="Style12"/>
        <w:keepNext/>
        <w:keepLines/>
        <w:widowControl w:val="0"/>
        <w:shd w:val="clear" w:color="auto" w:fill="auto"/>
        <w:bidi w:val="0"/>
        <w:spacing w:before="0" w:after="100" w:line="31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Závěrečná ustanovení</w:t>
      </w:r>
      <w:bookmarkEnd w:id="26"/>
      <w:bookmarkEnd w:id="27"/>
    </w:p>
    <w:p>
      <w:pPr>
        <w:pStyle w:val="Style2"/>
        <w:keepNext w:val="0"/>
        <w:keepLines w:val="0"/>
        <w:widowControl w:val="0"/>
        <w:numPr>
          <w:ilvl w:val="0"/>
          <w:numId w:val="21"/>
        </w:numPr>
        <w:shd w:val="clear" w:color="auto" w:fill="auto"/>
        <w:tabs>
          <w:tab w:pos="708" w:val="left"/>
        </w:tabs>
        <w:bidi w:val="0"/>
        <w:spacing w:before="0" w:after="100" w:line="310" w:lineRule="auto"/>
        <w:ind w:left="0" w:right="0" w:firstLine="0"/>
        <w:jc w:val="left"/>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 xml:space="preserve">zákonem č. 89/2012 Sb., občanský zákoník, </w:t>
      </w:r>
      <w:r>
        <w:rPr>
          <w:color w:val="000000"/>
          <w:spacing w:val="0"/>
          <w:w w:val="100"/>
          <w:position w:val="0"/>
          <w:shd w:val="clear" w:color="auto" w:fill="auto"/>
          <w:lang w:val="cs-CZ" w:eastAsia="cs-CZ" w:bidi="cs-CZ"/>
        </w:rPr>
        <w:t>ve znění pozdějších předpisů.</w:t>
      </w:r>
    </w:p>
    <w:p>
      <w:pPr>
        <w:pStyle w:val="Style2"/>
        <w:keepNext w:val="0"/>
        <w:keepLines w:val="0"/>
        <w:widowControl w:val="0"/>
        <w:numPr>
          <w:ilvl w:val="0"/>
          <w:numId w:val="21"/>
        </w:numPr>
        <w:shd w:val="clear" w:color="auto" w:fill="auto"/>
        <w:tabs>
          <w:tab w:pos="708" w:val="left"/>
        </w:tabs>
        <w:bidi w:val="0"/>
        <w:spacing w:before="0" w:after="100" w:line="312" w:lineRule="auto"/>
        <w:ind w:left="720" w:right="0" w:hanging="72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takovéto postoupení pohledávky od počátku za neplatné.</w:t>
      </w:r>
    </w:p>
    <w:p>
      <w:pPr>
        <w:pStyle w:val="Style2"/>
        <w:keepNext w:val="0"/>
        <w:keepLines w:val="0"/>
        <w:widowControl w:val="0"/>
        <w:numPr>
          <w:ilvl w:val="0"/>
          <w:numId w:val="21"/>
        </w:numPr>
        <w:shd w:val="clear" w:color="auto" w:fill="auto"/>
        <w:tabs>
          <w:tab w:pos="708" w:val="left"/>
        </w:tabs>
        <w:bidi w:val="0"/>
        <w:spacing w:before="0" w:after="100" w:line="31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souČástítéto smlouvy.</w:t>
      </w:r>
    </w:p>
    <w:p>
      <w:pPr>
        <w:pStyle w:val="Style2"/>
        <w:keepNext w:val="0"/>
        <w:keepLines w:val="0"/>
        <w:widowControl w:val="0"/>
        <w:numPr>
          <w:ilvl w:val="0"/>
          <w:numId w:val="21"/>
        </w:numPr>
        <w:shd w:val="clear" w:color="auto" w:fill="auto"/>
        <w:tabs>
          <w:tab w:pos="708" w:val="left"/>
        </w:tabs>
        <w:bidi w:val="0"/>
        <w:spacing w:before="0" w:after="100" w:line="310" w:lineRule="auto"/>
        <w:ind w:left="0" w:right="0" w:firstLine="0"/>
        <w:jc w:val="left"/>
      </w:pPr>
      <w:r>
        <w:rPr>
          <w:color w:val="000000"/>
          <w:spacing w:val="0"/>
          <w:w w:val="100"/>
          <w:position w:val="0"/>
          <w:shd w:val="clear" w:color="auto" w:fill="auto"/>
          <w:lang w:val="cs-CZ" w:eastAsia="cs-CZ" w:bidi="cs-CZ"/>
        </w:rPr>
        <w:t>Smlouva je vyhotovena ve 4 výtiscích, z nichž kupující obdrží 2 a prodávající 2 vyhotovení.</w:t>
      </w:r>
    </w:p>
    <w:p>
      <w:pPr>
        <w:pStyle w:val="Style2"/>
        <w:keepNext w:val="0"/>
        <w:keepLines w:val="0"/>
        <w:widowControl w:val="0"/>
        <w:numPr>
          <w:ilvl w:val="0"/>
          <w:numId w:val="21"/>
        </w:numPr>
        <w:shd w:val="clear" w:color="auto" w:fill="auto"/>
        <w:tabs>
          <w:tab w:pos="708" w:val="left"/>
        </w:tabs>
        <w:bidi w:val="0"/>
        <w:spacing w:before="0" w:after="100" w:line="314" w:lineRule="auto"/>
        <w:ind w:left="720" w:right="0" w:hanging="72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w:t>
      </w:r>
    </w:p>
    <w:p>
      <w:pPr>
        <w:pStyle w:val="Style2"/>
        <w:keepNext w:val="0"/>
        <w:keepLines w:val="0"/>
        <w:widowControl w:val="0"/>
        <w:numPr>
          <w:ilvl w:val="0"/>
          <w:numId w:val="21"/>
        </w:numPr>
        <w:shd w:val="clear" w:color="auto" w:fill="auto"/>
        <w:tabs>
          <w:tab w:pos="708" w:val="left"/>
        </w:tabs>
        <w:bidi w:val="0"/>
        <w:spacing w:before="0" w:after="100" w:line="310" w:lineRule="auto"/>
        <w:ind w:left="720" w:right="0" w:hanging="72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2"/>
        <w:keepNext w:val="0"/>
        <w:keepLines w:val="0"/>
        <w:widowControl w:val="0"/>
        <w:numPr>
          <w:ilvl w:val="0"/>
          <w:numId w:val="21"/>
        </w:numPr>
        <w:shd w:val="clear" w:color="auto" w:fill="auto"/>
        <w:tabs>
          <w:tab w:pos="708" w:val="left"/>
        </w:tabs>
        <w:bidi w:val="0"/>
        <w:spacing w:before="0" w:after="100" w:line="300" w:lineRule="auto"/>
        <w:ind w:left="720" w:right="0" w:hanging="720"/>
        <w:jc w:val="both"/>
      </w:pPr>
      <w:r>
        <w:rPr>
          <w:color w:val="000000"/>
          <w:spacing w:val="0"/>
          <w:w w:val="100"/>
          <w:position w:val="0"/>
          <w:shd w:val="clear" w:color="auto" w:fill="auto"/>
          <w:lang w:val="cs-CZ" w:eastAsia="cs-CZ" w:bidi="cs-CZ"/>
        </w:rPr>
        <w:t>Smluvní strany se dohodly, že zákonnou povinnost dle § 5 odst. 2 zákona Č. 340/2015 Sb., v platném znění (zákon o registru smluv) splní kupující.</w:t>
      </w:r>
    </w:p>
    <w:p>
      <w:pPr>
        <w:pStyle w:val="Style2"/>
        <w:keepNext w:val="0"/>
        <w:keepLines w:val="0"/>
        <w:widowControl w:val="0"/>
        <w:numPr>
          <w:ilvl w:val="0"/>
          <w:numId w:val="21"/>
        </w:numPr>
        <w:shd w:val="clear" w:color="auto" w:fill="auto"/>
        <w:tabs>
          <w:tab w:pos="708" w:val="left"/>
        </w:tabs>
        <w:bidi w:val="0"/>
        <w:spacing w:before="0" w:after="100" w:line="305" w:lineRule="auto"/>
        <w:ind w:left="720" w:right="0" w:hanging="720"/>
        <w:jc w:val="both"/>
      </w:pPr>
      <w:r>
        <w:rPr>
          <w:color w:val="000000"/>
          <w:spacing w:val="0"/>
          <w:w w:val="100"/>
          <w:position w:val="0"/>
          <w:shd w:val="clear" w:color="auto" w:fill="auto"/>
          <w:lang w:val="cs-CZ" w:eastAsia="cs-CZ" w:bidi="cs-CZ"/>
        </w:rPr>
        <w:t xml:space="preserve">Součástí smlouvy je </w:t>
      </w:r>
      <w:r>
        <w:rPr>
          <w:b/>
          <w:bCs/>
          <w:color w:val="000000"/>
          <w:spacing w:val="0"/>
          <w:w w:val="100"/>
          <w:position w:val="0"/>
          <w:shd w:val="clear" w:color="auto" w:fill="auto"/>
          <w:lang w:val="cs-CZ" w:eastAsia="cs-CZ" w:bidi="cs-CZ"/>
        </w:rPr>
        <w:t xml:space="preserve">příloha AI </w:t>
      </w:r>
      <w:r>
        <w:rPr>
          <w:color w:val="000000"/>
          <w:spacing w:val="0"/>
          <w:w w:val="100"/>
          <w:position w:val="0"/>
          <w:shd w:val="clear" w:color="auto" w:fill="auto"/>
          <w:lang w:val="cs-CZ" w:eastAsia="cs-CZ" w:bidi="cs-CZ"/>
        </w:rPr>
        <w:t xml:space="preserve">s údaji nepodléhajícími zveřejnění v Registru smluv a </w:t>
      </w:r>
      <w:r>
        <w:rPr>
          <w:b/>
          <w:bCs/>
          <w:color w:val="000000"/>
          <w:spacing w:val="0"/>
          <w:w w:val="100"/>
          <w:position w:val="0"/>
          <w:shd w:val="clear" w:color="auto" w:fill="auto"/>
          <w:lang w:val="cs-CZ" w:eastAsia="cs-CZ" w:bidi="cs-CZ"/>
        </w:rPr>
        <w:t xml:space="preserve">příloha VI </w:t>
      </w:r>
      <w:r>
        <w:rPr>
          <w:color w:val="000000"/>
          <w:spacing w:val="0"/>
          <w:w w:val="100"/>
          <w:position w:val="0"/>
          <w:shd w:val="clear" w:color="auto" w:fill="auto"/>
          <w:lang w:val="cs-CZ" w:eastAsia="cs-CZ" w:bidi="cs-CZ"/>
        </w:rPr>
        <w:t>se specifikací plnění.</w:t>
      </w:r>
    </w:p>
    <w:p>
      <w:pPr>
        <w:pStyle w:val="Style2"/>
        <w:keepNext w:val="0"/>
        <w:keepLines w:val="0"/>
        <w:widowControl w:val="0"/>
        <w:numPr>
          <w:ilvl w:val="0"/>
          <w:numId w:val="21"/>
        </w:numPr>
        <w:shd w:val="clear" w:color="auto" w:fill="auto"/>
        <w:tabs>
          <w:tab w:pos="708" w:val="left"/>
        </w:tabs>
        <w:bidi w:val="0"/>
        <w:spacing w:before="0" w:after="0"/>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zjejich pravé a svobodné vůle a nebyla uzavřena v tísni za jednostranně nevýhodných podmínek, což stvrzují svým podpisem, resp. podpisem svého oprávněného zástupce.</w:t>
      </w:r>
    </w:p>
    <w:p>
      <w:pPr>
        <w:widowControl w:val="0"/>
        <w:spacing w:line="1" w:lineRule="exact"/>
      </w:pPr>
      <w:r>
        <mc:AlternateContent>
          <mc:Choice Requires="wps">
            <w:drawing>
              <wp:anchor distT="203200" distB="13970" distL="0" distR="0" simplePos="0" relativeHeight="125829386" behindDoc="0" locked="0" layoutInCell="1" allowOverlap="1">
                <wp:simplePos x="0" y="0"/>
                <wp:positionH relativeFrom="page">
                  <wp:posOffset>902335</wp:posOffset>
                </wp:positionH>
                <wp:positionV relativeFrom="paragraph">
                  <wp:posOffset>203200</wp:posOffset>
                </wp:positionV>
                <wp:extent cx="1494790" cy="457200"/>
                <wp:wrapTopAndBottom/>
                <wp:docPr id="32" name="Shape 32"/>
                <a:graphic xmlns:a="http://schemas.openxmlformats.org/drawingml/2006/main">
                  <a:graphicData uri="http://schemas.microsoft.com/office/word/2010/wordprocessingShape">
                    <wps:wsp>
                      <wps:cNvSpPr txBox="1"/>
                      <wps:spPr>
                        <a:xfrm>
                          <a:ext cx="1494790" cy="457200"/>
                        </a:xfrm>
                        <a:prstGeom prst="rect"/>
                        <a:noFill/>
                      </wps:spPr>
                      <wps:txbx>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V Pelhřimově dne 14.5 2019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xbxContent>
                      </wps:txbx>
                      <wps:bodyPr lIns="0" tIns="0" rIns="0" bIns="0">
                        <a:noAutoFit/>
                      </wps:bodyPr>
                    </wps:wsp>
                  </a:graphicData>
                </a:graphic>
              </wp:anchor>
            </w:drawing>
          </mc:Choice>
          <mc:Fallback>
            <w:pict>
              <v:shape id="_x0000_s1058" type="#_x0000_t202" style="position:absolute;margin-left:71.049999999999997pt;margin-top:16.pt;width:117.7pt;height:36.pt;z-index:-125829367;mso-wrap-distance-left:0;mso-wrap-distance-top:16.pt;mso-wrap-distance-right:0;mso-wrap-distance-bottom:1.1000000000000001pt;mso-position-horizontal-relative:page" filled="f" stroked="f">
                <v:textbox inset="0,0,0,0">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V Pelhřimově dne 14.5 2019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xbxContent>
                </v:textbox>
                <w10:wrap type="topAndBottom" anchorx="page"/>
              </v:shape>
            </w:pict>
          </mc:Fallback>
        </mc:AlternateContent>
      </w:r>
      <w:r>
        <mc:AlternateContent>
          <mc:Choice Requires="wps">
            <w:drawing>
              <wp:anchor distT="212090" distB="313690" distL="0" distR="0" simplePos="0" relativeHeight="125829388" behindDoc="0" locked="0" layoutInCell="1" allowOverlap="1">
                <wp:simplePos x="0" y="0"/>
                <wp:positionH relativeFrom="page">
                  <wp:posOffset>3848735</wp:posOffset>
                </wp:positionH>
                <wp:positionV relativeFrom="paragraph">
                  <wp:posOffset>212090</wp:posOffset>
                </wp:positionV>
                <wp:extent cx="708660" cy="148590"/>
                <wp:wrapTopAndBottom/>
                <wp:docPr id="34" name="Shape 34"/>
                <a:graphic xmlns:a="http://schemas.openxmlformats.org/drawingml/2006/main">
                  <a:graphicData uri="http://schemas.microsoft.com/office/word/2010/wordprocessingShape">
                    <wps:wsp>
                      <wps:cNvSpPr txBox="1"/>
                      <wps:spPr>
                        <a:xfrm>
                          <a:ext cx="708660" cy="1485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60" type="#_x0000_t202" style="position:absolute;margin-left:303.05000000000001pt;margin-top:16.699999999999999pt;width:55.799999999999997pt;height:11.699999999999999pt;z-index:-125829365;mso-wrap-distance-left:0;mso-wrap-distance-top:16.699999999999999pt;mso-wrap-distance-right:0;mso-wrap-distance-bottom:24.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240030" distB="217170" distL="0" distR="0" simplePos="0" relativeHeight="125829390" behindDoc="0" locked="0" layoutInCell="1" allowOverlap="1">
                <wp:simplePos x="0" y="0"/>
                <wp:positionH relativeFrom="page">
                  <wp:posOffset>5081270</wp:posOffset>
                </wp:positionH>
                <wp:positionV relativeFrom="paragraph">
                  <wp:posOffset>240030</wp:posOffset>
                </wp:positionV>
                <wp:extent cx="777240" cy="217170"/>
                <wp:wrapTopAndBottom/>
                <wp:docPr id="36" name="Shape 36"/>
                <a:graphic xmlns:a="http://schemas.openxmlformats.org/drawingml/2006/main">
                  <a:graphicData uri="http://schemas.microsoft.com/office/word/2010/wordprocessingShape">
                    <wps:wsp>
                      <wps:cNvSpPr txBox="1"/>
                      <wps:spPr>
                        <a:xfrm>
                          <a:ext cx="777240" cy="21717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cs-CZ" w:eastAsia="cs-CZ" w:bidi="cs-CZ"/>
                              </w:rPr>
                              <w:t>2 0. 05. 2019</w:t>
                            </w:r>
                            <w:bookmarkEnd w:id="0"/>
                            <w:bookmarkEnd w:id="1"/>
                          </w:p>
                        </w:txbxContent>
                      </wps:txbx>
                      <wps:bodyPr wrap="none" lIns="0" tIns="0" rIns="0" bIns="0">
                        <a:noAutoFit/>
                      </wps:bodyPr>
                    </wps:wsp>
                  </a:graphicData>
                </a:graphic>
              </wp:anchor>
            </w:drawing>
          </mc:Choice>
          <mc:Fallback>
            <w:pict>
              <v:shape id="_x0000_s1062" type="#_x0000_t202" style="position:absolute;margin-left:400.10000000000002pt;margin-top:18.899999999999999pt;width:61.200000000000003pt;height:17.100000000000001pt;z-index:-125829363;mso-wrap-distance-left:0;mso-wrap-distance-top:18.899999999999999pt;mso-wrap-distance-right:0;mso-wrap-distance-bottom:17.100000000000001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cs-CZ" w:eastAsia="cs-CZ" w:bidi="cs-CZ"/>
                        </w:rPr>
                        <w:t>2 0. 05. 2019</w:t>
                      </w:r>
                      <w:bookmarkEnd w:id="0"/>
                      <w:bookmarkEnd w:id="1"/>
                    </w:p>
                  </w:txbxContent>
                </v:textbox>
                <w10:wrap type="topAndBottom" anchorx="page"/>
              </v:shape>
            </w:pict>
          </mc:Fallback>
        </mc:AlternateContent>
      </w:r>
      <w:r>
        <mc:AlternateContent>
          <mc:Choice Requires="wps">
            <w:drawing>
              <wp:anchor distT="518795" distB="0" distL="0" distR="0" simplePos="0" relativeHeight="125829392" behindDoc="0" locked="0" layoutInCell="1" allowOverlap="1">
                <wp:simplePos x="0" y="0"/>
                <wp:positionH relativeFrom="page">
                  <wp:posOffset>3851275</wp:posOffset>
                </wp:positionH>
                <wp:positionV relativeFrom="paragraph">
                  <wp:posOffset>518795</wp:posOffset>
                </wp:positionV>
                <wp:extent cx="471170" cy="155575"/>
                <wp:wrapTopAndBottom/>
                <wp:docPr id="38" name="Shape 38"/>
                <a:graphic xmlns:a="http://schemas.openxmlformats.org/drawingml/2006/main">
                  <a:graphicData uri="http://schemas.microsoft.com/office/word/2010/wordprocessingShape">
                    <wps:wsp>
                      <wps:cNvSpPr txBox="1"/>
                      <wps:spPr>
                        <a:xfrm>
                          <a:ext cx="47117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64" type="#_x0000_t202" style="position:absolute;margin-left:303.25pt;margin-top:40.850000000000001pt;width:37.100000000000001pt;height:12.25pt;z-index:-125829361;mso-wrap-distance-left:0;mso-wrap-distance-top:40.85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topAndBottom" anchorx="page"/>
              </v:shape>
            </w:pict>
          </mc:Fallback>
        </mc:AlternateContent>
      </w:r>
    </w:p>
    <w:p>
      <w:pPr>
        <w:pStyle w:val="Style2"/>
        <w:keepNext w:val="0"/>
        <w:keepLines w:val="0"/>
        <w:widowControl w:val="0"/>
        <w:shd w:val="clear" w:color="auto" w:fill="auto"/>
        <w:bidi w:val="0"/>
        <w:spacing w:before="0" w:after="0" w:line="310" w:lineRule="auto"/>
        <w:ind w:left="0" w:right="0" w:firstLine="0"/>
        <w:jc w:val="center"/>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1410" w:left="1369" w:right="1286" w:bottom="1422" w:header="0" w:footer="3" w:gutter="0"/>
          <w:cols w:space="720"/>
          <w:noEndnote/>
          <w:rtlGutter w:val="0"/>
          <w:docGrid w:linePitch="360"/>
        </w:sectPr>
      </w:pPr>
      <w:r>
        <w:rPr>
          <w:color w:val="000000"/>
          <w:spacing w:val="0"/>
          <w:w w:val="100"/>
          <w:position w:val="0"/>
          <w:shd w:val="clear" w:color="auto" w:fill="auto"/>
          <w:lang w:val="cs-CZ" w:eastAsia="cs-CZ" w:bidi="cs-CZ"/>
        </w:rPr>
        <w:t>Ing. Jan Mika, MBA</w:t>
        <w:br/>
        <w:t>ředitel organizace</w:t>
      </w:r>
    </w:p>
    <w:tbl>
      <w:tblPr>
        <w:tblOverlap w:val="never"/>
        <w:jc w:val="center"/>
        <w:tblLayout w:type="fixed"/>
      </w:tblPr>
      <w:tblGrid>
        <w:gridCol w:w="3449"/>
        <w:gridCol w:w="5792"/>
      </w:tblGrid>
      <w:tr>
        <w:trPr>
          <w:trHeight w:val="515" w:hRule="exact"/>
        </w:trPr>
        <w:tc>
          <w:tcPr>
            <w:tcBorders>
              <w:bottom w:val="single" w:sz="4"/>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DNS016 Léto 2019 Pacov - POA</w:t>
            </w:r>
          </w:p>
        </w:tc>
        <w:tc>
          <w:tcPr>
            <w:tcBorders>
              <w:bottom w:val="single" w:sz="4"/>
            </w:tcBorders>
            <w:shd w:val="clear" w:color="auto" w:fill="FFFFFF"/>
            <w:vAlign w:val="bottom"/>
          </w:tcPr>
          <w:p>
            <w:pPr>
              <w:pStyle w:val="Style25"/>
              <w:keepNext w:val="0"/>
              <w:keepLines w:val="0"/>
              <w:widowControl w:val="0"/>
              <w:shd w:val="clear" w:color="auto" w:fill="auto"/>
              <w:bidi w:val="0"/>
              <w:spacing w:before="0" w:after="40" w:line="240" w:lineRule="auto"/>
              <w:ind w:left="0" w:right="0" w:firstLine="0"/>
              <w:jc w:val="right"/>
            </w:pPr>
            <w:r>
              <w:rPr>
                <w:color w:val="000000"/>
                <w:spacing w:val="0"/>
                <w:w w:val="100"/>
                <w:position w:val="0"/>
                <w:shd w:val="clear" w:color="auto" w:fill="auto"/>
                <w:lang w:val="cs-CZ" w:eastAsia="cs-CZ" w:bidi="cs-CZ"/>
              </w:rPr>
              <w:t>Číslo smlouvy kupujícího:N-DO-4-2019-DN5016</w:t>
            </w:r>
          </w:p>
          <w:p>
            <w:pPr>
              <w:pStyle w:val="Style25"/>
              <w:keepNext w:val="0"/>
              <w:keepLines w:val="0"/>
              <w:widowControl w:val="0"/>
              <w:shd w:val="clear" w:color="auto" w:fill="auto"/>
              <w:tabs>
                <w:tab w:leader="dot" w:pos="3794" w:val="left"/>
              </w:tabs>
              <w:bidi w:val="0"/>
              <w:spacing w:before="0" w:after="0" w:line="240" w:lineRule="auto"/>
              <w:ind w:left="0" w:right="0" w:firstLine="0"/>
              <w:jc w:val="right"/>
            </w:pPr>
            <w:r>
              <w:rPr>
                <w:color w:val="000000"/>
                <w:spacing w:val="0"/>
                <w:w w:val="100"/>
                <w:position w:val="0"/>
                <w:shd w:val="clear" w:color="auto" w:fill="auto"/>
                <w:lang w:val="cs-CZ" w:eastAsia="cs-CZ" w:bidi="cs-CZ"/>
              </w:rPr>
              <w:t>Číslo smlouvy prodávajícího:</w:t>
              <w:tab/>
            </w:r>
          </w:p>
        </w:tc>
      </w:tr>
    </w:tbl>
    <w:p>
      <w:pPr>
        <w:widowControl w:val="0"/>
        <w:spacing w:after="259" w:line="1" w:lineRule="exact"/>
      </w:pPr>
    </w:p>
    <w:p>
      <w:pPr>
        <w:pStyle w:val="Style2"/>
        <w:keepNext w:val="0"/>
        <w:keepLines w:val="0"/>
        <w:widowControl w:val="0"/>
        <w:shd w:val="clear" w:color="auto" w:fill="auto"/>
        <w:bidi w:val="0"/>
        <w:spacing w:before="0" w:after="740" w:line="240" w:lineRule="auto"/>
        <w:ind w:left="0" w:right="0" w:firstLine="0"/>
        <w:jc w:val="right"/>
      </w:pPr>
      <w:r>
        <w:rPr>
          <w:color w:val="000000"/>
          <w:spacing w:val="0"/>
          <w:w w:val="100"/>
          <w:position w:val="0"/>
          <w:shd w:val="clear" w:color="auto" w:fill="auto"/>
          <w:lang w:val="cs-CZ" w:eastAsia="cs-CZ" w:bidi="cs-CZ"/>
        </w:rPr>
        <w:t>Příloha AI smlouvy</w:t>
      </w:r>
    </w:p>
    <w:p>
      <w:pPr>
        <w:pStyle w:val="Style12"/>
        <w:keepNext/>
        <w:keepLines/>
        <w:widowControl w:val="0"/>
        <w:shd w:val="clear" w:color="auto" w:fill="auto"/>
        <w:bidi w:val="0"/>
        <w:spacing w:before="0" w:after="740" w:line="240" w:lineRule="auto"/>
        <w:ind w:left="1520" w:right="0" w:firstLine="0"/>
        <w:jc w:val="left"/>
      </w:pPr>
      <w:bookmarkStart w:id="28" w:name="bookmark28"/>
      <w:bookmarkStart w:id="29" w:name="bookmark29"/>
      <w:r>
        <w:rPr>
          <w:color w:val="000000"/>
          <w:spacing w:val="0"/>
          <w:w w:val="100"/>
          <w:position w:val="0"/>
          <w:shd w:val="clear" w:color="auto" w:fill="auto"/>
          <w:lang w:val="cs-CZ" w:eastAsia="cs-CZ" w:bidi="cs-CZ"/>
        </w:rPr>
        <w:t>Údaje, které jsou součástí ujednání a nebudou zveřejněny v Registru smluv:</w:t>
      </w:r>
      <w:bookmarkEnd w:id="28"/>
      <w:bookmarkEnd w:id="29"/>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Kupující:</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w:t>
      </w: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Osobou pověřenou jednat jménem kupujícího ve věcech zpracování objednávky a k převzetí zboží:</w:t>
      </w:r>
    </w:p>
    <w:p>
      <w:pPr>
        <w:pStyle w:val="Style2"/>
        <w:keepNext w:val="0"/>
        <w:keepLines w:val="0"/>
        <w:widowControl w:val="0"/>
        <w:shd w:val="clear" w:color="auto" w:fill="auto"/>
        <w:bidi w:val="0"/>
        <w:spacing w:before="0" w:after="160" w:line="240" w:lineRule="auto"/>
        <w:ind w:left="1520" w:right="0" w:firstLine="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after="520" w:line="240" w:lineRule="auto"/>
        <w:ind w:left="1520" w:right="0" w:firstLine="0"/>
        <w:jc w:val="left"/>
      </w:pPr>
      <w:r>
        <w:rPr>
          <w:color w:val="000000"/>
          <w:spacing w:val="0"/>
          <w:w w:val="100"/>
          <w:position w:val="0"/>
          <w:shd w:val="clear" w:color="auto" w:fill="auto"/>
          <w:lang w:val="cs-CZ" w:eastAsia="cs-CZ" w:bidi="cs-CZ"/>
        </w:rPr>
        <w:t>telefon (GSM) :</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Pověřený zástupce kupujícího je oprávněn za sebe pověřit svého zástupce.</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Prodávaj ící:</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Jiří Šebera Pneuservis, s.r.o.</w:t>
      </w:r>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 xml:space="preserve">Osobou pověřenou jednat jménem prodávajícího </w:t>
      </w:r>
      <w:r>
        <w:rPr>
          <w:rFonts w:ascii="Segoe UI" w:eastAsia="Segoe UI" w:hAnsi="Segoe UI" w:cs="Segoe UI"/>
          <w:color w:val="000000"/>
          <w:spacing w:val="0"/>
          <w:w w:val="100"/>
          <w:position w:val="0"/>
          <w:sz w:val="16"/>
          <w:szCs w:val="16"/>
          <w:shd w:val="clear" w:color="auto" w:fill="auto"/>
          <w:lang w:val="cs-CZ" w:eastAsia="cs-CZ" w:bidi="cs-CZ"/>
        </w:rPr>
        <w:t xml:space="preserve">ve </w:t>
      </w:r>
      <w:r>
        <w:rPr>
          <w:color w:val="000000"/>
          <w:spacing w:val="0"/>
          <w:w w:val="100"/>
          <w:position w:val="0"/>
          <w:shd w:val="clear" w:color="auto" w:fill="auto"/>
          <w:lang w:val="cs-CZ" w:eastAsia="cs-CZ" w:bidi="cs-CZ"/>
        </w:rPr>
        <w:t xml:space="preserve">věcech </w:t>
      </w:r>
      <w:r>
        <w:rPr>
          <w:rFonts w:ascii="Segoe UI" w:eastAsia="Segoe UI" w:hAnsi="Segoe UI" w:cs="Segoe UI"/>
          <w:color w:val="000000"/>
          <w:spacing w:val="0"/>
          <w:w w:val="100"/>
          <w:position w:val="0"/>
          <w:sz w:val="16"/>
          <w:szCs w:val="16"/>
          <w:shd w:val="clear" w:color="auto" w:fill="auto"/>
          <w:lang w:val="cs-CZ" w:eastAsia="cs-CZ" w:bidi="cs-CZ"/>
        </w:rPr>
        <w:t xml:space="preserve">přijetí </w:t>
      </w:r>
      <w:r>
        <w:rPr>
          <w:color w:val="000000"/>
          <w:spacing w:val="0"/>
          <w:w w:val="100"/>
          <w:position w:val="0"/>
          <w:shd w:val="clear" w:color="auto" w:fill="auto"/>
          <w:lang w:val="cs-CZ" w:eastAsia="cs-CZ" w:bidi="cs-CZ"/>
        </w:rPr>
        <w:t>objednávky a k předání zboží:</w:t>
      </w:r>
    </w:p>
    <w:p>
      <w:pPr>
        <w:pStyle w:val="Style2"/>
        <w:keepNext w:val="0"/>
        <w:keepLines w:val="0"/>
        <w:widowControl w:val="0"/>
        <w:shd w:val="clear" w:color="auto" w:fill="auto"/>
        <w:bidi w:val="0"/>
        <w:spacing w:before="0" w:after="160" w:line="240" w:lineRule="auto"/>
        <w:ind w:left="1520" w:right="0" w:firstLine="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after="160" w:line="240" w:lineRule="auto"/>
        <w:ind w:left="1520" w:right="0" w:firstLine="0"/>
        <w:jc w:val="left"/>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694" w:left="1306" w:right="1354" w:bottom="1173" w:header="266" w:footer="3" w:gutter="0"/>
          <w:cols w:space="720"/>
          <w:noEndnote/>
          <w:rtlGutter w:val="0"/>
          <w:docGrid w:linePitch="360"/>
        </w:sectPr>
      </w:pPr>
      <w:r>
        <w:rPr>
          <w:color w:val="000000"/>
          <w:spacing w:val="0"/>
          <w:w w:val="100"/>
          <w:position w:val="0"/>
          <w:shd w:val="clear" w:color="auto" w:fill="auto"/>
          <w:lang w:val="cs-CZ" w:eastAsia="cs-CZ" w:bidi="cs-CZ"/>
        </w:rPr>
        <w:t>telefon (GSM) :</w:t>
      </w:r>
    </w:p>
    <w:p>
      <w:pPr>
        <w:pStyle w:val="Style27"/>
        <w:keepNext/>
        <w:keepLines/>
        <w:widowControl w:val="0"/>
        <w:pBdr>
          <w:top w:val="single" w:sz="4" w:space="0" w:color="auto"/>
          <w:bottom w:val="single" w:sz="4" w:space="0" w:color="auto"/>
        </w:pBdr>
        <w:shd w:val="clear" w:color="auto" w:fill="auto"/>
        <w:bidi w:val="0"/>
        <w:spacing w:before="0" w:line="240" w:lineRule="auto"/>
        <w:ind w:right="0" w:firstLine="0"/>
        <w:jc w:val="left"/>
      </w:pPr>
      <w:bookmarkStart w:id="30" w:name="bookmark30"/>
      <w:bookmarkStart w:id="31" w:name="bookmark31"/>
      <w:r>
        <w:rPr>
          <w:color w:val="000000"/>
          <w:spacing w:val="0"/>
          <w:w w:val="100"/>
          <w:position w:val="0"/>
          <w:shd w:val="clear" w:color="auto" w:fill="auto"/>
          <w:lang w:val="cs-CZ" w:eastAsia="cs-CZ" w:bidi="cs-CZ"/>
        </w:rPr>
        <w:t>Technická a množstevní specifikace</w:t>
      </w:r>
      <w:bookmarkEnd w:id="30"/>
      <w:bookmarkEnd w:id="31"/>
    </w:p>
    <w:p>
      <w:pPr>
        <w:pStyle w:val="Style31"/>
        <w:keepNext w:val="0"/>
        <w:keepLines w:val="0"/>
        <w:widowControl w:val="0"/>
        <w:shd w:val="clear" w:color="auto" w:fill="auto"/>
        <w:bidi w:val="0"/>
        <w:spacing w:before="0" w:after="0" w:line="240" w:lineRule="auto"/>
        <w:ind w:left="2941" w:right="0" w:firstLine="0"/>
        <w:jc w:val="left"/>
      </w:pPr>
      <w:r>
        <w:rPr>
          <w:rFonts w:ascii="Tahoma" w:eastAsia="Tahoma" w:hAnsi="Tahoma" w:cs="Tahoma"/>
          <w:color w:val="000000"/>
          <w:spacing w:val="0"/>
          <w:w w:val="100"/>
          <w:position w:val="0"/>
          <w:sz w:val="12"/>
          <w:szCs w:val="12"/>
          <w:shd w:val="clear" w:color="auto" w:fill="auto"/>
          <w:lang w:val="cs-CZ" w:eastAsia="cs-CZ" w:bidi="cs-CZ"/>
        </w:rPr>
        <w:t xml:space="preserve">Místo </w:t>
      </w:r>
      <w:r>
        <w:rPr>
          <w:color w:val="000000"/>
          <w:spacing w:val="0"/>
          <w:w w:val="100"/>
          <w:position w:val="0"/>
          <w:shd w:val="clear" w:color="auto" w:fill="auto"/>
          <w:lang w:val="cs-CZ" w:eastAsia="cs-CZ" w:bidi="cs-CZ"/>
        </w:rPr>
        <w:t>plnění: Pacov, Nádražní 1065, PSČ 395 01</w:t>
      </w:r>
    </w:p>
    <w:tbl>
      <w:tblPr>
        <w:tblOverlap w:val="never"/>
        <w:jc w:val="center"/>
        <w:tblLayout w:type="fixed"/>
      </w:tblPr>
      <w:tblGrid>
        <w:gridCol w:w="457"/>
        <w:gridCol w:w="878"/>
        <w:gridCol w:w="2444"/>
        <w:gridCol w:w="3092"/>
        <w:gridCol w:w="1908"/>
        <w:gridCol w:w="821"/>
        <w:gridCol w:w="2491"/>
        <w:gridCol w:w="2484"/>
      </w:tblGrid>
      <w:tr>
        <w:trPr>
          <w:trHeight w:val="360" w:hRule="exact"/>
        </w:trPr>
        <w:tc>
          <w:tcPr>
            <w:vMerge w:val="restart"/>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314" w:lineRule="auto"/>
              <w:ind w:left="0" w:right="0" w:firstLine="0"/>
              <w:jc w:val="center"/>
              <w:rPr>
                <w:sz w:val="12"/>
                <w:szCs w:val="12"/>
              </w:rPr>
            </w:pPr>
            <w:r>
              <w:rPr>
                <w:rFonts w:ascii="Arial" w:eastAsia="Arial" w:hAnsi="Arial" w:cs="Arial"/>
                <w:color w:val="000000"/>
                <w:spacing w:val="0"/>
                <w:w w:val="100"/>
                <w:position w:val="0"/>
                <w:sz w:val="12"/>
                <w:szCs w:val="12"/>
                <w:shd w:val="clear" w:color="auto" w:fill="auto"/>
                <w:lang w:val="cs-CZ" w:eastAsia="cs-CZ" w:bidi="cs-CZ"/>
              </w:rPr>
              <w:t>Poř. číslo</w:t>
            </w:r>
          </w:p>
        </w:tc>
        <w:tc>
          <w:tcPr>
            <w:vMerge w:val="restart"/>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CPV kód</w:t>
            </w:r>
          </w:p>
        </w:tc>
        <w:tc>
          <w:tcPr>
            <w:vMerge w:val="restart"/>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Vozidlo/stroj</w:t>
            </w:r>
          </w:p>
        </w:tc>
        <w:tc>
          <w:tcPr>
            <w:gridSpan w:val="3"/>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Požadavky a minimální technické specifikace</w:t>
            </w:r>
          </w:p>
        </w:tc>
        <w:tc>
          <w:tcPr>
            <w:gridSpan w:val="2"/>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Nabídková cena</w:t>
            </w:r>
          </w:p>
        </w:tc>
      </w:tr>
      <w:tr>
        <w:trPr>
          <w:trHeight w:val="35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Rozměr pneumatiky</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Umístění na nápravě</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Počet kusů</w:t>
            </w:r>
          </w:p>
        </w:tc>
        <w:tc>
          <w:tcPr>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za 1 kus bez DPH</w:t>
            </w:r>
          </w:p>
        </w:tc>
        <w:tc>
          <w:tcPr>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celkem bez DPH</w:t>
            </w:r>
          </w:p>
        </w:tc>
      </w:tr>
      <w:tr>
        <w:trPr>
          <w:trHeight w:val="482"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22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34351100-3</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Škoda Fabia</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165/70 R14 81T</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píední+zadni</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565,00 Kč</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2 660,00 Kč</w:t>
            </w:r>
          </w:p>
        </w:tc>
      </w:tr>
    </w:tbl>
    <w:p>
      <w:pPr>
        <w:widowControl w:val="0"/>
        <w:spacing w:after="139" w:line="1" w:lineRule="exact"/>
      </w:pPr>
    </w:p>
    <w:tbl>
      <w:tblPr>
        <w:tblOverlap w:val="never"/>
        <w:jc w:val="right"/>
        <w:tblLayout w:type="fixed"/>
      </w:tblPr>
      <w:tblGrid>
        <w:gridCol w:w="1915"/>
        <w:gridCol w:w="821"/>
        <w:gridCol w:w="2484"/>
        <w:gridCol w:w="2491"/>
      </w:tblGrid>
      <w:tr>
        <w:trPr>
          <w:trHeight w:val="720"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4"/>
                <w:szCs w:val="14"/>
              </w:rPr>
            </w:pPr>
            <w:r>
              <w:rPr>
                <w:rFonts w:ascii="Calibri" w:eastAsia="Calibri" w:hAnsi="Calibri" w:cs="Calibri"/>
                <w:color w:val="000000"/>
                <w:spacing w:val="0"/>
                <w:w w:val="100"/>
                <w:position w:val="0"/>
                <w:sz w:val="14"/>
                <w:szCs w:val="14"/>
                <w:shd w:val="clear" w:color="auto" w:fill="auto"/>
                <w:lang w:val="cs-CZ" w:eastAsia="cs-CZ" w:bidi="cs-CZ"/>
              </w:rPr>
              <w:t>Celkový počet pneumatik</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Nabídková cena za celkové množství bez</w:t>
            </w:r>
          </w:p>
          <w:p>
            <w:pPr>
              <w:pStyle w:val="Style2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DPH (hodnotící kritérium)</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2 660,00 Kč</w:t>
            </w:r>
          </w:p>
        </w:tc>
      </w:tr>
    </w:tbl>
    <w:sectPr>
      <w:headerReference w:type="default" r:id="rId21"/>
      <w:footerReference w:type="default" r:id="rId22"/>
      <w:headerReference w:type="even" r:id="rId23"/>
      <w:footerReference w:type="even" r:id="rId24"/>
      <w:footnotePr>
        <w:pos w:val="pageBottom"/>
        <w:numFmt w:val="decimal"/>
        <w:numRestart w:val="continuous"/>
      </w:footnotePr>
      <w:pgSz w:w="16840" w:h="11900" w:orient="landscape"/>
      <w:pgMar w:top="850" w:left="1011" w:right="1245" w:bottom="850" w:header="0" w:footer="42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3450590</wp:posOffset>
              </wp:positionH>
              <wp:positionV relativeFrom="page">
                <wp:posOffset>9970770</wp:posOffset>
              </wp:positionV>
              <wp:extent cx="708660" cy="88900"/>
              <wp:wrapNone/>
              <wp:docPr id="13" name="Shape 13"/>
              <a:graphic xmlns:a="http://schemas.openxmlformats.org/drawingml/2006/main">
                <a:graphicData uri="http://schemas.microsoft.com/office/word/2010/wordprocessingShape">
                  <wps:wsp>
                    <wps:cNvSpPr txBox="1"/>
                    <wps:spPr>
                      <a:xfrm>
                        <a:ext cx="708660" cy="889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039" type="#_x0000_t202" style="position:absolute;margin-left:271.69999999999999pt;margin-top:785.10000000000002pt;width:55.799999999999997pt;height:7.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 6</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3450590</wp:posOffset>
              </wp:positionH>
              <wp:positionV relativeFrom="page">
                <wp:posOffset>9970770</wp:posOffset>
              </wp:positionV>
              <wp:extent cx="708660" cy="88900"/>
              <wp:wrapNone/>
              <wp:docPr id="19" name="Shape 19"/>
              <a:graphic xmlns:a="http://schemas.openxmlformats.org/drawingml/2006/main">
                <a:graphicData uri="http://schemas.microsoft.com/office/word/2010/wordprocessingShape">
                  <wps:wsp>
                    <wps:cNvSpPr txBox="1"/>
                    <wps:spPr>
                      <a:xfrm>
                        <a:ext cx="708660" cy="889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 6</w:t>
                          </w:r>
                        </w:p>
                      </w:txbxContent>
                    </wps:txbx>
                    <wps:bodyPr wrap="none" lIns="0" tIns="0" rIns="0" bIns="0">
                      <a:spAutoFit/>
                    </wps:bodyPr>
                  </wps:wsp>
                </a:graphicData>
              </a:graphic>
            </wp:anchor>
          </w:drawing>
        </mc:Choice>
        <mc:Fallback>
          <w:pict>
            <v:shape id="_x0000_s1045" type="#_x0000_t202" style="position:absolute;margin-left:271.69999999999999pt;margin-top:785.10000000000002pt;width:55.799999999999997pt;height:7.pt;z-index:-18874405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 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3436620</wp:posOffset>
              </wp:positionH>
              <wp:positionV relativeFrom="page">
                <wp:posOffset>9991725</wp:posOffset>
              </wp:positionV>
              <wp:extent cx="713105" cy="91440"/>
              <wp:wrapNone/>
              <wp:docPr id="23" name="Shape 23"/>
              <a:graphic xmlns:a="http://schemas.openxmlformats.org/drawingml/2006/main">
                <a:graphicData uri="http://schemas.microsoft.com/office/word/2010/wordprocessingShape">
                  <wps:wsp>
                    <wps:cNvSpPr txBox="1"/>
                    <wps:spPr>
                      <a:xfrm>
                        <a:ext cx="713105"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49" type="#_x0000_t202" style="position:absolute;margin-left:270.60000000000002pt;margin-top:786.75pt;width:56.149999999999999pt;height:7.2000000000000002pt;z-index:-18874404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1372235</wp:posOffset>
              </wp:positionH>
              <wp:positionV relativeFrom="page">
                <wp:posOffset>9937750</wp:posOffset>
              </wp:positionV>
              <wp:extent cx="5335270" cy="0"/>
              <wp:wrapNone/>
              <wp:docPr id="25" name="Shape 25"/>
              <a:graphic xmlns:a="http://schemas.openxmlformats.org/drawingml/2006/main">
                <a:graphicData uri="http://schemas.microsoft.com/office/word/2010/wordprocessingShape">
                  <wps:wsp>
                    <wps:cNvCnPr/>
                    <wps:spPr>
                      <a:xfrm>
                        <a:ext cx="5335270" cy="0"/>
                      </a:xfrm>
                      <a:prstGeom prst="straightConnector1"/>
                      <a:ln w="12700">
                        <a:solidFill/>
                      </a:ln>
                    </wps:spPr>
                    <wps:bodyPr/>
                  </wps:wsp>
                </a:graphicData>
              </a:graphic>
            </wp:anchor>
          </w:drawing>
        </mc:Choice>
        <mc:Fallback>
          <w:pict>
            <v:shape o:spt="32" o:oned="true" path="m,l21600,21600e" style="position:absolute;margin-left:108.05pt;margin-top:782.5pt;width:420.1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3444875</wp:posOffset>
              </wp:positionH>
              <wp:positionV relativeFrom="page">
                <wp:posOffset>9950450</wp:posOffset>
              </wp:positionV>
              <wp:extent cx="704215" cy="86995"/>
              <wp:wrapNone/>
              <wp:docPr id="30" name="Shape 30"/>
              <a:graphic xmlns:a="http://schemas.openxmlformats.org/drawingml/2006/main">
                <a:graphicData uri="http://schemas.microsoft.com/office/word/2010/wordprocessingShape">
                  <wps:wsp>
                    <wps:cNvSpPr txBox="1"/>
                    <wps:spPr>
                      <a:xfrm>
                        <a:ext cx="704215" cy="869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w:t>
                          </w:r>
                          <w:r>
                            <w:rPr>
                              <w:rFonts w:ascii="Tahoma" w:eastAsia="Tahoma" w:hAnsi="Tahoma" w:cs="Tahoma"/>
                              <w:color w:val="000000"/>
                              <w:spacing w:val="0"/>
                              <w:w w:val="100"/>
                              <w:position w:val="0"/>
                              <w:sz w:val="16"/>
                              <w:szCs w:val="16"/>
                              <w:shd w:val="clear" w:color="auto" w:fill="auto"/>
                              <w:lang w:val="cs-CZ" w:eastAsia="cs-CZ" w:bidi="cs-CZ"/>
                            </w:rPr>
                            <w:t>6</w:t>
                          </w:r>
                        </w:p>
                      </w:txbxContent>
                    </wps:txbx>
                    <wps:bodyPr wrap="none" lIns="0" tIns="0" rIns="0" bIns="0">
                      <a:spAutoFit/>
                    </wps:bodyPr>
                  </wps:wsp>
                </a:graphicData>
              </a:graphic>
            </wp:anchor>
          </w:drawing>
        </mc:Choice>
        <mc:Fallback>
          <w:pict>
            <v:shape id="_x0000_s1056" type="#_x0000_t202" style="position:absolute;margin-left:271.25pt;margin-top:783.5pt;width:55.450000000000003pt;height:6.8499999999999996pt;z-index:-18874404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w:t>
                    </w:r>
                    <w:r>
                      <w:rPr>
                        <w:rFonts w:ascii="Tahoma" w:eastAsia="Tahoma" w:hAnsi="Tahoma" w:cs="Tahoma"/>
                        <w:color w:val="000000"/>
                        <w:spacing w:val="0"/>
                        <w:w w:val="100"/>
                        <w:position w:val="0"/>
                        <w:sz w:val="16"/>
                        <w:szCs w:val="16"/>
                        <w:shd w:val="clear" w:color="auto" w:fill="auto"/>
                        <w:lang w:val="cs-CZ" w:eastAsia="cs-CZ" w:bidi="cs-CZ"/>
                      </w:rPr>
                      <w:t>6</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3422015</wp:posOffset>
              </wp:positionH>
              <wp:positionV relativeFrom="page">
                <wp:posOffset>9984740</wp:posOffset>
              </wp:positionV>
              <wp:extent cx="711200" cy="88900"/>
              <wp:wrapNone/>
              <wp:docPr id="42" name="Shape 42"/>
              <a:graphic xmlns:a="http://schemas.openxmlformats.org/drawingml/2006/main">
                <a:graphicData uri="http://schemas.microsoft.com/office/word/2010/wordprocessingShape">
                  <wps:wsp>
                    <wps:cNvSpPr txBox="1"/>
                    <wps:spPr>
                      <a:xfrm>
                        <a:ext cx="711200" cy="889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68" type="#_x0000_t202" style="position:absolute;margin-left:269.44999999999999pt;margin-top:786.20000000000005pt;width:56.pt;height:7.pt;z-index:-18874403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1252220</wp:posOffset>
              </wp:positionH>
              <wp:positionV relativeFrom="page">
                <wp:posOffset>9926320</wp:posOffset>
              </wp:positionV>
              <wp:extent cx="5445125" cy="0"/>
              <wp:wrapNone/>
              <wp:docPr id="44" name="Shape 44"/>
              <a:graphic xmlns:a="http://schemas.openxmlformats.org/drawingml/2006/main">
                <a:graphicData uri="http://schemas.microsoft.com/office/word/2010/wordprocessingShape">
                  <wps:wsp>
                    <wps:cNvCnPr/>
                    <wps:spPr>
                      <a:xfrm>
                        <a:ext cx="5445125" cy="0"/>
                      </a:xfrm>
                      <a:prstGeom prst="straightConnector1"/>
                      <a:ln w="12700">
                        <a:solidFill/>
                      </a:ln>
                    </wps:spPr>
                    <wps:bodyPr/>
                  </wps:wsp>
                </a:graphicData>
              </a:graphic>
            </wp:anchor>
          </w:drawing>
        </mc:Choice>
        <mc:Fallback>
          <w:pict>
            <v:shape o:spt="32" o:oned="true" path="m,l21600,21600e" style="position:absolute;margin-left:98.599999999999994pt;margin-top:781.60000000000002pt;width:428.7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3422015</wp:posOffset>
              </wp:positionH>
              <wp:positionV relativeFrom="page">
                <wp:posOffset>9984740</wp:posOffset>
              </wp:positionV>
              <wp:extent cx="711200" cy="88900"/>
              <wp:wrapNone/>
              <wp:docPr id="47" name="Shape 47"/>
              <a:graphic xmlns:a="http://schemas.openxmlformats.org/drawingml/2006/main">
                <a:graphicData uri="http://schemas.microsoft.com/office/word/2010/wordprocessingShape">
                  <wps:wsp>
                    <wps:cNvSpPr txBox="1"/>
                    <wps:spPr>
                      <a:xfrm>
                        <a:ext cx="711200" cy="889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73" type="#_x0000_t202" style="position:absolute;margin-left:269.44999999999999pt;margin-top:786.20000000000005pt;width:56.pt;height:7.pt;z-index:-18874403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1252220</wp:posOffset>
              </wp:positionH>
              <wp:positionV relativeFrom="page">
                <wp:posOffset>9926320</wp:posOffset>
              </wp:positionV>
              <wp:extent cx="5445125" cy="0"/>
              <wp:wrapNone/>
              <wp:docPr id="49" name="Shape 49"/>
              <a:graphic xmlns:a="http://schemas.openxmlformats.org/drawingml/2006/main">
                <a:graphicData uri="http://schemas.microsoft.com/office/word/2010/wordprocessingShape">
                  <wps:wsp>
                    <wps:cNvCnPr/>
                    <wps:spPr>
                      <a:xfrm>
                        <a:ext cx="5445125" cy="0"/>
                      </a:xfrm>
                      <a:prstGeom prst="straightConnector1"/>
                      <a:ln w="12700">
                        <a:solidFill/>
                      </a:ln>
                    </wps:spPr>
                    <wps:bodyPr/>
                  </wps:wsp>
                </a:graphicData>
              </a:graphic>
            </wp:anchor>
          </w:drawing>
        </mc:Choice>
        <mc:Fallback>
          <w:pict>
            <v:shape o:spt="32" o:oned="true" path="m,l21600,21600e" style="position:absolute;margin-left:98.599999999999994pt;margin-top:781.60000000000002pt;width:428.75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3448685</wp:posOffset>
              </wp:positionH>
              <wp:positionV relativeFrom="page">
                <wp:posOffset>9948545</wp:posOffset>
              </wp:positionV>
              <wp:extent cx="704215" cy="86995"/>
              <wp:wrapNone/>
              <wp:docPr id="50" name="Shape 50"/>
              <a:graphic xmlns:a="http://schemas.openxmlformats.org/drawingml/2006/main">
                <a:graphicData uri="http://schemas.microsoft.com/office/word/2010/wordprocessingShape">
                  <wps:wsp>
                    <wps:cNvSpPr txBox="1"/>
                    <wps:spPr>
                      <a:xfrm>
                        <a:ext cx="704215" cy="869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76" type="#_x0000_t202" style="position:absolute;margin-left:271.55000000000001pt;margin-top:783.35000000000002pt;width:55.450000000000003pt;height:6.8499999999999996pt;z-index:-18874403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3448685</wp:posOffset>
              </wp:positionH>
              <wp:positionV relativeFrom="page">
                <wp:posOffset>9948545</wp:posOffset>
              </wp:positionV>
              <wp:extent cx="704215" cy="86995"/>
              <wp:wrapNone/>
              <wp:docPr id="52" name="Shape 52"/>
              <a:graphic xmlns:a="http://schemas.openxmlformats.org/drawingml/2006/main">
                <a:graphicData uri="http://schemas.microsoft.com/office/word/2010/wordprocessingShape">
                  <wps:wsp>
                    <wps:cNvSpPr txBox="1"/>
                    <wps:spPr>
                      <a:xfrm>
                        <a:ext cx="704215" cy="869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78" type="#_x0000_t202" style="position:absolute;margin-left:271.55000000000001pt;margin-top:783.35000000000002pt;width:55.450000000000003pt;height:6.8499999999999996pt;z-index:-18874403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b/>
                        <w:bCs/>
                        <w:color w:val="000000"/>
                        <w:spacing w:val="0"/>
                        <w:w w:val="100"/>
                        <w:position w:val="0"/>
                        <w:sz w:val="16"/>
                        <w:szCs w:val="16"/>
                        <w:shd w:val="clear" w:color="auto" w:fill="auto"/>
                        <w:lang w:val="cs-CZ" w:eastAsia="cs-CZ" w:bidi="cs-CZ"/>
                      </w:rPr>
                      <w:t xml:space="preserve">Stránka </w:t>
                    </w:r>
                    <w:fldSimple w:instr=" PAGE \* MERGEFORMAT ">
                      <w:r>
                        <w:rPr>
                          <w:rFonts w:ascii="Tahoma" w:eastAsia="Tahoma" w:hAnsi="Tahoma" w:cs="Tahoma"/>
                          <w:b/>
                          <w:bCs/>
                          <w:color w:val="000000"/>
                          <w:spacing w:val="0"/>
                          <w:w w:val="100"/>
                          <w:position w:val="0"/>
                          <w:sz w:val="16"/>
                          <w:szCs w:val="16"/>
                          <w:shd w:val="clear" w:color="auto" w:fill="auto"/>
                          <w:lang w:val="cs-CZ" w:eastAsia="cs-CZ" w:bidi="cs-CZ"/>
                        </w:rPr>
                        <w:t>#</w:t>
                      </w:r>
                    </w:fldSimple>
                    <w:r>
                      <w:rPr>
                        <w:rFonts w:ascii="Tahoma" w:eastAsia="Tahoma" w:hAnsi="Tahoma" w:cs="Tahoma"/>
                        <w:b/>
                        <w:bCs/>
                        <w:color w:val="000000"/>
                        <w:spacing w:val="0"/>
                        <w:w w:val="100"/>
                        <w:position w:val="0"/>
                        <w:sz w:val="16"/>
                        <w:szCs w:val="16"/>
                        <w:shd w:val="clear" w:color="auto" w:fill="auto"/>
                        <w:lang w:val="cs-CZ" w:eastAsia="cs-CZ" w:bidi="cs-CZ"/>
                      </w:rPr>
                      <w:t xml:space="preserve"> z 6</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4202430</wp:posOffset>
              </wp:positionH>
              <wp:positionV relativeFrom="page">
                <wp:posOffset>445135</wp:posOffset>
              </wp:positionV>
              <wp:extent cx="2432050" cy="285750"/>
              <wp:wrapNone/>
              <wp:docPr id="9" name="Shape 9"/>
              <a:graphic xmlns:a="http://schemas.openxmlformats.org/drawingml/2006/main">
                <a:graphicData uri="http://schemas.microsoft.com/office/word/2010/wordprocessingShape">
                  <wps:wsp>
                    <wps:cNvSpPr txBox="1"/>
                    <wps:spPr>
                      <a:xfrm>
                        <a:ext cx="2432050" cy="285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kupujícího:hl-DO-4-2019-DNS0'16</w:t>
                          </w:r>
                        </w:p>
                        <w:p>
                          <w:pPr>
                            <w:pStyle w:val="Style14"/>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35" type="#_x0000_t202" style="position:absolute;margin-left:330.89999999999998pt;margin-top:35.049999999999997pt;width:191.5pt;height:22.5pt;z-index:-188744063;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kupujícího:hl-DO-4-2019-DNS0'16</w:t>
                    </w:r>
                  </w:p>
                  <w:p>
                    <w:pPr>
                      <w:pStyle w:val="Style14"/>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903605</wp:posOffset>
              </wp:positionH>
              <wp:positionV relativeFrom="page">
                <wp:posOffset>495300</wp:posOffset>
              </wp:positionV>
              <wp:extent cx="1595755" cy="93980"/>
              <wp:wrapNone/>
              <wp:docPr id="11" name="Shape 11"/>
              <a:graphic xmlns:a="http://schemas.openxmlformats.org/drawingml/2006/main">
                <a:graphicData uri="http://schemas.microsoft.com/office/word/2010/wordprocessingShape">
                  <wps:wsp>
                    <wps:cNvSpPr txBox="1"/>
                    <wps:spPr>
                      <a:xfrm>
                        <a:ext cx="1595755" cy="939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r>
                        </w:p>
                      </w:txbxContent>
                    </wps:txbx>
                    <wps:bodyPr wrap="none" lIns="0" tIns="0" rIns="0" bIns="0">
                      <a:spAutoFit/>
                    </wps:bodyPr>
                  </wps:wsp>
                </a:graphicData>
              </a:graphic>
            </wp:anchor>
          </w:drawing>
        </mc:Choice>
        <mc:Fallback>
          <w:pict>
            <v:shape id="_x0000_s1037" type="#_x0000_t202" style="position:absolute;margin-left:71.150000000000006pt;margin-top:39.pt;width:125.65000000000001pt;height:7.4000000000000004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557530</wp:posOffset>
              </wp:positionH>
              <wp:positionV relativeFrom="page">
                <wp:posOffset>160020</wp:posOffset>
              </wp:positionV>
              <wp:extent cx="9399905" cy="75565"/>
              <wp:wrapNone/>
              <wp:docPr id="56" name="Shape 56"/>
              <a:graphic xmlns:a="http://schemas.openxmlformats.org/drawingml/2006/main">
                <a:graphicData uri="http://schemas.microsoft.com/office/word/2010/wordprocessingShape">
                  <wps:wsp>
                    <wps:cNvSpPr txBox="1"/>
                    <wps:spPr>
                      <a:xfrm>
                        <a:ext cx="9399905" cy="75565"/>
                      </a:xfrm>
                      <a:prstGeom prst="rect"/>
                      <a:noFill/>
                    </wps:spPr>
                    <wps:txbx>
                      <w:txbxContent>
                        <w:p>
                          <w:pPr>
                            <w:pStyle w:val="Style14"/>
                            <w:keepNext w:val="0"/>
                            <w:keepLines w:val="0"/>
                            <w:widowControl w:val="0"/>
                            <w:shd w:val="clear" w:color="auto" w:fill="auto"/>
                            <w:tabs>
                              <w:tab w:pos="14803" w:val="right"/>
                            </w:tabs>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1"/>
                              <w:szCs w:val="11"/>
                              <w:shd w:val="clear" w:color="auto" w:fill="auto"/>
                              <w:lang w:val="cs-CZ" w:eastAsia="cs-CZ" w:bidi="cs-CZ"/>
                            </w:rPr>
                            <w:t>VZ: 016 Léto 2019 Pacov - POA</w:t>
                            <w:tab/>
                          </w:r>
                          <w:r>
                            <w:rPr>
                              <w:rFonts w:ascii="Arial" w:eastAsia="Arial" w:hAnsi="Arial" w:cs="Arial"/>
                              <w:color w:val="000000"/>
                              <w:spacing w:val="0"/>
                              <w:w w:val="100"/>
                              <w:position w:val="0"/>
                              <w:sz w:val="12"/>
                              <w:szCs w:val="12"/>
                              <w:shd w:val="clear" w:color="auto" w:fill="auto"/>
                              <w:lang w:val="cs-CZ" w:eastAsia="cs-CZ" w:bidi="cs-CZ"/>
                            </w:rPr>
                            <w:t>Příloha VI</w:t>
                          </w:r>
                        </w:p>
                      </w:txbxContent>
                    </wps:txbx>
                    <wps:bodyPr lIns="0" tIns="0" rIns="0" bIns="0">
                      <a:spAutoFit/>
                    </wps:bodyPr>
                  </wps:wsp>
                </a:graphicData>
              </a:graphic>
            </wp:anchor>
          </w:drawing>
        </mc:Choice>
        <mc:Fallback>
          <w:pict>
            <v:shape id="_x0000_s1082" type="#_x0000_t202" style="position:absolute;margin-left:43.899999999999999pt;margin-top:12.6pt;width:740.14999999999998pt;height:5.9500000000000002pt;z-index:-188744027;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14803" w:val="right"/>
                      </w:tabs>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1"/>
                        <w:szCs w:val="11"/>
                        <w:shd w:val="clear" w:color="auto" w:fill="auto"/>
                        <w:lang w:val="cs-CZ" w:eastAsia="cs-CZ" w:bidi="cs-CZ"/>
                      </w:rPr>
                      <w:t>VZ: 016 Léto 2019 Pacov - POA</w:t>
                      <w:tab/>
                    </w:r>
                    <w:r>
                      <w:rPr>
                        <w:rFonts w:ascii="Arial" w:eastAsia="Arial" w:hAnsi="Arial" w:cs="Arial"/>
                        <w:color w:val="000000"/>
                        <w:spacing w:val="0"/>
                        <w:w w:val="100"/>
                        <w:position w:val="0"/>
                        <w:sz w:val="12"/>
                        <w:szCs w:val="12"/>
                        <w:shd w:val="clear" w:color="auto" w:fill="auto"/>
                        <w:lang w:val="cs-CZ" w:eastAsia="cs-CZ" w:bidi="cs-CZ"/>
                      </w:rPr>
                      <w:t>Příloha VI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4202430</wp:posOffset>
              </wp:positionH>
              <wp:positionV relativeFrom="page">
                <wp:posOffset>445135</wp:posOffset>
              </wp:positionV>
              <wp:extent cx="2432050" cy="285750"/>
              <wp:wrapNone/>
              <wp:docPr id="15" name="Shape 15"/>
              <a:graphic xmlns:a="http://schemas.openxmlformats.org/drawingml/2006/main">
                <a:graphicData uri="http://schemas.microsoft.com/office/word/2010/wordprocessingShape">
                  <wps:wsp>
                    <wps:cNvSpPr txBox="1"/>
                    <wps:spPr>
                      <a:xfrm>
                        <a:ext cx="2432050" cy="285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kupujícího:hl-DO-4-2019-DNS0'16</w:t>
                          </w:r>
                        </w:p>
                        <w:p>
                          <w:pPr>
                            <w:pStyle w:val="Style14"/>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prodávajícího:</w:t>
                            <w:tab/>
                          </w:r>
                        </w:p>
                      </w:txbxContent>
                    </wps:txbx>
                    <wps:bodyPr lIns="0" tIns="0" rIns="0" bIns="0">
                      <a:spAutoFit/>
                    </wps:bodyPr>
                  </wps:wsp>
                </a:graphicData>
              </a:graphic>
            </wp:anchor>
          </w:drawing>
        </mc:Choice>
        <mc:Fallback>
          <w:pict>
            <v:shape id="_x0000_s1041" type="#_x0000_t202" style="position:absolute;margin-left:330.89999999999998pt;margin-top:35.049999999999997pt;width:191.5pt;height:22.5pt;z-index:-188744057;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kupujícího:hl-DO-4-2019-DNS0'16</w:t>
                    </w:r>
                  </w:p>
                  <w:p>
                    <w:pPr>
                      <w:pStyle w:val="Style14"/>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prodávajícího:</w:t>
                      <w:tab/>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903605</wp:posOffset>
              </wp:positionH>
              <wp:positionV relativeFrom="page">
                <wp:posOffset>495300</wp:posOffset>
              </wp:positionV>
              <wp:extent cx="1595755" cy="93980"/>
              <wp:wrapNone/>
              <wp:docPr id="17" name="Shape 17"/>
              <a:graphic xmlns:a="http://schemas.openxmlformats.org/drawingml/2006/main">
                <a:graphicData uri="http://schemas.microsoft.com/office/word/2010/wordprocessingShape">
                  <wps:wsp>
                    <wps:cNvSpPr txBox="1"/>
                    <wps:spPr>
                      <a:xfrm>
                        <a:ext cx="1595755" cy="939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r>
                        </w:p>
                      </w:txbxContent>
                    </wps:txbx>
                    <wps:bodyPr wrap="none" lIns="0" tIns="0" rIns="0" bIns="0">
                      <a:spAutoFit/>
                    </wps:bodyPr>
                  </wps:wsp>
                </a:graphicData>
              </a:graphic>
            </wp:anchor>
          </w:drawing>
        </mc:Choice>
        <mc:Fallback>
          <w:pict>
            <v:shape id="_x0000_s1043" type="#_x0000_t202" style="position:absolute;margin-left:71.150000000000006pt;margin-top:39.pt;width:125.65000000000001pt;height:7.4000000000000004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929005</wp:posOffset>
              </wp:positionH>
              <wp:positionV relativeFrom="page">
                <wp:posOffset>477520</wp:posOffset>
              </wp:positionV>
              <wp:extent cx="5726430" cy="283210"/>
              <wp:wrapNone/>
              <wp:docPr id="21" name="Shape 21"/>
              <a:graphic xmlns:a="http://schemas.openxmlformats.org/drawingml/2006/main">
                <a:graphicData uri="http://schemas.microsoft.com/office/word/2010/wordprocessingShape">
                  <wps:wsp>
                    <wps:cNvSpPr txBox="1"/>
                    <wps:spPr>
                      <a:xfrm>
                        <a:ext cx="5726430" cy="283210"/>
                      </a:xfrm>
                      <a:prstGeom prst="rect"/>
                      <a:noFill/>
                    </wps:spPr>
                    <wps:txbx>
                      <w:txbxContent>
                        <w:p>
                          <w:pPr>
                            <w:pStyle w:val="Style14"/>
                            <w:keepNext w:val="0"/>
                            <w:keepLines w:val="0"/>
                            <w:widowControl w:val="0"/>
                            <w:shd w:val="clear" w:color="auto" w:fill="auto"/>
                            <w:tabs>
                              <w:tab w:pos="9018"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 xml:space="preserve">DNS016 Léto 2019 Pacov - </w:t>
                          </w:r>
                          <w:r>
                            <w:rPr>
                              <w:rFonts w:ascii="Tahoma" w:eastAsia="Tahoma" w:hAnsi="Tahoma" w:cs="Tahoma"/>
                              <w:i/>
                              <w:iCs/>
                              <w:color w:val="000000"/>
                              <w:spacing w:val="0"/>
                              <w:w w:val="100"/>
                              <w:position w:val="0"/>
                              <w:sz w:val="16"/>
                              <w:szCs w:val="16"/>
                              <w:shd w:val="clear" w:color="auto" w:fill="auto"/>
                              <w:lang w:val="cs-CZ" w:eastAsia="cs-CZ" w:bidi="cs-CZ"/>
                            </w:rPr>
                            <w:t>POA</w:t>
                            <w:tab/>
                            <w:t>Číslo</w:t>
                          </w:r>
                          <w:r>
                            <w:rPr>
                              <w:rFonts w:ascii="Tahoma" w:eastAsia="Tahoma" w:hAnsi="Tahoma" w:cs="Tahoma"/>
                              <w:color w:val="000000"/>
                              <w:spacing w:val="0"/>
                              <w:w w:val="100"/>
                              <w:position w:val="0"/>
                              <w:sz w:val="16"/>
                              <w:szCs w:val="16"/>
                              <w:shd w:val="clear" w:color="auto" w:fill="auto"/>
                              <w:lang w:val="cs-CZ" w:eastAsia="cs-CZ" w:bidi="cs-CZ"/>
                            </w:rPr>
                            <w:t xml:space="preserve"> smlouvy kupujícího:N-DO-4-2019-DNS01G</w:t>
                          </w:r>
                        </w:p>
                        <w:p>
                          <w:pPr>
                            <w:pStyle w:val="Style14"/>
                            <w:keepNext w:val="0"/>
                            <w:keepLines w:val="0"/>
                            <w:widowControl w:val="0"/>
                            <w:shd w:val="clear" w:color="auto" w:fill="auto"/>
                            <w:tabs>
                              <w:tab w:pos="363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w:t>
                          </w:r>
                          <w:r>
                            <w:rPr>
                              <w:rFonts w:ascii="Tahoma" w:eastAsia="Tahoma" w:hAnsi="Tahoma" w:cs="Tahoma"/>
                              <w:color w:val="000000"/>
                              <w:spacing w:val="0"/>
                              <w:w w:val="100"/>
                              <w:position w:val="0"/>
                              <w:sz w:val="16"/>
                              <w:szCs w:val="16"/>
                              <w:u w:val="single"/>
                              <w:shd w:val="clear" w:color="auto" w:fill="auto"/>
                              <w:lang w:val="cs-CZ" w:eastAsia="cs-CZ" w:bidi="cs-CZ"/>
                            </w:rPr>
                            <w:t>ouvy prodávajícího:</w:t>
                            <w:tab/>
                          </w:r>
                        </w:p>
                      </w:txbxContent>
                    </wps:txbx>
                    <wps:bodyPr lIns="0" tIns="0" rIns="0" bIns="0">
                      <a:spAutoFit/>
                    </wps:bodyPr>
                  </wps:wsp>
                </a:graphicData>
              </a:graphic>
            </wp:anchor>
          </w:drawing>
        </mc:Choice>
        <mc:Fallback>
          <w:pict>
            <v:shape id="_x0000_s1047" type="#_x0000_t202" style="position:absolute;margin-left:73.150000000000006pt;margin-top:37.600000000000001pt;width:450.89999999999998pt;height:22.300000000000001pt;z-index:-188744051;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018"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 xml:space="preserve">DNS016 Léto 2019 Pacov - </w:t>
                    </w:r>
                    <w:r>
                      <w:rPr>
                        <w:rFonts w:ascii="Tahoma" w:eastAsia="Tahoma" w:hAnsi="Tahoma" w:cs="Tahoma"/>
                        <w:i/>
                        <w:iCs/>
                        <w:color w:val="000000"/>
                        <w:spacing w:val="0"/>
                        <w:w w:val="100"/>
                        <w:position w:val="0"/>
                        <w:sz w:val="16"/>
                        <w:szCs w:val="16"/>
                        <w:shd w:val="clear" w:color="auto" w:fill="auto"/>
                        <w:lang w:val="cs-CZ" w:eastAsia="cs-CZ" w:bidi="cs-CZ"/>
                      </w:rPr>
                      <w:t>POA</w:t>
                      <w:tab/>
                      <w:t>Číslo</w:t>
                    </w:r>
                    <w:r>
                      <w:rPr>
                        <w:rFonts w:ascii="Tahoma" w:eastAsia="Tahoma" w:hAnsi="Tahoma" w:cs="Tahoma"/>
                        <w:color w:val="000000"/>
                        <w:spacing w:val="0"/>
                        <w:w w:val="100"/>
                        <w:position w:val="0"/>
                        <w:sz w:val="16"/>
                        <w:szCs w:val="16"/>
                        <w:shd w:val="clear" w:color="auto" w:fill="auto"/>
                        <w:lang w:val="cs-CZ" w:eastAsia="cs-CZ" w:bidi="cs-CZ"/>
                      </w:rPr>
                      <w:t xml:space="preserve"> smlouvy kupujícího:N-DO-4-2019-DNS01G</w:t>
                    </w:r>
                  </w:p>
                  <w:p>
                    <w:pPr>
                      <w:pStyle w:val="Style14"/>
                      <w:keepNext w:val="0"/>
                      <w:keepLines w:val="0"/>
                      <w:widowControl w:val="0"/>
                      <w:shd w:val="clear" w:color="auto" w:fill="auto"/>
                      <w:tabs>
                        <w:tab w:pos="363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w:t>
                    </w:r>
                    <w:r>
                      <w:rPr>
                        <w:rFonts w:ascii="Tahoma" w:eastAsia="Tahoma" w:hAnsi="Tahoma" w:cs="Tahoma"/>
                        <w:color w:val="000000"/>
                        <w:spacing w:val="0"/>
                        <w:w w:val="100"/>
                        <w:position w:val="0"/>
                        <w:sz w:val="16"/>
                        <w:szCs w:val="16"/>
                        <w:u w:val="single"/>
                        <w:shd w:val="clear" w:color="auto" w:fill="auto"/>
                        <w:lang w:val="cs-CZ" w:eastAsia="cs-CZ" w:bidi="cs-CZ"/>
                      </w:rPr>
                      <w:t>ouvy prodávajícího:</w:t>
                      <w:tab/>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4072255</wp:posOffset>
              </wp:positionH>
              <wp:positionV relativeFrom="page">
                <wp:posOffset>438150</wp:posOffset>
              </wp:positionV>
              <wp:extent cx="2560320" cy="304165"/>
              <wp:wrapNone/>
              <wp:docPr id="26" name="Shape 26"/>
              <a:graphic xmlns:a="http://schemas.openxmlformats.org/drawingml/2006/main">
                <a:graphicData uri="http://schemas.microsoft.com/office/word/2010/wordprocessingShape">
                  <wps:wsp>
                    <wps:cNvSpPr txBox="1"/>
                    <wps:spPr>
                      <a:xfrm>
                        <a:ext cx="2560320" cy="30416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kupujícího:N-DO-4-2019-DNS016</w:t>
                          </w:r>
                        </w:p>
                        <w:p>
                          <w:pPr>
                            <w:pStyle w:val="Style14"/>
                            <w:keepNext w:val="0"/>
                            <w:keepLines w:val="0"/>
                            <w:widowControl w:val="0"/>
                            <w:shd w:val="clear" w:color="auto" w:fill="auto"/>
                            <w:tabs>
                              <w:tab w:pos="234" w:val="left"/>
                              <w:tab w:pos="3298" w:val="left"/>
                              <w:tab w:pos="4032" w:val="lef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ab/>
                            <w:t>Č</w:t>
                          </w:r>
                          <w:r>
                            <w:rPr>
                              <w:rFonts w:ascii="Tahoma" w:eastAsia="Tahoma" w:hAnsi="Tahoma" w:cs="Tahoma"/>
                              <w:color w:val="000000"/>
                              <w:spacing w:val="0"/>
                              <w:w w:val="100"/>
                              <w:position w:val="0"/>
                              <w:sz w:val="16"/>
                              <w:szCs w:val="16"/>
                              <w:u w:val="single"/>
                              <w:shd w:val="clear" w:color="auto" w:fill="auto"/>
                              <w:lang w:val="cs-CZ" w:eastAsia="cs-CZ" w:bidi="cs-CZ"/>
                            </w:rPr>
                            <w:t>íslo smlouvy prodávajícího:</w:t>
                            <w:tab/>
                          </w:r>
                          <w:r>
                            <w:rPr>
                              <w:rFonts w:ascii="Tahoma" w:eastAsia="Tahoma" w:hAnsi="Tahoma" w:cs="Tahoma"/>
                              <w:color w:val="000000"/>
                              <w:spacing w:val="0"/>
                              <w:w w:val="100"/>
                              <w:position w:val="0"/>
                              <w:sz w:val="16"/>
                              <w:szCs w:val="16"/>
                              <w:shd w:val="clear" w:color="auto" w:fill="auto"/>
                              <w:lang w:val="cs-CZ" w:eastAsia="cs-CZ" w:bidi="cs-CZ"/>
                            </w:rPr>
                            <w:tab/>
                          </w:r>
                        </w:p>
                      </w:txbxContent>
                    </wps:txbx>
                    <wps:bodyPr lIns="0" tIns="0" rIns="0" bIns="0">
                      <a:spAutoFit/>
                    </wps:bodyPr>
                  </wps:wsp>
                </a:graphicData>
              </a:graphic>
            </wp:anchor>
          </w:drawing>
        </mc:Choice>
        <mc:Fallback>
          <w:pict>
            <v:shape id="_x0000_s1052" type="#_x0000_t202" style="position:absolute;margin-left:320.64999999999998pt;margin-top:34.5pt;width:201.59999999999999pt;height:23.949999999999999pt;z-index:-188744047;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smlouvy kupujícího:N-DO-4-2019-DNS016</w:t>
                    </w:r>
                  </w:p>
                  <w:p>
                    <w:pPr>
                      <w:pStyle w:val="Style14"/>
                      <w:keepNext w:val="0"/>
                      <w:keepLines w:val="0"/>
                      <w:widowControl w:val="0"/>
                      <w:shd w:val="clear" w:color="auto" w:fill="auto"/>
                      <w:tabs>
                        <w:tab w:pos="234" w:val="left"/>
                        <w:tab w:pos="3298" w:val="left"/>
                        <w:tab w:pos="4032" w:val="lef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ab/>
                      <w:t>Č</w:t>
                    </w:r>
                    <w:r>
                      <w:rPr>
                        <w:rFonts w:ascii="Tahoma" w:eastAsia="Tahoma" w:hAnsi="Tahoma" w:cs="Tahoma"/>
                        <w:color w:val="000000"/>
                        <w:spacing w:val="0"/>
                        <w:w w:val="100"/>
                        <w:position w:val="0"/>
                        <w:sz w:val="16"/>
                        <w:szCs w:val="16"/>
                        <w:u w:val="single"/>
                        <w:shd w:val="clear" w:color="auto" w:fill="auto"/>
                        <w:lang w:val="cs-CZ" w:eastAsia="cs-CZ" w:bidi="cs-CZ"/>
                      </w:rPr>
                      <w:t>íslo smlouvy prodávajícího:</w:t>
                      <w:tab/>
                    </w:r>
                    <w:r>
                      <w:rPr>
                        <w:rFonts w:ascii="Tahoma" w:eastAsia="Tahoma" w:hAnsi="Tahoma" w:cs="Tahoma"/>
                        <w:color w:val="000000"/>
                        <w:spacing w:val="0"/>
                        <w:w w:val="100"/>
                        <w:position w:val="0"/>
                        <w:sz w:val="16"/>
                        <w:szCs w:val="16"/>
                        <w:shd w:val="clear" w:color="auto" w:fill="auto"/>
                        <w:lang w:val="cs-CZ" w:eastAsia="cs-CZ" w:bidi="cs-CZ"/>
                      </w:rPr>
                      <w:tab/>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935990</wp:posOffset>
              </wp:positionH>
              <wp:positionV relativeFrom="page">
                <wp:posOffset>445135</wp:posOffset>
              </wp:positionV>
              <wp:extent cx="1591310" cy="93980"/>
              <wp:wrapNone/>
              <wp:docPr id="28" name="Shape 28"/>
              <a:graphic xmlns:a="http://schemas.openxmlformats.org/drawingml/2006/main">
                <a:graphicData uri="http://schemas.microsoft.com/office/word/2010/wordprocessingShape">
                  <wps:wsp>
                    <wps:cNvSpPr txBox="1"/>
                    <wps:spPr>
                      <a:xfrm>
                        <a:ext cx="1591310" cy="939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r>
                        </w:p>
                      </w:txbxContent>
                    </wps:txbx>
                    <wps:bodyPr wrap="none" lIns="0" tIns="0" rIns="0" bIns="0">
                      <a:spAutoFit/>
                    </wps:bodyPr>
                  </wps:wsp>
                </a:graphicData>
              </a:graphic>
            </wp:anchor>
          </w:drawing>
        </mc:Choice>
        <mc:Fallback>
          <w:pict>
            <v:shape id="_x0000_s1054" type="#_x0000_t202" style="position:absolute;margin-left:73.700000000000003pt;margin-top:35.049999999999997pt;width:125.3pt;height:7.4000000000000004pt;z-index:-18874404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918845</wp:posOffset>
              </wp:positionH>
              <wp:positionV relativeFrom="page">
                <wp:posOffset>467995</wp:posOffset>
              </wp:positionV>
              <wp:extent cx="5728970" cy="278765"/>
              <wp:wrapNone/>
              <wp:docPr id="40" name="Shape 40"/>
              <a:graphic xmlns:a="http://schemas.openxmlformats.org/drawingml/2006/main">
                <a:graphicData uri="http://schemas.microsoft.com/office/word/2010/wordprocessingShape">
                  <wps:wsp>
                    <wps:cNvSpPr txBox="1"/>
                    <wps:spPr>
                      <a:xfrm>
                        <a:ext cx="5728970" cy="278765"/>
                      </a:xfrm>
                      <a:prstGeom prst="rect"/>
                      <a:noFill/>
                    </wps:spPr>
                    <wps:txbx>
                      <w:txbxContent>
                        <w:p>
                          <w:pPr>
                            <w:pStyle w:val="Style14"/>
                            <w:keepNext w:val="0"/>
                            <w:keepLines w:val="0"/>
                            <w:widowControl w:val="0"/>
                            <w:shd w:val="clear" w:color="auto" w:fill="auto"/>
                            <w:tabs>
                              <w:tab w:pos="902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tab/>
                            <w:t>Číslo smlouvy kupujícího:N-DO-4-2019-DNS016</w:t>
                          </w:r>
                        </w:p>
                        <w:p>
                          <w:pPr>
                            <w:pStyle w:val="Style14"/>
                            <w:keepNext w:val="0"/>
                            <w:keepLines w:val="0"/>
                            <w:widowControl w:val="0"/>
                            <w:shd w:val="clear" w:color="auto" w:fill="auto"/>
                            <w:tabs>
                              <w:tab w:pos="3672" w:val="right"/>
                              <w:tab w:pos="368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smi ouvy prodávajícího:</w:t>
                            <w:tab/>
                            <w:tab/>
                          </w:r>
                        </w:p>
                      </w:txbxContent>
                    </wps:txbx>
                    <wps:bodyPr lIns="0" tIns="0" rIns="0" bIns="0">
                      <a:spAutoFit/>
                    </wps:bodyPr>
                  </wps:wsp>
                </a:graphicData>
              </a:graphic>
            </wp:anchor>
          </w:drawing>
        </mc:Choice>
        <mc:Fallback>
          <w:pict>
            <v:shape id="_x0000_s1066" type="#_x0000_t202" style="position:absolute;margin-left:72.349999999999994pt;margin-top:36.850000000000001pt;width:451.10000000000002pt;height:21.949999999999999pt;z-index:-188744041;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02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tab/>
                      <w:t>Číslo smlouvy kupujícího:N-DO-4-2019-DNS016</w:t>
                    </w:r>
                  </w:p>
                  <w:p>
                    <w:pPr>
                      <w:pStyle w:val="Style14"/>
                      <w:keepNext w:val="0"/>
                      <w:keepLines w:val="0"/>
                      <w:widowControl w:val="0"/>
                      <w:shd w:val="clear" w:color="auto" w:fill="auto"/>
                      <w:tabs>
                        <w:tab w:pos="3672" w:val="right"/>
                        <w:tab w:pos="368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smi ouvy prodávajícího:</w:t>
                      <w:tab/>
                      <w:tab/>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918845</wp:posOffset>
              </wp:positionH>
              <wp:positionV relativeFrom="page">
                <wp:posOffset>467995</wp:posOffset>
              </wp:positionV>
              <wp:extent cx="5728970" cy="278765"/>
              <wp:wrapNone/>
              <wp:docPr id="45" name="Shape 45"/>
              <a:graphic xmlns:a="http://schemas.openxmlformats.org/drawingml/2006/main">
                <a:graphicData uri="http://schemas.microsoft.com/office/word/2010/wordprocessingShape">
                  <wps:wsp>
                    <wps:cNvSpPr txBox="1"/>
                    <wps:spPr>
                      <a:xfrm>
                        <a:ext cx="5728970" cy="278765"/>
                      </a:xfrm>
                      <a:prstGeom prst="rect"/>
                      <a:noFill/>
                    </wps:spPr>
                    <wps:txbx>
                      <w:txbxContent>
                        <w:p>
                          <w:pPr>
                            <w:pStyle w:val="Style14"/>
                            <w:keepNext w:val="0"/>
                            <w:keepLines w:val="0"/>
                            <w:widowControl w:val="0"/>
                            <w:shd w:val="clear" w:color="auto" w:fill="auto"/>
                            <w:tabs>
                              <w:tab w:pos="902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tab/>
                            <w:t>Číslo smlouvy kupujícího:N-DO-4-2019-DNS016</w:t>
                          </w:r>
                        </w:p>
                        <w:p>
                          <w:pPr>
                            <w:pStyle w:val="Style14"/>
                            <w:keepNext w:val="0"/>
                            <w:keepLines w:val="0"/>
                            <w:widowControl w:val="0"/>
                            <w:shd w:val="clear" w:color="auto" w:fill="auto"/>
                            <w:tabs>
                              <w:tab w:pos="3672" w:val="right"/>
                              <w:tab w:pos="368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smi ouvy prodávajícího:</w:t>
                            <w:tab/>
                            <w:tab/>
                          </w:r>
                        </w:p>
                      </w:txbxContent>
                    </wps:txbx>
                    <wps:bodyPr lIns="0" tIns="0" rIns="0" bIns="0">
                      <a:spAutoFit/>
                    </wps:bodyPr>
                  </wps:wsp>
                </a:graphicData>
              </a:graphic>
            </wp:anchor>
          </w:drawing>
        </mc:Choice>
        <mc:Fallback>
          <w:pict>
            <v:shape id="_x0000_s1071" type="#_x0000_t202" style="position:absolute;margin-left:72.349999999999994pt;margin-top:36.850000000000001pt;width:451.10000000000002pt;height:21.949999999999999pt;z-index:-188744037;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022"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DNS016 Léto 2019 Pacov - POA</w:t>
                      <w:tab/>
                      <w:t>Číslo smlouvy kupujícího:N-DO-4-2019-DNS016</w:t>
                    </w:r>
                  </w:p>
                  <w:p>
                    <w:pPr>
                      <w:pStyle w:val="Style14"/>
                      <w:keepNext w:val="0"/>
                      <w:keepLines w:val="0"/>
                      <w:widowControl w:val="0"/>
                      <w:shd w:val="clear" w:color="auto" w:fill="auto"/>
                      <w:tabs>
                        <w:tab w:pos="3672" w:val="right"/>
                        <w:tab w:pos="3686" w:val="right"/>
                      </w:tabs>
                      <w:bidi w:val="0"/>
                      <w:spacing w:before="0" w:after="0" w:line="240" w:lineRule="auto"/>
                      <w:ind w:left="0" w:right="0" w:firstLine="0"/>
                      <w:jc w:val="left"/>
                      <w:rPr>
                        <w:sz w:val="16"/>
                        <w:szCs w:val="16"/>
                      </w:rPr>
                    </w:pPr>
                    <w:r>
                      <w:rPr>
                        <w:rFonts w:ascii="Tahoma" w:eastAsia="Tahoma" w:hAnsi="Tahoma" w:cs="Tahoma"/>
                        <w:color w:val="000000"/>
                        <w:spacing w:val="0"/>
                        <w:w w:val="100"/>
                        <w:position w:val="0"/>
                        <w:sz w:val="16"/>
                        <w:szCs w:val="16"/>
                        <w:shd w:val="clear" w:color="auto" w:fill="auto"/>
                        <w:lang w:val="cs-CZ" w:eastAsia="cs-CZ" w:bidi="cs-CZ"/>
                      </w:rPr>
                      <w:t>Číslo smi ouvy prodávajícího:</w:t>
                      <w:tab/>
                      <w:tab/>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557530</wp:posOffset>
              </wp:positionH>
              <wp:positionV relativeFrom="page">
                <wp:posOffset>160020</wp:posOffset>
              </wp:positionV>
              <wp:extent cx="9399905" cy="75565"/>
              <wp:wrapNone/>
              <wp:docPr id="54" name="Shape 54"/>
              <a:graphic xmlns:a="http://schemas.openxmlformats.org/drawingml/2006/main">
                <a:graphicData uri="http://schemas.microsoft.com/office/word/2010/wordprocessingShape">
                  <wps:wsp>
                    <wps:cNvSpPr txBox="1"/>
                    <wps:spPr>
                      <a:xfrm>
                        <a:ext cx="9399905" cy="75565"/>
                      </a:xfrm>
                      <a:prstGeom prst="rect"/>
                      <a:noFill/>
                    </wps:spPr>
                    <wps:txbx>
                      <w:txbxContent>
                        <w:p>
                          <w:pPr>
                            <w:pStyle w:val="Style14"/>
                            <w:keepNext w:val="0"/>
                            <w:keepLines w:val="0"/>
                            <w:widowControl w:val="0"/>
                            <w:shd w:val="clear" w:color="auto" w:fill="auto"/>
                            <w:tabs>
                              <w:tab w:pos="14803" w:val="right"/>
                            </w:tabs>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1"/>
                              <w:szCs w:val="11"/>
                              <w:shd w:val="clear" w:color="auto" w:fill="auto"/>
                              <w:lang w:val="cs-CZ" w:eastAsia="cs-CZ" w:bidi="cs-CZ"/>
                            </w:rPr>
                            <w:t>VZ: 016 Léto 2019 Pacov - POA</w:t>
                            <w:tab/>
                          </w:r>
                          <w:r>
                            <w:rPr>
                              <w:rFonts w:ascii="Arial" w:eastAsia="Arial" w:hAnsi="Arial" w:cs="Arial"/>
                              <w:color w:val="000000"/>
                              <w:spacing w:val="0"/>
                              <w:w w:val="100"/>
                              <w:position w:val="0"/>
                              <w:sz w:val="12"/>
                              <w:szCs w:val="12"/>
                              <w:shd w:val="clear" w:color="auto" w:fill="auto"/>
                              <w:lang w:val="cs-CZ" w:eastAsia="cs-CZ" w:bidi="cs-CZ"/>
                            </w:rPr>
                            <w:t>Příloha VI</w:t>
                          </w:r>
                        </w:p>
                      </w:txbxContent>
                    </wps:txbx>
                    <wps:bodyPr lIns="0" tIns="0" rIns="0" bIns="0">
                      <a:spAutoFit/>
                    </wps:bodyPr>
                  </wps:wsp>
                </a:graphicData>
              </a:graphic>
            </wp:anchor>
          </w:drawing>
        </mc:Choice>
        <mc:Fallback>
          <w:pict>
            <v:shape id="_x0000_s1080" type="#_x0000_t202" style="position:absolute;margin-left:43.899999999999999pt;margin-top:12.6pt;width:740.14999999999998pt;height:5.9500000000000002pt;z-index:-188744029;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14803" w:val="right"/>
                      </w:tabs>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1"/>
                        <w:szCs w:val="11"/>
                        <w:shd w:val="clear" w:color="auto" w:fill="auto"/>
                        <w:lang w:val="cs-CZ" w:eastAsia="cs-CZ" w:bidi="cs-CZ"/>
                      </w:rPr>
                      <w:t>VZ: 016 Léto 2019 Pacov - POA</w:t>
                      <w:tab/>
                    </w:r>
                    <w:r>
                      <w:rPr>
                        <w:rFonts w:ascii="Arial" w:eastAsia="Arial" w:hAnsi="Arial" w:cs="Arial"/>
                        <w:color w:val="000000"/>
                        <w:spacing w:val="0"/>
                        <w:w w:val="100"/>
                        <w:position w:val="0"/>
                        <w:sz w:val="12"/>
                        <w:szCs w:val="12"/>
                        <w:shd w:val="clear" w:color="auto" w:fill="auto"/>
                        <w:lang w:val="cs-CZ" w:eastAsia="cs-CZ" w:bidi="cs-CZ"/>
                      </w:rPr>
                      <w:t>Příloha VI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mbria" w:eastAsia="Cambria" w:hAnsi="Cambria" w:cs="Cambria"/>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4">
    <w:multiLevelType w:val="multilevel"/>
    <w:lvl w:ilvl="0">
      <w:start w:val="1"/>
      <w:numFmt w:val="decimal"/>
      <w:lvlText w:val="4.%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6">
    <w:multiLevelType w:val="multilevel"/>
    <w:lvl w:ilvl="0">
      <w:start w:val="1"/>
      <w:numFmt w:val="decimal"/>
      <w:lvlText w:val="6.%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8">
    <w:multiLevelType w:val="multilevel"/>
    <w:lvl w:ilvl="0">
      <w:start w:val="1"/>
      <w:numFmt w:val="decimal"/>
      <w:lvlText w:val="7.%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10">
    <w:multiLevelType w:val="multilevel"/>
    <w:lvl w:ilvl="0">
      <w:start w:val="1"/>
      <w:numFmt w:val="decimal"/>
      <w:lvlText w:val="8.%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12">
    <w:multiLevelType w:val="multilevel"/>
    <w:lvl w:ilvl="0">
      <w:start w:val="1"/>
      <w:numFmt w:val="decimal"/>
      <w:lvlText w:val="9.%1."/>
      <w:rPr>
        <w:rFonts w:ascii="Tahoma" w:eastAsia="Tahoma" w:hAnsi="Tahoma" w:cs="Tahom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4">
    <w:multiLevelType w:val="multilevel"/>
    <w:lvl w:ilvl="0">
      <w:start w:val="1"/>
      <w:numFmt w:val="decimal"/>
      <w:lvlText w:val="10.%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16">
    <w:multiLevelType w:val="multilevel"/>
    <w:lvl w:ilvl="0">
      <w:start w:val="6"/>
      <w:numFmt w:val="decimal"/>
      <w:lvlText w:val="10.%1."/>
      <w:rPr>
        <w:rFonts w:ascii="Tahoma" w:eastAsia="Tahoma" w:hAnsi="Tahoma" w:cs="Tahoma"/>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8">
    <w:multiLevelType w:val="multilevel"/>
    <w:lvl w:ilvl="0">
      <w:start w:val="1"/>
      <w:numFmt w:val="lowerLetter"/>
      <w:lvlText w:val="%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abstractNum w:abstractNumId="20">
    <w:multiLevelType w:val="multilevel"/>
    <w:lvl w:ilvl="0">
      <w:start w:val="1"/>
      <w:numFmt w:val="decimal"/>
      <w:lvlText w:val="11.%1."/>
      <w:rPr>
        <w:rFonts w:ascii="Tahoma" w:eastAsia="Tahoma" w:hAnsi="Tahoma" w:cs="Tahoma"/>
        <w:b/>
        <w:bCs/>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ahoma" w:eastAsia="Tahoma" w:hAnsi="Tahoma" w:cs="Tahoma"/>
      <w:b w:val="0"/>
      <w:bCs w:val="0"/>
      <w:i w:val="0"/>
      <w:iCs w:val="0"/>
      <w:smallCaps w:val="0"/>
      <w:strike w:val="0"/>
      <w:sz w:val="16"/>
      <w:szCs w:val="16"/>
      <w:u w:val="none"/>
    </w:rPr>
  </w:style>
  <w:style w:type="character" w:customStyle="1" w:styleId="CharStyle6">
    <w:name w:val="Základní text (3)_"/>
    <w:basedOn w:val="DefaultParagraphFont"/>
    <w:link w:val="Style5"/>
    <w:rPr>
      <w:rFonts w:ascii="Arial" w:eastAsia="Arial" w:hAnsi="Arial" w:cs="Arial"/>
      <w:b/>
      <w:bCs/>
      <w:i w:val="0"/>
      <w:iCs w:val="0"/>
      <w:smallCaps w:val="0"/>
      <w:strike w:val="0"/>
      <w:sz w:val="11"/>
      <w:szCs w:val="11"/>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w w:val="60"/>
      <w:sz w:val="30"/>
      <w:szCs w:val="30"/>
      <w:u w:val="none"/>
    </w:rPr>
  </w:style>
  <w:style w:type="character" w:customStyle="1" w:styleId="CharStyle11">
    <w:name w:val="Nadpis #1_"/>
    <w:basedOn w:val="DefaultParagraphFont"/>
    <w:link w:val="Style10"/>
    <w:rPr>
      <w:rFonts w:ascii="Arial" w:eastAsia="Arial" w:hAnsi="Arial" w:cs="Arial"/>
      <w:b w:val="0"/>
      <w:bCs w:val="0"/>
      <w:i w:val="0"/>
      <w:iCs w:val="0"/>
      <w:smallCaps w:val="0"/>
      <w:strike w:val="0"/>
      <w:w w:val="60"/>
      <w:sz w:val="26"/>
      <w:szCs w:val="26"/>
      <w:u w:val="none"/>
    </w:rPr>
  </w:style>
  <w:style w:type="character" w:customStyle="1" w:styleId="CharStyle13">
    <w:name w:val="Nadpis #3_"/>
    <w:basedOn w:val="DefaultParagraphFont"/>
    <w:link w:val="Style12"/>
    <w:rPr>
      <w:rFonts w:ascii="Tahoma" w:eastAsia="Tahoma" w:hAnsi="Tahoma" w:cs="Tahoma"/>
      <w:b/>
      <w:bCs/>
      <w:i w:val="0"/>
      <w:iCs w:val="0"/>
      <w:smallCaps w:val="0"/>
      <w:strike w:val="0"/>
      <w:sz w:val="16"/>
      <w:szCs w:val="16"/>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Jiné_"/>
    <w:basedOn w:val="DefaultParagraphFont"/>
    <w:link w:val="Style25"/>
    <w:rPr>
      <w:rFonts w:ascii="Tahoma" w:eastAsia="Tahoma" w:hAnsi="Tahoma" w:cs="Tahoma"/>
      <w:b w:val="0"/>
      <w:bCs w:val="0"/>
      <w:i w:val="0"/>
      <w:iCs w:val="0"/>
      <w:smallCaps w:val="0"/>
      <w:strike w:val="0"/>
      <w:sz w:val="16"/>
      <w:szCs w:val="16"/>
      <w:u w:val="none"/>
    </w:rPr>
  </w:style>
  <w:style w:type="character" w:customStyle="1" w:styleId="CharStyle28">
    <w:name w:val="Nadpis #2_"/>
    <w:basedOn w:val="DefaultParagraphFont"/>
    <w:link w:val="Style27"/>
    <w:rPr>
      <w:rFonts w:ascii="Calibri" w:eastAsia="Calibri" w:hAnsi="Calibri" w:cs="Calibri"/>
      <w:b/>
      <w:bCs/>
      <w:i w:val="0"/>
      <w:iCs w:val="0"/>
      <w:smallCaps w:val="0"/>
      <w:strike w:val="0"/>
      <w:sz w:val="20"/>
      <w:szCs w:val="20"/>
      <w:u w:val="none"/>
    </w:rPr>
  </w:style>
  <w:style w:type="character" w:customStyle="1" w:styleId="CharStyle32">
    <w:name w:val="Titulek tabulky_"/>
    <w:basedOn w:val="DefaultParagraphFont"/>
    <w:link w:val="Style31"/>
    <w:rPr>
      <w:rFonts w:ascii="Calibri" w:eastAsia="Calibri" w:hAnsi="Calibri" w:cs="Calibri"/>
      <w:b w:val="0"/>
      <w:bCs w:val="0"/>
      <w:i w:val="0"/>
      <w:iCs w:val="0"/>
      <w:smallCaps w:val="0"/>
      <w:strike w:val="0"/>
      <w:sz w:val="14"/>
      <w:szCs w:val="14"/>
      <w:u w:val="none"/>
    </w:rPr>
  </w:style>
  <w:style w:type="paragraph" w:customStyle="1" w:styleId="Style2">
    <w:name w:val="Základní text"/>
    <w:basedOn w:val="Normal"/>
    <w:link w:val="CharStyle3"/>
    <w:pPr>
      <w:widowControl w:val="0"/>
      <w:shd w:val="clear" w:color="auto" w:fill="FFFFFF"/>
      <w:spacing w:after="120" w:line="302" w:lineRule="auto"/>
    </w:pPr>
    <w:rPr>
      <w:rFonts w:ascii="Tahoma" w:eastAsia="Tahoma" w:hAnsi="Tahoma" w:cs="Tahoma"/>
      <w:b w:val="0"/>
      <w:bCs w:val="0"/>
      <w:i w:val="0"/>
      <w:iCs w:val="0"/>
      <w:smallCaps w:val="0"/>
      <w:strike w:val="0"/>
      <w:sz w:val="16"/>
      <w:szCs w:val="16"/>
      <w:u w:val="none"/>
    </w:rPr>
  </w:style>
  <w:style w:type="paragraph" w:customStyle="1" w:styleId="Style5">
    <w:name w:val="Základní text (3)"/>
    <w:basedOn w:val="Normal"/>
    <w:link w:val="CharStyle6"/>
    <w:pPr>
      <w:widowControl w:val="0"/>
      <w:shd w:val="clear" w:color="auto" w:fill="FFFFFF"/>
      <w:spacing w:after="100"/>
    </w:pPr>
    <w:rPr>
      <w:rFonts w:ascii="Arial" w:eastAsia="Arial" w:hAnsi="Arial" w:cs="Arial"/>
      <w:b/>
      <w:bCs/>
      <w:i w:val="0"/>
      <w:iCs w:val="0"/>
      <w:smallCaps w:val="0"/>
      <w:strike w:val="0"/>
      <w:sz w:val="11"/>
      <w:szCs w:val="11"/>
      <w:u w:val="none"/>
    </w:rPr>
  </w:style>
  <w:style w:type="paragraph" w:customStyle="1" w:styleId="Style7">
    <w:name w:val="Základní text (2)"/>
    <w:basedOn w:val="Normal"/>
    <w:link w:val="CharStyle8"/>
    <w:pPr>
      <w:widowControl w:val="0"/>
      <w:shd w:val="clear" w:color="auto" w:fill="FFFFFF"/>
      <w:spacing w:after="180"/>
    </w:pPr>
    <w:rPr>
      <w:rFonts w:ascii="Arial" w:eastAsia="Arial" w:hAnsi="Arial" w:cs="Arial"/>
      <w:b w:val="0"/>
      <w:bCs w:val="0"/>
      <w:i w:val="0"/>
      <w:iCs w:val="0"/>
      <w:smallCaps w:val="0"/>
      <w:strike w:val="0"/>
      <w:w w:val="60"/>
      <w:sz w:val="30"/>
      <w:szCs w:val="30"/>
      <w:u w:val="none"/>
    </w:rPr>
  </w:style>
  <w:style w:type="paragraph" w:customStyle="1" w:styleId="Style10">
    <w:name w:val="Nadpis #1"/>
    <w:basedOn w:val="Normal"/>
    <w:link w:val="CharStyle11"/>
    <w:pPr>
      <w:widowControl w:val="0"/>
      <w:shd w:val="clear" w:color="auto" w:fill="FFFFFF"/>
      <w:outlineLvl w:val="0"/>
    </w:pPr>
    <w:rPr>
      <w:rFonts w:ascii="Arial" w:eastAsia="Arial" w:hAnsi="Arial" w:cs="Arial"/>
      <w:b w:val="0"/>
      <w:bCs w:val="0"/>
      <w:i w:val="0"/>
      <w:iCs w:val="0"/>
      <w:smallCaps w:val="0"/>
      <w:strike w:val="0"/>
      <w:w w:val="60"/>
      <w:sz w:val="26"/>
      <w:szCs w:val="26"/>
      <w:u w:val="none"/>
    </w:rPr>
  </w:style>
  <w:style w:type="paragraph" w:customStyle="1" w:styleId="Style12">
    <w:name w:val="Nadpis #3"/>
    <w:basedOn w:val="Normal"/>
    <w:link w:val="CharStyle13"/>
    <w:pPr>
      <w:widowControl w:val="0"/>
      <w:shd w:val="clear" w:color="auto" w:fill="FFFFFF"/>
      <w:spacing w:after="120" w:line="305" w:lineRule="auto"/>
      <w:jc w:val="center"/>
      <w:outlineLvl w:val="2"/>
    </w:pPr>
    <w:rPr>
      <w:rFonts w:ascii="Tahoma" w:eastAsia="Tahoma" w:hAnsi="Tahoma" w:cs="Tahoma"/>
      <w:b/>
      <w:bCs/>
      <w:i w:val="0"/>
      <w:iCs w:val="0"/>
      <w:smallCaps w:val="0"/>
      <w:strike w:val="0"/>
      <w:sz w:val="16"/>
      <w:szCs w:val="16"/>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Jiné"/>
    <w:basedOn w:val="Normal"/>
    <w:link w:val="CharStyle26"/>
    <w:pPr>
      <w:widowControl w:val="0"/>
      <w:shd w:val="clear" w:color="auto" w:fill="FFFFFF"/>
      <w:spacing w:after="120" w:line="302" w:lineRule="auto"/>
    </w:pPr>
    <w:rPr>
      <w:rFonts w:ascii="Tahoma" w:eastAsia="Tahoma" w:hAnsi="Tahoma" w:cs="Tahoma"/>
      <w:b w:val="0"/>
      <w:bCs w:val="0"/>
      <w:i w:val="0"/>
      <w:iCs w:val="0"/>
      <w:smallCaps w:val="0"/>
      <w:strike w:val="0"/>
      <w:sz w:val="16"/>
      <w:szCs w:val="16"/>
      <w:u w:val="none"/>
    </w:rPr>
  </w:style>
  <w:style w:type="paragraph" w:customStyle="1" w:styleId="Style27">
    <w:name w:val="Nadpis #2"/>
    <w:basedOn w:val="Normal"/>
    <w:link w:val="CharStyle28"/>
    <w:pPr>
      <w:widowControl w:val="0"/>
      <w:shd w:val="clear" w:color="auto" w:fill="FFFFFF"/>
      <w:spacing w:after="300"/>
      <w:ind w:left="5740"/>
      <w:outlineLvl w:val="1"/>
    </w:pPr>
    <w:rPr>
      <w:rFonts w:ascii="Calibri" w:eastAsia="Calibri" w:hAnsi="Calibri" w:cs="Calibri"/>
      <w:b/>
      <w:bCs/>
      <w:i w:val="0"/>
      <w:iCs w:val="0"/>
      <w:smallCaps w:val="0"/>
      <w:strike w:val="0"/>
      <w:sz w:val="20"/>
      <w:szCs w:val="20"/>
      <w:u w:val="none"/>
    </w:rPr>
  </w:style>
  <w:style w:type="paragraph" w:customStyle="1" w:styleId="Style31">
    <w:name w:val="Titulek tabulky"/>
    <w:basedOn w:val="Normal"/>
    <w:link w:val="CharStyle32"/>
    <w:pPr>
      <w:widowControl w:val="0"/>
      <w:shd w:val="clear" w:color="auto" w:fill="FFFFFF"/>
    </w:pPr>
    <w:rPr>
      <w:rFonts w:ascii="Calibri" w:eastAsia="Calibri" w:hAnsi="Calibri" w:cs="Calibri"/>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s>
</file>