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EAF" w:rsidRDefault="00B52EAF" w:rsidP="006B5473">
      <w:pPr>
        <w:jc w:val="center"/>
        <w:rPr>
          <w:rFonts w:ascii="Arial CE" w:eastAsia="Times New Roman" w:hAnsi="Arial CE" w:cs="Arial CE"/>
          <w:b/>
          <w:bCs/>
          <w:color w:val="000000"/>
          <w:sz w:val="28"/>
          <w:szCs w:val="28"/>
          <w:lang w:eastAsia="cs-CZ"/>
        </w:rPr>
      </w:pPr>
      <w:r w:rsidRPr="00C7512A">
        <w:rPr>
          <w:rFonts w:ascii="Arial CE" w:eastAsia="Times New Roman" w:hAnsi="Arial CE" w:cs="Arial CE"/>
          <w:b/>
          <w:bCs/>
          <w:color w:val="000000"/>
          <w:sz w:val="28"/>
          <w:szCs w:val="28"/>
          <w:lang w:eastAsia="cs-CZ"/>
        </w:rPr>
        <w:t xml:space="preserve">KUPNÍ </w:t>
      </w:r>
      <w:proofErr w:type="gramStart"/>
      <w:r w:rsidRPr="00C7512A">
        <w:rPr>
          <w:rFonts w:ascii="Arial CE" w:eastAsia="Times New Roman" w:hAnsi="Arial CE" w:cs="Arial CE"/>
          <w:b/>
          <w:bCs/>
          <w:color w:val="000000"/>
          <w:sz w:val="28"/>
          <w:szCs w:val="28"/>
          <w:lang w:eastAsia="cs-CZ"/>
        </w:rPr>
        <w:t>SMLOUVA  č</w:t>
      </w:r>
      <w:r>
        <w:rPr>
          <w:rFonts w:ascii="Arial CE" w:eastAsia="Times New Roman" w:hAnsi="Arial CE" w:cs="Arial CE"/>
          <w:b/>
          <w:bCs/>
          <w:color w:val="000000"/>
          <w:sz w:val="28"/>
          <w:szCs w:val="28"/>
          <w:lang w:eastAsia="cs-CZ"/>
        </w:rPr>
        <w:t>.</w:t>
      </w:r>
      <w:proofErr w:type="gramEnd"/>
      <w:r>
        <w:rPr>
          <w:rFonts w:ascii="Arial CE" w:eastAsia="Times New Roman" w:hAnsi="Arial CE" w:cs="Arial CE"/>
          <w:b/>
          <w:bCs/>
          <w:color w:val="000000"/>
          <w:sz w:val="28"/>
          <w:szCs w:val="28"/>
          <w:lang w:eastAsia="cs-CZ"/>
        </w:rPr>
        <w:t xml:space="preserve"> E2956/2019/Ob</w:t>
      </w:r>
    </w:p>
    <w:p w:rsidR="00B52EAF" w:rsidRDefault="00B52EAF" w:rsidP="00B52EAF">
      <w:pPr>
        <w:spacing w:after="0" w:line="240" w:lineRule="auto"/>
        <w:rPr>
          <w:rFonts w:ascii="Arial CE" w:eastAsia="Times New Roman" w:hAnsi="Arial CE" w:cs="Arial CE"/>
          <w:b/>
          <w:bCs/>
          <w:color w:val="000000"/>
          <w:sz w:val="22"/>
          <w:szCs w:val="22"/>
          <w:lang w:eastAsia="cs-CZ"/>
        </w:rPr>
      </w:pPr>
      <w:r w:rsidRPr="00C7512A">
        <w:rPr>
          <w:rFonts w:ascii="Arial CE" w:eastAsia="Times New Roman" w:hAnsi="Arial CE" w:cs="Arial CE"/>
          <w:b/>
          <w:bCs/>
          <w:color w:val="000000"/>
          <w:sz w:val="22"/>
          <w:szCs w:val="22"/>
          <w:lang w:eastAsia="cs-CZ"/>
        </w:rPr>
        <w:t>uzavřená podle § 2079 a násl. zákona č. 89/2012 Sb., občanský zákoník, ve znění pozdějších předpisů</w:t>
      </w:r>
    </w:p>
    <w:p w:rsidR="00B52EAF" w:rsidRDefault="00B52EAF" w:rsidP="00B52EAF">
      <w:pPr>
        <w:spacing w:after="0" w:line="240" w:lineRule="auto"/>
        <w:rPr>
          <w:rFonts w:ascii="Arial CE" w:eastAsia="Times New Roman" w:hAnsi="Arial CE" w:cs="Arial CE"/>
          <w:b/>
          <w:bCs/>
          <w:color w:val="000000"/>
          <w:sz w:val="22"/>
          <w:szCs w:val="22"/>
          <w:lang w:eastAsia="cs-CZ"/>
        </w:rPr>
      </w:pPr>
    </w:p>
    <w:p w:rsidR="00B52EAF" w:rsidRPr="00B52EAF" w:rsidRDefault="00B52EAF" w:rsidP="00B52EAF">
      <w:pPr>
        <w:spacing w:after="0" w:line="240" w:lineRule="auto"/>
        <w:rPr>
          <w:rFonts w:ascii="Arial CE" w:eastAsia="Times New Roman" w:hAnsi="Arial CE" w:cs="Arial CE"/>
          <w:b/>
          <w:bCs/>
          <w:color w:val="000000"/>
          <w:sz w:val="20"/>
          <w:szCs w:val="20"/>
          <w:lang w:eastAsia="cs-CZ"/>
        </w:rPr>
      </w:pPr>
      <w:r w:rsidRPr="00B52EAF">
        <w:rPr>
          <w:rFonts w:ascii="Arial CE" w:eastAsia="Times New Roman" w:hAnsi="Arial CE" w:cs="Arial CE"/>
          <w:b/>
          <w:bCs/>
          <w:color w:val="000000"/>
          <w:sz w:val="20"/>
          <w:szCs w:val="20"/>
          <w:lang w:eastAsia="cs-CZ"/>
        </w:rPr>
        <w:t>I. Smluvní strany</w:t>
      </w:r>
    </w:p>
    <w:p w:rsidR="00B52EAF" w:rsidRPr="00C7512A" w:rsidRDefault="00B52EAF" w:rsidP="00B52EAF">
      <w:pPr>
        <w:spacing w:after="0" w:line="240" w:lineRule="auto"/>
        <w:rPr>
          <w:rFonts w:ascii="Arial CE" w:eastAsia="Times New Roman" w:hAnsi="Arial CE" w:cs="Arial CE"/>
          <w:bCs/>
          <w:color w:val="000000"/>
          <w:sz w:val="20"/>
          <w:szCs w:val="20"/>
          <w:lang w:eastAsia="cs-CZ"/>
        </w:rPr>
      </w:pPr>
      <w:r w:rsidRPr="00B52EAF">
        <w:rPr>
          <w:rFonts w:ascii="Arial CE" w:eastAsia="Times New Roman" w:hAnsi="Arial CE" w:cs="Arial CE"/>
          <w:color w:val="000000"/>
          <w:sz w:val="20"/>
          <w:szCs w:val="20"/>
          <w:lang w:eastAsia="cs-CZ"/>
        </w:rPr>
        <w:t xml:space="preserve">1.1. </w:t>
      </w:r>
      <w:proofErr w:type="gramStart"/>
      <w:r w:rsidRPr="00B52EAF">
        <w:rPr>
          <w:rFonts w:ascii="Arial CE" w:eastAsia="Times New Roman" w:hAnsi="Arial CE" w:cs="Arial CE"/>
          <w:color w:val="000000"/>
          <w:sz w:val="20"/>
          <w:szCs w:val="20"/>
          <w:lang w:eastAsia="cs-CZ"/>
        </w:rPr>
        <w:t xml:space="preserve">Kupující : </w:t>
      </w:r>
      <w:r>
        <w:rPr>
          <w:rFonts w:ascii="Arial CE" w:eastAsia="Times New Roman" w:hAnsi="Arial CE" w:cs="Arial CE"/>
          <w:color w:val="000000"/>
          <w:sz w:val="20"/>
          <w:szCs w:val="20"/>
          <w:lang w:eastAsia="cs-CZ"/>
        </w:rPr>
        <w:tab/>
      </w:r>
      <w:r w:rsidR="006B5473">
        <w:rPr>
          <w:rFonts w:ascii="Arial CE" w:eastAsia="Times New Roman" w:hAnsi="Arial CE" w:cs="Arial CE"/>
          <w:color w:val="000000"/>
          <w:sz w:val="20"/>
          <w:szCs w:val="20"/>
          <w:lang w:eastAsia="cs-CZ"/>
        </w:rPr>
        <w:tab/>
      </w:r>
      <w:r w:rsidRPr="00C7512A">
        <w:rPr>
          <w:rFonts w:ascii="Arial CE" w:eastAsia="Times New Roman" w:hAnsi="Arial CE" w:cs="Arial CE"/>
          <w:b/>
          <w:bCs/>
          <w:color w:val="000000"/>
          <w:sz w:val="20"/>
          <w:szCs w:val="20"/>
          <w:lang w:eastAsia="cs-CZ"/>
        </w:rPr>
        <w:t>Domov</w:t>
      </w:r>
      <w:proofErr w:type="gramEnd"/>
      <w:r w:rsidRPr="00C7512A">
        <w:rPr>
          <w:rFonts w:ascii="Arial CE" w:eastAsia="Times New Roman" w:hAnsi="Arial CE" w:cs="Arial CE"/>
          <w:b/>
          <w:bCs/>
          <w:color w:val="000000"/>
          <w:sz w:val="20"/>
          <w:szCs w:val="20"/>
          <w:lang w:eastAsia="cs-CZ"/>
        </w:rPr>
        <w:t xml:space="preserve"> pro seniory Bažantnice, příspěvková organizace</w:t>
      </w:r>
    </w:p>
    <w:p w:rsidR="00B52EAF" w:rsidRPr="00C7512A" w:rsidRDefault="00B52EAF" w:rsidP="00B52EAF">
      <w:pPr>
        <w:spacing w:after="0" w:line="240" w:lineRule="auto"/>
        <w:ind w:left="708"/>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t xml:space="preserve">         </w:t>
      </w:r>
      <w:r>
        <w:rPr>
          <w:rFonts w:ascii="Arial CE" w:eastAsia="Times New Roman" w:hAnsi="Arial CE" w:cs="Arial CE"/>
          <w:color w:val="000000"/>
          <w:sz w:val="20"/>
          <w:szCs w:val="20"/>
          <w:lang w:eastAsia="cs-CZ"/>
        </w:rPr>
        <w:tab/>
      </w:r>
      <w:r w:rsidR="006B5473">
        <w:rPr>
          <w:rFonts w:ascii="Arial CE" w:eastAsia="Times New Roman" w:hAnsi="Arial CE" w:cs="Arial CE"/>
          <w:color w:val="000000"/>
          <w:sz w:val="20"/>
          <w:szCs w:val="20"/>
          <w:lang w:eastAsia="cs-CZ"/>
        </w:rPr>
        <w:tab/>
      </w:r>
      <w:r w:rsidRPr="00C7512A">
        <w:rPr>
          <w:rFonts w:ascii="Arial CE" w:eastAsia="Times New Roman" w:hAnsi="Arial CE" w:cs="Arial CE"/>
          <w:color w:val="000000"/>
          <w:sz w:val="20"/>
          <w:szCs w:val="20"/>
          <w:lang w:eastAsia="cs-CZ"/>
        </w:rPr>
        <w:t>třída bří Čapků 3273/1 , 69501 Hodonín</w:t>
      </w:r>
      <w:r>
        <w:rPr>
          <w:rFonts w:ascii="Arial CE" w:eastAsia="Times New Roman" w:hAnsi="Arial CE" w:cs="Arial CE"/>
          <w:color w:val="000000"/>
          <w:sz w:val="20"/>
          <w:szCs w:val="20"/>
          <w:lang w:eastAsia="cs-CZ"/>
        </w:rPr>
        <w:t xml:space="preserve">, </w:t>
      </w:r>
    </w:p>
    <w:p w:rsidR="00B52EAF" w:rsidRDefault="00B52EAF" w:rsidP="00B52EAF">
      <w:pPr>
        <w:spacing w:after="0" w:line="240" w:lineRule="auto"/>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tab/>
      </w:r>
      <w:r>
        <w:rPr>
          <w:rFonts w:ascii="Arial CE" w:eastAsia="Times New Roman" w:hAnsi="Arial CE" w:cs="Arial CE"/>
          <w:color w:val="000000"/>
          <w:sz w:val="20"/>
          <w:szCs w:val="20"/>
          <w:lang w:eastAsia="cs-CZ"/>
        </w:rPr>
        <w:tab/>
      </w:r>
      <w:r w:rsidR="006B5473">
        <w:rPr>
          <w:rFonts w:ascii="Arial CE" w:eastAsia="Times New Roman" w:hAnsi="Arial CE" w:cs="Arial CE"/>
          <w:color w:val="000000"/>
          <w:sz w:val="20"/>
          <w:szCs w:val="20"/>
          <w:lang w:eastAsia="cs-CZ"/>
        </w:rPr>
        <w:tab/>
      </w:r>
      <w:r>
        <w:rPr>
          <w:rFonts w:ascii="Arial CE" w:eastAsia="Times New Roman" w:hAnsi="Arial CE" w:cs="Arial CE"/>
          <w:color w:val="000000"/>
          <w:sz w:val="20"/>
          <w:szCs w:val="20"/>
          <w:lang w:eastAsia="cs-CZ"/>
        </w:rPr>
        <w:t xml:space="preserve">IČ 46937081 </w:t>
      </w:r>
      <w:r>
        <w:rPr>
          <w:rFonts w:ascii="Arial CE" w:eastAsia="Times New Roman" w:hAnsi="Arial CE" w:cs="Arial CE"/>
          <w:color w:val="000000"/>
          <w:sz w:val="20"/>
          <w:szCs w:val="20"/>
          <w:lang w:eastAsia="cs-CZ"/>
        </w:rPr>
        <w:tab/>
      </w:r>
      <w:r>
        <w:rPr>
          <w:rFonts w:ascii="Arial CE" w:eastAsia="Times New Roman" w:hAnsi="Arial CE" w:cs="Arial CE"/>
          <w:color w:val="000000"/>
          <w:sz w:val="20"/>
          <w:szCs w:val="20"/>
          <w:lang w:eastAsia="cs-CZ"/>
        </w:rPr>
        <w:tab/>
        <w:t>DIČ: není plátce</w:t>
      </w:r>
    </w:p>
    <w:p w:rsidR="00B52EAF" w:rsidRDefault="006B5473" w:rsidP="00B52EAF">
      <w:pPr>
        <w:spacing w:after="0" w:line="240" w:lineRule="auto"/>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tab/>
      </w:r>
      <w:r>
        <w:rPr>
          <w:rFonts w:ascii="Arial CE" w:eastAsia="Times New Roman" w:hAnsi="Arial CE" w:cs="Arial CE"/>
          <w:color w:val="000000"/>
          <w:sz w:val="20"/>
          <w:szCs w:val="20"/>
          <w:lang w:eastAsia="cs-CZ"/>
        </w:rPr>
        <w:tab/>
      </w:r>
      <w:r>
        <w:rPr>
          <w:rFonts w:ascii="Arial CE" w:eastAsia="Times New Roman" w:hAnsi="Arial CE" w:cs="Arial CE"/>
          <w:color w:val="000000"/>
          <w:sz w:val="20"/>
          <w:szCs w:val="20"/>
          <w:lang w:eastAsia="cs-CZ"/>
        </w:rPr>
        <w:tab/>
        <w:t>ve věcech smluvních zastoupen: Vladimíra Křížková</w:t>
      </w:r>
      <w:r>
        <w:rPr>
          <w:rFonts w:ascii="Arial CE" w:eastAsia="Times New Roman" w:hAnsi="Arial CE" w:cs="Arial CE"/>
          <w:color w:val="000000"/>
          <w:sz w:val="20"/>
          <w:szCs w:val="20"/>
          <w:lang w:eastAsia="cs-CZ"/>
        </w:rPr>
        <w:tab/>
        <w:t>T: 606789079</w:t>
      </w:r>
    </w:p>
    <w:p w:rsidR="006B5473" w:rsidRDefault="006B5473" w:rsidP="00B52EAF">
      <w:pPr>
        <w:spacing w:after="0" w:line="240" w:lineRule="auto"/>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tab/>
      </w:r>
      <w:r>
        <w:rPr>
          <w:rFonts w:ascii="Arial CE" w:eastAsia="Times New Roman" w:hAnsi="Arial CE" w:cs="Arial CE"/>
          <w:color w:val="000000"/>
          <w:sz w:val="20"/>
          <w:szCs w:val="20"/>
          <w:lang w:eastAsia="cs-CZ"/>
        </w:rPr>
        <w:tab/>
      </w:r>
      <w:r>
        <w:rPr>
          <w:rFonts w:ascii="Arial CE" w:eastAsia="Times New Roman" w:hAnsi="Arial CE" w:cs="Arial CE"/>
          <w:color w:val="000000"/>
          <w:sz w:val="20"/>
          <w:szCs w:val="20"/>
          <w:lang w:eastAsia="cs-CZ"/>
        </w:rPr>
        <w:tab/>
        <w:t>ve věcech technických zastoupen: Vladimíra Křížková</w:t>
      </w:r>
      <w:r>
        <w:rPr>
          <w:rFonts w:ascii="Arial CE" w:eastAsia="Times New Roman" w:hAnsi="Arial CE" w:cs="Arial CE"/>
          <w:color w:val="000000"/>
          <w:sz w:val="20"/>
          <w:szCs w:val="20"/>
          <w:lang w:eastAsia="cs-CZ"/>
        </w:rPr>
        <w:tab/>
        <w:t>T: 606789079</w:t>
      </w:r>
    </w:p>
    <w:p w:rsidR="006B5473" w:rsidRDefault="006B5473" w:rsidP="00B52EAF">
      <w:pPr>
        <w:spacing w:after="0" w:line="240" w:lineRule="auto"/>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t>(dále v této smlouvě označen jen jako „kupující“)</w:t>
      </w:r>
    </w:p>
    <w:p w:rsidR="006B5473" w:rsidRDefault="006B5473" w:rsidP="00B52EAF">
      <w:pPr>
        <w:spacing w:after="0" w:line="240" w:lineRule="auto"/>
        <w:rPr>
          <w:rFonts w:ascii="Arial CE" w:eastAsia="Times New Roman" w:hAnsi="Arial CE" w:cs="Arial CE"/>
          <w:color w:val="000000"/>
          <w:sz w:val="20"/>
          <w:szCs w:val="20"/>
          <w:lang w:eastAsia="cs-CZ"/>
        </w:rPr>
      </w:pPr>
    </w:p>
    <w:p w:rsidR="006B5473" w:rsidRPr="00F11278" w:rsidRDefault="006B5473" w:rsidP="00B52EAF">
      <w:pPr>
        <w:spacing w:after="0" w:line="240" w:lineRule="auto"/>
        <w:rPr>
          <w:rFonts w:ascii="Arial CE" w:eastAsia="Times New Roman" w:hAnsi="Arial CE" w:cs="Arial CE"/>
          <w:b/>
          <w:color w:val="000000"/>
          <w:sz w:val="20"/>
          <w:szCs w:val="20"/>
          <w:lang w:eastAsia="cs-CZ"/>
        </w:rPr>
      </w:pPr>
      <w:r>
        <w:rPr>
          <w:rFonts w:ascii="Arial CE" w:eastAsia="Times New Roman" w:hAnsi="Arial CE" w:cs="Arial CE"/>
          <w:color w:val="000000"/>
          <w:sz w:val="20"/>
          <w:szCs w:val="20"/>
          <w:lang w:eastAsia="cs-CZ"/>
        </w:rPr>
        <w:t xml:space="preserve">1.2. Prodávající: </w:t>
      </w:r>
      <w:r>
        <w:rPr>
          <w:rFonts w:ascii="Arial CE" w:eastAsia="Times New Roman" w:hAnsi="Arial CE" w:cs="Arial CE"/>
          <w:color w:val="000000"/>
          <w:sz w:val="20"/>
          <w:szCs w:val="20"/>
          <w:lang w:eastAsia="cs-CZ"/>
        </w:rPr>
        <w:tab/>
      </w:r>
      <w:r w:rsidRPr="00F11278">
        <w:rPr>
          <w:rFonts w:ascii="Arial CE" w:eastAsia="Times New Roman" w:hAnsi="Arial CE" w:cs="Arial CE"/>
          <w:b/>
          <w:color w:val="000000"/>
          <w:sz w:val="20"/>
          <w:szCs w:val="20"/>
          <w:lang w:eastAsia="cs-CZ"/>
        </w:rPr>
        <w:t>ALAX spol. s r.o.</w:t>
      </w:r>
    </w:p>
    <w:p w:rsidR="006B5473" w:rsidRDefault="006B5473" w:rsidP="00B52EAF">
      <w:pPr>
        <w:spacing w:after="0" w:line="240" w:lineRule="auto"/>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tab/>
      </w:r>
      <w:r>
        <w:rPr>
          <w:rFonts w:ascii="Arial CE" w:eastAsia="Times New Roman" w:hAnsi="Arial CE" w:cs="Arial CE"/>
          <w:color w:val="000000"/>
          <w:sz w:val="20"/>
          <w:szCs w:val="20"/>
          <w:lang w:eastAsia="cs-CZ"/>
        </w:rPr>
        <w:tab/>
      </w:r>
      <w:r>
        <w:rPr>
          <w:rFonts w:ascii="Arial CE" w:eastAsia="Times New Roman" w:hAnsi="Arial CE" w:cs="Arial CE"/>
          <w:color w:val="000000"/>
          <w:sz w:val="20"/>
          <w:szCs w:val="20"/>
          <w:lang w:eastAsia="cs-CZ"/>
        </w:rPr>
        <w:tab/>
        <w:t>252 07 Štěchovice č. 325</w:t>
      </w:r>
    </w:p>
    <w:p w:rsidR="006B5473" w:rsidRDefault="006B5473" w:rsidP="00B52EAF">
      <w:pPr>
        <w:spacing w:after="0" w:line="240" w:lineRule="auto"/>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tab/>
      </w:r>
      <w:r>
        <w:rPr>
          <w:rFonts w:ascii="Arial CE" w:eastAsia="Times New Roman" w:hAnsi="Arial CE" w:cs="Arial CE"/>
          <w:color w:val="000000"/>
          <w:sz w:val="20"/>
          <w:szCs w:val="20"/>
          <w:lang w:eastAsia="cs-CZ"/>
        </w:rPr>
        <w:tab/>
      </w:r>
      <w:r>
        <w:rPr>
          <w:rFonts w:ascii="Arial CE" w:eastAsia="Times New Roman" w:hAnsi="Arial CE" w:cs="Arial CE"/>
          <w:color w:val="000000"/>
          <w:sz w:val="20"/>
          <w:szCs w:val="20"/>
          <w:lang w:eastAsia="cs-CZ"/>
        </w:rPr>
        <w:tab/>
        <w:t>IČO: 47534478</w:t>
      </w:r>
      <w:r>
        <w:rPr>
          <w:rFonts w:ascii="Arial CE" w:eastAsia="Times New Roman" w:hAnsi="Arial CE" w:cs="Arial CE"/>
          <w:color w:val="000000"/>
          <w:sz w:val="20"/>
          <w:szCs w:val="20"/>
          <w:lang w:eastAsia="cs-CZ"/>
        </w:rPr>
        <w:tab/>
        <w:t>DIČ: CZ47534478</w:t>
      </w:r>
    </w:p>
    <w:p w:rsidR="006B5473" w:rsidRDefault="006B5473" w:rsidP="00B52EAF">
      <w:pPr>
        <w:spacing w:after="0" w:line="240" w:lineRule="auto"/>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tab/>
      </w:r>
      <w:r>
        <w:rPr>
          <w:rFonts w:ascii="Arial CE" w:eastAsia="Times New Roman" w:hAnsi="Arial CE" w:cs="Arial CE"/>
          <w:color w:val="000000"/>
          <w:sz w:val="20"/>
          <w:szCs w:val="20"/>
          <w:lang w:eastAsia="cs-CZ"/>
        </w:rPr>
        <w:tab/>
      </w:r>
      <w:r>
        <w:rPr>
          <w:rFonts w:ascii="Arial CE" w:eastAsia="Times New Roman" w:hAnsi="Arial CE" w:cs="Arial CE"/>
          <w:color w:val="000000"/>
          <w:sz w:val="20"/>
          <w:szCs w:val="20"/>
          <w:lang w:eastAsia="cs-CZ"/>
        </w:rPr>
        <w:tab/>
      </w:r>
      <w:r w:rsidR="00F11278">
        <w:rPr>
          <w:rFonts w:ascii="Arial CE" w:eastAsia="Times New Roman" w:hAnsi="Arial CE" w:cs="Arial CE"/>
          <w:color w:val="000000"/>
          <w:sz w:val="20"/>
          <w:szCs w:val="20"/>
          <w:lang w:eastAsia="cs-CZ"/>
        </w:rPr>
        <w:t>s</w:t>
      </w:r>
      <w:r>
        <w:rPr>
          <w:rFonts w:ascii="Arial CE" w:eastAsia="Times New Roman" w:hAnsi="Arial CE" w:cs="Arial CE"/>
          <w:color w:val="000000"/>
          <w:sz w:val="20"/>
          <w:szCs w:val="20"/>
          <w:lang w:eastAsia="cs-CZ"/>
        </w:rPr>
        <w:t>polečnost je zapsána</w:t>
      </w:r>
      <w:r w:rsidR="00F11278">
        <w:rPr>
          <w:rFonts w:ascii="Arial CE" w:eastAsia="Times New Roman" w:hAnsi="Arial CE" w:cs="Arial CE"/>
          <w:color w:val="000000"/>
          <w:sz w:val="20"/>
          <w:szCs w:val="20"/>
          <w:lang w:eastAsia="cs-CZ"/>
        </w:rPr>
        <w:t xml:space="preserve"> v obchodním rejstříku, vedené, Městským soudem v Praze, oddíl C, vložka 15819</w:t>
      </w:r>
    </w:p>
    <w:p w:rsidR="00F11278" w:rsidRDefault="00F11278" w:rsidP="00B52EAF">
      <w:pPr>
        <w:spacing w:after="0" w:line="240" w:lineRule="auto"/>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tab/>
      </w:r>
      <w:r>
        <w:rPr>
          <w:rFonts w:ascii="Arial CE" w:eastAsia="Times New Roman" w:hAnsi="Arial CE" w:cs="Arial CE"/>
          <w:color w:val="000000"/>
          <w:sz w:val="20"/>
          <w:szCs w:val="20"/>
          <w:lang w:eastAsia="cs-CZ"/>
        </w:rPr>
        <w:tab/>
      </w:r>
      <w:r>
        <w:rPr>
          <w:rFonts w:ascii="Arial CE" w:eastAsia="Times New Roman" w:hAnsi="Arial CE" w:cs="Arial CE"/>
          <w:color w:val="000000"/>
          <w:sz w:val="20"/>
          <w:szCs w:val="20"/>
          <w:lang w:eastAsia="cs-CZ"/>
        </w:rPr>
        <w:tab/>
        <w:t xml:space="preserve">ve věcech smluvních zastoupen: Mgr. Otto </w:t>
      </w:r>
      <w:proofErr w:type="spellStart"/>
      <w:r>
        <w:rPr>
          <w:rFonts w:ascii="Arial CE" w:eastAsia="Times New Roman" w:hAnsi="Arial CE" w:cs="Arial CE"/>
          <w:color w:val="000000"/>
          <w:sz w:val="20"/>
          <w:szCs w:val="20"/>
          <w:lang w:eastAsia="cs-CZ"/>
        </w:rPr>
        <w:t>Cabalou</w:t>
      </w:r>
      <w:proofErr w:type="spellEnd"/>
      <w:r>
        <w:rPr>
          <w:rFonts w:ascii="Arial CE" w:eastAsia="Times New Roman" w:hAnsi="Arial CE" w:cs="Arial CE"/>
          <w:color w:val="000000"/>
          <w:sz w:val="20"/>
          <w:szCs w:val="20"/>
          <w:lang w:eastAsia="cs-CZ"/>
        </w:rPr>
        <w:t xml:space="preserve"> – jednatelem</w:t>
      </w:r>
    </w:p>
    <w:p w:rsidR="00F11278" w:rsidRDefault="00F11278" w:rsidP="00B52EAF">
      <w:pPr>
        <w:spacing w:after="0" w:line="240" w:lineRule="auto"/>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tab/>
      </w:r>
      <w:r>
        <w:rPr>
          <w:rFonts w:ascii="Arial CE" w:eastAsia="Times New Roman" w:hAnsi="Arial CE" w:cs="Arial CE"/>
          <w:color w:val="000000"/>
          <w:sz w:val="20"/>
          <w:szCs w:val="20"/>
          <w:lang w:eastAsia="cs-CZ"/>
        </w:rPr>
        <w:tab/>
      </w:r>
      <w:r>
        <w:rPr>
          <w:rFonts w:ascii="Arial CE" w:eastAsia="Times New Roman" w:hAnsi="Arial CE" w:cs="Arial CE"/>
          <w:color w:val="000000"/>
          <w:sz w:val="20"/>
          <w:szCs w:val="20"/>
          <w:lang w:eastAsia="cs-CZ"/>
        </w:rPr>
        <w:tab/>
        <w:t xml:space="preserve">ve věcech technických zastupuje: </w:t>
      </w:r>
      <w:r>
        <w:rPr>
          <w:rFonts w:ascii="Arial CE" w:eastAsia="Times New Roman" w:hAnsi="Arial CE" w:cs="Arial CE"/>
          <w:color w:val="000000"/>
          <w:sz w:val="20"/>
          <w:szCs w:val="20"/>
          <w:lang w:eastAsia="cs-CZ"/>
        </w:rPr>
        <w:tab/>
        <w:t>Lukáš Mašek</w:t>
      </w:r>
      <w:r>
        <w:rPr>
          <w:rFonts w:ascii="Arial CE" w:eastAsia="Times New Roman" w:hAnsi="Arial CE" w:cs="Arial CE"/>
          <w:color w:val="000000"/>
          <w:sz w:val="20"/>
          <w:szCs w:val="20"/>
          <w:lang w:eastAsia="cs-CZ"/>
        </w:rPr>
        <w:tab/>
        <w:t>T: tel/fax:25732 4696</w:t>
      </w:r>
    </w:p>
    <w:p w:rsidR="00F11278" w:rsidRDefault="00F11278" w:rsidP="00B52EAF">
      <w:pPr>
        <w:spacing w:after="0" w:line="240" w:lineRule="auto"/>
        <w:rPr>
          <w:rFonts w:ascii="Arial CE" w:eastAsia="Times New Roman" w:hAnsi="Arial CE" w:cs="Arial CE"/>
          <w:b/>
          <w:i/>
          <w:color w:val="000000"/>
          <w:sz w:val="20"/>
          <w:szCs w:val="20"/>
          <w:lang w:eastAsia="cs-CZ"/>
        </w:rPr>
      </w:pPr>
      <w:r>
        <w:rPr>
          <w:rFonts w:ascii="Arial CE" w:eastAsia="Times New Roman" w:hAnsi="Arial CE" w:cs="Arial CE"/>
          <w:b/>
          <w:i/>
          <w:color w:val="000000"/>
          <w:sz w:val="20"/>
          <w:szCs w:val="20"/>
          <w:lang w:eastAsia="cs-CZ"/>
        </w:rPr>
        <w:t xml:space="preserve">Vlastní realizaci, termín a způsob montáže zajišťuje p. Jiří </w:t>
      </w:r>
      <w:proofErr w:type="spellStart"/>
      <w:r>
        <w:rPr>
          <w:rFonts w:ascii="Arial CE" w:eastAsia="Times New Roman" w:hAnsi="Arial CE" w:cs="Arial CE"/>
          <w:b/>
          <w:i/>
          <w:color w:val="000000"/>
          <w:sz w:val="20"/>
          <w:szCs w:val="20"/>
          <w:lang w:eastAsia="cs-CZ"/>
        </w:rPr>
        <w:t>Maláček</w:t>
      </w:r>
      <w:proofErr w:type="spellEnd"/>
    </w:p>
    <w:p w:rsidR="00F11278" w:rsidRDefault="00F11278" w:rsidP="00B52EAF">
      <w:pPr>
        <w:spacing w:after="0" w:line="240" w:lineRule="auto"/>
        <w:rPr>
          <w:rFonts w:ascii="Arial CE" w:eastAsia="Times New Roman" w:hAnsi="Arial CE" w:cs="Arial CE"/>
          <w:b/>
          <w:i/>
          <w:color w:val="000000"/>
          <w:sz w:val="20"/>
          <w:szCs w:val="20"/>
          <w:lang w:eastAsia="cs-CZ"/>
        </w:rPr>
      </w:pPr>
      <w:r>
        <w:rPr>
          <w:rFonts w:ascii="Arial CE" w:eastAsia="Times New Roman" w:hAnsi="Arial CE" w:cs="Arial CE"/>
          <w:b/>
          <w:i/>
          <w:color w:val="000000"/>
          <w:sz w:val="20"/>
          <w:szCs w:val="20"/>
          <w:lang w:eastAsia="cs-CZ"/>
        </w:rPr>
        <w:t>mobil: 602 454 62, tel/fax: 257 321 696, 257 325 348, 257 317 646</w:t>
      </w:r>
    </w:p>
    <w:p w:rsidR="00F11278" w:rsidRDefault="00F11278" w:rsidP="00B52EAF">
      <w:pPr>
        <w:pBdr>
          <w:bottom w:val="single" w:sz="6" w:space="1" w:color="auto"/>
        </w:pBdr>
        <w:spacing w:after="0" w:line="240" w:lineRule="auto"/>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t>(dále v této smlouvě označován jen jako „prodávající“)</w:t>
      </w:r>
    </w:p>
    <w:p w:rsidR="00F11278" w:rsidRDefault="00F11278" w:rsidP="00B52EAF">
      <w:pPr>
        <w:spacing w:after="0" w:line="240" w:lineRule="auto"/>
        <w:rPr>
          <w:rFonts w:ascii="Arial CE" w:eastAsia="Times New Roman" w:hAnsi="Arial CE" w:cs="Arial CE"/>
          <w:color w:val="000000"/>
          <w:sz w:val="20"/>
          <w:szCs w:val="20"/>
          <w:lang w:eastAsia="cs-CZ"/>
        </w:rPr>
      </w:pPr>
    </w:p>
    <w:p w:rsidR="003226CD" w:rsidRPr="00030821" w:rsidRDefault="003226CD" w:rsidP="00B52EAF">
      <w:pPr>
        <w:spacing w:after="0" w:line="240" w:lineRule="auto"/>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t>II</w:t>
      </w:r>
      <w:r w:rsidRPr="00030821">
        <w:rPr>
          <w:rFonts w:ascii="Arial CE" w:eastAsia="Times New Roman" w:hAnsi="Arial CE" w:cs="Arial CE"/>
          <w:color w:val="000000"/>
          <w:sz w:val="20"/>
          <w:szCs w:val="20"/>
          <w:lang w:eastAsia="cs-CZ"/>
        </w:rPr>
        <w:t xml:space="preserve">. </w:t>
      </w:r>
      <w:r w:rsidRPr="00030821">
        <w:rPr>
          <w:rFonts w:ascii="Arial CE" w:eastAsia="Times New Roman" w:hAnsi="Arial CE" w:cs="Arial CE"/>
          <w:b/>
          <w:color w:val="000000"/>
          <w:sz w:val="20"/>
          <w:szCs w:val="20"/>
          <w:lang w:eastAsia="cs-CZ"/>
        </w:rPr>
        <w:t>Předmět smlouvy</w:t>
      </w:r>
    </w:p>
    <w:p w:rsidR="003226CD" w:rsidRPr="00030821" w:rsidRDefault="003226CD" w:rsidP="003226CD">
      <w:pPr>
        <w:spacing w:after="0" w:line="240" w:lineRule="auto"/>
        <w:rPr>
          <w:rFonts w:ascii="Arial CE" w:eastAsia="Times New Roman" w:hAnsi="Arial CE" w:cs="Arial CE"/>
          <w:color w:val="000000"/>
          <w:sz w:val="20"/>
          <w:szCs w:val="20"/>
          <w:lang w:eastAsia="cs-CZ"/>
        </w:rPr>
      </w:pPr>
      <w:r w:rsidRPr="003226CD">
        <w:rPr>
          <w:rFonts w:ascii="Arial CE" w:eastAsia="Times New Roman" w:hAnsi="Arial CE" w:cs="Arial CE"/>
          <w:color w:val="000000"/>
          <w:sz w:val="20"/>
          <w:szCs w:val="20"/>
          <w:lang w:eastAsia="cs-CZ"/>
        </w:rPr>
        <w:t xml:space="preserve">Předmětem této kupní smlouvy je dodávka zboží dle specifikace, která je nedílnou součástí této smlouvy, </w:t>
      </w:r>
      <w:proofErr w:type="gramStart"/>
      <w:r w:rsidRPr="003226CD">
        <w:rPr>
          <w:rFonts w:ascii="Arial CE" w:eastAsia="Times New Roman" w:hAnsi="Arial CE" w:cs="Arial CE"/>
          <w:color w:val="000000"/>
          <w:sz w:val="20"/>
          <w:szCs w:val="20"/>
          <w:lang w:eastAsia="cs-CZ"/>
        </w:rPr>
        <w:t>viz. příloha</w:t>
      </w:r>
      <w:proofErr w:type="gramEnd"/>
      <w:r w:rsidRPr="003226CD">
        <w:rPr>
          <w:rFonts w:ascii="Arial CE" w:eastAsia="Times New Roman" w:hAnsi="Arial CE" w:cs="Arial CE"/>
          <w:color w:val="000000"/>
          <w:sz w:val="20"/>
          <w:szCs w:val="20"/>
          <w:lang w:eastAsia="cs-CZ"/>
        </w:rPr>
        <w:t>.</w:t>
      </w:r>
    </w:p>
    <w:p w:rsidR="003226CD" w:rsidRPr="00030821" w:rsidRDefault="003226CD" w:rsidP="003226CD">
      <w:pPr>
        <w:spacing w:after="0" w:line="240" w:lineRule="auto"/>
        <w:rPr>
          <w:rFonts w:ascii="Arial CE" w:eastAsia="Times New Roman" w:hAnsi="Arial CE" w:cs="Arial CE"/>
          <w:color w:val="000000"/>
          <w:sz w:val="20"/>
          <w:szCs w:val="20"/>
          <w:lang w:eastAsia="cs-CZ"/>
        </w:rPr>
      </w:pPr>
      <w:r w:rsidRPr="003226CD">
        <w:rPr>
          <w:rFonts w:ascii="Arial CE" w:eastAsia="Times New Roman" w:hAnsi="Arial CE" w:cs="Arial CE"/>
          <w:color w:val="000000"/>
          <w:sz w:val="20"/>
          <w:szCs w:val="20"/>
          <w:lang w:eastAsia="cs-CZ"/>
        </w:rPr>
        <w:t>Prodávající se zavazuje dodat kupujícímu zboží v provedení a množství dle specifikace a umožnit mu k němu nabýt vlastnické právo.</w:t>
      </w:r>
    </w:p>
    <w:p w:rsidR="003226CD" w:rsidRPr="00030821" w:rsidRDefault="003226CD" w:rsidP="003226CD">
      <w:pPr>
        <w:spacing w:after="0" w:line="240" w:lineRule="auto"/>
        <w:rPr>
          <w:rFonts w:ascii="Arial CE" w:eastAsia="Times New Roman" w:hAnsi="Arial CE" w:cs="Arial CE"/>
          <w:color w:val="000000"/>
          <w:sz w:val="20"/>
          <w:szCs w:val="20"/>
          <w:lang w:eastAsia="cs-CZ"/>
        </w:rPr>
      </w:pPr>
      <w:r w:rsidRPr="003226CD">
        <w:rPr>
          <w:rFonts w:ascii="Arial CE" w:eastAsia="Times New Roman" w:hAnsi="Arial CE" w:cs="Arial CE"/>
          <w:color w:val="000000"/>
          <w:sz w:val="20"/>
          <w:szCs w:val="20"/>
          <w:lang w:eastAsia="cs-CZ"/>
        </w:rPr>
        <w:t>Kupující se zavazuje, zboží převzít a za dodané zboží zaplatit dohodnutou kupní cenu podle článku V. této smlouvy.</w:t>
      </w:r>
    </w:p>
    <w:p w:rsidR="003226CD" w:rsidRPr="00030821" w:rsidRDefault="003226CD" w:rsidP="00B52EAF">
      <w:pPr>
        <w:spacing w:after="0" w:line="240" w:lineRule="auto"/>
        <w:rPr>
          <w:rFonts w:ascii="Arial CE" w:eastAsia="Times New Roman" w:hAnsi="Arial CE" w:cs="Arial CE"/>
          <w:color w:val="000000"/>
          <w:sz w:val="20"/>
          <w:szCs w:val="20"/>
          <w:lang w:eastAsia="cs-CZ"/>
        </w:rPr>
      </w:pPr>
    </w:p>
    <w:p w:rsidR="0068303F" w:rsidRPr="00030821" w:rsidRDefault="0068303F" w:rsidP="00B52EAF">
      <w:pPr>
        <w:spacing w:after="0" w:line="240" w:lineRule="auto"/>
        <w:rPr>
          <w:rFonts w:ascii="Arial CE" w:eastAsia="Times New Roman" w:hAnsi="Arial CE" w:cs="Arial CE"/>
          <w:color w:val="000000"/>
          <w:sz w:val="20"/>
          <w:szCs w:val="20"/>
          <w:lang w:eastAsia="cs-CZ"/>
        </w:rPr>
      </w:pPr>
      <w:proofErr w:type="spellStart"/>
      <w:proofErr w:type="gramStart"/>
      <w:r w:rsidRPr="00030821">
        <w:rPr>
          <w:rFonts w:ascii="Arial CE" w:eastAsia="Times New Roman" w:hAnsi="Arial CE" w:cs="Arial CE"/>
          <w:color w:val="000000"/>
          <w:sz w:val="20"/>
          <w:szCs w:val="20"/>
          <w:lang w:eastAsia="cs-CZ"/>
        </w:rPr>
        <w:t>III.</w:t>
      </w:r>
      <w:r w:rsidRPr="00030821">
        <w:rPr>
          <w:rFonts w:ascii="Arial CE" w:eastAsia="Times New Roman" w:hAnsi="Arial CE" w:cs="Arial CE"/>
          <w:b/>
          <w:color w:val="000000"/>
          <w:sz w:val="20"/>
          <w:szCs w:val="20"/>
          <w:lang w:eastAsia="cs-CZ"/>
        </w:rPr>
        <w:t>Termíny</w:t>
      </w:r>
      <w:proofErr w:type="spellEnd"/>
      <w:proofErr w:type="gramEnd"/>
      <w:r w:rsidRPr="00030821">
        <w:rPr>
          <w:rFonts w:ascii="Arial CE" w:eastAsia="Times New Roman" w:hAnsi="Arial CE" w:cs="Arial CE"/>
          <w:b/>
          <w:color w:val="000000"/>
          <w:sz w:val="20"/>
          <w:szCs w:val="20"/>
          <w:lang w:eastAsia="cs-CZ"/>
        </w:rPr>
        <w:t xml:space="preserve"> plnění</w:t>
      </w:r>
    </w:p>
    <w:p w:rsidR="0068303F" w:rsidRPr="00030821" w:rsidRDefault="0068303F" w:rsidP="0068303F">
      <w:pPr>
        <w:spacing w:after="0" w:line="240" w:lineRule="auto"/>
        <w:rPr>
          <w:rFonts w:ascii="Arial CE" w:eastAsia="Times New Roman" w:hAnsi="Arial CE" w:cs="Arial CE"/>
          <w:b/>
          <w:color w:val="000000"/>
          <w:sz w:val="20"/>
          <w:szCs w:val="20"/>
          <w:lang w:eastAsia="cs-CZ"/>
        </w:rPr>
      </w:pPr>
      <w:r w:rsidRPr="0068303F">
        <w:rPr>
          <w:rFonts w:ascii="Arial CE" w:eastAsia="Times New Roman" w:hAnsi="Arial CE" w:cs="Arial CE"/>
          <w:color w:val="000000"/>
          <w:sz w:val="20"/>
          <w:szCs w:val="20"/>
          <w:lang w:eastAsia="cs-CZ"/>
        </w:rPr>
        <w:t xml:space="preserve">Prodávající se zavazuje, že zboží, uvedené v článku II. této </w:t>
      </w:r>
      <w:proofErr w:type="gramStart"/>
      <w:r w:rsidRPr="0068303F">
        <w:rPr>
          <w:rFonts w:ascii="Arial CE" w:eastAsia="Times New Roman" w:hAnsi="Arial CE" w:cs="Arial CE"/>
          <w:color w:val="000000"/>
          <w:sz w:val="20"/>
          <w:szCs w:val="20"/>
          <w:lang w:eastAsia="cs-CZ"/>
        </w:rPr>
        <w:t>smlouvy  předá</w:t>
      </w:r>
      <w:proofErr w:type="gramEnd"/>
      <w:r w:rsidRPr="0068303F">
        <w:rPr>
          <w:rFonts w:ascii="Arial CE" w:eastAsia="Times New Roman" w:hAnsi="Arial CE" w:cs="Arial CE"/>
          <w:color w:val="000000"/>
          <w:sz w:val="20"/>
          <w:szCs w:val="20"/>
          <w:lang w:eastAsia="cs-CZ"/>
        </w:rPr>
        <w:t xml:space="preserve"> kupujícímu do:</w:t>
      </w:r>
      <w:r w:rsidRPr="00030821">
        <w:rPr>
          <w:rFonts w:ascii="Arial CE" w:eastAsia="Times New Roman" w:hAnsi="Arial CE" w:cs="Arial CE"/>
          <w:color w:val="000000"/>
          <w:sz w:val="20"/>
          <w:szCs w:val="20"/>
          <w:lang w:eastAsia="cs-CZ"/>
        </w:rPr>
        <w:t xml:space="preserve"> </w:t>
      </w:r>
      <w:proofErr w:type="gramStart"/>
      <w:r w:rsidRPr="00030821">
        <w:rPr>
          <w:rFonts w:ascii="Arial CE" w:eastAsia="Times New Roman" w:hAnsi="Arial CE" w:cs="Arial CE"/>
          <w:b/>
          <w:color w:val="000000"/>
          <w:sz w:val="20"/>
          <w:szCs w:val="20"/>
          <w:lang w:eastAsia="cs-CZ"/>
        </w:rPr>
        <w:t>24.08.2019</w:t>
      </w:r>
      <w:proofErr w:type="gramEnd"/>
    </w:p>
    <w:p w:rsidR="00EE3111" w:rsidRDefault="00EE3111" w:rsidP="0068303F">
      <w:pPr>
        <w:spacing w:after="0" w:line="240" w:lineRule="auto"/>
        <w:rPr>
          <w:rFonts w:ascii="Arial CE" w:eastAsia="Times New Roman" w:hAnsi="Arial CE" w:cs="Arial CE"/>
          <w:color w:val="000000"/>
          <w:sz w:val="20"/>
          <w:szCs w:val="20"/>
          <w:lang w:eastAsia="cs-CZ"/>
        </w:rPr>
      </w:pPr>
    </w:p>
    <w:p w:rsidR="0068303F" w:rsidRPr="00030821" w:rsidRDefault="0068303F" w:rsidP="0068303F">
      <w:pPr>
        <w:spacing w:after="0" w:line="240" w:lineRule="auto"/>
        <w:rPr>
          <w:rFonts w:ascii="Arial CE" w:eastAsia="Times New Roman" w:hAnsi="Arial CE" w:cs="Arial CE"/>
          <w:color w:val="000000"/>
          <w:sz w:val="20"/>
          <w:szCs w:val="20"/>
          <w:lang w:eastAsia="cs-CZ"/>
        </w:rPr>
      </w:pPr>
      <w:r w:rsidRPr="0068303F">
        <w:rPr>
          <w:rFonts w:ascii="Arial CE" w:eastAsia="Times New Roman" w:hAnsi="Arial CE" w:cs="Arial CE"/>
          <w:color w:val="000000"/>
          <w:sz w:val="20"/>
          <w:szCs w:val="20"/>
          <w:lang w:eastAsia="cs-CZ"/>
        </w:rPr>
        <w:t xml:space="preserve">Termín plnění se prodlužuje o tolik dní, o kolik dní později byly zaplaceny zálohové či dílčí faktury či nebyla zajištěna čistá stavební a </w:t>
      </w:r>
      <w:r w:rsidRPr="00030821">
        <w:rPr>
          <w:rFonts w:ascii="Arial CE" w:eastAsia="Times New Roman" w:hAnsi="Arial CE" w:cs="Arial CE"/>
          <w:color w:val="000000"/>
          <w:sz w:val="20"/>
          <w:szCs w:val="20"/>
          <w:lang w:eastAsia="cs-CZ"/>
        </w:rPr>
        <w:t>montážní připrave</w:t>
      </w:r>
      <w:r w:rsidRPr="0068303F">
        <w:rPr>
          <w:rFonts w:ascii="Arial CE" w:eastAsia="Times New Roman" w:hAnsi="Arial CE" w:cs="Arial CE"/>
          <w:color w:val="000000"/>
          <w:sz w:val="20"/>
          <w:szCs w:val="20"/>
          <w:lang w:eastAsia="cs-CZ"/>
        </w:rPr>
        <w:t>nost v místě dodání. V případě osobního předání předmětu smlouvy přebírá toto kupující podpisem předávacího protokolu či dodacího listu a začíná běžet záruční doba. V případě, že prodávající odešle zboží pro kupujícího prostřednictvím veřejného přepravce, dodání předmětu smlouvy se uskuteční jeho předáním prvnímu dopravci k přepravě pro kupujícího. V případě dodávky zboží na etapy přebírá kupující podpisem dodacího listu či předávacího protokolu, i dílčí dodávku s dílčí fakturací předaného zboží.</w:t>
      </w:r>
    </w:p>
    <w:p w:rsidR="0068303F" w:rsidRPr="00030821" w:rsidRDefault="0068303F" w:rsidP="0068303F">
      <w:pPr>
        <w:spacing w:after="0" w:line="240" w:lineRule="auto"/>
        <w:rPr>
          <w:rFonts w:ascii="Arial CE" w:eastAsia="Times New Roman" w:hAnsi="Arial CE" w:cs="Arial CE"/>
          <w:color w:val="000000"/>
          <w:sz w:val="20"/>
          <w:szCs w:val="20"/>
          <w:lang w:eastAsia="cs-CZ"/>
        </w:rPr>
      </w:pPr>
    </w:p>
    <w:p w:rsidR="0068303F" w:rsidRPr="00EE3111" w:rsidRDefault="00030821" w:rsidP="00B52EAF">
      <w:pPr>
        <w:spacing w:after="0" w:line="240" w:lineRule="auto"/>
        <w:rPr>
          <w:rFonts w:ascii="Arial CE" w:eastAsia="Times New Roman" w:hAnsi="Arial CE" w:cs="Arial CE"/>
          <w:b/>
          <w:color w:val="000000"/>
          <w:sz w:val="20"/>
          <w:szCs w:val="20"/>
          <w:lang w:eastAsia="cs-CZ"/>
        </w:rPr>
      </w:pPr>
      <w:r w:rsidRPr="00030821">
        <w:rPr>
          <w:rFonts w:ascii="Arial CE" w:eastAsia="Times New Roman" w:hAnsi="Arial CE" w:cs="Arial CE"/>
          <w:color w:val="000000"/>
          <w:sz w:val="20"/>
          <w:szCs w:val="20"/>
          <w:lang w:eastAsia="cs-CZ"/>
        </w:rPr>
        <w:t>IV</w:t>
      </w:r>
      <w:r w:rsidRPr="00EE3111">
        <w:rPr>
          <w:rFonts w:ascii="Arial CE" w:eastAsia="Times New Roman" w:hAnsi="Arial CE" w:cs="Arial CE"/>
          <w:b/>
          <w:color w:val="000000"/>
          <w:sz w:val="20"/>
          <w:szCs w:val="20"/>
          <w:lang w:eastAsia="cs-CZ"/>
        </w:rPr>
        <w:t>. Místo plnění</w:t>
      </w:r>
    </w:p>
    <w:p w:rsidR="00030821" w:rsidRPr="00030821" w:rsidRDefault="00030821" w:rsidP="00030821">
      <w:pPr>
        <w:spacing w:after="0" w:line="240" w:lineRule="auto"/>
        <w:rPr>
          <w:rFonts w:ascii="Arial CE" w:eastAsia="Times New Roman" w:hAnsi="Arial CE" w:cs="Arial CE"/>
          <w:b/>
          <w:bCs/>
          <w:color w:val="000000"/>
          <w:sz w:val="20"/>
          <w:szCs w:val="20"/>
          <w:lang w:eastAsia="cs-CZ"/>
        </w:rPr>
      </w:pPr>
      <w:r w:rsidRPr="00030821">
        <w:rPr>
          <w:rFonts w:ascii="Arial CE" w:eastAsia="Times New Roman" w:hAnsi="Arial CE" w:cs="Arial CE"/>
          <w:b/>
          <w:bCs/>
          <w:color w:val="000000"/>
          <w:sz w:val="20"/>
          <w:szCs w:val="20"/>
          <w:lang w:eastAsia="cs-CZ"/>
        </w:rPr>
        <w:t>třída bří Čapků 3273/1, 69501 Hodonín</w:t>
      </w:r>
    </w:p>
    <w:p w:rsidR="00B52EAF" w:rsidRPr="00030821" w:rsidRDefault="00B52EAF" w:rsidP="00B52EAF">
      <w:pPr>
        <w:spacing w:after="0" w:line="240" w:lineRule="auto"/>
        <w:rPr>
          <w:sz w:val="20"/>
          <w:szCs w:val="20"/>
        </w:rPr>
      </w:pPr>
    </w:p>
    <w:p w:rsidR="00030821" w:rsidRPr="00EE3111" w:rsidRDefault="00030821" w:rsidP="00B52EAF">
      <w:pPr>
        <w:spacing w:after="0" w:line="240" w:lineRule="auto"/>
        <w:rPr>
          <w:rFonts w:ascii="Arial CE" w:eastAsia="Times New Roman" w:hAnsi="Arial CE" w:cs="Arial CE"/>
          <w:b/>
          <w:color w:val="000000"/>
          <w:sz w:val="20"/>
          <w:szCs w:val="20"/>
          <w:lang w:eastAsia="cs-CZ"/>
        </w:rPr>
      </w:pPr>
      <w:r w:rsidRPr="00030821">
        <w:rPr>
          <w:rFonts w:ascii="Arial CE" w:eastAsia="Times New Roman" w:hAnsi="Arial CE" w:cs="Arial CE"/>
          <w:color w:val="000000"/>
          <w:sz w:val="20"/>
          <w:szCs w:val="20"/>
          <w:lang w:eastAsia="cs-CZ"/>
        </w:rPr>
        <w:t xml:space="preserve">V. </w:t>
      </w:r>
      <w:r w:rsidRPr="00EE3111">
        <w:rPr>
          <w:rFonts w:ascii="Arial CE" w:eastAsia="Times New Roman" w:hAnsi="Arial CE" w:cs="Arial CE"/>
          <w:b/>
          <w:color w:val="000000"/>
          <w:sz w:val="20"/>
          <w:szCs w:val="20"/>
          <w:lang w:eastAsia="cs-CZ"/>
        </w:rPr>
        <w:t>Ujednání o ceně a jejím placení:</w:t>
      </w:r>
    </w:p>
    <w:p w:rsidR="00030821" w:rsidRPr="00030821" w:rsidRDefault="00030821" w:rsidP="00030821">
      <w:pPr>
        <w:spacing w:after="0" w:line="240" w:lineRule="auto"/>
        <w:rPr>
          <w:rFonts w:ascii="Arial CE" w:eastAsia="Times New Roman" w:hAnsi="Arial CE" w:cs="Arial CE"/>
          <w:b/>
          <w:bCs/>
          <w:color w:val="000000"/>
          <w:sz w:val="20"/>
          <w:szCs w:val="20"/>
          <w:lang w:eastAsia="cs-CZ"/>
        </w:rPr>
      </w:pPr>
      <w:r w:rsidRPr="00030821">
        <w:rPr>
          <w:rFonts w:ascii="Arial CE" w:eastAsia="Times New Roman" w:hAnsi="Arial CE" w:cs="Arial CE"/>
          <w:color w:val="000000"/>
          <w:sz w:val="20"/>
          <w:szCs w:val="20"/>
          <w:lang w:eastAsia="cs-CZ"/>
        </w:rPr>
        <w:t xml:space="preserve">Dohodnutá kupní cena </w:t>
      </w:r>
      <w:proofErr w:type="gramStart"/>
      <w:r w:rsidRPr="00030821">
        <w:rPr>
          <w:rFonts w:ascii="Arial CE" w:eastAsia="Times New Roman" w:hAnsi="Arial CE" w:cs="Arial CE"/>
          <w:color w:val="000000"/>
          <w:sz w:val="20"/>
          <w:szCs w:val="20"/>
          <w:lang w:eastAsia="cs-CZ"/>
        </w:rPr>
        <w:t xml:space="preserve">činí :  </w:t>
      </w:r>
      <w:r w:rsidRPr="00030821">
        <w:rPr>
          <w:rFonts w:ascii="Arial CE" w:eastAsia="Times New Roman" w:hAnsi="Arial CE" w:cs="Arial CE"/>
          <w:color w:val="000000"/>
          <w:sz w:val="20"/>
          <w:szCs w:val="20"/>
          <w:lang w:eastAsia="cs-CZ"/>
        </w:rPr>
        <w:tab/>
      </w:r>
      <w:r w:rsidRPr="00030821">
        <w:rPr>
          <w:rFonts w:ascii="Arial CE" w:eastAsia="Times New Roman" w:hAnsi="Arial CE" w:cs="Arial CE"/>
          <w:b/>
          <w:bCs/>
          <w:color w:val="000000"/>
          <w:sz w:val="20"/>
          <w:szCs w:val="20"/>
          <w:lang w:eastAsia="cs-CZ"/>
        </w:rPr>
        <w:t>63 160</w:t>
      </w:r>
      <w:proofErr w:type="gramEnd"/>
      <w:r w:rsidRPr="00030821">
        <w:rPr>
          <w:rFonts w:ascii="Arial CE" w:eastAsia="Times New Roman" w:hAnsi="Arial CE" w:cs="Arial CE"/>
          <w:b/>
          <w:bCs/>
          <w:color w:val="000000"/>
          <w:sz w:val="20"/>
          <w:szCs w:val="20"/>
          <w:lang w:eastAsia="cs-CZ"/>
        </w:rPr>
        <w:t xml:space="preserve"> Kč bez DPH </w:t>
      </w:r>
    </w:p>
    <w:p w:rsidR="00030821" w:rsidRPr="00030821" w:rsidRDefault="00030821" w:rsidP="00030821">
      <w:pPr>
        <w:spacing w:after="0" w:line="240" w:lineRule="auto"/>
        <w:rPr>
          <w:rFonts w:ascii="Arial CE" w:eastAsia="Times New Roman" w:hAnsi="Arial CE" w:cs="Arial CE"/>
          <w:b/>
          <w:bCs/>
          <w:color w:val="000000"/>
          <w:sz w:val="20"/>
          <w:szCs w:val="20"/>
          <w:lang w:eastAsia="cs-CZ"/>
        </w:rPr>
      </w:pPr>
      <w:r w:rsidRPr="00030821">
        <w:rPr>
          <w:rFonts w:ascii="Arial CE" w:eastAsia="Times New Roman" w:hAnsi="Arial CE" w:cs="Arial CE"/>
          <w:b/>
          <w:bCs/>
          <w:color w:val="000000"/>
          <w:sz w:val="20"/>
          <w:szCs w:val="20"/>
          <w:lang w:eastAsia="cs-CZ"/>
        </w:rPr>
        <w:tab/>
      </w:r>
      <w:r w:rsidRPr="00030821">
        <w:rPr>
          <w:rFonts w:ascii="Arial CE" w:eastAsia="Times New Roman" w:hAnsi="Arial CE" w:cs="Arial CE"/>
          <w:b/>
          <w:bCs/>
          <w:color w:val="000000"/>
          <w:sz w:val="20"/>
          <w:szCs w:val="20"/>
          <w:lang w:eastAsia="cs-CZ"/>
        </w:rPr>
        <w:tab/>
      </w:r>
      <w:r w:rsidRPr="00030821">
        <w:rPr>
          <w:rFonts w:ascii="Arial CE" w:eastAsia="Times New Roman" w:hAnsi="Arial CE" w:cs="Arial CE"/>
          <w:b/>
          <w:bCs/>
          <w:color w:val="000000"/>
          <w:sz w:val="20"/>
          <w:szCs w:val="20"/>
          <w:lang w:eastAsia="cs-CZ"/>
        </w:rPr>
        <w:tab/>
      </w:r>
      <w:r w:rsidRPr="00030821">
        <w:rPr>
          <w:rFonts w:ascii="Arial CE" w:eastAsia="Times New Roman" w:hAnsi="Arial CE" w:cs="Arial CE"/>
          <w:b/>
          <w:bCs/>
          <w:color w:val="000000"/>
          <w:sz w:val="20"/>
          <w:szCs w:val="20"/>
          <w:lang w:eastAsia="cs-CZ"/>
        </w:rPr>
        <w:tab/>
        <w:t>76 424 Kč včetně DPH</w:t>
      </w:r>
    </w:p>
    <w:p w:rsidR="00030821" w:rsidRPr="00030821" w:rsidRDefault="00030821" w:rsidP="00030821">
      <w:pPr>
        <w:spacing w:after="0" w:line="240" w:lineRule="auto"/>
        <w:rPr>
          <w:rFonts w:ascii="Arial CE" w:eastAsia="Times New Roman" w:hAnsi="Arial CE" w:cs="Arial CE"/>
          <w:color w:val="000000"/>
          <w:sz w:val="20"/>
          <w:szCs w:val="20"/>
          <w:lang w:eastAsia="cs-CZ"/>
        </w:rPr>
      </w:pPr>
      <w:r w:rsidRPr="00030821">
        <w:rPr>
          <w:rFonts w:ascii="Arial CE" w:eastAsia="Times New Roman" w:hAnsi="Arial CE" w:cs="Arial CE"/>
          <w:color w:val="000000"/>
          <w:sz w:val="20"/>
          <w:szCs w:val="20"/>
          <w:lang w:eastAsia="cs-CZ"/>
        </w:rPr>
        <w:t xml:space="preserve">Úhrada bude provedena takto: </w:t>
      </w:r>
    </w:p>
    <w:p w:rsidR="00030821" w:rsidRPr="00030821" w:rsidRDefault="00030821" w:rsidP="00030821">
      <w:pPr>
        <w:spacing w:line="240" w:lineRule="auto"/>
        <w:rPr>
          <w:rFonts w:ascii="Arial CE" w:eastAsia="Times New Roman" w:hAnsi="Arial CE" w:cs="Arial CE"/>
          <w:color w:val="000000"/>
          <w:sz w:val="20"/>
          <w:szCs w:val="20"/>
          <w:lang w:eastAsia="cs-CZ"/>
        </w:rPr>
      </w:pPr>
      <w:r w:rsidRPr="00030821">
        <w:rPr>
          <w:rFonts w:ascii="Arial CE" w:eastAsia="Times New Roman" w:hAnsi="Arial CE" w:cs="Arial CE"/>
          <w:color w:val="000000"/>
          <w:sz w:val="20"/>
          <w:szCs w:val="20"/>
          <w:lang w:eastAsia="cs-CZ"/>
        </w:rPr>
        <w:t>1) Zálohovou fakturou ve výši</w:t>
      </w:r>
      <w:r w:rsidRPr="00030821">
        <w:rPr>
          <w:rFonts w:ascii="Arial CE" w:eastAsia="Times New Roman" w:hAnsi="Arial CE" w:cs="Arial CE"/>
          <w:color w:val="000000"/>
          <w:sz w:val="20"/>
          <w:szCs w:val="20"/>
          <w:lang w:eastAsia="cs-CZ"/>
        </w:rPr>
        <w:tab/>
        <w:t>0</w:t>
      </w:r>
      <w:r>
        <w:rPr>
          <w:rFonts w:ascii="Arial CE" w:eastAsia="Times New Roman" w:hAnsi="Arial CE" w:cs="Arial CE"/>
          <w:color w:val="000000"/>
          <w:sz w:val="20"/>
          <w:szCs w:val="20"/>
          <w:lang w:eastAsia="cs-CZ"/>
        </w:rPr>
        <w:t>,-</w:t>
      </w:r>
      <w:r w:rsidRPr="00030821">
        <w:rPr>
          <w:rFonts w:ascii="Arial CE" w:eastAsia="Times New Roman" w:hAnsi="Arial CE" w:cs="Arial CE"/>
          <w:color w:val="000000"/>
          <w:sz w:val="20"/>
          <w:szCs w:val="20"/>
          <w:lang w:eastAsia="cs-CZ"/>
        </w:rPr>
        <w:t xml:space="preserve"> </w:t>
      </w:r>
      <w:proofErr w:type="gramStart"/>
      <w:r w:rsidRPr="00030821">
        <w:rPr>
          <w:rFonts w:ascii="Arial CE" w:eastAsia="Times New Roman" w:hAnsi="Arial CE" w:cs="Arial CE"/>
          <w:color w:val="000000"/>
          <w:sz w:val="20"/>
          <w:szCs w:val="20"/>
          <w:lang w:eastAsia="cs-CZ"/>
        </w:rPr>
        <w:t>Kč</w:t>
      </w:r>
      <w:r w:rsidRPr="00030821">
        <w:rPr>
          <w:rFonts w:ascii="Arial CE" w:hAnsi="Arial CE" w:cs="Arial CE"/>
          <w:color w:val="000000"/>
          <w:sz w:val="20"/>
          <w:szCs w:val="20"/>
        </w:rPr>
        <w:t xml:space="preserve"> </w:t>
      </w:r>
      <w:r w:rsidRPr="00030821">
        <w:rPr>
          <w:rFonts w:ascii="Arial CE" w:eastAsia="Times New Roman" w:hAnsi="Arial CE" w:cs="Arial CE"/>
          <w:color w:val="000000"/>
          <w:sz w:val="20"/>
          <w:szCs w:val="20"/>
          <w:lang w:eastAsia="cs-CZ"/>
        </w:rPr>
        <w:t>, se</w:t>
      </w:r>
      <w:proofErr w:type="gramEnd"/>
      <w:r w:rsidRPr="00030821">
        <w:rPr>
          <w:rFonts w:ascii="Arial CE" w:eastAsia="Times New Roman" w:hAnsi="Arial CE" w:cs="Arial CE"/>
          <w:color w:val="000000"/>
          <w:sz w:val="20"/>
          <w:szCs w:val="20"/>
          <w:lang w:eastAsia="cs-CZ"/>
        </w:rPr>
        <w:t xml:space="preserve"> splatností do </w:t>
      </w:r>
      <w:r w:rsidRPr="00030821">
        <w:rPr>
          <w:rFonts w:ascii="Arial CE" w:eastAsia="Times New Roman" w:hAnsi="Arial CE" w:cs="Arial CE"/>
          <w:color w:val="000000"/>
          <w:sz w:val="20"/>
          <w:szCs w:val="20"/>
          <w:lang w:eastAsia="cs-CZ"/>
        </w:rPr>
        <w:tab/>
        <w:t>0 dnů ode dne doručení objednateli.</w:t>
      </w:r>
    </w:p>
    <w:p w:rsidR="00030821" w:rsidRPr="00030821" w:rsidRDefault="00030821" w:rsidP="00030821">
      <w:pPr>
        <w:rPr>
          <w:rFonts w:ascii="Arial CE" w:eastAsia="Times New Roman" w:hAnsi="Arial CE" w:cs="Arial CE"/>
          <w:b/>
          <w:bCs/>
          <w:color w:val="000000"/>
          <w:sz w:val="20"/>
          <w:szCs w:val="20"/>
          <w:lang w:eastAsia="cs-CZ"/>
        </w:rPr>
      </w:pPr>
      <w:r w:rsidRPr="00030821">
        <w:rPr>
          <w:rFonts w:ascii="Arial CE" w:eastAsia="Times New Roman" w:hAnsi="Arial CE" w:cs="Arial CE"/>
          <w:color w:val="000000"/>
          <w:sz w:val="20"/>
          <w:szCs w:val="20"/>
          <w:lang w:eastAsia="cs-CZ"/>
        </w:rPr>
        <w:t xml:space="preserve">2) Konečnou fakturou, resp. dílčí fakturou, vystavenou na základě podepsaného protokolu o předání a převzetí díla ve výši: </w:t>
      </w:r>
      <w:r w:rsidRPr="00030821">
        <w:rPr>
          <w:rFonts w:ascii="Arial CE" w:eastAsia="Times New Roman" w:hAnsi="Arial CE" w:cs="Arial CE"/>
          <w:b/>
          <w:bCs/>
          <w:color w:val="000000"/>
          <w:sz w:val="20"/>
          <w:szCs w:val="20"/>
          <w:lang w:eastAsia="cs-CZ"/>
        </w:rPr>
        <w:t>76 424 Kč</w:t>
      </w:r>
    </w:p>
    <w:p w:rsidR="00030821" w:rsidRPr="00030821" w:rsidRDefault="00030821" w:rsidP="00030821">
      <w:pPr>
        <w:spacing w:after="0" w:line="240" w:lineRule="auto"/>
        <w:rPr>
          <w:rFonts w:ascii="Arial CE" w:eastAsia="Times New Roman" w:hAnsi="Arial CE" w:cs="Arial CE"/>
          <w:color w:val="000000"/>
          <w:sz w:val="20"/>
          <w:szCs w:val="20"/>
          <w:lang w:eastAsia="cs-CZ"/>
        </w:rPr>
      </w:pPr>
      <w:r w:rsidRPr="00030821">
        <w:rPr>
          <w:rFonts w:ascii="Arial CE" w:eastAsia="Times New Roman" w:hAnsi="Arial CE" w:cs="Arial CE"/>
          <w:color w:val="000000"/>
          <w:sz w:val="20"/>
          <w:szCs w:val="20"/>
          <w:lang w:eastAsia="cs-CZ"/>
        </w:rPr>
        <w:t>Splatnost konečné, resp. dílčí, faktury je 14 dnů po jejím převzetí objednatelem.</w:t>
      </w:r>
    </w:p>
    <w:p w:rsidR="00030821" w:rsidRPr="00030821" w:rsidRDefault="00030821" w:rsidP="00030821">
      <w:pPr>
        <w:spacing w:after="0" w:line="240" w:lineRule="auto"/>
        <w:rPr>
          <w:rFonts w:ascii="Arial CE" w:eastAsia="Times New Roman" w:hAnsi="Arial CE" w:cs="Arial CE"/>
          <w:color w:val="000000"/>
          <w:sz w:val="20"/>
          <w:szCs w:val="20"/>
          <w:lang w:eastAsia="cs-CZ"/>
        </w:rPr>
      </w:pPr>
    </w:p>
    <w:p w:rsidR="00EE3111" w:rsidRDefault="00EE3111" w:rsidP="00030821">
      <w:pPr>
        <w:spacing w:after="0" w:line="240" w:lineRule="auto"/>
        <w:rPr>
          <w:rFonts w:ascii="Arial CE" w:eastAsia="Times New Roman" w:hAnsi="Arial CE" w:cs="Arial CE"/>
          <w:b/>
          <w:bCs/>
          <w:color w:val="000000"/>
          <w:sz w:val="20"/>
          <w:szCs w:val="20"/>
          <w:lang w:eastAsia="cs-CZ"/>
        </w:rPr>
      </w:pPr>
    </w:p>
    <w:p w:rsidR="00E6752D" w:rsidRDefault="00E6752D" w:rsidP="00030821">
      <w:pPr>
        <w:spacing w:after="0" w:line="240" w:lineRule="auto"/>
        <w:rPr>
          <w:rFonts w:ascii="Arial CE" w:eastAsia="Times New Roman" w:hAnsi="Arial CE" w:cs="Arial CE"/>
          <w:b/>
          <w:bCs/>
          <w:color w:val="000000"/>
          <w:sz w:val="20"/>
          <w:szCs w:val="20"/>
          <w:lang w:eastAsia="cs-CZ"/>
        </w:rPr>
      </w:pPr>
    </w:p>
    <w:p w:rsidR="00030821" w:rsidRPr="00030821" w:rsidRDefault="00030821" w:rsidP="00030821">
      <w:pPr>
        <w:spacing w:after="0" w:line="240" w:lineRule="auto"/>
        <w:rPr>
          <w:rFonts w:ascii="Arial CE" w:eastAsia="Times New Roman" w:hAnsi="Arial CE" w:cs="Arial CE"/>
          <w:b/>
          <w:bCs/>
          <w:color w:val="000000"/>
          <w:sz w:val="20"/>
          <w:szCs w:val="20"/>
          <w:lang w:eastAsia="cs-CZ"/>
        </w:rPr>
      </w:pPr>
      <w:bookmarkStart w:id="0" w:name="_GoBack"/>
      <w:bookmarkEnd w:id="0"/>
      <w:r w:rsidRPr="00030821">
        <w:rPr>
          <w:rFonts w:ascii="Arial CE" w:eastAsia="Times New Roman" w:hAnsi="Arial CE" w:cs="Arial CE"/>
          <w:b/>
          <w:bCs/>
          <w:color w:val="000000"/>
          <w:sz w:val="20"/>
          <w:szCs w:val="20"/>
          <w:lang w:eastAsia="cs-CZ"/>
        </w:rPr>
        <w:lastRenderedPageBreak/>
        <w:t>VI. Vlastnické právo</w:t>
      </w:r>
    </w:p>
    <w:p w:rsidR="00030821" w:rsidRPr="00030821" w:rsidRDefault="00030821" w:rsidP="00030821">
      <w:pPr>
        <w:rPr>
          <w:rFonts w:ascii="Arial CE" w:eastAsia="Times New Roman" w:hAnsi="Arial CE" w:cs="Arial CE"/>
          <w:color w:val="000000"/>
          <w:sz w:val="20"/>
          <w:szCs w:val="20"/>
          <w:lang w:eastAsia="cs-CZ"/>
        </w:rPr>
      </w:pPr>
      <w:r w:rsidRPr="00030821">
        <w:rPr>
          <w:rFonts w:ascii="Arial CE" w:eastAsia="Times New Roman" w:hAnsi="Arial CE" w:cs="Arial CE"/>
          <w:color w:val="000000"/>
          <w:sz w:val="20"/>
          <w:szCs w:val="20"/>
          <w:lang w:eastAsia="cs-CZ"/>
        </w:rPr>
        <w:t>Vlastnictví k předmětu koupě přejde na kupujícího teprve úplným zaplacením celé kupní ceny. Nebezpečí náhodné zkázy nebo škody na předmětu koupě přechází na kupujícího okamžikem jeho převzetí od prodávajícího, resp. okamžikem předání předmětu koupě</w:t>
      </w:r>
      <w:r w:rsidRPr="00030821">
        <w:rPr>
          <w:rFonts w:ascii="Arial CE" w:hAnsi="Arial CE" w:cs="Arial CE"/>
          <w:color w:val="000000"/>
          <w:sz w:val="20"/>
          <w:szCs w:val="20"/>
        </w:rPr>
        <w:t xml:space="preserve"> </w:t>
      </w:r>
      <w:r w:rsidRPr="00030821">
        <w:rPr>
          <w:rFonts w:ascii="Arial CE" w:eastAsia="Times New Roman" w:hAnsi="Arial CE" w:cs="Arial CE"/>
          <w:color w:val="000000"/>
          <w:sz w:val="20"/>
          <w:szCs w:val="20"/>
          <w:lang w:eastAsia="cs-CZ"/>
        </w:rPr>
        <w:t>dopravci k přepravě do místa určení.</w:t>
      </w:r>
    </w:p>
    <w:p w:rsidR="00030821" w:rsidRPr="00030821" w:rsidRDefault="00030821" w:rsidP="00030821">
      <w:pPr>
        <w:spacing w:after="0" w:line="240" w:lineRule="auto"/>
        <w:rPr>
          <w:rFonts w:ascii="Arial CE" w:eastAsia="Times New Roman" w:hAnsi="Arial CE" w:cs="Arial CE"/>
          <w:b/>
          <w:bCs/>
          <w:color w:val="000000"/>
          <w:sz w:val="20"/>
          <w:szCs w:val="20"/>
          <w:lang w:eastAsia="cs-CZ"/>
        </w:rPr>
      </w:pPr>
    </w:p>
    <w:p w:rsidR="00030821" w:rsidRPr="00030821" w:rsidRDefault="00030821" w:rsidP="00030821">
      <w:pPr>
        <w:spacing w:after="0" w:line="240" w:lineRule="auto"/>
        <w:rPr>
          <w:rFonts w:ascii="Arial CE" w:eastAsia="Times New Roman" w:hAnsi="Arial CE" w:cs="Arial CE"/>
          <w:b/>
          <w:bCs/>
          <w:color w:val="000000"/>
          <w:sz w:val="20"/>
          <w:szCs w:val="20"/>
          <w:lang w:eastAsia="cs-CZ"/>
        </w:rPr>
      </w:pPr>
      <w:r w:rsidRPr="00030821">
        <w:rPr>
          <w:rFonts w:ascii="Arial CE" w:eastAsia="Times New Roman" w:hAnsi="Arial CE" w:cs="Arial CE"/>
          <w:b/>
          <w:bCs/>
          <w:color w:val="000000"/>
          <w:sz w:val="20"/>
          <w:szCs w:val="20"/>
          <w:lang w:eastAsia="cs-CZ"/>
        </w:rPr>
        <w:t>VII. Záruční podmínky.</w:t>
      </w:r>
    </w:p>
    <w:p w:rsidR="00030821" w:rsidRPr="00030821" w:rsidRDefault="00030821" w:rsidP="00030821">
      <w:pPr>
        <w:spacing w:after="0" w:line="240" w:lineRule="auto"/>
        <w:rPr>
          <w:rFonts w:ascii="Arial CE" w:eastAsia="Times New Roman" w:hAnsi="Arial CE" w:cs="Arial CE"/>
          <w:color w:val="000000"/>
          <w:sz w:val="20"/>
          <w:szCs w:val="20"/>
          <w:lang w:eastAsia="cs-CZ"/>
        </w:rPr>
      </w:pPr>
      <w:r w:rsidRPr="00030821">
        <w:rPr>
          <w:rFonts w:ascii="Arial CE" w:eastAsia="Times New Roman" w:hAnsi="Arial CE" w:cs="Arial CE"/>
          <w:color w:val="000000"/>
          <w:sz w:val="20"/>
          <w:szCs w:val="20"/>
          <w:lang w:eastAsia="cs-CZ"/>
        </w:rPr>
        <w:t>Na dodané zboží poskytne prodávající záruku na skryté vady materiálu a závady na jejich technických vlastnostech:</w:t>
      </w:r>
    </w:p>
    <w:p w:rsidR="00030821" w:rsidRPr="00030821" w:rsidRDefault="00030821" w:rsidP="00030821">
      <w:pPr>
        <w:spacing w:after="0" w:line="240" w:lineRule="auto"/>
        <w:ind w:firstLine="708"/>
        <w:rPr>
          <w:rFonts w:ascii="Arial CE" w:eastAsia="Times New Roman" w:hAnsi="Arial CE" w:cs="Arial CE"/>
          <w:color w:val="000000"/>
          <w:sz w:val="20"/>
          <w:szCs w:val="20"/>
          <w:lang w:eastAsia="cs-CZ"/>
        </w:rPr>
      </w:pPr>
      <w:proofErr w:type="gramStart"/>
      <w:r w:rsidRPr="00030821">
        <w:rPr>
          <w:rFonts w:ascii="Arial CE" w:eastAsia="Times New Roman" w:hAnsi="Arial CE" w:cs="Arial CE"/>
          <w:b/>
          <w:color w:val="000000"/>
          <w:sz w:val="20"/>
          <w:szCs w:val="20"/>
          <w:lang w:eastAsia="cs-CZ"/>
        </w:rPr>
        <w:t>24  měsíců</w:t>
      </w:r>
      <w:proofErr w:type="gramEnd"/>
      <w:r w:rsidRPr="00030821">
        <w:rPr>
          <w:rFonts w:ascii="Arial CE" w:eastAsia="Times New Roman" w:hAnsi="Arial CE" w:cs="Arial CE"/>
          <w:color w:val="000000"/>
          <w:sz w:val="20"/>
          <w:szCs w:val="20"/>
          <w:lang w:eastAsia="cs-CZ"/>
        </w:rPr>
        <w:t xml:space="preserve"> ode dne převzetí na nově dodávaný nábytek.</w:t>
      </w:r>
    </w:p>
    <w:p w:rsidR="00E444EB" w:rsidRPr="00E444EB" w:rsidRDefault="00E444EB" w:rsidP="00E444EB">
      <w:pPr>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tab/>
      </w:r>
      <w:r w:rsidRPr="00E444EB">
        <w:rPr>
          <w:rFonts w:ascii="Arial CE" w:eastAsia="Times New Roman" w:hAnsi="Arial CE" w:cs="Arial CE"/>
          <w:b/>
          <w:color w:val="000000"/>
          <w:sz w:val="20"/>
          <w:szCs w:val="20"/>
          <w:lang w:eastAsia="cs-CZ"/>
        </w:rPr>
        <w:t xml:space="preserve">24 </w:t>
      </w:r>
      <w:proofErr w:type="gramStart"/>
      <w:r w:rsidRPr="00E444EB">
        <w:rPr>
          <w:rFonts w:ascii="Arial CE" w:eastAsia="Times New Roman" w:hAnsi="Arial CE" w:cs="Arial CE"/>
          <w:b/>
          <w:color w:val="000000"/>
          <w:sz w:val="20"/>
          <w:szCs w:val="20"/>
          <w:lang w:eastAsia="cs-CZ"/>
        </w:rPr>
        <w:t>měsíců</w:t>
      </w:r>
      <w:r>
        <w:rPr>
          <w:rFonts w:ascii="Arial CE" w:eastAsia="Times New Roman" w:hAnsi="Arial CE" w:cs="Arial CE"/>
          <w:color w:val="000000"/>
          <w:sz w:val="20"/>
          <w:szCs w:val="20"/>
          <w:lang w:eastAsia="cs-CZ"/>
        </w:rPr>
        <w:t xml:space="preserve"> </w:t>
      </w:r>
      <w:r w:rsidRPr="00E444EB">
        <w:rPr>
          <w:rFonts w:ascii="Arial CE" w:eastAsia="Times New Roman" w:hAnsi="Arial CE" w:cs="Arial CE"/>
          <w:color w:val="000000"/>
          <w:sz w:val="20"/>
          <w:szCs w:val="20"/>
          <w:lang w:eastAsia="cs-CZ"/>
        </w:rPr>
        <w:t xml:space="preserve"> ode</w:t>
      </w:r>
      <w:proofErr w:type="gramEnd"/>
      <w:r w:rsidRPr="00E444EB">
        <w:rPr>
          <w:rFonts w:ascii="Arial CE" w:eastAsia="Times New Roman" w:hAnsi="Arial CE" w:cs="Arial CE"/>
          <w:color w:val="000000"/>
          <w:sz w:val="20"/>
          <w:szCs w:val="20"/>
          <w:lang w:eastAsia="cs-CZ"/>
        </w:rPr>
        <w:t xml:space="preserve"> dne převzetí na nově dodávaný sedací nábytek - židle.</w:t>
      </w:r>
    </w:p>
    <w:p w:rsidR="00E444EB" w:rsidRPr="00E444EB" w:rsidRDefault="00E444EB" w:rsidP="00E444EB">
      <w:pPr>
        <w:spacing w:after="0" w:line="240" w:lineRule="auto"/>
        <w:rPr>
          <w:rFonts w:ascii="Arial CE" w:eastAsia="Times New Roman" w:hAnsi="Arial CE" w:cs="Arial CE"/>
          <w:b/>
          <w:bCs/>
          <w:color w:val="000000"/>
          <w:sz w:val="20"/>
          <w:szCs w:val="20"/>
          <w:lang w:eastAsia="cs-CZ"/>
        </w:rPr>
      </w:pPr>
      <w:r w:rsidRPr="00E444EB">
        <w:rPr>
          <w:rFonts w:ascii="Arial CE" w:eastAsia="Times New Roman" w:hAnsi="Arial CE" w:cs="Arial CE"/>
          <w:b/>
          <w:bCs/>
          <w:color w:val="000000"/>
          <w:sz w:val="20"/>
          <w:szCs w:val="20"/>
          <w:lang w:eastAsia="cs-CZ"/>
        </w:rPr>
        <w:t>VIII. Smluvní pokuty</w:t>
      </w:r>
    </w:p>
    <w:p w:rsidR="00E444EB" w:rsidRPr="0067170B" w:rsidRDefault="00E444EB" w:rsidP="00E444EB">
      <w:pPr>
        <w:spacing w:after="0" w:line="240" w:lineRule="auto"/>
        <w:rPr>
          <w:rFonts w:ascii="Arial CE" w:eastAsia="Times New Roman" w:hAnsi="Arial CE" w:cs="Arial CE"/>
          <w:color w:val="000000"/>
          <w:sz w:val="20"/>
          <w:szCs w:val="20"/>
          <w:lang w:eastAsia="cs-CZ"/>
        </w:rPr>
      </w:pPr>
      <w:r w:rsidRPr="00E444EB">
        <w:rPr>
          <w:rFonts w:ascii="Arial CE" w:eastAsia="Times New Roman" w:hAnsi="Arial CE" w:cs="Arial CE"/>
          <w:color w:val="000000"/>
          <w:sz w:val="20"/>
          <w:szCs w:val="20"/>
          <w:lang w:eastAsia="cs-CZ"/>
        </w:rPr>
        <w:t xml:space="preserve">Nedodrží-li prodávající termíny dodání dle </w:t>
      </w:r>
      <w:proofErr w:type="spellStart"/>
      <w:proofErr w:type="gramStart"/>
      <w:r w:rsidRPr="00E444EB">
        <w:rPr>
          <w:rFonts w:ascii="Arial CE" w:eastAsia="Times New Roman" w:hAnsi="Arial CE" w:cs="Arial CE"/>
          <w:color w:val="000000"/>
          <w:sz w:val="20"/>
          <w:szCs w:val="20"/>
          <w:lang w:eastAsia="cs-CZ"/>
        </w:rPr>
        <w:t>čl.III</w:t>
      </w:r>
      <w:proofErr w:type="spellEnd"/>
      <w:proofErr w:type="gramEnd"/>
      <w:r w:rsidRPr="00E444EB">
        <w:rPr>
          <w:rFonts w:ascii="Arial CE" w:eastAsia="Times New Roman" w:hAnsi="Arial CE" w:cs="Arial CE"/>
          <w:color w:val="000000"/>
          <w:sz w:val="20"/>
          <w:szCs w:val="20"/>
          <w:lang w:eastAsia="cs-CZ"/>
        </w:rPr>
        <w:t xml:space="preserve">  této smlouvy, zaplatí kupujícímu smluvní pokuty takto:</w:t>
      </w:r>
    </w:p>
    <w:p w:rsidR="00E444EB" w:rsidRPr="0067170B" w:rsidRDefault="00E444EB" w:rsidP="00E444EB">
      <w:pPr>
        <w:spacing w:after="0" w:line="240" w:lineRule="auto"/>
        <w:rPr>
          <w:rFonts w:ascii="Arial CE" w:eastAsia="Times New Roman" w:hAnsi="Arial CE" w:cs="Arial CE"/>
          <w:color w:val="000000"/>
          <w:sz w:val="20"/>
          <w:szCs w:val="20"/>
          <w:lang w:eastAsia="cs-CZ"/>
        </w:rPr>
      </w:pPr>
      <w:r w:rsidRPr="00E444EB">
        <w:rPr>
          <w:rFonts w:ascii="Arial CE" w:eastAsia="Times New Roman" w:hAnsi="Arial CE" w:cs="Arial CE"/>
          <w:color w:val="000000"/>
          <w:sz w:val="20"/>
          <w:szCs w:val="20"/>
          <w:lang w:eastAsia="cs-CZ"/>
        </w:rPr>
        <w:t>0,05 % z ceny nedodaného zboží za každý den prodlení.</w:t>
      </w:r>
    </w:p>
    <w:p w:rsidR="00E444EB" w:rsidRPr="0067170B" w:rsidRDefault="00E444EB" w:rsidP="00E444EB">
      <w:pPr>
        <w:spacing w:after="0" w:line="240" w:lineRule="auto"/>
        <w:rPr>
          <w:rFonts w:ascii="Arial CE" w:eastAsia="Times New Roman" w:hAnsi="Arial CE" w:cs="Arial CE"/>
          <w:color w:val="000000"/>
          <w:sz w:val="20"/>
          <w:szCs w:val="20"/>
          <w:lang w:eastAsia="cs-CZ"/>
        </w:rPr>
      </w:pPr>
      <w:r w:rsidRPr="00E444EB">
        <w:rPr>
          <w:rFonts w:ascii="Arial CE" w:eastAsia="Times New Roman" w:hAnsi="Arial CE" w:cs="Arial CE"/>
          <w:color w:val="000000"/>
          <w:sz w:val="20"/>
          <w:szCs w:val="20"/>
          <w:lang w:eastAsia="cs-CZ"/>
        </w:rPr>
        <w:t xml:space="preserve">V případě opoždění kupujícího s placením, dle </w:t>
      </w:r>
      <w:proofErr w:type="spellStart"/>
      <w:proofErr w:type="gramStart"/>
      <w:r w:rsidRPr="00E444EB">
        <w:rPr>
          <w:rFonts w:ascii="Arial CE" w:eastAsia="Times New Roman" w:hAnsi="Arial CE" w:cs="Arial CE"/>
          <w:color w:val="000000"/>
          <w:sz w:val="20"/>
          <w:szCs w:val="20"/>
          <w:lang w:eastAsia="cs-CZ"/>
        </w:rPr>
        <w:t>čl.V</w:t>
      </w:r>
      <w:proofErr w:type="spellEnd"/>
      <w:r w:rsidRPr="00E444EB">
        <w:rPr>
          <w:rFonts w:ascii="Arial CE" w:eastAsia="Times New Roman" w:hAnsi="Arial CE" w:cs="Arial CE"/>
          <w:color w:val="000000"/>
          <w:sz w:val="20"/>
          <w:szCs w:val="20"/>
          <w:lang w:eastAsia="cs-CZ"/>
        </w:rPr>
        <w:t xml:space="preserve"> této</w:t>
      </w:r>
      <w:proofErr w:type="gramEnd"/>
      <w:r w:rsidRPr="00E444EB">
        <w:rPr>
          <w:rFonts w:ascii="Arial CE" w:eastAsia="Times New Roman" w:hAnsi="Arial CE" w:cs="Arial CE"/>
          <w:color w:val="000000"/>
          <w:sz w:val="20"/>
          <w:szCs w:val="20"/>
          <w:lang w:eastAsia="cs-CZ"/>
        </w:rPr>
        <w:t xml:space="preserve"> smlouvy, má prodávající právo na úrok z prodlení ve výši:</w:t>
      </w:r>
    </w:p>
    <w:p w:rsidR="00E444EB" w:rsidRPr="0067170B" w:rsidRDefault="00E444EB" w:rsidP="00E444EB">
      <w:pPr>
        <w:spacing w:after="0" w:line="240" w:lineRule="auto"/>
        <w:rPr>
          <w:rFonts w:ascii="Arial CE" w:eastAsia="Times New Roman" w:hAnsi="Arial CE" w:cs="Arial CE"/>
          <w:color w:val="000000"/>
          <w:sz w:val="20"/>
          <w:szCs w:val="20"/>
          <w:lang w:eastAsia="cs-CZ"/>
        </w:rPr>
      </w:pPr>
      <w:r w:rsidRPr="00E444EB">
        <w:rPr>
          <w:rFonts w:ascii="Arial CE" w:eastAsia="Times New Roman" w:hAnsi="Arial CE" w:cs="Arial CE"/>
          <w:color w:val="000000"/>
          <w:sz w:val="20"/>
          <w:szCs w:val="20"/>
          <w:lang w:eastAsia="cs-CZ"/>
        </w:rPr>
        <w:t>0,05 % z řádně nezaplacené částky za každý den prodlení.</w:t>
      </w:r>
    </w:p>
    <w:p w:rsidR="00E444EB" w:rsidRPr="0067170B" w:rsidRDefault="00E444EB" w:rsidP="00E444EB">
      <w:pPr>
        <w:rPr>
          <w:rFonts w:ascii="Arial CE" w:eastAsia="Times New Roman" w:hAnsi="Arial CE" w:cs="Arial CE"/>
          <w:color w:val="000000"/>
          <w:sz w:val="20"/>
          <w:szCs w:val="20"/>
          <w:lang w:eastAsia="cs-CZ"/>
        </w:rPr>
      </w:pPr>
      <w:r w:rsidRPr="00E444EB">
        <w:rPr>
          <w:rFonts w:ascii="Arial CE" w:eastAsia="Times New Roman" w:hAnsi="Arial CE" w:cs="Arial CE"/>
          <w:color w:val="000000"/>
          <w:sz w:val="20"/>
          <w:szCs w:val="20"/>
          <w:lang w:eastAsia="cs-CZ"/>
        </w:rPr>
        <w:t>Odstoupí-li kupující od smlouvy bez zavinění prodávajícího po 5 dnech ode dne podpisu této smlouvy, náleží prodávajícímu nárok na úhradu</w:t>
      </w:r>
      <w:r w:rsidRPr="0067170B">
        <w:rPr>
          <w:rFonts w:ascii="Arial CE" w:eastAsia="Times New Roman" w:hAnsi="Arial CE" w:cs="Arial CE"/>
          <w:color w:val="000000"/>
          <w:sz w:val="20"/>
          <w:szCs w:val="20"/>
          <w:lang w:eastAsia="cs-CZ"/>
        </w:rPr>
        <w:t xml:space="preserve"> již vykonaných prací a náhradu účelně vynaložených nákladů, minimálně kupující uhradí smluvní sankci ve výši 50% z ceny předmětu smlouvy.</w:t>
      </w:r>
    </w:p>
    <w:p w:rsidR="00E444EB" w:rsidRPr="0067170B" w:rsidRDefault="00E444EB" w:rsidP="00E444EB">
      <w:pPr>
        <w:spacing w:after="0" w:line="240" w:lineRule="auto"/>
        <w:rPr>
          <w:rFonts w:ascii="Arial CE" w:eastAsia="Times New Roman" w:hAnsi="Arial CE" w:cs="Arial CE"/>
          <w:b/>
          <w:bCs/>
          <w:color w:val="000000"/>
          <w:sz w:val="20"/>
          <w:szCs w:val="20"/>
          <w:lang w:eastAsia="cs-CZ"/>
        </w:rPr>
      </w:pPr>
      <w:r w:rsidRPr="00E444EB">
        <w:rPr>
          <w:rFonts w:ascii="Arial CE" w:eastAsia="Times New Roman" w:hAnsi="Arial CE" w:cs="Arial CE"/>
          <w:b/>
          <w:bCs/>
          <w:color w:val="000000"/>
          <w:sz w:val="20"/>
          <w:szCs w:val="20"/>
          <w:lang w:eastAsia="cs-CZ"/>
        </w:rPr>
        <w:t>IX. Závěrečná ustanovení</w:t>
      </w:r>
    </w:p>
    <w:p w:rsidR="0067170B" w:rsidRPr="0067170B" w:rsidRDefault="0067170B" w:rsidP="0067170B">
      <w:pPr>
        <w:spacing w:after="0" w:line="240" w:lineRule="auto"/>
        <w:rPr>
          <w:rFonts w:ascii="Arial CE" w:eastAsia="Times New Roman" w:hAnsi="Arial CE" w:cs="Arial CE"/>
          <w:color w:val="000000"/>
          <w:sz w:val="20"/>
          <w:szCs w:val="20"/>
          <w:lang w:eastAsia="cs-CZ"/>
        </w:rPr>
      </w:pPr>
      <w:r w:rsidRPr="0067170B">
        <w:rPr>
          <w:rFonts w:ascii="Arial CE" w:eastAsia="Times New Roman" w:hAnsi="Arial CE" w:cs="Arial CE"/>
          <w:color w:val="000000"/>
          <w:sz w:val="20"/>
          <w:szCs w:val="20"/>
          <w:lang w:eastAsia="cs-CZ"/>
        </w:rPr>
        <w:t>Tato smlouva a právní vztahy z ní vyplývající se řídí právním řádem ČR, zejména ustanoveními zák. č.89/2012 Sb., občanský zákoník.</w:t>
      </w:r>
    </w:p>
    <w:p w:rsidR="0067170B" w:rsidRPr="0067170B" w:rsidRDefault="0067170B" w:rsidP="0067170B">
      <w:pPr>
        <w:spacing w:after="0" w:line="240" w:lineRule="auto"/>
        <w:rPr>
          <w:rFonts w:ascii="Arial CE" w:eastAsia="Times New Roman" w:hAnsi="Arial CE" w:cs="Arial CE"/>
          <w:color w:val="000000"/>
          <w:sz w:val="20"/>
          <w:szCs w:val="20"/>
          <w:lang w:eastAsia="cs-CZ"/>
        </w:rPr>
      </w:pPr>
      <w:r w:rsidRPr="0067170B">
        <w:rPr>
          <w:rFonts w:ascii="Arial CE" w:eastAsia="Times New Roman" w:hAnsi="Arial CE" w:cs="Arial CE"/>
          <w:color w:val="000000"/>
          <w:sz w:val="20"/>
          <w:szCs w:val="20"/>
          <w:lang w:eastAsia="cs-CZ"/>
        </w:rPr>
        <w:t xml:space="preserve">Smluvní strany prohlašují, že si znění této smlouvy včetně přílohy - položkové specifikace přečetly, že jí porozuměly, že s ní souhlasí, a na znamení toho, že ji uzavírají svobodně, srozumitelně, určitě a vážně, nikoliv v tísni za nevýhodných podmínek, připojují své podpisy. </w:t>
      </w:r>
    </w:p>
    <w:p w:rsidR="0067170B" w:rsidRPr="0067170B" w:rsidRDefault="0067170B" w:rsidP="0067170B">
      <w:pPr>
        <w:spacing w:after="0" w:line="240" w:lineRule="auto"/>
        <w:rPr>
          <w:rFonts w:ascii="Arial CE" w:eastAsia="Times New Roman" w:hAnsi="Arial CE" w:cs="Arial CE"/>
          <w:color w:val="000000"/>
          <w:sz w:val="20"/>
          <w:szCs w:val="20"/>
          <w:lang w:eastAsia="cs-CZ"/>
        </w:rPr>
      </w:pPr>
      <w:r w:rsidRPr="0067170B">
        <w:rPr>
          <w:rFonts w:ascii="Arial CE" w:eastAsia="Times New Roman" w:hAnsi="Arial CE" w:cs="Arial CE"/>
          <w:color w:val="000000"/>
          <w:sz w:val="20"/>
          <w:szCs w:val="20"/>
          <w:lang w:eastAsia="cs-CZ"/>
        </w:rPr>
        <w:t xml:space="preserve">Smlouva je sepsaná ve dvou vyhotoveních, z nichž po oboustranném podpisu obdrží prodávající i kupující po jednom exempláři. </w:t>
      </w:r>
    </w:p>
    <w:p w:rsidR="0067170B" w:rsidRPr="0067170B" w:rsidRDefault="0067170B" w:rsidP="0067170B">
      <w:pPr>
        <w:spacing w:after="0" w:line="240" w:lineRule="auto"/>
        <w:rPr>
          <w:rFonts w:ascii="Arial CE" w:eastAsia="Times New Roman" w:hAnsi="Arial CE" w:cs="Arial CE"/>
          <w:color w:val="000000"/>
          <w:sz w:val="20"/>
          <w:szCs w:val="20"/>
          <w:lang w:eastAsia="cs-CZ"/>
        </w:rPr>
      </w:pPr>
      <w:r w:rsidRPr="0067170B">
        <w:rPr>
          <w:rFonts w:ascii="Arial CE" w:eastAsia="Times New Roman" w:hAnsi="Arial CE" w:cs="Arial CE"/>
          <w:color w:val="000000"/>
          <w:sz w:val="20"/>
          <w:szCs w:val="20"/>
          <w:lang w:eastAsia="cs-CZ"/>
        </w:rPr>
        <w:t>Změna kteréhokoliv ujednání v platné smlouvě nebo její doplnění je možné pouze formou písemných dodatků.</w:t>
      </w:r>
    </w:p>
    <w:p w:rsidR="0067170B" w:rsidRPr="0067170B" w:rsidRDefault="0067170B" w:rsidP="0067170B">
      <w:pPr>
        <w:spacing w:after="0" w:line="240" w:lineRule="auto"/>
        <w:rPr>
          <w:rFonts w:ascii="Arial CE" w:eastAsia="Times New Roman" w:hAnsi="Arial CE" w:cs="Arial CE"/>
          <w:color w:val="000000"/>
          <w:sz w:val="20"/>
          <w:szCs w:val="20"/>
          <w:lang w:eastAsia="cs-CZ"/>
        </w:rPr>
      </w:pPr>
      <w:r w:rsidRPr="0067170B">
        <w:rPr>
          <w:rFonts w:ascii="Arial CE" w:eastAsia="Times New Roman" w:hAnsi="Arial CE" w:cs="Arial CE"/>
          <w:color w:val="000000"/>
          <w:sz w:val="20"/>
          <w:szCs w:val="20"/>
          <w:lang w:eastAsia="cs-CZ"/>
        </w:rPr>
        <w:t>Nedílnou součástí této smlouvy je specifikace položek zboží tvořících předmět plnění zhotovitele, příloha.</w:t>
      </w:r>
    </w:p>
    <w:p w:rsidR="0067170B" w:rsidRPr="0067170B" w:rsidRDefault="0067170B" w:rsidP="0067170B">
      <w:pPr>
        <w:spacing w:after="0" w:line="240" w:lineRule="auto"/>
        <w:rPr>
          <w:rFonts w:ascii="Arial CE" w:eastAsia="Times New Roman" w:hAnsi="Arial CE" w:cs="Arial CE"/>
          <w:color w:val="000000"/>
          <w:sz w:val="18"/>
          <w:szCs w:val="18"/>
          <w:lang w:eastAsia="cs-CZ"/>
        </w:rPr>
      </w:pPr>
    </w:p>
    <w:p w:rsidR="0067170B" w:rsidRPr="0067170B" w:rsidRDefault="0067170B" w:rsidP="0067170B">
      <w:pPr>
        <w:spacing w:after="0" w:line="240" w:lineRule="auto"/>
        <w:rPr>
          <w:rFonts w:ascii="Arial CE" w:eastAsia="Times New Roman" w:hAnsi="Arial CE" w:cs="Arial CE"/>
          <w:color w:val="000000"/>
          <w:sz w:val="18"/>
          <w:szCs w:val="18"/>
          <w:lang w:eastAsia="cs-CZ"/>
        </w:rPr>
      </w:pPr>
    </w:p>
    <w:p w:rsidR="0067170B" w:rsidRPr="0067170B" w:rsidRDefault="0067170B" w:rsidP="0067170B">
      <w:pPr>
        <w:spacing w:after="0" w:line="240" w:lineRule="auto"/>
        <w:rPr>
          <w:rFonts w:ascii="Arial CE" w:eastAsia="Times New Roman" w:hAnsi="Arial CE" w:cs="Arial CE"/>
          <w:i/>
          <w:iCs/>
          <w:color w:val="000000"/>
          <w:sz w:val="20"/>
          <w:szCs w:val="20"/>
          <w:lang w:eastAsia="cs-CZ"/>
        </w:rPr>
      </w:pPr>
      <w:r w:rsidRPr="0067170B">
        <w:rPr>
          <w:rFonts w:ascii="Arial CE" w:eastAsia="Times New Roman" w:hAnsi="Arial CE" w:cs="Arial CE"/>
          <w:i/>
          <w:iCs/>
          <w:color w:val="000000"/>
          <w:sz w:val="20"/>
          <w:szCs w:val="20"/>
          <w:lang w:eastAsia="cs-CZ"/>
        </w:rPr>
        <w:t xml:space="preserve">V Praze, dne </w:t>
      </w:r>
      <w:proofErr w:type="gramStart"/>
      <w:r w:rsidRPr="0067170B">
        <w:rPr>
          <w:rFonts w:ascii="Arial CE" w:eastAsia="Times New Roman" w:hAnsi="Arial CE" w:cs="Arial CE"/>
          <w:i/>
          <w:iCs/>
          <w:color w:val="000000"/>
          <w:sz w:val="20"/>
          <w:szCs w:val="20"/>
          <w:lang w:eastAsia="cs-CZ"/>
        </w:rPr>
        <w:t>20.5.2019</w:t>
      </w:r>
      <w:proofErr w:type="gramEnd"/>
    </w:p>
    <w:p w:rsidR="00E444EB" w:rsidRDefault="00E444EB" w:rsidP="0067170B">
      <w:pPr>
        <w:spacing w:after="0" w:line="240" w:lineRule="auto"/>
        <w:rPr>
          <w:rFonts w:ascii="Arial CE" w:eastAsia="Times New Roman" w:hAnsi="Arial CE" w:cs="Arial CE"/>
          <w:color w:val="000000"/>
          <w:sz w:val="18"/>
          <w:szCs w:val="18"/>
          <w:lang w:eastAsia="cs-CZ"/>
        </w:rPr>
      </w:pPr>
    </w:p>
    <w:p w:rsidR="0067170B" w:rsidRDefault="0067170B" w:rsidP="0067170B">
      <w:pPr>
        <w:spacing w:after="0" w:line="240" w:lineRule="auto"/>
        <w:rPr>
          <w:rFonts w:ascii="Arial CE" w:eastAsia="Times New Roman" w:hAnsi="Arial CE" w:cs="Arial CE"/>
          <w:color w:val="000000"/>
          <w:sz w:val="18"/>
          <w:szCs w:val="18"/>
          <w:lang w:eastAsia="cs-CZ"/>
        </w:rPr>
      </w:pPr>
    </w:p>
    <w:p w:rsidR="0067170B" w:rsidRDefault="0067170B" w:rsidP="0067170B">
      <w:pPr>
        <w:spacing w:after="0" w:line="240" w:lineRule="auto"/>
        <w:rPr>
          <w:rFonts w:ascii="Arial CE" w:eastAsia="Times New Roman" w:hAnsi="Arial CE" w:cs="Arial CE"/>
          <w:color w:val="000000"/>
          <w:sz w:val="18"/>
          <w:szCs w:val="18"/>
          <w:lang w:eastAsia="cs-CZ"/>
        </w:rPr>
      </w:pPr>
    </w:p>
    <w:p w:rsidR="0067170B" w:rsidRDefault="0067170B" w:rsidP="0067170B">
      <w:pPr>
        <w:spacing w:after="0" w:line="240" w:lineRule="auto"/>
        <w:rPr>
          <w:rFonts w:ascii="Arial CE" w:eastAsia="Times New Roman" w:hAnsi="Arial CE" w:cs="Arial CE"/>
          <w:color w:val="000000"/>
          <w:sz w:val="18"/>
          <w:szCs w:val="18"/>
          <w:lang w:eastAsia="cs-CZ"/>
        </w:rPr>
      </w:pPr>
    </w:p>
    <w:p w:rsidR="0067170B" w:rsidRPr="00E444EB" w:rsidRDefault="0067170B" w:rsidP="0067170B">
      <w:pPr>
        <w:spacing w:after="0" w:line="240" w:lineRule="auto"/>
        <w:rPr>
          <w:rFonts w:ascii="Arial CE" w:eastAsia="Times New Roman" w:hAnsi="Arial CE" w:cs="Arial CE"/>
          <w:color w:val="000000"/>
          <w:sz w:val="18"/>
          <w:szCs w:val="18"/>
          <w:lang w:eastAsia="cs-CZ"/>
        </w:rPr>
      </w:pPr>
      <w:r>
        <w:rPr>
          <w:rFonts w:ascii="Arial CE" w:eastAsia="Times New Roman" w:hAnsi="Arial CE" w:cs="Arial CE"/>
          <w:color w:val="000000"/>
          <w:sz w:val="18"/>
          <w:szCs w:val="18"/>
          <w:lang w:eastAsia="cs-CZ"/>
        </w:rPr>
        <w:t>---------------------------------------------------</w:t>
      </w:r>
      <w:r>
        <w:rPr>
          <w:rFonts w:ascii="Arial CE" w:eastAsia="Times New Roman" w:hAnsi="Arial CE" w:cs="Arial CE"/>
          <w:color w:val="000000"/>
          <w:sz w:val="18"/>
          <w:szCs w:val="18"/>
          <w:lang w:eastAsia="cs-CZ"/>
        </w:rPr>
        <w:tab/>
      </w:r>
      <w:r>
        <w:rPr>
          <w:rFonts w:ascii="Arial CE" w:eastAsia="Times New Roman" w:hAnsi="Arial CE" w:cs="Arial CE"/>
          <w:color w:val="000000"/>
          <w:sz w:val="18"/>
          <w:szCs w:val="18"/>
          <w:lang w:eastAsia="cs-CZ"/>
        </w:rPr>
        <w:tab/>
      </w:r>
      <w:r>
        <w:rPr>
          <w:rFonts w:ascii="Arial CE" w:eastAsia="Times New Roman" w:hAnsi="Arial CE" w:cs="Arial CE"/>
          <w:color w:val="000000"/>
          <w:sz w:val="18"/>
          <w:szCs w:val="18"/>
          <w:lang w:eastAsia="cs-CZ"/>
        </w:rPr>
        <w:tab/>
      </w:r>
      <w:r>
        <w:rPr>
          <w:rFonts w:ascii="Arial CE" w:eastAsia="Times New Roman" w:hAnsi="Arial CE" w:cs="Arial CE"/>
          <w:color w:val="000000"/>
          <w:sz w:val="18"/>
          <w:szCs w:val="18"/>
          <w:lang w:eastAsia="cs-CZ"/>
        </w:rPr>
        <w:tab/>
      </w:r>
      <w:r>
        <w:rPr>
          <w:rFonts w:ascii="Arial CE" w:eastAsia="Times New Roman" w:hAnsi="Arial CE" w:cs="Arial CE"/>
          <w:color w:val="000000"/>
          <w:sz w:val="18"/>
          <w:szCs w:val="18"/>
          <w:lang w:eastAsia="cs-CZ"/>
        </w:rPr>
        <w:tab/>
        <w:t>-------------------------------------------</w:t>
      </w:r>
    </w:p>
    <w:p w:rsidR="00030821" w:rsidRPr="0067170B" w:rsidRDefault="0067170B" w:rsidP="0067170B">
      <w:pPr>
        <w:spacing w:after="0" w:line="240" w:lineRule="auto"/>
        <w:rPr>
          <w:rFonts w:ascii="Arial CE" w:eastAsia="Times New Roman" w:hAnsi="Arial CE" w:cs="Arial CE"/>
          <w:sz w:val="20"/>
          <w:szCs w:val="20"/>
          <w:lang w:eastAsia="cs-CZ"/>
        </w:rPr>
      </w:pPr>
      <w:r>
        <w:rPr>
          <w:rFonts w:ascii="Arial CE" w:eastAsia="Times New Roman" w:hAnsi="Arial CE" w:cs="Arial CE"/>
          <w:sz w:val="20"/>
          <w:szCs w:val="20"/>
          <w:lang w:eastAsia="cs-CZ"/>
        </w:rPr>
        <w:t xml:space="preserve">kupující </w:t>
      </w:r>
      <w:r>
        <w:rPr>
          <w:rFonts w:ascii="Arial CE" w:eastAsia="Times New Roman" w:hAnsi="Arial CE" w:cs="Arial CE"/>
          <w:sz w:val="20"/>
          <w:szCs w:val="20"/>
          <w:lang w:eastAsia="cs-CZ"/>
        </w:rPr>
        <w:tab/>
      </w:r>
      <w:r>
        <w:rPr>
          <w:rFonts w:ascii="Arial CE" w:eastAsia="Times New Roman" w:hAnsi="Arial CE" w:cs="Arial CE"/>
          <w:sz w:val="20"/>
          <w:szCs w:val="20"/>
          <w:lang w:eastAsia="cs-CZ"/>
        </w:rPr>
        <w:tab/>
      </w:r>
      <w:r>
        <w:rPr>
          <w:rFonts w:ascii="Arial CE" w:eastAsia="Times New Roman" w:hAnsi="Arial CE" w:cs="Arial CE"/>
          <w:sz w:val="20"/>
          <w:szCs w:val="20"/>
          <w:lang w:eastAsia="cs-CZ"/>
        </w:rPr>
        <w:tab/>
      </w:r>
      <w:r>
        <w:rPr>
          <w:rFonts w:ascii="Arial CE" w:eastAsia="Times New Roman" w:hAnsi="Arial CE" w:cs="Arial CE"/>
          <w:sz w:val="20"/>
          <w:szCs w:val="20"/>
          <w:lang w:eastAsia="cs-CZ"/>
        </w:rPr>
        <w:tab/>
      </w:r>
      <w:r>
        <w:rPr>
          <w:rFonts w:ascii="Arial CE" w:eastAsia="Times New Roman" w:hAnsi="Arial CE" w:cs="Arial CE"/>
          <w:sz w:val="20"/>
          <w:szCs w:val="20"/>
          <w:lang w:eastAsia="cs-CZ"/>
        </w:rPr>
        <w:tab/>
      </w:r>
      <w:r>
        <w:rPr>
          <w:rFonts w:ascii="Arial CE" w:eastAsia="Times New Roman" w:hAnsi="Arial CE" w:cs="Arial CE"/>
          <w:sz w:val="20"/>
          <w:szCs w:val="20"/>
          <w:lang w:eastAsia="cs-CZ"/>
        </w:rPr>
        <w:tab/>
      </w:r>
      <w:r>
        <w:rPr>
          <w:rFonts w:ascii="Arial CE" w:eastAsia="Times New Roman" w:hAnsi="Arial CE" w:cs="Arial CE"/>
          <w:sz w:val="20"/>
          <w:szCs w:val="20"/>
          <w:lang w:eastAsia="cs-CZ"/>
        </w:rPr>
        <w:tab/>
      </w:r>
      <w:r>
        <w:rPr>
          <w:rFonts w:ascii="Arial CE" w:eastAsia="Times New Roman" w:hAnsi="Arial CE" w:cs="Arial CE"/>
          <w:sz w:val="20"/>
          <w:szCs w:val="20"/>
          <w:lang w:eastAsia="cs-CZ"/>
        </w:rPr>
        <w:tab/>
        <w:t>prodávající</w:t>
      </w:r>
    </w:p>
    <w:p w:rsidR="00030821" w:rsidRPr="00030821" w:rsidRDefault="00030821" w:rsidP="00030821">
      <w:pPr>
        <w:spacing w:after="0" w:line="240" w:lineRule="auto"/>
        <w:rPr>
          <w:rFonts w:ascii="Arial CE" w:eastAsia="Times New Roman" w:hAnsi="Arial CE" w:cs="Arial CE"/>
          <w:color w:val="000000"/>
          <w:sz w:val="20"/>
          <w:szCs w:val="20"/>
          <w:lang w:eastAsia="cs-CZ"/>
        </w:rPr>
      </w:pPr>
    </w:p>
    <w:p w:rsidR="00030821" w:rsidRPr="00030821" w:rsidRDefault="00030821" w:rsidP="00030821">
      <w:pPr>
        <w:spacing w:after="0" w:line="240" w:lineRule="auto"/>
        <w:rPr>
          <w:rFonts w:ascii="Arial CE" w:eastAsia="Times New Roman" w:hAnsi="Arial CE" w:cs="Arial CE"/>
          <w:color w:val="000000"/>
          <w:sz w:val="20"/>
          <w:szCs w:val="20"/>
          <w:lang w:eastAsia="cs-CZ"/>
        </w:rPr>
      </w:pPr>
    </w:p>
    <w:p w:rsidR="00030821" w:rsidRPr="00030821" w:rsidRDefault="00030821" w:rsidP="00030821">
      <w:pPr>
        <w:spacing w:after="0" w:line="240" w:lineRule="auto"/>
        <w:rPr>
          <w:rFonts w:ascii="Arial CE" w:eastAsia="Times New Roman" w:hAnsi="Arial CE" w:cs="Arial CE"/>
          <w:color w:val="000000"/>
          <w:sz w:val="20"/>
          <w:szCs w:val="20"/>
          <w:lang w:eastAsia="cs-CZ"/>
        </w:rPr>
      </w:pPr>
    </w:p>
    <w:p w:rsidR="00030821" w:rsidRPr="00030821" w:rsidRDefault="00030821" w:rsidP="00030821">
      <w:pPr>
        <w:spacing w:after="0" w:line="240" w:lineRule="auto"/>
        <w:rPr>
          <w:rFonts w:ascii="Arial CE" w:eastAsia="Times New Roman" w:hAnsi="Arial CE" w:cs="Arial CE"/>
          <w:color w:val="000000"/>
          <w:sz w:val="20"/>
          <w:szCs w:val="20"/>
          <w:lang w:eastAsia="cs-CZ"/>
        </w:rPr>
      </w:pPr>
    </w:p>
    <w:p w:rsidR="00030821" w:rsidRPr="00030821" w:rsidRDefault="00030821" w:rsidP="00030821">
      <w:pPr>
        <w:spacing w:after="0" w:line="240" w:lineRule="auto"/>
        <w:rPr>
          <w:rFonts w:ascii="Arial CE" w:eastAsia="Times New Roman" w:hAnsi="Arial CE" w:cs="Arial CE"/>
          <w:color w:val="000000"/>
          <w:sz w:val="20"/>
          <w:szCs w:val="20"/>
          <w:lang w:eastAsia="cs-CZ"/>
        </w:rPr>
      </w:pPr>
    </w:p>
    <w:p w:rsidR="00030821" w:rsidRPr="00030821" w:rsidRDefault="00030821" w:rsidP="00030821">
      <w:pPr>
        <w:spacing w:after="0" w:line="240" w:lineRule="auto"/>
        <w:rPr>
          <w:rFonts w:ascii="Arial CE" w:eastAsia="Times New Roman" w:hAnsi="Arial CE" w:cs="Arial CE"/>
          <w:color w:val="000000"/>
          <w:sz w:val="20"/>
          <w:szCs w:val="20"/>
          <w:lang w:eastAsia="cs-CZ"/>
        </w:rPr>
      </w:pPr>
    </w:p>
    <w:p w:rsidR="00030821" w:rsidRPr="00030821" w:rsidRDefault="00030821" w:rsidP="00030821">
      <w:pPr>
        <w:spacing w:after="0" w:line="240" w:lineRule="auto"/>
        <w:rPr>
          <w:rFonts w:ascii="Arial CE" w:eastAsia="Times New Roman" w:hAnsi="Arial CE" w:cs="Arial CE"/>
          <w:b/>
          <w:bCs/>
          <w:color w:val="000000"/>
          <w:sz w:val="20"/>
          <w:szCs w:val="20"/>
          <w:lang w:eastAsia="cs-CZ"/>
        </w:rPr>
      </w:pPr>
    </w:p>
    <w:p w:rsidR="00030821" w:rsidRPr="00030821" w:rsidRDefault="00030821" w:rsidP="00030821">
      <w:pPr>
        <w:spacing w:after="0" w:line="240" w:lineRule="auto"/>
        <w:rPr>
          <w:rFonts w:ascii="Arial CE" w:eastAsia="Times New Roman" w:hAnsi="Arial CE" w:cs="Arial CE"/>
          <w:b/>
          <w:bCs/>
          <w:color w:val="000000"/>
          <w:sz w:val="20"/>
          <w:szCs w:val="20"/>
          <w:lang w:eastAsia="cs-CZ"/>
        </w:rPr>
      </w:pPr>
    </w:p>
    <w:p w:rsidR="00030821" w:rsidRPr="00030821" w:rsidRDefault="00030821" w:rsidP="00030821">
      <w:pPr>
        <w:spacing w:after="0" w:line="240" w:lineRule="auto"/>
        <w:rPr>
          <w:rFonts w:ascii="Arial CE" w:eastAsia="Times New Roman" w:hAnsi="Arial CE" w:cs="Arial CE"/>
          <w:color w:val="000000"/>
          <w:sz w:val="20"/>
          <w:szCs w:val="20"/>
          <w:lang w:eastAsia="cs-CZ"/>
        </w:rPr>
      </w:pPr>
    </w:p>
    <w:p w:rsidR="00030821" w:rsidRDefault="00030821" w:rsidP="00B52EAF">
      <w:pPr>
        <w:spacing w:after="0" w:line="240" w:lineRule="auto"/>
      </w:pPr>
      <w:r w:rsidRPr="0068303F">
        <w:rPr>
          <w:rFonts w:ascii="Arial CE" w:eastAsia="Times New Roman" w:hAnsi="Arial CE" w:cs="Arial CE"/>
          <w:color w:val="000000"/>
          <w:sz w:val="18"/>
          <w:szCs w:val="18"/>
          <w:lang w:eastAsia="cs-CZ"/>
        </w:rPr>
        <w:t xml:space="preserve"> </w:t>
      </w:r>
    </w:p>
    <w:sectPr w:rsidR="00030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AF"/>
    <w:rsid w:val="00030821"/>
    <w:rsid w:val="001011D5"/>
    <w:rsid w:val="001D0A31"/>
    <w:rsid w:val="003226CD"/>
    <w:rsid w:val="00441978"/>
    <w:rsid w:val="00474D87"/>
    <w:rsid w:val="00553FA9"/>
    <w:rsid w:val="00632DE6"/>
    <w:rsid w:val="0067170B"/>
    <w:rsid w:val="0068303F"/>
    <w:rsid w:val="006B5473"/>
    <w:rsid w:val="00804956"/>
    <w:rsid w:val="00967C5B"/>
    <w:rsid w:val="009874E2"/>
    <w:rsid w:val="00B033A4"/>
    <w:rsid w:val="00B52EAF"/>
    <w:rsid w:val="00C5387E"/>
    <w:rsid w:val="00D16CD3"/>
    <w:rsid w:val="00D71E63"/>
    <w:rsid w:val="00E444EB"/>
    <w:rsid w:val="00E64430"/>
    <w:rsid w:val="00E6752D"/>
    <w:rsid w:val="00EE3111"/>
    <w:rsid w:val="00F103B6"/>
    <w:rsid w:val="00F11278"/>
    <w:rsid w:val="00FB4B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390">
      <w:bodyDiv w:val="1"/>
      <w:marLeft w:val="0"/>
      <w:marRight w:val="0"/>
      <w:marTop w:val="0"/>
      <w:marBottom w:val="0"/>
      <w:divBdr>
        <w:top w:val="none" w:sz="0" w:space="0" w:color="auto"/>
        <w:left w:val="none" w:sz="0" w:space="0" w:color="auto"/>
        <w:bottom w:val="none" w:sz="0" w:space="0" w:color="auto"/>
        <w:right w:val="none" w:sz="0" w:space="0" w:color="auto"/>
      </w:divBdr>
    </w:div>
    <w:div w:id="20710548">
      <w:bodyDiv w:val="1"/>
      <w:marLeft w:val="0"/>
      <w:marRight w:val="0"/>
      <w:marTop w:val="0"/>
      <w:marBottom w:val="0"/>
      <w:divBdr>
        <w:top w:val="none" w:sz="0" w:space="0" w:color="auto"/>
        <w:left w:val="none" w:sz="0" w:space="0" w:color="auto"/>
        <w:bottom w:val="none" w:sz="0" w:space="0" w:color="auto"/>
        <w:right w:val="none" w:sz="0" w:space="0" w:color="auto"/>
      </w:divBdr>
    </w:div>
    <w:div w:id="77749491">
      <w:bodyDiv w:val="1"/>
      <w:marLeft w:val="0"/>
      <w:marRight w:val="0"/>
      <w:marTop w:val="0"/>
      <w:marBottom w:val="0"/>
      <w:divBdr>
        <w:top w:val="none" w:sz="0" w:space="0" w:color="auto"/>
        <w:left w:val="none" w:sz="0" w:space="0" w:color="auto"/>
        <w:bottom w:val="none" w:sz="0" w:space="0" w:color="auto"/>
        <w:right w:val="none" w:sz="0" w:space="0" w:color="auto"/>
      </w:divBdr>
    </w:div>
    <w:div w:id="125509639">
      <w:bodyDiv w:val="1"/>
      <w:marLeft w:val="0"/>
      <w:marRight w:val="0"/>
      <w:marTop w:val="0"/>
      <w:marBottom w:val="0"/>
      <w:divBdr>
        <w:top w:val="none" w:sz="0" w:space="0" w:color="auto"/>
        <w:left w:val="none" w:sz="0" w:space="0" w:color="auto"/>
        <w:bottom w:val="none" w:sz="0" w:space="0" w:color="auto"/>
        <w:right w:val="none" w:sz="0" w:space="0" w:color="auto"/>
      </w:divBdr>
    </w:div>
    <w:div w:id="187137778">
      <w:bodyDiv w:val="1"/>
      <w:marLeft w:val="0"/>
      <w:marRight w:val="0"/>
      <w:marTop w:val="0"/>
      <w:marBottom w:val="0"/>
      <w:divBdr>
        <w:top w:val="none" w:sz="0" w:space="0" w:color="auto"/>
        <w:left w:val="none" w:sz="0" w:space="0" w:color="auto"/>
        <w:bottom w:val="none" w:sz="0" w:space="0" w:color="auto"/>
        <w:right w:val="none" w:sz="0" w:space="0" w:color="auto"/>
      </w:divBdr>
    </w:div>
    <w:div w:id="210730633">
      <w:bodyDiv w:val="1"/>
      <w:marLeft w:val="0"/>
      <w:marRight w:val="0"/>
      <w:marTop w:val="0"/>
      <w:marBottom w:val="0"/>
      <w:divBdr>
        <w:top w:val="none" w:sz="0" w:space="0" w:color="auto"/>
        <w:left w:val="none" w:sz="0" w:space="0" w:color="auto"/>
        <w:bottom w:val="none" w:sz="0" w:space="0" w:color="auto"/>
        <w:right w:val="none" w:sz="0" w:space="0" w:color="auto"/>
      </w:divBdr>
    </w:div>
    <w:div w:id="359673087">
      <w:bodyDiv w:val="1"/>
      <w:marLeft w:val="0"/>
      <w:marRight w:val="0"/>
      <w:marTop w:val="0"/>
      <w:marBottom w:val="0"/>
      <w:divBdr>
        <w:top w:val="none" w:sz="0" w:space="0" w:color="auto"/>
        <w:left w:val="none" w:sz="0" w:space="0" w:color="auto"/>
        <w:bottom w:val="none" w:sz="0" w:space="0" w:color="auto"/>
        <w:right w:val="none" w:sz="0" w:space="0" w:color="auto"/>
      </w:divBdr>
    </w:div>
    <w:div w:id="403913018">
      <w:bodyDiv w:val="1"/>
      <w:marLeft w:val="0"/>
      <w:marRight w:val="0"/>
      <w:marTop w:val="0"/>
      <w:marBottom w:val="0"/>
      <w:divBdr>
        <w:top w:val="none" w:sz="0" w:space="0" w:color="auto"/>
        <w:left w:val="none" w:sz="0" w:space="0" w:color="auto"/>
        <w:bottom w:val="none" w:sz="0" w:space="0" w:color="auto"/>
        <w:right w:val="none" w:sz="0" w:space="0" w:color="auto"/>
      </w:divBdr>
    </w:div>
    <w:div w:id="469716737">
      <w:bodyDiv w:val="1"/>
      <w:marLeft w:val="0"/>
      <w:marRight w:val="0"/>
      <w:marTop w:val="0"/>
      <w:marBottom w:val="0"/>
      <w:divBdr>
        <w:top w:val="none" w:sz="0" w:space="0" w:color="auto"/>
        <w:left w:val="none" w:sz="0" w:space="0" w:color="auto"/>
        <w:bottom w:val="none" w:sz="0" w:space="0" w:color="auto"/>
        <w:right w:val="none" w:sz="0" w:space="0" w:color="auto"/>
      </w:divBdr>
    </w:div>
    <w:div w:id="479423154">
      <w:bodyDiv w:val="1"/>
      <w:marLeft w:val="0"/>
      <w:marRight w:val="0"/>
      <w:marTop w:val="0"/>
      <w:marBottom w:val="0"/>
      <w:divBdr>
        <w:top w:val="none" w:sz="0" w:space="0" w:color="auto"/>
        <w:left w:val="none" w:sz="0" w:space="0" w:color="auto"/>
        <w:bottom w:val="none" w:sz="0" w:space="0" w:color="auto"/>
        <w:right w:val="none" w:sz="0" w:space="0" w:color="auto"/>
      </w:divBdr>
    </w:div>
    <w:div w:id="483353906">
      <w:bodyDiv w:val="1"/>
      <w:marLeft w:val="0"/>
      <w:marRight w:val="0"/>
      <w:marTop w:val="0"/>
      <w:marBottom w:val="0"/>
      <w:divBdr>
        <w:top w:val="none" w:sz="0" w:space="0" w:color="auto"/>
        <w:left w:val="none" w:sz="0" w:space="0" w:color="auto"/>
        <w:bottom w:val="none" w:sz="0" w:space="0" w:color="auto"/>
        <w:right w:val="none" w:sz="0" w:space="0" w:color="auto"/>
      </w:divBdr>
    </w:div>
    <w:div w:id="484710218">
      <w:bodyDiv w:val="1"/>
      <w:marLeft w:val="0"/>
      <w:marRight w:val="0"/>
      <w:marTop w:val="0"/>
      <w:marBottom w:val="0"/>
      <w:divBdr>
        <w:top w:val="none" w:sz="0" w:space="0" w:color="auto"/>
        <w:left w:val="none" w:sz="0" w:space="0" w:color="auto"/>
        <w:bottom w:val="none" w:sz="0" w:space="0" w:color="auto"/>
        <w:right w:val="none" w:sz="0" w:space="0" w:color="auto"/>
      </w:divBdr>
    </w:div>
    <w:div w:id="546642289">
      <w:bodyDiv w:val="1"/>
      <w:marLeft w:val="0"/>
      <w:marRight w:val="0"/>
      <w:marTop w:val="0"/>
      <w:marBottom w:val="0"/>
      <w:divBdr>
        <w:top w:val="none" w:sz="0" w:space="0" w:color="auto"/>
        <w:left w:val="none" w:sz="0" w:space="0" w:color="auto"/>
        <w:bottom w:val="none" w:sz="0" w:space="0" w:color="auto"/>
        <w:right w:val="none" w:sz="0" w:space="0" w:color="auto"/>
      </w:divBdr>
    </w:div>
    <w:div w:id="578518106">
      <w:bodyDiv w:val="1"/>
      <w:marLeft w:val="0"/>
      <w:marRight w:val="0"/>
      <w:marTop w:val="0"/>
      <w:marBottom w:val="0"/>
      <w:divBdr>
        <w:top w:val="none" w:sz="0" w:space="0" w:color="auto"/>
        <w:left w:val="none" w:sz="0" w:space="0" w:color="auto"/>
        <w:bottom w:val="none" w:sz="0" w:space="0" w:color="auto"/>
        <w:right w:val="none" w:sz="0" w:space="0" w:color="auto"/>
      </w:divBdr>
    </w:div>
    <w:div w:id="680740915">
      <w:bodyDiv w:val="1"/>
      <w:marLeft w:val="0"/>
      <w:marRight w:val="0"/>
      <w:marTop w:val="0"/>
      <w:marBottom w:val="0"/>
      <w:divBdr>
        <w:top w:val="none" w:sz="0" w:space="0" w:color="auto"/>
        <w:left w:val="none" w:sz="0" w:space="0" w:color="auto"/>
        <w:bottom w:val="none" w:sz="0" w:space="0" w:color="auto"/>
        <w:right w:val="none" w:sz="0" w:space="0" w:color="auto"/>
      </w:divBdr>
    </w:div>
    <w:div w:id="692077332">
      <w:bodyDiv w:val="1"/>
      <w:marLeft w:val="0"/>
      <w:marRight w:val="0"/>
      <w:marTop w:val="0"/>
      <w:marBottom w:val="0"/>
      <w:divBdr>
        <w:top w:val="none" w:sz="0" w:space="0" w:color="auto"/>
        <w:left w:val="none" w:sz="0" w:space="0" w:color="auto"/>
        <w:bottom w:val="none" w:sz="0" w:space="0" w:color="auto"/>
        <w:right w:val="none" w:sz="0" w:space="0" w:color="auto"/>
      </w:divBdr>
    </w:div>
    <w:div w:id="746417602">
      <w:bodyDiv w:val="1"/>
      <w:marLeft w:val="0"/>
      <w:marRight w:val="0"/>
      <w:marTop w:val="0"/>
      <w:marBottom w:val="0"/>
      <w:divBdr>
        <w:top w:val="none" w:sz="0" w:space="0" w:color="auto"/>
        <w:left w:val="none" w:sz="0" w:space="0" w:color="auto"/>
        <w:bottom w:val="none" w:sz="0" w:space="0" w:color="auto"/>
        <w:right w:val="none" w:sz="0" w:space="0" w:color="auto"/>
      </w:divBdr>
    </w:div>
    <w:div w:id="847448458">
      <w:bodyDiv w:val="1"/>
      <w:marLeft w:val="0"/>
      <w:marRight w:val="0"/>
      <w:marTop w:val="0"/>
      <w:marBottom w:val="0"/>
      <w:divBdr>
        <w:top w:val="none" w:sz="0" w:space="0" w:color="auto"/>
        <w:left w:val="none" w:sz="0" w:space="0" w:color="auto"/>
        <w:bottom w:val="none" w:sz="0" w:space="0" w:color="auto"/>
        <w:right w:val="none" w:sz="0" w:space="0" w:color="auto"/>
      </w:divBdr>
    </w:div>
    <w:div w:id="938442471">
      <w:bodyDiv w:val="1"/>
      <w:marLeft w:val="0"/>
      <w:marRight w:val="0"/>
      <w:marTop w:val="0"/>
      <w:marBottom w:val="0"/>
      <w:divBdr>
        <w:top w:val="none" w:sz="0" w:space="0" w:color="auto"/>
        <w:left w:val="none" w:sz="0" w:space="0" w:color="auto"/>
        <w:bottom w:val="none" w:sz="0" w:space="0" w:color="auto"/>
        <w:right w:val="none" w:sz="0" w:space="0" w:color="auto"/>
      </w:divBdr>
    </w:div>
    <w:div w:id="999624040">
      <w:bodyDiv w:val="1"/>
      <w:marLeft w:val="0"/>
      <w:marRight w:val="0"/>
      <w:marTop w:val="0"/>
      <w:marBottom w:val="0"/>
      <w:divBdr>
        <w:top w:val="none" w:sz="0" w:space="0" w:color="auto"/>
        <w:left w:val="none" w:sz="0" w:space="0" w:color="auto"/>
        <w:bottom w:val="none" w:sz="0" w:space="0" w:color="auto"/>
        <w:right w:val="none" w:sz="0" w:space="0" w:color="auto"/>
      </w:divBdr>
    </w:div>
    <w:div w:id="1003387828">
      <w:bodyDiv w:val="1"/>
      <w:marLeft w:val="0"/>
      <w:marRight w:val="0"/>
      <w:marTop w:val="0"/>
      <w:marBottom w:val="0"/>
      <w:divBdr>
        <w:top w:val="none" w:sz="0" w:space="0" w:color="auto"/>
        <w:left w:val="none" w:sz="0" w:space="0" w:color="auto"/>
        <w:bottom w:val="none" w:sz="0" w:space="0" w:color="auto"/>
        <w:right w:val="none" w:sz="0" w:space="0" w:color="auto"/>
      </w:divBdr>
    </w:div>
    <w:div w:id="1024552154">
      <w:bodyDiv w:val="1"/>
      <w:marLeft w:val="0"/>
      <w:marRight w:val="0"/>
      <w:marTop w:val="0"/>
      <w:marBottom w:val="0"/>
      <w:divBdr>
        <w:top w:val="none" w:sz="0" w:space="0" w:color="auto"/>
        <w:left w:val="none" w:sz="0" w:space="0" w:color="auto"/>
        <w:bottom w:val="none" w:sz="0" w:space="0" w:color="auto"/>
        <w:right w:val="none" w:sz="0" w:space="0" w:color="auto"/>
      </w:divBdr>
    </w:div>
    <w:div w:id="1026717730">
      <w:bodyDiv w:val="1"/>
      <w:marLeft w:val="0"/>
      <w:marRight w:val="0"/>
      <w:marTop w:val="0"/>
      <w:marBottom w:val="0"/>
      <w:divBdr>
        <w:top w:val="none" w:sz="0" w:space="0" w:color="auto"/>
        <w:left w:val="none" w:sz="0" w:space="0" w:color="auto"/>
        <w:bottom w:val="none" w:sz="0" w:space="0" w:color="auto"/>
        <w:right w:val="none" w:sz="0" w:space="0" w:color="auto"/>
      </w:divBdr>
    </w:div>
    <w:div w:id="1028336277">
      <w:bodyDiv w:val="1"/>
      <w:marLeft w:val="0"/>
      <w:marRight w:val="0"/>
      <w:marTop w:val="0"/>
      <w:marBottom w:val="0"/>
      <w:divBdr>
        <w:top w:val="none" w:sz="0" w:space="0" w:color="auto"/>
        <w:left w:val="none" w:sz="0" w:space="0" w:color="auto"/>
        <w:bottom w:val="none" w:sz="0" w:space="0" w:color="auto"/>
        <w:right w:val="none" w:sz="0" w:space="0" w:color="auto"/>
      </w:divBdr>
    </w:div>
    <w:div w:id="1066146532">
      <w:bodyDiv w:val="1"/>
      <w:marLeft w:val="0"/>
      <w:marRight w:val="0"/>
      <w:marTop w:val="0"/>
      <w:marBottom w:val="0"/>
      <w:divBdr>
        <w:top w:val="none" w:sz="0" w:space="0" w:color="auto"/>
        <w:left w:val="none" w:sz="0" w:space="0" w:color="auto"/>
        <w:bottom w:val="none" w:sz="0" w:space="0" w:color="auto"/>
        <w:right w:val="none" w:sz="0" w:space="0" w:color="auto"/>
      </w:divBdr>
    </w:div>
    <w:div w:id="1103763228">
      <w:bodyDiv w:val="1"/>
      <w:marLeft w:val="0"/>
      <w:marRight w:val="0"/>
      <w:marTop w:val="0"/>
      <w:marBottom w:val="0"/>
      <w:divBdr>
        <w:top w:val="none" w:sz="0" w:space="0" w:color="auto"/>
        <w:left w:val="none" w:sz="0" w:space="0" w:color="auto"/>
        <w:bottom w:val="none" w:sz="0" w:space="0" w:color="auto"/>
        <w:right w:val="none" w:sz="0" w:space="0" w:color="auto"/>
      </w:divBdr>
    </w:div>
    <w:div w:id="1141994847">
      <w:bodyDiv w:val="1"/>
      <w:marLeft w:val="0"/>
      <w:marRight w:val="0"/>
      <w:marTop w:val="0"/>
      <w:marBottom w:val="0"/>
      <w:divBdr>
        <w:top w:val="none" w:sz="0" w:space="0" w:color="auto"/>
        <w:left w:val="none" w:sz="0" w:space="0" w:color="auto"/>
        <w:bottom w:val="none" w:sz="0" w:space="0" w:color="auto"/>
        <w:right w:val="none" w:sz="0" w:space="0" w:color="auto"/>
      </w:divBdr>
    </w:div>
    <w:div w:id="1147209032">
      <w:bodyDiv w:val="1"/>
      <w:marLeft w:val="0"/>
      <w:marRight w:val="0"/>
      <w:marTop w:val="0"/>
      <w:marBottom w:val="0"/>
      <w:divBdr>
        <w:top w:val="none" w:sz="0" w:space="0" w:color="auto"/>
        <w:left w:val="none" w:sz="0" w:space="0" w:color="auto"/>
        <w:bottom w:val="none" w:sz="0" w:space="0" w:color="auto"/>
        <w:right w:val="none" w:sz="0" w:space="0" w:color="auto"/>
      </w:divBdr>
    </w:div>
    <w:div w:id="1179272653">
      <w:bodyDiv w:val="1"/>
      <w:marLeft w:val="0"/>
      <w:marRight w:val="0"/>
      <w:marTop w:val="0"/>
      <w:marBottom w:val="0"/>
      <w:divBdr>
        <w:top w:val="none" w:sz="0" w:space="0" w:color="auto"/>
        <w:left w:val="none" w:sz="0" w:space="0" w:color="auto"/>
        <w:bottom w:val="none" w:sz="0" w:space="0" w:color="auto"/>
        <w:right w:val="none" w:sz="0" w:space="0" w:color="auto"/>
      </w:divBdr>
    </w:div>
    <w:div w:id="1258253709">
      <w:bodyDiv w:val="1"/>
      <w:marLeft w:val="0"/>
      <w:marRight w:val="0"/>
      <w:marTop w:val="0"/>
      <w:marBottom w:val="0"/>
      <w:divBdr>
        <w:top w:val="none" w:sz="0" w:space="0" w:color="auto"/>
        <w:left w:val="none" w:sz="0" w:space="0" w:color="auto"/>
        <w:bottom w:val="none" w:sz="0" w:space="0" w:color="auto"/>
        <w:right w:val="none" w:sz="0" w:space="0" w:color="auto"/>
      </w:divBdr>
    </w:div>
    <w:div w:id="1292436720">
      <w:bodyDiv w:val="1"/>
      <w:marLeft w:val="0"/>
      <w:marRight w:val="0"/>
      <w:marTop w:val="0"/>
      <w:marBottom w:val="0"/>
      <w:divBdr>
        <w:top w:val="none" w:sz="0" w:space="0" w:color="auto"/>
        <w:left w:val="none" w:sz="0" w:space="0" w:color="auto"/>
        <w:bottom w:val="none" w:sz="0" w:space="0" w:color="auto"/>
        <w:right w:val="none" w:sz="0" w:space="0" w:color="auto"/>
      </w:divBdr>
    </w:div>
    <w:div w:id="1305771484">
      <w:bodyDiv w:val="1"/>
      <w:marLeft w:val="0"/>
      <w:marRight w:val="0"/>
      <w:marTop w:val="0"/>
      <w:marBottom w:val="0"/>
      <w:divBdr>
        <w:top w:val="none" w:sz="0" w:space="0" w:color="auto"/>
        <w:left w:val="none" w:sz="0" w:space="0" w:color="auto"/>
        <w:bottom w:val="none" w:sz="0" w:space="0" w:color="auto"/>
        <w:right w:val="none" w:sz="0" w:space="0" w:color="auto"/>
      </w:divBdr>
    </w:div>
    <w:div w:id="1373919898">
      <w:bodyDiv w:val="1"/>
      <w:marLeft w:val="0"/>
      <w:marRight w:val="0"/>
      <w:marTop w:val="0"/>
      <w:marBottom w:val="0"/>
      <w:divBdr>
        <w:top w:val="none" w:sz="0" w:space="0" w:color="auto"/>
        <w:left w:val="none" w:sz="0" w:space="0" w:color="auto"/>
        <w:bottom w:val="none" w:sz="0" w:space="0" w:color="auto"/>
        <w:right w:val="none" w:sz="0" w:space="0" w:color="auto"/>
      </w:divBdr>
    </w:div>
    <w:div w:id="1432555058">
      <w:bodyDiv w:val="1"/>
      <w:marLeft w:val="0"/>
      <w:marRight w:val="0"/>
      <w:marTop w:val="0"/>
      <w:marBottom w:val="0"/>
      <w:divBdr>
        <w:top w:val="none" w:sz="0" w:space="0" w:color="auto"/>
        <w:left w:val="none" w:sz="0" w:space="0" w:color="auto"/>
        <w:bottom w:val="none" w:sz="0" w:space="0" w:color="auto"/>
        <w:right w:val="none" w:sz="0" w:space="0" w:color="auto"/>
      </w:divBdr>
    </w:div>
    <w:div w:id="1440444765">
      <w:bodyDiv w:val="1"/>
      <w:marLeft w:val="0"/>
      <w:marRight w:val="0"/>
      <w:marTop w:val="0"/>
      <w:marBottom w:val="0"/>
      <w:divBdr>
        <w:top w:val="none" w:sz="0" w:space="0" w:color="auto"/>
        <w:left w:val="none" w:sz="0" w:space="0" w:color="auto"/>
        <w:bottom w:val="none" w:sz="0" w:space="0" w:color="auto"/>
        <w:right w:val="none" w:sz="0" w:space="0" w:color="auto"/>
      </w:divBdr>
    </w:div>
    <w:div w:id="1533688862">
      <w:bodyDiv w:val="1"/>
      <w:marLeft w:val="0"/>
      <w:marRight w:val="0"/>
      <w:marTop w:val="0"/>
      <w:marBottom w:val="0"/>
      <w:divBdr>
        <w:top w:val="none" w:sz="0" w:space="0" w:color="auto"/>
        <w:left w:val="none" w:sz="0" w:space="0" w:color="auto"/>
        <w:bottom w:val="none" w:sz="0" w:space="0" w:color="auto"/>
        <w:right w:val="none" w:sz="0" w:space="0" w:color="auto"/>
      </w:divBdr>
    </w:div>
    <w:div w:id="1560165200">
      <w:bodyDiv w:val="1"/>
      <w:marLeft w:val="0"/>
      <w:marRight w:val="0"/>
      <w:marTop w:val="0"/>
      <w:marBottom w:val="0"/>
      <w:divBdr>
        <w:top w:val="none" w:sz="0" w:space="0" w:color="auto"/>
        <w:left w:val="none" w:sz="0" w:space="0" w:color="auto"/>
        <w:bottom w:val="none" w:sz="0" w:space="0" w:color="auto"/>
        <w:right w:val="none" w:sz="0" w:space="0" w:color="auto"/>
      </w:divBdr>
    </w:div>
    <w:div w:id="1635407207">
      <w:bodyDiv w:val="1"/>
      <w:marLeft w:val="0"/>
      <w:marRight w:val="0"/>
      <w:marTop w:val="0"/>
      <w:marBottom w:val="0"/>
      <w:divBdr>
        <w:top w:val="none" w:sz="0" w:space="0" w:color="auto"/>
        <w:left w:val="none" w:sz="0" w:space="0" w:color="auto"/>
        <w:bottom w:val="none" w:sz="0" w:space="0" w:color="auto"/>
        <w:right w:val="none" w:sz="0" w:space="0" w:color="auto"/>
      </w:divBdr>
    </w:div>
    <w:div w:id="1665014591">
      <w:bodyDiv w:val="1"/>
      <w:marLeft w:val="0"/>
      <w:marRight w:val="0"/>
      <w:marTop w:val="0"/>
      <w:marBottom w:val="0"/>
      <w:divBdr>
        <w:top w:val="none" w:sz="0" w:space="0" w:color="auto"/>
        <w:left w:val="none" w:sz="0" w:space="0" w:color="auto"/>
        <w:bottom w:val="none" w:sz="0" w:space="0" w:color="auto"/>
        <w:right w:val="none" w:sz="0" w:space="0" w:color="auto"/>
      </w:divBdr>
    </w:div>
    <w:div w:id="1721783485">
      <w:bodyDiv w:val="1"/>
      <w:marLeft w:val="0"/>
      <w:marRight w:val="0"/>
      <w:marTop w:val="0"/>
      <w:marBottom w:val="0"/>
      <w:divBdr>
        <w:top w:val="none" w:sz="0" w:space="0" w:color="auto"/>
        <w:left w:val="none" w:sz="0" w:space="0" w:color="auto"/>
        <w:bottom w:val="none" w:sz="0" w:space="0" w:color="auto"/>
        <w:right w:val="none" w:sz="0" w:space="0" w:color="auto"/>
      </w:divBdr>
    </w:div>
    <w:div w:id="1731270644">
      <w:bodyDiv w:val="1"/>
      <w:marLeft w:val="0"/>
      <w:marRight w:val="0"/>
      <w:marTop w:val="0"/>
      <w:marBottom w:val="0"/>
      <w:divBdr>
        <w:top w:val="none" w:sz="0" w:space="0" w:color="auto"/>
        <w:left w:val="none" w:sz="0" w:space="0" w:color="auto"/>
        <w:bottom w:val="none" w:sz="0" w:space="0" w:color="auto"/>
        <w:right w:val="none" w:sz="0" w:space="0" w:color="auto"/>
      </w:divBdr>
    </w:div>
    <w:div w:id="1749230244">
      <w:bodyDiv w:val="1"/>
      <w:marLeft w:val="0"/>
      <w:marRight w:val="0"/>
      <w:marTop w:val="0"/>
      <w:marBottom w:val="0"/>
      <w:divBdr>
        <w:top w:val="none" w:sz="0" w:space="0" w:color="auto"/>
        <w:left w:val="none" w:sz="0" w:space="0" w:color="auto"/>
        <w:bottom w:val="none" w:sz="0" w:space="0" w:color="auto"/>
        <w:right w:val="none" w:sz="0" w:space="0" w:color="auto"/>
      </w:divBdr>
    </w:div>
    <w:div w:id="1807963763">
      <w:bodyDiv w:val="1"/>
      <w:marLeft w:val="0"/>
      <w:marRight w:val="0"/>
      <w:marTop w:val="0"/>
      <w:marBottom w:val="0"/>
      <w:divBdr>
        <w:top w:val="none" w:sz="0" w:space="0" w:color="auto"/>
        <w:left w:val="none" w:sz="0" w:space="0" w:color="auto"/>
        <w:bottom w:val="none" w:sz="0" w:space="0" w:color="auto"/>
        <w:right w:val="none" w:sz="0" w:space="0" w:color="auto"/>
      </w:divBdr>
    </w:div>
    <w:div w:id="1881236600">
      <w:bodyDiv w:val="1"/>
      <w:marLeft w:val="0"/>
      <w:marRight w:val="0"/>
      <w:marTop w:val="0"/>
      <w:marBottom w:val="0"/>
      <w:divBdr>
        <w:top w:val="none" w:sz="0" w:space="0" w:color="auto"/>
        <w:left w:val="none" w:sz="0" w:space="0" w:color="auto"/>
        <w:bottom w:val="none" w:sz="0" w:space="0" w:color="auto"/>
        <w:right w:val="none" w:sz="0" w:space="0" w:color="auto"/>
      </w:divBdr>
    </w:div>
    <w:div w:id="1889341092">
      <w:bodyDiv w:val="1"/>
      <w:marLeft w:val="0"/>
      <w:marRight w:val="0"/>
      <w:marTop w:val="0"/>
      <w:marBottom w:val="0"/>
      <w:divBdr>
        <w:top w:val="none" w:sz="0" w:space="0" w:color="auto"/>
        <w:left w:val="none" w:sz="0" w:space="0" w:color="auto"/>
        <w:bottom w:val="none" w:sz="0" w:space="0" w:color="auto"/>
        <w:right w:val="none" w:sz="0" w:space="0" w:color="auto"/>
      </w:divBdr>
    </w:div>
    <w:div w:id="1997687141">
      <w:bodyDiv w:val="1"/>
      <w:marLeft w:val="0"/>
      <w:marRight w:val="0"/>
      <w:marTop w:val="0"/>
      <w:marBottom w:val="0"/>
      <w:divBdr>
        <w:top w:val="none" w:sz="0" w:space="0" w:color="auto"/>
        <w:left w:val="none" w:sz="0" w:space="0" w:color="auto"/>
        <w:bottom w:val="none" w:sz="0" w:space="0" w:color="auto"/>
        <w:right w:val="none" w:sz="0" w:space="0" w:color="auto"/>
      </w:divBdr>
    </w:div>
    <w:div w:id="203253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699</Words>
  <Characters>4129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dc:creator>
  <cp:lastModifiedBy>Ředitel</cp:lastModifiedBy>
  <cp:revision>7</cp:revision>
  <dcterms:created xsi:type="dcterms:W3CDTF">2019-05-28T05:18:00Z</dcterms:created>
  <dcterms:modified xsi:type="dcterms:W3CDTF">2019-05-28T08:31:00Z</dcterms:modified>
</cp:coreProperties>
</file>