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89" w:after="8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394" w:left="1049" w:right="669" w:bottom="1457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  <w:rPr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>DODATEK Č. 1 k SMLOUVĚ O DÍLO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Vypracování projektové dokumentace</w:t>
      </w:r>
      <w:bookmarkEnd w:id="16"/>
      <w:bookmarkEnd w:id="17"/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bookmarkStart w:id="18" w:name="bookmark18"/>
      <w:bookmarkStart w:id="19" w:name="bookmark1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„III/1338 Boršov - most ev. č. 1338-1“</w:t>
      </w:r>
      <w:bookmarkEnd w:id="18"/>
      <w:bookmarkEnd w:id="19"/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  <w:rPr>
          <w:sz w:val="19"/>
          <w:szCs w:val="19"/>
        </w:rPr>
      </w:pPr>
      <w:r>
        <w:rPr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Číslo smlouvy objednatele: 38/2019/PD/D2/VZMR/JI/sl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left"/>
        <w:rPr>
          <w:sz w:val="19"/>
          <w:szCs w:val="19"/>
        </w:rPr>
      </w:pPr>
      <w:r>
        <w:rPr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Číslo smlouvy zhotovitele: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6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uzavřený podle ustanovení § 2586 a násl. zákona č. 89/2012 Sb., občanský zákoník (dále též jen „OZ“) a dále v souladu s Obchodními podmínkami zadavatele pro veřejné zakázky na vypracování projektových dokumentací dle § 37 odst. 1 písm. c) zákona č. 134/2016 Sb., o zadávání veřejných zakázek, v platném a účinném znění (dále jen „ZZVZ“), vydanými dle § 1751 a násl. OZ.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1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215900" distB="2066925" distL="0" distR="0" simplePos="0" relativeHeight="125829378" behindDoc="0" locked="0" layoutInCell="1" allowOverlap="1">
                <wp:simplePos x="0" y="0"/>
                <wp:positionH relativeFrom="page">
                  <wp:posOffset>2000250</wp:posOffset>
                </wp:positionH>
                <wp:positionV relativeFrom="paragraph">
                  <wp:posOffset>215900</wp:posOffset>
                </wp:positionV>
                <wp:extent cx="4217670" cy="534670"/>
                <wp:wrapTopAndBottom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17670" cy="5346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bookmarkStart w:id="1" w:name="bookmark1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Krajská správa a údržba silnic Vysočiny, příspěvková organizace</w:t>
                            </w:r>
                            <w:bookmarkEnd w:id="0"/>
                            <w:bookmarkEnd w:id="1"/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Kosovská 1122/16, 586 01 Jihlava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Janem Míkou, MBA, ředitelem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157.5pt;margin-top:17.pt;width:332.10000000000002pt;height:42.100000000000001pt;z-index:-125829375;mso-wrap-distance-left:0;mso-wrap-distance-top:17.pt;mso-wrap-distance-right:0;mso-wrap-distance-bottom:162.75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bookmarkStart w:id="1" w:name="bookmark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 silnic Vysočiny, příspěvková organizace</w:t>
                      </w:r>
                      <w:bookmarkEnd w:id="0"/>
                      <w:bookmarkEnd w:id="1"/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Kosovská 1122/16, 586 01 Jihlava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Janem Míkou, MBA, ředitelem organizace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15900" distB="365760" distL="0" distR="0" simplePos="0" relativeHeight="125829380" behindDoc="0" locked="0" layoutInCell="1" allowOverlap="1">
                <wp:simplePos x="0" y="0"/>
                <wp:positionH relativeFrom="page">
                  <wp:posOffset>671830</wp:posOffset>
                </wp:positionH>
                <wp:positionV relativeFrom="paragraph">
                  <wp:posOffset>215900</wp:posOffset>
                </wp:positionV>
                <wp:extent cx="3300730" cy="2235835"/>
                <wp:wrapTopAndBottom/>
                <wp:docPr id="6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300730" cy="22358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52" w:lineRule="auto"/>
                              <w:ind w:left="0" w:right="0" w:firstLine="0"/>
                              <w:jc w:val="left"/>
                            </w:pPr>
                            <w:bookmarkStart w:id="2" w:name="bookmark2"/>
                            <w:bookmarkStart w:id="3" w:name="bookmark3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Objednatel:</w:t>
                            </w:r>
                            <w:bookmarkEnd w:id="2"/>
                            <w:bookmarkEnd w:id="3"/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se sídlem: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zastoupený: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2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Osoby pověřené jednat jménem objednatele ve věcech technických: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Bankovní spojení: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 účtu: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IČO: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DIČ: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Telefon: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Fax: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E-mail: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Zřizovatel: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52.899999999999999pt;margin-top:17.pt;width:259.89999999999998pt;height:176.05000000000001pt;z-index:-125829373;mso-wrap-distance-left:0;mso-wrap-distance-top:17.pt;mso-wrap-distance-right:0;mso-wrap-distance-bottom:28.800000000000001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  <w:jc w:val="left"/>
                      </w:pPr>
                      <w:bookmarkStart w:id="2" w:name="bookmark2"/>
                      <w:bookmarkStart w:id="3" w:name="bookmark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Objednatel:</w:t>
                      </w:r>
                      <w:bookmarkEnd w:id="2"/>
                      <w:bookmarkEnd w:id="3"/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se sídlem: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zastoupený: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Osoby pověřené jednat jménem objednatele ve věcech technických: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Bankovní spojení: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 účtu: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Telefon: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Fax: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E-mail: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Zřizovatel: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94715" distB="1564005" distL="0" distR="0" simplePos="0" relativeHeight="125829382" behindDoc="0" locked="0" layoutInCell="1" allowOverlap="1">
                <wp:simplePos x="0" y="0"/>
                <wp:positionH relativeFrom="page">
                  <wp:posOffset>2004695</wp:posOffset>
                </wp:positionH>
                <wp:positionV relativeFrom="paragraph">
                  <wp:posOffset>894715</wp:posOffset>
                </wp:positionV>
                <wp:extent cx="2854960" cy="358775"/>
                <wp:wrapTopAndBottom/>
                <wp:docPr id="8" name="Shape 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54960" cy="358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660" w:right="0" w:firstLine="0"/>
                              <w:jc w:val="left"/>
                            </w:pPr>
                            <w:bookmarkStart w:id="4" w:name="bookmark4"/>
                            <w:bookmarkStart w:id="5" w:name="bookmark5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referent investiční výstavby</w:t>
                            </w:r>
                            <w:bookmarkEnd w:id="4"/>
                            <w:bookmarkEnd w:id="5"/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Komerční banka, a.s.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157.84999999999999pt;margin-top:70.450000000000003pt;width:224.80000000000001pt;height:28.25pt;z-index:-125829371;mso-wrap-distance-left:0;mso-wrap-distance-top:70.450000000000003pt;mso-wrap-distance-right:0;mso-wrap-distance-bottom:123.15000000000001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1660" w:right="0" w:firstLine="0"/>
                        <w:jc w:val="left"/>
                      </w:pPr>
                      <w:bookmarkStart w:id="4" w:name="bookmark4"/>
                      <w:bookmarkStart w:id="5" w:name="bookmark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referent investiční výstavby</w:t>
                      </w:r>
                      <w:bookmarkEnd w:id="4"/>
                      <w:bookmarkEnd w:id="5"/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Komerční banka, a.s.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09065" distB="1042670" distL="0" distR="0" simplePos="0" relativeHeight="125829384" behindDoc="0" locked="0" layoutInCell="1" allowOverlap="1">
                <wp:simplePos x="0" y="0"/>
                <wp:positionH relativeFrom="page">
                  <wp:posOffset>2000250</wp:posOffset>
                </wp:positionH>
                <wp:positionV relativeFrom="paragraph">
                  <wp:posOffset>1409065</wp:posOffset>
                </wp:positionV>
                <wp:extent cx="827405" cy="365760"/>
                <wp:wrapTopAndBottom/>
                <wp:docPr id="10" name="Shape 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7405" cy="3657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00090450 CZ00090450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157.5pt;margin-top:110.95pt;width:65.150000000000006pt;height:28.800000000000001pt;z-index:-125829369;mso-wrap-distance-left:0;mso-wrap-distance-top:110.95pt;mso-wrap-distance-right:0;mso-wrap-distance-bottom:82.099999999999994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00090450 CZ00090450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257425" distB="365760" distL="0" distR="0" simplePos="0" relativeHeight="125829386" behindDoc="0" locked="0" layoutInCell="1" allowOverlap="1">
                <wp:simplePos x="0" y="0"/>
                <wp:positionH relativeFrom="page">
                  <wp:posOffset>2002155</wp:posOffset>
                </wp:positionH>
                <wp:positionV relativeFrom="paragraph">
                  <wp:posOffset>2257425</wp:posOffset>
                </wp:positionV>
                <wp:extent cx="914400" cy="194310"/>
                <wp:wrapTopAndBottom/>
                <wp:docPr id="12" name="Shape 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14400" cy="1943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 Vysočina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157.65000000000001pt;margin-top:177.75pt;width:72.pt;height:15.300000000000001pt;z-index:-125829367;mso-wrap-distance-left:0;mso-wrap-distance-top:177.75pt;mso-wrap-distance-right:0;mso-wrap-distance-bottom:28.800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 Vysočina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453640" distB="635" distL="0" distR="0" simplePos="0" relativeHeight="125829388" behindDoc="0" locked="0" layoutInCell="1" allowOverlap="1">
                <wp:simplePos x="0" y="0"/>
                <wp:positionH relativeFrom="page">
                  <wp:posOffset>678815</wp:posOffset>
                </wp:positionH>
                <wp:positionV relativeFrom="paragraph">
                  <wp:posOffset>2453640</wp:posOffset>
                </wp:positionV>
                <wp:extent cx="1492885" cy="363220"/>
                <wp:wrapTopAndBottom/>
                <wp:docPr id="14" name="Shape 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92885" cy="3632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(dále jen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„Objednatel“)</w:t>
                            </w:r>
                          </w:p>
                          <w:p>
                            <w:pPr>
                              <w:pStyle w:val="Style6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52" w:lineRule="auto"/>
                              <w:ind w:left="0" w:right="0" w:firstLine="0"/>
                              <w:jc w:val="left"/>
                            </w:pPr>
                            <w:bookmarkStart w:id="6" w:name="bookmark6"/>
                            <w:bookmarkStart w:id="7" w:name="bookmark7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a</w:t>
                            </w:r>
                            <w:bookmarkEnd w:id="6"/>
                            <w:bookmarkEnd w:id="7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53.450000000000003pt;margin-top:193.19999999999999pt;width:117.55pt;height:28.600000000000001pt;z-index:-125829365;mso-wrap-distance-left:0;mso-wrap-distance-top:193.19999999999999pt;mso-wrap-distance-right:0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(dále jen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„Objednatel“)</w:t>
                      </w:r>
                    </w:p>
                    <w:p>
                      <w:pPr>
                        <w:pStyle w:val="Style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  <w:jc w:val="left"/>
                      </w:pPr>
                      <w:bookmarkStart w:id="6" w:name="bookmark6"/>
                      <w:bookmarkStart w:id="7" w:name="bookmark7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</w:t>
                      </w:r>
                      <w:bookmarkEnd w:id="6"/>
                      <w:bookmarkEnd w:id="7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82090" distB="116840" distL="0" distR="0" simplePos="0" relativeHeight="125829390" behindDoc="0" locked="0" layoutInCell="1" allowOverlap="1">
                <wp:simplePos x="0" y="0"/>
                <wp:positionH relativeFrom="page">
                  <wp:posOffset>5104130</wp:posOffset>
                </wp:positionH>
                <wp:positionV relativeFrom="paragraph">
                  <wp:posOffset>1482090</wp:posOffset>
                </wp:positionV>
                <wp:extent cx="1607185" cy="1218565"/>
                <wp:wrapTopAndBottom/>
                <wp:docPr id="16" name="Shape 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07185" cy="12185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00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bookmarkStart w:id="8" w:name="bookmark8"/>
                            <w:bookmarkStart w:id="9" w:name="bookmark9"/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shd w:val="clear" w:color="auto" w:fill="auto"/>
                                <w:lang w:val="cs-CZ" w:eastAsia="cs-CZ" w:bidi="cs-CZ"/>
                              </w:rPr>
                              <w:t>správ* i údrí'</w:t>
                            </w:r>
                            <w:bookmarkEnd w:id="8"/>
                            <w:bookmarkEnd w:id="9"/>
                          </w:p>
                          <w:p>
                            <w:pPr>
                              <w:pStyle w:val="Style12"/>
                              <w:keepNext/>
                              <w:keepLines/>
                              <w:widowControl w:val="0"/>
                              <w:shd w:val="clear" w:color="auto" w:fill="auto"/>
                              <w:tabs>
                                <w:tab w:pos="1374" w:val="left"/>
                                <w:tab w:pos="1874" w:val="left"/>
                              </w:tabs>
                              <w:bidi w:val="0"/>
                              <w:spacing w:before="0" w:line="180" w:lineRule="auto"/>
                              <w:ind w:left="0" w:right="0" w:firstLine="240"/>
                              <w:jc w:val="left"/>
                              <w:rPr>
                                <w:sz w:val="34"/>
                                <w:szCs w:val="34"/>
                              </w:rPr>
                            </w:pPr>
                            <w:bookmarkStart w:id="10" w:name="bookmark10"/>
                            <w:bookmarkStart w:id="11" w:name="bookmark11"/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u w:val="single"/>
                                <w:shd w:val="clear" w:color="auto" w:fill="auto"/>
                                <w:lang w:val="cs-CZ" w:eastAsia="cs-CZ" w:bidi="cs-CZ"/>
                              </w:rPr>
                              <w:t>Kaso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shd w:val="clear" w:color="auto" w:fill="auto"/>
                                <w:lang w:val="cs-CZ" w:eastAsia="cs-CZ" w:bidi="cs-CZ"/>
                              </w:rPr>
                              <w:t>vá</w:t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shd w:val="clear" w:color="auto" w:fill="auto"/>
                                <w:vertAlign w:val="subscript"/>
                                <w:lang w:val="cs-CZ" w:eastAsia="cs-CZ" w:bidi="cs-CZ"/>
                              </w:rPr>
                              <w:t>;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shd w:val="clear" w:color="auto" w:fill="auto"/>
                                <w:lang w:val="cs-CZ" w:eastAsia="cs-CZ" w:bidi="cs-CZ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34"/>
                                <w:szCs w:val="34"/>
                                <w:shd w:val="clear" w:color="auto" w:fill="auto"/>
                                <w:lang w:val="cs-CZ" w:eastAsia="cs-CZ" w:bidi="cs-CZ"/>
                              </w:rPr>
                              <w:t>s ■</w:t>
                            </w:r>
                            <w:bookmarkEnd w:id="10"/>
                            <w:bookmarkEnd w:id="11"/>
                          </w:p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60" w:line="240" w:lineRule="auto"/>
                              <w:ind w:left="0" w:right="0" w:firstLine="0"/>
                              <w:jc w:val="right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cs-CZ" w:eastAsia="cs-CZ" w:bidi="cs-CZ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shd w:val="clear" w:color="auto" w:fill="auto"/>
                                <w:lang w:val="cs-CZ" w:eastAsia="cs-CZ" w:bidi="cs-CZ"/>
                              </w:rPr>
                              <w:t xml:space="preserve"> G -0§-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cs-CZ" w:eastAsia="cs-CZ" w:bidi="cs-CZ"/>
                              </w:rPr>
                              <w:t>2019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34"/>
                                <w:szCs w:val="34"/>
                                <w:shd w:val="clear" w:color="auto" w:fill="auto"/>
                                <w:lang w:val="cs-CZ" w:eastAsia="cs-CZ" w:bidi="cs-CZ"/>
                              </w:rPr>
                              <w:t xml:space="preserve"> I /</w:t>
                            </w:r>
                          </w:p>
                          <w:p>
                            <w:pPr>
                              <w:pStyle w:val="Style22"/>
                              <w:keepNext/>
                              <w:keepLines/>
                              <w:widowControl w:val="0"/>
                              <w:shd w:val="clear" w:color="auto" w:fill="auto"/>
                              <w:tabs>
                                <w:tab w:leader="hyphen" w:pos="958" w:val="left"/>
                              </w:tabs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bookmarkStart w:id="12" w:name="bookmark12"/>
                            <w:bookmarkStart w:id="13" w:name="bookmark13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ab/>
                              <w:t>/—Utl:</w:t>
                            </w:r>
                            <w:bookmarkEnd w:id="12"/>
                            <w:bookmarkEnd w:id="13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401.89999999999998pt;margin-top:116.7pt;width:126.55pt;height:95.950000000000003pt;z-index:-125829363;mso-wrap-distance-left:0;mso-wrap-distance-top:116.7pt;mso-wrap-distance-right:0;mso-wrap-distance-bottom:9.1999999999999993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000"/>
                        <w:jc w:val="left"/>
                        <w:rPr>
                          <w:sz w:val="28"/>
                          <w:szCs w:val="28"/>
                        </w:rPr>
                      </w:pPr>
                      <w:bookmarkStart w:id="8" w:name="bookmark8"/>
                      <w:bookmarkStart w:id="9" w:name="bookmark9"/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cs-CZ" w:eastAsia="cs-CZ" w:bidi="cs-CZ"/>
                        </w:rPr>
                        <w:t>správ* i údrí'</w:t>
                      </w:r>
                      <w:bookmarkEnd w:id="8"/>
                      <w:bookmarkEnd w:id="9"/>
                    </w:p>
                    <w:p>
                      <w:pPr>
                        <w:pStyle w:val="Style12"/>
                        <w:keepNext/>
                        <w:keepLines/>
                        <w:widowControl w:val="0"/>
                        <w:shd w:val="clear" w:color="auto" w:fill="auto"/>
                        <w:tabs>
                          <w:tab w:pos="1374" w:val="left"/>
                          <w:tab w:pos="1874" w:val="left"/>
                        </w:tabs>
                        <w:bidi w:val="0"/>
                        <w:spacing w:before="0" w:line="180" w:lineRule="auto"/>
                        <w:ind w:left="0" w:right="0" w:firstLine="240"/>
                        <w:jc w:val="left"/>
                        <w:rPr>
                          <w:sz w:val="34"/>
                          <w:szCs w:val="34"/>
                        </w:rPr>
                      </w:pPr>
                      <w:bookmarkStart w:id="10" w:name="bookmark10"/>
                      <w:bookmarkStart w:id="11" w:name="bookmark11"/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u w:val="single"/>
                          <w:shd w:val="clear" w:color="auto" w:fill="auto"/>
                          <w:lang w:val="cs-CZ" w:eastAsia="cs-CZ" w:bidi="cs-CZ"/>
                        </w:rPr>
                        <w:t>Kaso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cs-CZ" w:eastAsia="cs-CZ" w:bidi="cs-CZ"/>
                        </w:rPr>
                        <w:t>vá</w:t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vertAlign w:val="subscript"/>
                          <w:lang w:val="cs-CZ" w:eastAsia="cs-CZ" w:bidi="cs-CZ"/>
                        </w:rPr>
                        <w:t>;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cs-CZ" w:eastAsia="cs-CZ" w:bidi="cs-CZ"/>
                        </w:rPr>
                        <w:tab/>
                      </w: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34"/>
                          <w:szCs w:val="34"/>
                          <w:shd w:val="clear" w:color="auto" w:fill="auto"/>
                          <w:lang w:val="cs-CZ" w:eastAsia="cs-CZ" w:bidi="cs-CZ"/>
                        </w:rPr>
                        <w:t>s ■</w:t>
                      </w:r>
                      <w:bookmarkEnd w:id="10"/>
                      <w:bookmarkEnd w:id="11"/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60" w:line="240" w:lineRule="auto"/>
                        <w:ind w:left="0" w:right="0" w:firstLine="0"/>
                        <w:jc w:val="right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cs-CZ" w:eastAsia="cs-CZ" w:bidi="cs-CZ"/>
                        </w:rPr>
                        <w:t xml:space="preserve"> G -0§-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>2019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34"/>
                          <w:szCs w:val="34"/>
                          <w:shd w:val="clear" w:color="auto" w:fill="auto"/>
                          <w:lang w:val="cs-CZ" w:eastAsia="cs-CZ" w:bidi="cs-CZ"/>
                        </w:rPr>
                        <w:t xml:space="preserve"> I /</w:t>
                      </w:r>
                    </w:p>
                    <w:p>
                      <w:pPr>
                        <w:pStyle w:val="Style22"/>
                        <w:keepNext/>
                        <w:keepLines/>
                        <w:widowControl w:val="0"/>
                        <w:shd w:val="clear" w:color="auto" w:fill="auto"/>
                        <w:tabs>
                          <w:tab w:leader="hyphen" w:pos="958" w:val="left"/>
                        </w:tabs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bookmarkStart w:id="12" w:name="bookmark12"/>
                      <w:bookmarkStart w:id="13" w:name="bookmark1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ab/>
                        <w:t>/—Utl:</w:t>
                      </w:r>
                      <w:bookmarkEnd w:id="12"/>
                      <w:bookmarkEnd w:id="13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left"/>
        <w:tblLayout w:type="fixed"/>
      </w:tblPr>
      <w:tblGrid>
        <w:gridCol w:w="1904"/>
        <w:gridCol w:w="5663"/>
      </w:tblGrid>
      <w:tr>
        <w:trPr>
          <w:trHeight w:val="26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Egneza s.r.o.</w:t>
            </w:r>
          </w:p>
        </w:tc>
      </w:tr>
      <w:tr>
        <w:trPr>
          <w:trHeight w:val="26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Kpt. Jaroše 35/20, 434 01 Most</w:t>
            </w:r>
          </w:p>
        </w:tc>
      </w:tr>
      <w:tr>
        <w:trPr>
          <w:trHeight w:val="29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Michalem Bernátem, jednatelem společnosti</w:t>
            </w:r>
          </w:p>
        </w:tc>
      </w:tr>
    </w:tbl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zapsán v obchodním rejstříku Krajský soud v Ústní n/L, oddíl C, vložka 41988 Osoby pověřené jednat jménem zhotovitele ve věcech</w:t>
      </w: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904"/>
        <w:gridCol w:w="5663"/>
      </w:tblGrid>
      <w:tr>
        <w:trPr>
          <w:trHeight w:val="24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smluvních: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tabs>
                <w:tab w:leader="dot" w:pos="1226" w:val="left"/>
              </w:tabs>
              <w:bidi w:val="0"/>
              <w:spacing w:before="0" w:after="0" w:line="240" w:lineRule="auto"/>
              <w:ind w:left="0" w:right="0" w:firstLine="16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ab/>
            </w:r>
          </w:p>
        </w:tc>
      </w:tr>
      <w:tr>
        <w:trPr>
          <w:trHeight w:val="28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technických: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ČŠ, a.s.</w:t>
            </w:r>
          </w:p>
        </w:tc>
      </w:tr>
    </w:tbl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Č. účtu:</w:t>
      </w: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904"/>
        <w:gridCol w:w="5663"/>
      </w:tblGrid>
      <w:tr>
        <w:trPr>
          <w:trHeight w:val="58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072 74 564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CZ07274564</w:t>
            </w:r>
          </w:p>
        </w:tc>
      </w:tr>
      <w:tr>
        <w:trPr>
          <w:trHeight w:val="27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Telefon: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tabs>
                <w:tab w:leader="hyphen" w:pos="1042" w:val="left"/>
                <w:tab w:leader="hyphen" w:pos="1366" w:val="left"/>
              </w:tabs>
              <w:bidi w:val="0"/>
              <w:spacing w:before="0" w:after="0" w:line="240" w:lineRule="auto"/>
              <w:ind w:left="0" w:right="0" w:firstLine="38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>* * “</w:t>
              <w:tab/>
              <w:tab/>
              <w:t>- — .</w:t>
            </w:r>
          </w:p>
        </w:tc>
      </w:tr>
      <w:tr>
        <w:trPr>
          <w:trHeight w:val="30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Fax: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>-</w:t>
            </w:r>
          </w:p>
        </w:tc>
      </w:tr>
    </w:tbl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„Zhotovitel“)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(společně také jako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„Smluvní strany“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nebo jednotlivě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„Smluvní strana“)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2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Změna smluvních podmínek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30" w:val="left"/>
        </w:tabs>
        <w:bidi w:val="0"/>
        <w:spacing w:before="0" w:after="5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 na tomto Dodatku č. 1 spočívajícím ve sloučení územního a stavebního řízení, viz Žádost o sloučení stupňů dokumentace DÚR a DSP ze dne 17. 4. 2019. Dokumentace ve stupni DUR + DSP bude zpracována v rozsahu stanoveném v Příloze č. 3 smlouvy o dílo č 38/2019/PD/D2/VZMR/JI/sl.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30" w:val="left"/>
        </w:tabs>
        <w:bidi w:val="0"/>
        <w:spacing w:before="0" w:after="5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souvislosti s výše uvedeným důvodem dochází ke změně termínů tímto způsobem:</w:t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0" w:name="bookmark20"/>
      <w:bookmarkStart w:id="21" w:name="bookmark2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Příloze c. 3 - Technické podmínky, a to vždy v příslušné jejich části Lhůty plnění:</w:t>
      </w:r>
      <w:bookmarkEnd w:id="20"/>
      <w:bookmarkEnd w:id="21"/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91440" distL="0" distR="0" simplePos="0" relativeHeight="125829392" behindDoc="0" locked="0" layoutInCell="1" allowOverlap="1">
                <wp:simplePos x="0" y="0"/>
                <wp:positionH relativeFrom="page">
                  <wp:posOffset>681355</wp:posOffset>
                </wp:positionH>
                <wp:positionV relativeFrom="paragraph">
                  <wp:posOffset>0</wp:posOffset>
                </wp:positionV>
                <wp:extent cx="2700020" cy="3954780"/>
                <wp:wrapTopAndBottom/>
                <wp:docPr id="18" name="Shape 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00020" cy="39547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60" w:lineRule="auto"/>
                              <w:ind w:left="0" w:right="0" w:firstLine="72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Dokumentace DÚR (koncept)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60" w:lineRule="auto"/>
                              <w:ind w:left="0" w:right="0" w:firstLine="72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Dokumentace DÚR (čistopis)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60" w:line="360" w:lineRule="auto"/>
                              <w:ind w:left="0" w:right="0" w:firstLine="72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Podání žádosti o územní rozhodnutí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60" w:lineRule="auto"/>
                              <w:ind w:left="0" w:right="0" w:firstLine="72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Dokumentace DSP (koncept)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60" w:line="360" w:lineRule="auto"/>
                              <w:ind w:left="72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Dokumentace DSP (čistopis) Podání žádosti o stavební povolení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80" w:line="360" w:lineRule="auto"/>
                              <w:ind w:left="0" w:right="0" w:firstLine="7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Dokumentace PDPS (čistopis)</w:t>
                            </w:r>
                          </w:p>
                          <w:p>
                            <w:pPr>
                              <w:pStyle w:val="Style6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380" w:line="360" w:lineRule="auto"/>
                              <w:ind w:left="0" w:right="0" w:firstLine="0"/>
                              <w:jc w:val="left"/>
                            </w:pPr>
                            <w:bookmarkStart w:id="14" w:name="bookmark14"/>
                            <w:bookmarkStart w:id="15" w:name="bookmark15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se ruší a nahrazuje novým zněním:</w:t>
                            </w:r>
                            <w:bookmarkEnd w:id="14"/>
                            <w:bookmarkEnd w:id="15"/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60" w:lineRule="auto"/>
                              <w:ind w:left="0" w:right="0" w:firstLine="72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Dokumentace DÚR + DSP (koncept)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60" w:line="360" w:lineRule="auto"/>
                              <w:ind w:left="72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Dokumentace DÚR + DSP (čistopis) Podání žádosti o společné povolení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60" w:line="360" w:lineRule="auto"/>
                              <w:ind w:left="0" w:right="0" w:firstLine="7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Dokumentace PDPS (čistopis)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53.649999999999999pt;margin-top:0;width:212.59999999999999pt;height:311.39999999999998pt;z-index:-125829361;mso-wrap-distance-left:0;mso-wrap-distance-right:0;mso-wrap-distance-bottom:7.2000000000000002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60" w:lineRule="auto"/>
                        <w:ind w:left="0" w:right="0" w:firstLine="72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Dokumentace DÚR (koncept)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60" w:lineRule="auto"/>
                        <w:ind w:left="0" w:right="0" w:firstLine="72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Dokumentace DÚR (čistopis)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60" w:line="360" w:lineRule="auto"/>
                        <w:ind w:left="0" w:right="0" w:firstLine="72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Podání žádosti o územní rozhodnutí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60" w:lineRule="auto"/>
                        <w:ind w:left="0" w:right="0" w:firstLine="72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Dokumentace DSP (koncept)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60" w:line="360" w:lineRule="auto"/>
                        <w:ind w:left="72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Dokumentace DSP (čistopis) Podání žádosti o stavební povolení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80" w:line="360" w:lineRule="auto"/>
                        <w:ind w:left="0" w:right="0" w:firstLine="7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Dokumentace PDPS (čistopis)</w:t>
                      </w:r>
                    </w:p>
                    <w:p>
                      <w:pPr>
                        <w:pStyle w:val="Style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380" w:line="360" w:lineRule="auto"/>
                        <w:ind w:left="0" w:right="0" w:firstLine="0"/>
                        <w:jc w:val="left"/>
                      </w:pPr>
                      <w:bookmarkStart w:id="14" w:name="bookmark14"/>
                      <w:bookmarkStart w:id="15" w:name="bookmark1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se ruší a nahrazuje novým zněním:</w:t>
                      </w:r>
                      <w:bookmarkEnd w:id="14"/>
                      <w:bookmarkEnd w:id="15"/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60" w:lineRule="auto"/>
                        <w:ind w:left="0" w:right="0" w:firstLine="72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Dokumentace DÚR + DSP (koncept)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60" w:line="360" w:lineRule="auto"/>
                        <w:ind w:left="72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Dokumentace DÚR + DSP (čistopis) Podání žádosti o společné povolení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60" w:line="360" w:lineRule="auto"/>
                        <w:ind w:left="0" w:right="0" w:firstLine="7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Dokumentace PDPS (čistopis)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8415" distB="2043430" distL="0" distR="0" simplePos="0" relativeHeight="125829394" behindDoc="0" locked="0" layoutInCell="1" allowOverlap="1">
                <wp:simplePos x="0" y="0"/>
                <wp:positionH relativeFrom="page">
                  <wp:posOffset>4187825</wp:posOffset>
                </wp:positionH>
                <wp:positionV relativeFrom="paragraph">
                  <wp:posOffset>18415</wp:posOffset>
                </wp:positionV>
                <wp:extent cx="2800350" cy="1984375"/>
                <wp:wrapTopAndBottom/>
                <wp:docPr id="20" name="Shape 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00350" cy="19843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 45 dnů od nabytí účinnosti smlouvy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 15 dnů od předání konceptu DÚR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 15 dnů od předání podkladů majetkoprávní přípravy k ÚŘ zadavatelem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 45 dnů od podání žádosti o ÚR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 15 dnů od předání konceptu DSP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 15 dnů od předání podkladů majetkoprávní přípravy k SŘ zadavatelem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 45 dnů od podání žádosti o SP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329.75pt;margin-top:1.45pt;width:220.5pt;height:156.25pt;z-index:-125829359;mso-wrap-distance-left:0;mso-wrap-distance-top:1.45pt;mso-wrap-distance-right:0;mso-wrap-distance-bottom:160.90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 45 dnů od nabytí účinnosti smlouvy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 15 dnů od předání konceptu DÚR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 15 dnů od předání podkladů majetkoprávní přípravy k ÚŘ zadavatelem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 45 dnů od podání žádosti o ÚR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 15 dnů od předání konceptu DSP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 15 dnů od předání podkladů majetkoprávní přípravy k SŘ zadavatelem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 45 dnů od podání žádosti o SP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788920" distB="0" distL="0" distR="0" simplePos="0" relativeHeight="125829396" behindDoc="0" locked="0" layoutInCell="1" allowOverlap="1">
                <wp:simplePos x="0" y="0"/>
                <wp:positionH relativeFrom="page">
                  <wp:posOffset>4190365</wp:posOffset>
                </wp:positionH>
                <wp:positionV relativeFrom="paragraph">
                  <wp:posOffset>2788920</wp:posOffset>
                </wp:positionV>
                <wp:extent cx="2795905" cy="1257300"/>
                <wp:wrapTopAndBottom/>
                <wp:docPr id="22" name="Shape 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95905" cy="12573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307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 90 dnů od nabytí účinnosti smlouvy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307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 15 dnů od předání konceptu DÚR + DSP do 15 dnů od předání podkladů majetkoprávní přípravy k ÚR + SŘ zadavatelem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 45 dnů od podání žádosti o společné povolení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329.94999999999999pt;margin-top:219.59999999999999pt;width:220.15000000000001pt;height:99.pt;z-index:-125829357;mso-wrap-distance-left:0;mso-wrap-distance-top:219.59999999999999pt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307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 90 dnů od nabytí účinnosti smlouvy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30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 15 dnů od předání konceptu DÚR + DSP do 15 dnů od předání podkladů majetkoprávní přípravy k ÚR + SŘ zadavatelem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 45 dnů od podání žádosti o společné povolení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8" w:val="left"/>
        </w:tabs>
        <w:bidi w:val="0"/>
        <w:spacing w:before="0" w:after="480" w:line="26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souvislosti s výše uvedeným důvodem dochází ke změně znění smluvní pokuty v odst. 7.2 smlouvy o dílo tímto způsobem: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47" w:val="left"/>
        </w:tabs>
        <w:bidi w:val="0"/>
        <w:spacing w:before="0" w:after="480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Zhotovitel je povinen zaplatit objednateli smluvní pokutu za prodlení s termínem odevzdání konceptu DÚR, dokumentace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DÚR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včetně všech požadovaných příloh, dokladů, odsouhlasené objednatelem bez výhrad ve formě a v počtu sjednaném v této smlouvě ve výši 0,2 % z ceny díla včetně DPH uvedené v či. 4 této smlouvy, a to za každý započatý den prodlení.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394" w:left="1049" w:right="669" w:bottom="1457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ruší a nahrazuje novým zněním: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84" w:val="left"/>
        </w:tabs>
        <w:bidi w:val="0"/>
        <w:spacing w:before="0" w:after="500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Zhotovitel je povinen zaplatit objednateli smluvní pokutu za prodlení s termínem odevzdání konceptu DÚR+DSP, dokumentace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DÚR+DSP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včetně všech požadovaných příloh, dokladů, odsouhlasené objednatelem bez výhrad ve formě a v počtu sjednaném v této smlouvě ve výši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0,2 %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 ceny díla včetně DPH uvedené v čl. 4 této smlouvy, a to za každý započatý den prodlení.</w:t>
      </w:r>
    </w:p>
    <w:p>
      <w:pPr>
        <w:pStyle w:val="Style8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684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Odst. 7.3 smlouvy o dílo „Zhotovitel je povinen zaplatit objednateli smluvní pokutu za prodlení s termínem odevzdání konceptu DSP, dokumentace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DSP,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včetně všech požadovaných příloh, dokladů a vyjádření, odsouhlasené objednatelem bez výhrad ve formě a v počtu sjednaném v této smlouvě ve výši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0,2 %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 ceny díla včetně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DPH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uvedené v čl. 4 této smlouvy, a to za každý započatý den prodlení.“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ruší bez náhrady.</w:t>
      </w:r>
    </w:p>
    <w:p>
      <w:pPr>
        <w:pStyle w:val="Style8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684" w:val="left"/>
        </w:tabs>
        <w:bidi w:val="0"/>
        <w:spacing w:before="0" w:after="50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Ostatní ujednání nedotčené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Dodatkem č. 1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zůstávají v platnosti a v původním znění.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3</w:t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100" w:line="254" w:lineRule="auto"/>
        <w:ind w:left="0" w:right="0" w:firstLine="0"/>
        <w:jc w:val="center"/>
      </w:pPr>
      <w:bookmarkStart w:id="22" w:name="bookmark22"/>
      <w:bookmarkStart w:id="23" w:name="bookmark2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ujednání</w:t>
      </w:r>
      <w:bookmarkEnd w:id="22"/>
      <w:bookmarkEnd w:id="23"/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84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nedílnou součástí Smlouvy o dílo č. objednatele 38/2019/PD/D2/VZMR/JI/sl uzavřené dne 1. 4. 2019 podle ustanovení § 2586 a násl. OZ a dále Obchodními podmínkami zadavatele pro veřejné zakázky na vypracování projektových dokumentací dle § 37 odst. 1 písm. c) ZZVZ, vydanými dle § 1751 a násl. OZ.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84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vyhotoven ve 4 stejnopisech, z nichž 2 výtisky obdrží objednatel a 2 zhotovitel.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84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č. 1 nabývá platnosti dnem podpisu a účinnosti dnem uveřejnění v informačním systému veřejné správy - Registru smluv.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84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Sb„ o zvláštních podmínkách účinnosti některých smluv, uveřejňování těchto smluv a o registru smluv (zákon o registru smluv) zajistí objednatel.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84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prohlašují, že si Dodatek č. 1 před podpisem přečetly, s jeho obsahem souhlasí a na důkaz svobodné a vážné vůle připojují své podpisy. Současně prohlašují, že tento dodatek nebyl sjednán v tísni ani za nijak jednostranně nevýhodných podmínek.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84" w:val="left"/>
        </w:tabs>
        <w:bidi w:val="0"/>
        <w:spacing w:before="0" w:after="36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Nedílnou přílohou je Žádost o sloučení stupňů dokumentace DÚR a DSP ze dne 17. 4. 2019.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1372" w:val="left"/>
        </w:tabs>
        <w:bidi w:val="0"/>
        <w:spacing w:before="0" w:after="800"/>
        <w:ind w:left="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398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673100</wp:posOffset>
                </wp:positionV>
                <wp:extent cx="694690" cy="187325"/>
                <wp:wrapSquare wrapText="right"/>
                <wp:docPr id="24" name="Shape 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94690" cy="1873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Zhotovitel: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53.pt;margin-top:53.pt;width:54.700000000000003pt;height:14.75pt;z-index:-12582935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Zhotovitel: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Přílohy:</w:t>
        <w:tab/>
        <w:t>Žádost o sloučení stupňů dokumentace DÚR a DSP ze dne 17. 4. 2019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42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Objednatel: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232410" distB="13970" distL="0" distR="0" simplePos="0" relativeHeight="125829400" behindDoc="0" locked="0" layoutInCell="1" allowOverlap="1">
                <wp:simplePos x="0" y="0"/>
                <wp:positionH relativeFrom="page">
                  <wp:posOffset>675640</wp:posOffset>
                </wp:positionH>
                <wp:positionV relativeFrom="paragraph">
                  <wp:posOffset>232410</wp:posOffset>
                </wp:positionV>
                <wp:extent cx="1540510" cy="198755"/>
                <wp:wrapTopAndBottom/>
                <wp:docPr id="26" name="Shape 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40510" cy="1987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112" w:val="left"/>
                                <w:tab w:leader="dot" w:pos="1850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</w:t>
                              <w:tab/>
                              <w:tab/>
                              <w:t>dne: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53.200000000000003pt;margin-top:18.300000000000001pt;width:121.3pt;height:15.65pt;z-index:-125829353;mso-wrap-distance-left:0;mso-wrap-distance-top:18.300000000000001pt;mso-wrap-distance-right:0;mso-wrap-distance-bottom:1.1000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112" w:val="left"/>
                          <w:tab w:leader="dot" w:pos="185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</w:t>
                        <w:tab/>
                        <w:tab/>
                        <w:t>dne: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77800" distB="0" distL="0" distR="0" simplePos="0" relativeHeight="125829402" behindDoc="0" locked="0" layoutInCell="1" allowOverlap="1">
                <wp:simplePos x="0" y="0"/>
                <wp:positionH relativeFrom="page">
                  <wp:posOffset>4198620</wp:posOffset>
                </wp:positionH>
                <wp:positionV relativeFrom="paragraph">
                  <wp:posOffset>177800</wp:posOffset>
                </wp:positionV>
                <wp:extent cx="1454150" cy="267335"/>
                <wp:wrapTopAndBottom/>
                <wp:docPr id="28" name="Shape 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54150" cy="267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1800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Jihlavě dne:</w:t>
                              <w:tab/>
                              <w:t>L?!..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margin-left:330.60000000000002pt;margin-top:14.pt;width:114.5pt;height:21.050000000000001pt;z-index:-125829351;mso-wrap-distance-left:0;mso-wrap-distance-top:14.pt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80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Jihlavě dne:</w:t>
                        <w:tab/>
                        <w:t>L?!..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828040" distB="0" distL="0" distR="0" simplePos="0" relativeHeight="125829404" behindDoc="0" locked="0" layoutInCell="1" allowOverlap="1">
                <wp:simplePos x="0" y="0"/>
                <wp:positionH relativeFrom="page">
                  <wp:posOffset>1137285</wp:posOffset>
                </wp:positionH>
                <wp:positionV relativeFrom="paragraph">
                  <wp:posOffset>828040</wp:posOffset>
                </wp:positionV>
                <wp:extent cx="2048510" cy="374650"/>
                <wp:wrapTopAndBottom/>
                <wp:docPr id="30" name="Shape 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48510" cy="3746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9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Michal Bernát</w:t>
                              <w:br/>
                              <w:t>jednatel společnosti Egneza s.r.o.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margin-left:89.549999999999997pt;margin-top:65.200000000000003pt;width:161.30000000000001pt;height:29.5pt;z-index:-125829349;mso-wrap-distance-left:0;mso-wrap-distance-top:65.200000000000003pt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9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Michal Bernát</w:t>
                        <w:br/>
                        <w:t>jednatel společnosti Egneza s.r.o.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25500" distB="11430" distL="0" distR="0" simplePos="0" relativeHeight="125829406" behindDoc="0" locked="0" layoutInCell="1" allowOverlap="1">
                <wp:simplePos x="0" y="0"/>
                <wp:positionH relativeFrom="page">
                  <wp:posOffset>4630420</wp:posOffset>
                </wp:positionH>
                <wp:positionV relativeFrom="paragraph">
                  <wp:posOffset>825500</wp:posOffset>
                </wp:positionV>
                <wp:extent cx="1271270" cy="365760"/>
                <wp:wrapTopAndBottom/>
                <wp:docPr id="32" name="Shape 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71270" cy="3657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2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Jan Mika, MBA</w:t>
                              <w:br/>
                              <w:t>ředitel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margin-left:364.60000000000002pt;margin-top:65.pt;width:100.09999999999999pt;height:28.800000000000001pt;z-index:-125829347;mso-wrap-distance-left:0;mso-wrap-distance-top:65.pt;mso-wrap-distance-right:0;mso-wrap-distance-bottom:0.90000000000000002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Jan Mika, MBA</w:t>
                        <w:br/>
                        <w:t>ředitel organizace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2485390" distL="0" distR="0" simplePos="0" relativeHeight="125829408" behindDoc="0" locked="0" layoutInCell="1" allowOverlap="1">
                <wp:simplePos x="0" y="0"/>
                <wp:positionH relativeFrom="page">
                  <wp:posOffset>801370</wp:posOffset>
                </wp:positionH>
                <wp:positionV relativeFrom="paragraph">
                  <wp:posOffset>0</wp:posOffset>
                </wp:positionV>
                <wp:extent cx="3952240" cy="728980"/>
                <wp:wrapTopAndBottom/>
                <wp:docPr id="34" name="Shape 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952240" cy="7289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7" w:lineRule="auto"/>
                              <w:ind w:left="0" w:right="0" w:firstLine="18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Příloha č. 1: Žádost o sloučení stupňů dokumentace DUR a DSP Egneza s.r.o.</w:t>
                            </w:r>
                          </w:p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Kpt. Jaroše 35/20</w:t>
                            </w:r>
                          </w:p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434 01 Most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margin-left:63.100000000000001pt;margin-top:0;width:311.19999999999999pt;height:57.399999999999999pt;z-index:-125829345;mso-wrap-distance-left:0;mso-wrap-distance-right:0;mso-wrap-distance-bottom:195.69999999999999pt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7" w:lineRule="auto"/>
                        <w:ind w:left="0" w:right="0" w:firstLine="18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Příloha č. 1: Žádost o sloučení stupňů dokumentace DUR a DSP Egneza s.r.o.</w:t>
                      </w:r>
                    </w:p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Kpt. Jaroše 35/20</w:t>
                      </w:r>
                    </w:p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434 01 Most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540" distB="2464435" distL="0" distR="0" simplePos="0" relativeHeight="125829410" behindDoc="0" locked="0" layoutInCell="1" allowOverlap="1">
                <wp:simplePos x="0" y="0"/>
                <wp:positionH relativeFrom="page">
                  <wp:posOffset>5186045</wp:posOffset>
                </wp:positionH>
                <wp:positionV relativeFrom="paragraph">
                  <wp:posOffset>2540</wp:posOffset>
                </wp:positionV>
                <wp:extent cx="1810385" cy="747395"/>
                <wp:wrapTopAndBottom/>
                <wp:docPr id="36" name="Shape 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10385" cy="7473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20"/>
                              <w:jc w:val="left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pacing w:val="0"/>
                                <w:w w:val="100"/>
                                <w:position w:val="0"/>
                                <w:sz w:val="60"/>
                                <w:szCs w:val="60"/>
                                <w:shd w:val="clear" w:color="auto" w:fill="auto"/>
                                <w:lang w:val="cs-CZ" w:eastAsia="cs-CZ" w:bidi="cs-CZ"/>
                              </w:rPr>
                              <w:t>[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pacing w:val="0"/>
                                <w:w w:val="100"/>
                                <w:position w:val="0"/>
                                <w:sz w:val="60"/>
                                <w:szCs w:val="60"/>
                                <w:u w:val="single"/>
                                <w:shd w:val="clear" w:color="auto" w:fill="auto"/>
                                <w:lang w:val="cs-CZ" w:eastAsia="cs-CZ" w:bidi="cs-CZ"/>
                              </w:rPr>
                              <w:t>—i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pacing w:val="0"/>
                                <w:w w:val="100"/>
                                <w:position w:val="0"/>
                                <w:sz w:val="60"/>
                                <w:szCs w:val="60"/>
                                <w:shd w:val="clear" w:color="auto" w:fill="auto"/>
                                <w:lang w:val="cs-CZ" w:eastAsia="cs-CZ" w:bidi="cs-CZ"/>
                              </w:rPr>
                              <w:t xml:space="preserve"> |—</w:t>
                            </w:r>
                          </w:p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auto"/>
                              <w:ind w:left="0" w:right="0" w:firstLine="0"/>
                              <w:jc w:val="left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pacing w:val="0"/>
                                <w:w w:val="100"/>
                                <w:position w:val="0"/>
                                <w:sz w:val="60"/>
                                <w:szCs w:val="60"/>
                                <w:shd w:val="clear" w:color="auto" w:fill="auto"/>
                                <w:lang w:val="cs-CZ" w:eastAsia="cs-CZ" w:bidi="cs-CZ"/>
                              </w:rPr>
                              <w:t>cg Egnezs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position:absolute;margin-left:408.35000000000002pt;margin-top:0.20000000000000001pt;width:142.55000000000001pt;height:58.850000000000001pt;z-index:-125829343;mso-wrap-distance-left:0;mso-wrap-distance-top:0.20000000000000001pt;mso-wrap-distance-right:0;mso-wrap-distance-bottom:194.05000000000001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20"/>
                        <w:jc w:val="left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pacing w:val="0"/>
                          <w:w w:val="100"/>
                          <w:position w:val="0"/>
                          <w:sz w:val="60"/>
                          <w:szCs w:val="60"/>
                          <w:shd w:val="clear" w:color="auto" w:fill="auto"/>
                          <w:lang w:val="cs-CZ" w:eastAsia="cs-CZ" w:bidi="cs-CZ"/>
                        </w:rPr>
                        <w:t>[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pacing w:val="0"/>
                          <w:w w:val="100"/>
                          <w:position w:val="0"/>
                          <w:sz w:val="60"/>
                          <w:szCs w:val="60"/>
                          <w:u w:val="single"/>
                          <w:shd w:val="clear" w:color="auto" w:fill="auto"/>
                          <w:lang w:val="cs-CZ" w:eastAsia="cs-CZ" w:bidi="cs-CZ"/>
                        </w:rPr>
                        <w:t>—i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pacing w:val="0"/>
                          <w:w w:val="100"/>
                          <w:position w:val="0"/>
                          <w:sz w:val="60"/>
                          <w:szCs w:val="60"/>
                          <w:shd w:val="clear" w:color="auto" w:fill="auto"/>
                          <w:lang w:val="cs-CZ" w:eastAsia="cs-CZ" w:bidi="cs-CZ"/>
                        </w:rPr>
                        <w:t xml:space="preserve"> |—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left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pacing w:val="0"/>
                          <w:w w:val="100"/>
                          <w:position w:val="0"/>
                          <w:sz w:val="60"/>
                          <w:szCs w:val="60"/>
                          <w:shd w:val="clear" w:color="auto" w:fill="auto"/>
                          <w:lang w:val="cs-CZ" w:eastAsia="cs-CZ" w:bidi="cs-CZ"/>
                        </w:rPr>
                        <w:t>cg Egnezs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531620" distB="1113790" distL="0" distR="0" simplePos="0" relativeHeight="125829412" behindDoc="0" locked="0" layoutInCell="1" allowOverlap="1">
                <wp:simplePos x="0" y="0"/>
                <wp:positionH relativeFrom="page">
                  <wp:posOffset>4401820</wp:posOffset>
                </wp:positionH>
                <wp:positionV relativeFrom="paragraph">
                  <wp:posOffset>1531620</wp:posOffset>
                </wp:positionV>
                <wp:extent cx="1677670" cy="568960"/>
                <wp:wrapTopAndBottom/>
                <wp:docPr id="38" name="Shape 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77670" cy="5689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6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Krajská správa a údržba silnic</w:t>
                              <w:br/>
                              <w:t>Vysočiny, p. o.</w:t>
                            </w:r>
                          </w:p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6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Kosovská 1122/16</w:t>
                              <w:br/>
                              <w:t>586 01 Jihlava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position:absolute;margin-left:346.60000000000002pt;margin-top:120.59999999999999pt;width:132.09999999999999pt;height:44.799999999999997pt;z-index:-125829341;mso-wrap-distance-left:0;mso-wrap-distance-top:120.59999999999999pt;mso-wrap-distance-right:0;mso-wrap-distance-bottom:87.700000000000003pt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6" w:lineRule="auto"/>
                        <w:ind w:left="0" w:right="0" w:firstLine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 silnic</w:t>
                        <w:br/>
                        <w:t>Vysočiny, p. o.</w:t>
                      </w:r>
                    </w:p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6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Kosovská 1122/16</w:t>
                        <w:br/>
                        <w:t>586 01 Jihlava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544445" distB="507365" distL="0" distR="0" simplePos="0" relativeHeight="125829414" behindDoc="0" locked="0" layoutInCell="1" allowOverlap="1">
                <wp:simplePos x="0" y="0"/>
                <wp:positionH relativeFrom="page">
                  <wp:posOffset>808355</wp:posOffset>
                </wp:positionH>
                <wp:positionV relativeFrom="paragraph">
                  <wp:posOffset>2544445</wp:posOffset>
                </wp:positionV>
                <wp:extent cx="1471930" cy="162560"/>
                <wp:wrapTopAndBottom/>
                <wp:docPr id="40" name="Shape 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71930" cy="1625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Místo, datum: Most, 17. 4. 2019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position:absolute;margin-left:63.649999999999999pt;margin-top:200.34999999999999pt;width:115.90000000000001pt;height:12.800000000000001pt;z-index:-125829339;mso-wrap-distance-left:0;mso-wrap-distance-top:200.34999999999999pt;mso-wrap-distance-right:0;mso-wrap-distance-bottom:39.950000000000003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Místo, datum: Most, 17. 4. 2019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112010" distB="866775" distL="0" distR="0" simplePos="0" relativeHeight="125829416" behindDoc="0" locked="0" layoutInCell="1" allowOverlap="1">
                <wp:simplePos x="0" y="0"/>
                <wp:positionH relativeFrom="page">
                  <wp:posOffset>2735580</wp:posOffset>
                </wp:positionH>
                <wp:positionV relativeFrom="paragraph">
                  <wp:posOffset>2112010</wp:posOffset>
                </wp:positionV>
                <wp:extent cx="1264285" cy="235585"/>
                <wp:wrapTopAndBottom/>
                <wp:docPr id="42" name="Shape 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64285" cy="2355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shd w:val="clear" w:color="auto" w:fill="auto"/>
                                <w:lang w:val="cs-CZ" w:eastAsia="cs-CZ" w:bidi="cs-CZ"/>
                              </w:rPr>
                              <w:t>— iia 20in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8" type="#_x0000_t202" style="position:absolute;margin-left:215.40000000000001pt;margin-top:166.30000000000001pt;width:99.549999999999997pt;height:18.550000000000001pt;z-index:-125829337;mso-wrap-distance-left:0;mso-wrap-distance-top:166.30000000000001pt;mso-wrap-distance-right:0;mso-wrap-distance-bottom:68.25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cs-CZ" w:eastAsia="cs-CZ" w:bidi="cs-CZ"/>
                        </w:rPr>
                        <w:t>— iia 20in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439035" distB="528320" distL="0" distR="0" simplePos="0" relativeHeight="125829418" behindDoc="0" locked="0" layoutInCell="1" allowOverlap="1">
                <wp:simplePos x="0" y="0"/>
                <wp:positionH relativeFrom="page">
                  <wp:posOffset>2748915</wp:posOffset>
                </wp:positionH>
                <wp:positionV relativeFrom="paragraph">
                  <wp:posOffset>2439035</wp:posOffset>
                </wp:positionV>
                <wp:extent cx="788670" cy="247015"/>
                <wp:wrapTopAndBottom/>
                <wp:docPr id="44" name="Shape 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8670" cy="2470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918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shd w:val="clear" w:color="auto" w:fill="auto"/>
                                <w:lang w:val="cs-CZ" w:eastAsia="cs-CZ" w:bidi="cs-CZ"/>
                              </w:rPr>
                              <w:t>o.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shd w:val="clear" w:color="auto" w:fill="auto"/>
                                <w:vertAlign w:val="subscript"/>
                                <w:lang w:val="cs-CZ" w:eastAsia="cs-CZ" w:bidi="cs-CZ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shd w:val="clear" w:color="auto" w:fill="auto"/>
                                <w:lang w:val="cs-CZ" w:eastAsia="cs-CZ" w:bidi="cs-CZ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mallCaps/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shd w:val="clear" w:color="auto" w:fill="auto"/>
                                <w:lang w:val="cs-CZ" w:eastAsia="cs-CZ" w:bidi="cs-CZ"/>
                              </w:rPr>
                              <w:t>-x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0" type="#_x0000_t202" style="position:absolute;margin-left:216.44999999999999pt;margin-top:192.05000000000001pt;width:62.100000000000001pt;height:19.449999999999999pt;z-index:-125829335;mso-wrap-distance-left:0;mso-wrap-distance-top:192.05000000000001pt;mso-wrap-distance-right:0;mso-wrap-distance-bottom:41.600000000000001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91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cs-CZ" w:eastAsia="cs-CZ" w:bidi="cs-CZ"/>
                        </w:rPr>
                        <w:t>o.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vertAlign w:val="subscript"/>
                          <w:lang w:val="cs-CZ" w:eastAsia="cs-CZ" w:bidi="cs-CZ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cs-CZ" w:eastAsia="cs-CZ" w:bidi="cs-CZ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mallCaps/>
                          <w:color w:val="000000"/>
                          <w:spacing w:val="0"/>
                          <w:w w:val="100"/>
                          <w:position w:val="0"/>
                          <w:sz w:val="30"/>
                          <w:szCs w:val="30"/>
                          <w:shd w:val="clear" w:color="auto" w:fill="auto"/>
                          <w:lang w:val="cs-CZ" w:eastAsia="cs-CZ" w:bidi="cs-CZ"/>
                        </w:rPr>
                        <w:t>-x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541905" distB="509905" distL="0" distR="0" simplePos="0" relativeHeight="125829420" behindDoc="0" locked="0" layoutInCell="1" allowOverlap="1">
                <wp:simplePos x="0" y="0"/>
                <wp:positionH relativeFrom="page">
                  <wp:posOffset>4703445</wp:posOffset>
                </wp:positionH>
                <wp:positionV relativeFrom="paragraph">
                  <wp:posOffset>2541905</wp:posOffset>
                </wp:positionV>
                <wp:extent cx="411480" cy="162560"/>
                <wp:wrapTopAndBottom/>
                <wp:docPr id="46" name="Shape 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11480" cy="1625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vyřizuje: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2" type="#_x0000_t202" style="position:absolute;margin-left:370.35000000000002pt;margin-top:200.15000000000001pt;width:32.399999999999999pt;height:12.800000000000001pt;z-index:-125829333;mso-wrap-distance-left:0;mso-wrap-distance-top:200.15000000000001pt;mso-wrap-distance-right:0;mso-wrap-distance-bottom:40.149999999999999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vyřizuje: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both"/>
      </w:pPr>
      <w:bookmarkStart w:id="24" w:name="bookmark24"/>
      <w:bookmarkStart w:id="25" w:name="bookmark25"/>
      <w:r>
        <w:rPr>
          <w:rFonts w:ascii="Calibri" w:eastAsia="Calibri" w:hAnsi="Calibri" w:cs="Calibri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Věc: Žádost o sloučení stupňů dokumentace DÚR a DSP</w:t>
      </w:r>
      <w:bookmarkEnd w:id="24"/>
      <w:bookmarkEnd w:id="25"/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Naše firma zpracovává projektovou dokumentaci stavby „111/1338 Boršov - most ev. č. 1338-1" dle SoD 38/2019/PD/D2/VZMR/JI/sl. Na základě jednání ze dne 3. 4. 2019 jsme prověřili na příslušném stavebním úřadě možnost podat žádost o „Společné povolení", což je dle vyjádření zástupců stavebního úřadu možné.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 ohledem na rozsah rekonstrukce mostu, kde dochází k dotčení dvou katastrální území a značného množství pozemků různých vlastníků a zároveň k úpravám prostorového uspořádání mostu oproti stávajícímu stavu je nutné řešit územní řízení a následně stavební řízení. Aby bylo možné zkrátit lhůty těchto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řízení,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navrhujeme obě spojit a projektovou dokumentaci vypracovat ve stupni „společné povolení".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220" w:line="262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Proto bychom vás chtěli požádat o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sloučení stupňů projektové dokumentace DÚR a DSP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 společné projektové dokumentace ve stupni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„společné povolení"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(dle vyhlášky č. 405/2017 Sb., příloha 11) a o dodatek k výše uvedené smlouvě. S ohledem na uvedené skutečnosti navrhujeme následující úpravy:</w:t>
      </w:r>
    </w:p>
    <w:tbl>
      <w:tblPr>
        <w:tblOverlap w:val="never"/>
        <w:jc w:val="center"/>
        <w:tblLayout w:type="fixed"/>
      </w:tblPr>
      <w:tblGrid>
        <w:gridCol w:w="4550"/>
        <w:gridCol w:w="4759"/>
      </w:tblGrid>
      <w:tr>
        <w:trPr>
          <w:trHeight w:val="616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Lhůty plnění</w:t>
            </w:r>
          </w:p>
        </w:tc>
      </w:tr>
      <w:tr>
        <w:trPr>
          <w:trHeight w:val="3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Zahájení realizace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ihned po nabytí účinnosti smlouvy</w:t>
            </w:r>
          </w:p>
        </w:tc>
      </w:tr>
      <w:tr>
        <w:trPr>
          <w:trHeight w:val="3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Návrh technického řešení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do 20 dnů od nabytí účinnosti smlouvy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Deku menta co DÚR (koncept)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do 45 dnů od nabytí účinnosti smlouvy</w:t>
            </w:r>
          </w:p>
        </w:tc>
      </w:tr>
      <w:tr>
        <w:trPr>
          <w:trHeight w:val="3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Dokumentace DÚR (čistopis)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do 15 dnů od předání konceptu-DÚR</w:t>
            </w:r>
          </w:p>
        </w:tc>
      </w:tr>
      <w:tr>
        <w:trPr>
          <w:trHeight w:val="6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Podání žádosti o územní rozhodnutí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do 15 dnů od předání podkladů majetkoprávní přípravy k ÚŘ zadavatelem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Dokumentace DSP DÚR/DSP (koncept)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do 45 90 dnů od podání žádosti o-ÚR nabytí účinnosti smlouvy</w:t>
            </w:r>
          </w:p>
        </w:tc>
      </w:tr>
      <w:tr>
        <w:trPr>
          <w:trHeight w:val="3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Dokumentace DSP DÚR/DSP (čistopis)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do 15 dnů od předání konceptu DSP DÚR/DSP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Podání žádosti o stavební společné povolení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do 15 dnů od předání podkladů majetkoprávní přípravy k ÚŘ + SŘ zadavatelem</w:t>
            </w:r>
          </w:p>
        </w:tc>
      </w:tr>
      <w:tr>
        <w:trPr>
          <w:trHeight w:val="40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Dokumentace PDPS (čistopis)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do 45 dnů od podání žádosti o SP společné povolení</w:t>
            </w:r>
          </w:p>
        </w:tc>
      </w:tr>
    </w:tbl>
    <w:p>
      <w:pPr>
        <w:widowControl w:val="0"/>
        <w:spacing w:after="639" w:line="1" w:lineRule="exact"/>
      </w:pP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Egneza s.r.o.</w:t>
      </w:r>
    </w:p>
    <w:p>
      <w:pPr>
        <w:pStyle w:val="Style32"/>
        <w:keepNext w:val="0"/>
        <w:keepLines w:val="0"/>
        <w:widowControl w:val="0"/>
        <w:shd w:val="clear" w:color="auto" w:fill="auto"/>
        <w:tabs>
          <w:tab w:pos="442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Kpt. Jaroše 35/20</w:t>
        <w:tab/>
        <w:t>IČ: 072 74 564</w:t>
      </w:r>
    </w:p>
    <w:p>
      <w:pPr>
        <w:pStyle w:val="Style32"/>
        <w:keepNext w:val="0"/>
        <w:keepLines w:val="0"/>
        <w:widowControl w:val="0"/>
        <w:shd w:val="clear" w:color="auto" w:fill="auto"/>
        <w:tabs>
          <w:tab w:pos="4421" w:val="left"/>
        </w:tabs>
        <w:bidi w:val="0"/>
        <w:spacing w:before="0" w:after="2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434 01 Most</w:t>
        <w:tab/>
        <w:t>DIČ: CZ07274564</w:t>
      </w:r>
      <w:r>
        <w:br w:type="page"/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120" w:right="0" w:firstLine="0"/>
        <w:jc w:val="left"/>
        <w:rPr>
          <w:sz w:val="13"/>
          <w:szCs w:val="13"/>
        </w:rPr>
      </w:pPr>
      <w:r>
        <mc:AlternateContent>
          <mc:Choice Requires="wps">
            <w:drawing>
              <wp:anchor distT="0" distB="0" distL="114300" distR="114300" simplePos="0" relativeHeight="125829422" behindDoc="0" locked="0" layoutInCell="1" allowOverlap="1">
                <wp:simplePos x="0" y="0"/>
                <wp:positionH relativeFrom="page">
                  <wp:posOffset>831850</wp:posOffset>
                </wp:positionH>
                <wp:positionV relativeFrom="margin">
                  <wp:posOffset>297815</wp:posOffset>
                </wp:positionV>
                <wp:extent cx="991870" cy="518795"/>
                <wp:wrapSquare wrapText="right"/>
                <wp:docPr id="48" name="Shape 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1870" cy="5187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Egneza s.r.o.</w:t>
                            </w:r>
                          </w:p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Kpt. Jaroše 35/20</w:t>
                            </w:r>
                          </w:p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434 01 Most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4" type="#_x0000_t202" style="position:absolute;margin-left:65.5pt;margin-top:23.449999999999999pt;width:78.099999999999994pt;height:40.850000000000001pt;z-index:-125829331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Egneza s.r.o.</w:t>
                      </w:r>
                    </w:p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Kpt. Jaroše 35/20</w:t>
                      </w:r>
                    </w:p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434 01 Most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—]_~_J r—"</w:t>
      </w:r>
    </w:p>
    <w:p>
      <w:pPr>
        <w:pStyle w:val="Style47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right"/>
      </w:pPr>
      <w:bookmarkStart w:id="26" w:name="bookmark26"/>
      <w:bookmarkStart w:id="27" w:name="bookmark27"/>
      <w:r>
        <w:rPr>
          <w:rFonts w:ascii="Times New Roman" w:eastAsia="Times New Roman" w:hAnsi="Times New Roman" w:cs="Times New Roman"/>
          <w:smallCaps/>
          <w:color w:val="000000"/>
          <w:spacing w:val="0"/>
          <w:w w:val="100"/>
          <w:position w:val="0"/>
          <w:sz w:val="60"/>
          <w:szCs w:val="60"/>
          <w:shd w:val="clear" w:color="auto" w:fill="auto"/>
          <w:lang w:val="cs-CZ" w:eastAsia="cs-CZ" w:bidi="cs-CZ"/>
        </w:rPr>
        <w:t>ěe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Egneza</w:t>
      </w:r>
      <w:bookmarkEnd w:id="26"/>
      <w:bookmarkEnd w:id="27"/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Projektová dokumentace ve stupni PDPS bude zpracována beze změn v termínech plnění a dle aktuálního předpisu - vyhlášky č. 251/2019 Sb.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10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 pozdravem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982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Michal Bernát</w:t>
      </w: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Egneza s.r.o.</w:t>
      </w: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Kpt. Jaroše 35/20</w:t>
      </w: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424" behindDoc="0" locked="0" layoutInCell="1" allowOverlap="1">
                <wp:simplePos x="0" y="0"/>
                <wp:positionH relativeFrom="page">
                  <wp:posOffset>3582035</wp:posOffset>
                </wp:positionH>
                <wp:positionV relativeFrom="margin">
                  <wp:posOffset>9194800</wp:posOffset>
                </wp:positionV>
                <wp:extent cx="713105" cy="265430"/>
                <wp:wrapSquare wrapText="left"/>
                <wp:docPr id="50" name="Shape 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13105" cy="2654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IČ: 072 74 564</w:t>
                              <w:br/>
                              <w:t>DIČ:CZ07274564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6" type="#_x0000_t202" style="position:absolute;margin-left:282.05000000000001pt;margin-top:724.pt;width:56.149999999999999pt;height:20.899999999999999pt;z-index:-125829329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IČ: 072 74 564</w:t>
                        <w:br/>
                        <w:t>DIČ:CZ07274564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434 01 Most</w:t>
      </w:r>
    </w:p>
    <w:sectPr>
      <w:footerReference w:type="default" r:id="rId6"/>
      <w:footerReference w:type="first" r:id="rId7"/>
      <w:footnotePr>
        <w:pos w:val="pageBottom"/>
        <w:numFmt w:val="decimal"/>
        <w:numRestart w:val="continuous"/>
      </w:footnotePr>
      <w:pgSz w:w="11900" w:h="16840"/>
      <w:pgMar w:top="394" w:left="1049" w:right="669" w:bottom="1457" w:header="0" w:footer="3" w:gutter="0"/>
      <w:cols w:space="720"/>
      <w:noEndnote/>
      <w:titlePg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711200</wp:posOffset>
              </wp:positionH>
              <wp:positionV relativeFrom="page">
                <wp:posOffset>9831705</wp:posOffset>
              </wp:positionV>
              <wp:extent cx="5632450" cy="10541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632450" cy="1054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87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Dodatek č. 1 k SoD č. 38/2019/PD/D2/VZMR/Jl/sl</w:t>
                            <w:tab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 xml:space="preserve"> z 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6.pt;margin-top:774.14999999999998pt;width:443.5pt;height:8.3000000000000007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87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Dodatek č. 1 k SoD č. 38/2019/PD/D2/VZMR/Jl/sl</w:t>
                      <w:tab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683260</wp:posOffset>
              </wp:positionH>
              <wp:positionV relativeFrom="page">
                <wp:posOffset>9792335</wp:posOffset>
              </wp:positionV>
              <wp:extent cx="6179185" cy="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17918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3.799999999999997pt;margin-top:771.04999999999995pt;width:486.55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819785</wp:posOffset>
              </wp:positionH>
              <wp:positionV relativeFrom="page">
                <wp:posOffset>9840595</wp:posOffset>
              </wp:positionV>
              <wp:extent cx="3963670" cy="100330"/>
              <wp:wrapNone/>
              <wp:docPr id="52" name="Shape 5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6367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cs-CZ" w:eastAsia="cs-CZ" w:bidi="cs-CZ"/>
                            </w:rPr>
                            <w:t>Společnost je zapsána v obchodním rejstříku Krajského soudu Ústí nad Labem, oddíl C, vložka 41988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8" type="#_x0000_t202" style="position:absolute;margin-left:64.549999999999997pt;margin-top:774.85000000000002pt;width:312.10000000000002pt;height:7.90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Společnost je zapsána v obchodním rejstříku Krajského soudu Ústí nad Labem, oddíl C, vložka 41988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9831705</wp:posOffset>
              </wp:positionV>
              <wp:extent cx="2624455" cy="88900"/>
              <wp:wrapNone/>
              <wp:docPr id="54" name="Shape 5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24455" cy="88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Dodatek č. 1 k SoD č. 38/2019/PD/D2/VZMR/JI/sl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0" type="#_x0000_t202" style="position:absolute;margin-left:55.700000000000003pt;margin-top:774.14999999999998pt;width:206.65000000000001pt;height:7.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Dodatek č. 1 k SoD č. 38/2019/PD/D2/VZMR/JI/sl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680085</wp:posOffset>
              </wp:positionH>
              <wp:positionV relativeFrom="page">
                <wp:posOffset>9784715</wp:posOffset>
              </wp:positionV>
              <wp:extent cx="4572000" cy="0"/>
              <wp:wrapNone/>
              <wp:docPr id="56" name="Shape 5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457200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3.549999999999997pt;margin-top:770.45000000000005pt;width:360.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2"/>
      <w:numFmt w:val="decimal"/>
      <w:lvlText w:val="7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2"/>
      <w:numFmt w:val="decimal"/>
      <w:lvlText w:val="7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4"/>
      <w:numFmt w:val="decimal"/>
      <w:lvlText w:val="%1.%2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3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hlaví nebo zápatí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Nadpis #4_"/>
    <w:basedOn w:val="DefaultParagraphFont"/>
    <w:link w:val="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9">
    <w:name w:val="Základní text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3">
    <w:name w:val="Nadpis #3_"/>
    <w:basedOn w:val="DefaultParagraphFont"/>
    <w:link w:val="Styl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18">
    <w:name w:val="Jiné_"/>
    <w:basedOn w:val="DefaultParagraphFont"/>
    <w:link w:val="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3">
    <w:name w:val="Nadpis #2_"/>
    <w:basedOn w:val="DefaultParagraphFont"/>
    <w:link w:val="Styl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CharStyle25">
    <w:name w:val="Základní text (2)_"/>
    <w:basedOn w:val="DefaultParagraphFont"/>
    <w:link w:val="Style2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3">
    <w:name w:val="Základní text (3)_"/>
    <w:basedOn w:val="DefaultParagraphFont"/>
    <w:link w:val="Style3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37">
    <w:name w:val="Titulek tabulky_"/>
    <w:basedOn w:val="DefaultParagraphFont"/>
    <w:link w:val="Styl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48">
    <w:name w:val="Nadpis #1_"/>
    <w:basedOn w:val="DefaultParagraphFont"/>
    <w:link w:val="Style47"/>
    <w:rPr>
      <w:rFonts w:ascii="Tahoma" w:eastAsia="Tahoma" w:hAnsi="Tahoma" w:cs="Tahoma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paragraph" w:customStyle="1" w:styleId="Style2">
    <w:name w:val="Záhlaví nebo zápatí (2)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Nadpis #4"/>
    <w:basedOn w:val="Normal"/>
    <w:link w:val="CharStyle7"/>
    <w:pPr>
      <w:widowControl w:val="0"/>
      <w:shd w:val="clear" w:color="auto" w:fill="FFFFFF"/>
      <w:spacing w:line="245" w:lineRule="auto"/>
      <w:outlineLvl w:val="3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8">
    <w:name w:val="Základní text"/>
    <w:basedOn w:val="Normal"/>
    <w:link w:val="CharStyle9"/>
    <w:pPr>
      <w:widowControl w:val="0"/>
      <w:shd w:val="clear" w:color="auto" w:fill="FFFFFF"/>
      <w:spacing w:after="100" w:line="254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2">
    <w:name w:val="Nadpis #3"/>
    <w:basedOn w:val="Normal"/>
    <w:link w:val="CharStyle13"/>
    <w:pPr>
      <w:widowControl w:val="0"/>
      <w:shd w:val="clear" w:color="auto" w:fill="FFFFFF"/>
      <w:spacing w:after="120"/>
      <w:ind w:firstLine="120"/>
      <w:outlineLvl w:val="2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Style17">
    <w:name w:val="Jiné"/>
    <w:basedOn w:val="Normal"/>
    <w:link w:val="CharStyle18"/>
    <w:pPr>
      <w:widowControl w:val="0"/>
      <w:shd w:val="clear" w:color="auto" w:fill="FFFFFF"/>
      <w:spacing w:after="100" w:line="254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2">
    <w:name w:val="Nadpis #2"/>
    <w:basedOn w:val="Normal"/>
    <w:link w:val="CharStyle23"/>
    <w:pPr>
      <w:widowControl w:val="0"/>
      <w:shd w:val="clear" w:color="auto" w:fill="FFFFFF"/>
      <w:spacing w:after="240"/>
      <w:outlineLvl w:val="1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Style24">
    <w:name w:val="Základní text (2)"/>
    <w:basedOn w:val="Normal"/>
    <w:link w:val="CharStyle25"/>
    <w:pPr>
      <w:widowControl w:val="0"/>
      <w:shd w:val="clear" w:color="auto" w:fill="FFFFFF"/>
      <w:spacing w:line="250" w:lineRule="auto"/>
      <w:ind w:firstLine="44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32">
    <w:name w:val="Základní text (3)"/>
    <w:basedOn w:val="Normal"/>
    <w:link w:val="CharStyle33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36">
    <w:name w:val="Titulek tabulky"/>
    <w:basedOn w:val="Normal"/>
    <w:link w:val="CharStyle37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7">
    <w:name w:val="Nadpis #1"/>
    <w:basedOn w:val="Normal"/>
    <w:link w:val="CharStyle48"/>
    <w:pPr>
      <w:widowControl w:val="0"/>
      <w:shd w:val="clear" w:color="auto" w:fill="FFFFFF"/>
      <w:spacing w:after="900" w:line="180" w:lineRule="auto"/>
      <w:jc w:val="right"/>
      <w:outlineLvl w:val="0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60"/>
      <w:szCs w:val="6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/Relationships>
</file>