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0EAB29" w14:textId="7623938B" w:rsidR="005A34F0" w:rsidRPr="00515D12" w:rsidRDefault="005A34F0" w:rsidP="005A34F0">
      <w:pPr>
        <w:jc w:val="center"/>
        <w:rPr>
          <w:rFonts w:asciiTheme="minorHAnsi" w:hAnsiTheme="minorHAnsi"/>
          <w:b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>Smlouva</w:t>
      </w:r>
    </w:p>
    <w:p w14:paraId="79C8F2CC" w14:textId="368C7D91" w:rsidR="005A34F0" w:rsidRPr="00515D12" w:rsidRDefault="005A34F0" w:rsidP="005A34F0">
      <w:pPr>
        <w:jc w:val="center"/>
        <w:rPr>
          <w:rFonts w:asciiTheme="minorHAnsi" w:hAnsiTheme="minorHAnsi"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 xml:space="preserve">o poskytnutí dotace č. </w:t>
      </w:r>
      <w:r>
        <w:rPr>
          <w:rFonts w:asciiTheme="minorHAnsi" w:hAnsiTheme="minorHAnsi"/>
          <w:b/>
          <w:sz w:val="28"/>
          <w:szCs w:val="28"/>
        </w:rPr>
        <w:t>D1734/</w:t>
      </w:r>
      <w:r w:rsidR="00EA36B5">
        <w:rPr>
          <w:rFonts w:asciiTheme="minorHAnsi" w:hAnsiTheme="minorHAnsi"/>
          <w:b/>
          <w:sz w:val="28"/>
          <w:szCs w:val="28"/>
        </w:rPr>
        <w:t>000126</w:t>
      </w:r>
      <w:r w:rsidR="009C07EC">
        <w:rPr>
          <w:rFonts w:asciiTheme="minorHAnsi" w:hAnsiTheme="minorHAnsi"/>
          <w:b/>
          <w:sz w:val="28"/>
          <w:szCs w:val="28"/>
        </w:rPr>
        <w:t>/1</w:t>
      </w:r>
      <w:r w:rsidR="004F6652">
        <w:rPr>
          <w:rFonts w:asciiTheme="minorHAnsi" w:hAnsiTheme="minorHAnsi"/>
          <w:b/>
          <w:sz w:val="28"/>
          <w:szCs w:val="28"/>
        </w:rPr>
        <w:t>9</w:t>
      </w:r>
    </w:p>
    <w:p w14:paraId="2D177113" w14:textId="77777777" w:rsidR="005A34F0" w:rsidRPr="00515D12" w:rsidRDefault="005A34F0" w:rsidP="005A34F0">
      <w:pPr>
        <w:jc w:val="center"/>
        <w:rPr>
          <w:rFonts w:asciiTheme="minorHAnsi" w:hAnsiTheme="minorHAnsi"/>
          <w:sz w:val="22"/>
          <w:szCs w:val="22"/>
        </w:rPr>
      </w:pPr>
    </w:p>
    <w:p w14:paraId="7759AE35" w14:textId="77777777" w:rsidR="005A34F0" w:rsidRPr="00515D12" w:rsidRDefault="005A34F0" w:rsidP="005A34F0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>I. Smluvní strany</w:t>
      </w:r>
    </w:p>
    <w:p w14:paraId="467D0BF5" w14:textId="77777777" w:rsidR="005A34F0" w:rsidRPr="00515D12" w:rsidRDefault="005A34F0" w:rsidP="005A34F0">
      <w:pPr>
        <w:ind w:firstLine="360"/>
        <w:rPr>
          <w:rFonts w:asciiTheme="minorHAnsi" w:hAnsiTheme="minorHAnsi"/>
          <w:sz w:val="22"/>
          <w:szCs w:val="22"/>
        </w:rPr>
      </w:pPr>
    </w:p>
    <w:p w14:paraId="464094A3" w14:textId="77777777" w:rsidR="005A34F0" w:rsidRPr="00F16895" w:rsidRDefault="005A34F0" w:rsidP="005A34F0">
      <w:pPr>
        <w:tabs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F16895">
        <w:rPr>
          <w:rFonts w:asciiTheme="minorHAnsi" w:hAnsiTheme="minorHAnsi"/>
          <w:b/>
          <w:sz w:val="22"/>
          <w:szCs w:val="22"/>
        </w:rPr>
        <w:t>1.</w:t>
      </w:r>
      <w:r w:rsidRPr="00F16895">
        <w:rPr>
          <w:rFonts w:asciiTheme="minorHAnsi" w:hAnsiTheme="minorHAnsi"/>
          <w:b/>
          <w:sz w:val="22"/>
          <w:szCs w:val="22"/>
        </w:rPr>
        <w:tab/>
        <w:t>Poskytovatel dotace:</w:t>
      </w:r>
    </w:p>
    <w:p w14:paraId="36931ADD" w14:textId="77777777" w:rsidR="005A34F0" w:rsidRPr="00515D12" w:rsidRDefault="005A34F0" w:rsidP="005A34F0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</w:t>
      </w:r>
      <w:r w:rsidRPr="00515D12">
        <w:rPr>
          <w:rFonts w:asciiTheme="minorHAnsi" w:hAnsiTheme="minorHAnsi"/>
          <w:sz w:val="22"/>
          <w:szCs w:val="22"/>
        </w:rPr>
        <w:t>Statutární město Pardubice</w:t>
      </w:r>
      <w:r>
        <w:rPr>
          <w:rFonts w:asciiTheme="minorHAnsi" w:hAnsiTheme="minorHAnsi"/>
          <w:sz w:val="22"/>
          <w:szCs w:val="22"/>
        </w:rPr>
        <w:t>,</w:t>
      </w:r>
    </w:p>
    <w:p w14:paraId="447A6E78" w14:textId="77777777" w:rsidR="005A34F0" w:rsidRPr="00515D12" w:rsidRDefault="005A34F0" w:rsidP="005A34F0">
      <w:pPr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sídlo: Pernštýnské nám. 1, 530 21 Pardubice</w:t>
      </w:r>
      <w:r>
        <w:rPr>
          <w:rFonts w:asciiTheme="minorHAnsi" w:hAnsiTheme="minorHAnsi"/>
          <w:sz w:val="22"/>
          <w:szCs w:val="22"/>
        </w:rPr>
        <w:t>,</w:t>
      </w:r>
    </w:p>
    <w:p w14:paraId="27ECD7CC" w14:textId="77777777" w:rsidR="005A34F0" w:rsidRPr="00515D12" w:rsidRDefault="005A34F0" w:rsidP="005A34F0">
      <w:pPr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IČ: 00274046</w:t>
      </w:r>
      <w:r>
        <w:rPr>
          <w:rFonts w:asciiTheme="minorHAnsi" w:hAnsiTheme="minorHAnsi"/>
          <w:sz w:val="22"/>
          <w:szCs w:val="22"/>
        </w:rPr>
        <w:t>,</w:t>
      </w:r>
    </w:p>
    <w:p w14:paraId="441F7DA8" w14:textId="77777777" w:rsidR="005A34F0" w:rsidRPr="00515D12" w:rsidRDefault="005A34F0" w:rsidP="005A34F0">
      <w:pPr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číslo bankovního účtu: </w:t>
      </w:r>
      <w:r w:rsidRPr="00515D12">
        <w:rPr>
          <w:rFonts w:asciiTheme="minorHAnsi" w:hAnsiTheme="minorHAnsi"/>
          <w:sz w:val="22"/>
          <w:szCs w:val="22"/>
        </w:rPr>
        <w:t>326561/0100</w:t>
      </w:r>
      <w:r>
        <w:rPr>
          <w:rFonts w:asciiTheme="minorHAnsi" w:hAnsiTheme="minorHAnsi"/>
          <w:sz w:val="22"/>
          <w:szCs w:val="22"/>
        </w:rPr>
        <w:t xml:space="preserve">, </w:t>
      </w:r>
      <w:r w:rsidRPr="00515D12">
        <w:rPr>
          <w:rFonts w:asciiTheme="minorHAnsi" w:hAnsiTheme="minorHAnsi"/>
          <w:sz w:val="22"/>
          <w:szCs w:val="22"/>
        </w:rPr>
        <w:t>Komerční bank</w:t>
      </w:r>
      <w:r>
        <w:rPr>
          <w:rFonts w:asciiTheme="minorHAnsi" w:hAnsiTheme="minorHAnsi"/>
          <w:sz w:val="22"/>
          <w:szCs w:val="22"/>
        </w:rPr>
        <w:t>a, a.s., pobočka Pardubice,</w:t>
      </w:r>
    </w:p>
    <w:p w14:paraId="072479FD" w14:textId="77777777" w:rsidR="005A34F0" w:rsidRPr="00515D12" w:rsidRDefault="005A34F0" w:rsidP="005A34F0">
      <w:pPr>
        <w:tabs>
          <w:tab w:val="left" w:pos="1701"/>
        </w:tabs>
        <w:ind w:left="1701" w:hanging="1275"/>
        <w:jc w:val="both"/>
        <w:rPr>
          <w:rFonts w:asciiTheme="minorHAnsi" w:hAnsiTheme="minorHAnsi"/>
          <w:sz w:val="22"/>
          <w:szCs w:val="22"/>
        </w:rPr>
      </w:pPr>
      <w:proofErr w:type="gramStart"/>
      <w:r w:rsidRPr="00515D12">
        <w:rPr>
          <w:rFonts w:asciiTheme="minorHAnsi" w:hAnsiTheme="minorHAnsi"/>
          <w:sz w:val="22"/>
          <w:szCs w:val="22"/>
        </w:rPr>
        <w:t xml:space="preserve">zastoupené: </w:t>
      </w:r>
      <w:r>
        <w:rPr>
          <w:rFonts w:asciiTheme="minorHAnsi" w:hAnsiTheme="minorHAnsi"/>
          <w:sz w:val="22"/>
          <w:szCs w:val="22"/>
        </w:rPr>
        <w:t xml:space="preserve"> Mgr.</w:t>
      </w:r>
      <w:proofErr w:type="gramEnd"/>
      <w:r>
        <w:rPr>
          <w:rFonts w:asciiTheme="minorHAnsi" w:hAnsiTheme="minorHAnsi"/>
          <w:sz w:val="22"/>
          <w:szCs w:val="22"/>
        </w:rPr>
        <w:t xml:space="preserve"> Ivanou </w:t>
      </w:r>
      <w:proofErr w:type="spellStart"/>
      <w:r>
        <w:rPr>
          <w:rFonts w:asciiTheme="minorHAnsi" w:hAnsiTheme="minorHAnsi"/>
          <w:sz w:val="22"/>
          <w:szCs w:val="22"/>
        </w:rPr>
        <w:t>Liedermanovou</w:t>
      </w:r>
      <w:proofErr w:type="spellEnd"/>
      <w:r>
        <w:rPr>
          <w:rFonts w:asciiTheme="minorHAnsi" w:hAnsiTheme="minorHAnsi"/>
          <w:sz w:val="22"/>
          <w:szCs w:val="22"/>
        </w:rPr>
        <w:t>, vedoucí odboru školství, kultury a sportu Magistrátu  města Pardubic</w:t>
      </w:r>
    </w:p>
    <w:p w14:paraId="1D689E3A" w14:textId="77777777" w:rsidR="005A34F0" w:rsidRPr="00BE0522" w:rsidRDefault="005A34F0" w:rsidP="005A34F0">
      <w:pPr>
        <w:tabs>
          <w:tab w:val="left" w:pos="426"/>
        </w:tabs>
        <w:ind w:left="426"/>
        <w:jc w:val="both"/>
        <w:rPr>
          <w:rFonts w:asciiTheme="minorHAnsi" w:hAnsiTheme="minorHAnsi"/>
          <w:i/>
          <w:sz w:val="22"/>
          <w:szCs w:val="22"/>
        </w:rPr>
      </w:pPr>
      <w:r w:rsidRPr="00BE0522">
        <w:rPr>
          <w:rFonts w:asciiTheme="minorHAnsi" w:hAnsiTheme="minorHAnsi"/>
          <w:i/>
          <w:sz w:val="22"/>
          <w:szCs w:val="22"/>
        </w:rPr>
        <w:t>(dále jen „poskytovatel“)</w:t>
      </w:r>
      <w:r>
        <w:rPr>
          <w:rFonts w:asciiTheme="minorHAnsi" w:hAnsiTheme="minorHAnsi"/>
          <w:i/>
          <w:sz w:val="22"/>
          <w:szCs w:val="22"/>
        </w:rPr>
        <w:t>,</w:t>
      </w:r>
    </w:p>
    <w:p w14:paraId="518ADD34" w14:textId="77777777" w:rsidR="005A34F0" w:rsidRPr="00515D12" w:rsidRDefault="005A34F0" w:rsidP="005A34F0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5754EE54" w14:textId="05DA649E" w:rsidR="005A34F0" w:rsidRDefault="005A34F0" w:rsidP="005A34F0">
      <w:pPr>
        <w:widowControl w:val="0"/>
        <w:numPr>
          <w:ilvl w:val="0"/>
          <w:numId w:val="1"/>
        </w:numPr>
        <w:tabs>
          <w:tab w:val="clear" w:pos="360"/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634164">
        <w:rPr>
          <w:rFonts w:asciiTheme="minorHAnsi" w:hAnsiTheme="minorHAnsi"/>
          <w:b/>
          <w:sz w:val="22"/>
          <w:szCs w:val="22"/>
        </w:rPr>
        <w:t>Příjemce dotace:</w:t>
      </w:r>
    </w:p>
    <w:p w14:paraId="2652BE78" w14:textId="4047532D" w:rsidR="00E35F5C" w:rsidRPr="00E35F5C" w:rsidRDefault="00E35F5C" w:rsidP="00E35F5C">
      <w:pPr>
        <w:widowControl w:val="0"/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proofErr w:type="spellStart"/>
      <w:r w:rsidRPr="00E35F5C">
        <w:rPr>
          <w:rFonts w:asciiTheme="minorHAnsi" w:hAnsiTheme="minorHAnsi"/>
          <w:sz w:val="22"/>
          <w:szCs w:val="22"/>
        </w:rPr>
        <w:t>Friends</w:t>
      </w:r>
      <w:proofErr w:type="spellEnd"/>
      <w:r w:rsidRPr="00E35F5C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E35F5C">
        <w:rPr>
          <w:rFonts w:asciiTheme="minorHAnsi" w:hAnsiTheme="minorHAnsi"/>
          <w:sz w:val="22"/>
          <w:szCs w:val="22"/>
        </w:rPr>
        <w:t>Agency</w:t>
      </w:r>
      <w:proofErr w:type="spellEnd"/>
      <w:r w:rsidRPr="00E35F5C">
        <w:rPr>
          <w:rFonts w:asciiTheme="minorHAnsi" w:hAnsiTheme="minorHAnsi"/>
          <w:sz w:val="22"/>
          <w:szCs w:val="22"/>
        </w:rPr>
        <w:t xml:space="preserve"> s.r.o.</w:t>
      </w:r>
    </w:p>
    <w:p w14:paraId="7751A909" w14:textId="4D8261A0" w:rsidR="00CC7866" w:rsidRDefault="00CC7866" w:rsidP="00CC7866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ab/>
        <w:t xml:space="preserve">sídlo: </w:t>
      </w:r>
      <w:r w:rsidR="00E35F5C">
        <w:rPr>
          <w:rFonts w:asciiTheme="minorHAnsi" w:hAnsiTheme="minorHAnsi"/>
          <w:sz w:val="22"/>
          <w:szCs w:val="22"/>
        </w:rPr>
        <w:t xml:space="preserve">Poděbradská 292, 530 09 Pardubice </w:t>
      </w:r>
    </w:p>
    <w:p w14:paraId="12CEC0DF" w14:textId="4D740464" w:rsidR="00CC7866" w:rsidRPr="00B52A09" w:rsidRDefault="00CC7866" w:rsidP="00CC7866">
      <w:pPr>
        <w:tabs>
          <w:tab w:val="left" w:pos="426"/>
        </w:tabs>
        <w:ind w:left="426" w:hanging="426"/>
        <w:jc w:val="both"/>
        <w:rPr>
          <w:rFonts w:ascii="Calibri" w:hAnsi="Calibri" w:cs="Arial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Pr="00515D12">
        <w:rPr>
          <w:rFonts w:asciiTheme="minorHAnsi" w:hAnsiTheme="minorHAnsi"/>
          <w:sz w:val="22"/>
          <w:szCs w:val="22"/>
        </w:rPr>
        <w:t>IČ:</w:t>
      </w:r>
      <w:r>
        <w:rPr>
          <w:rFonts w:asciiTheme="minorHAnsi" w:hAnsiTheme="minorHAnsi"/>
          <w:sz w:val="22"/>
          <w:szCs w:val="22"/>
        </w:rPr>
        <w:t xml:space="preserve"> </w:t>
      </w:r>
      <w:r w:rsidR="00E35F5C">
        <w:rPr>
          <w:rFonts w:asciiTheme="minorHAnsi" w:hAnsiTheme="minorHAnsi"/>
          <w:sz w:val="22"/>
          <w:szCs w:val="22"/>
        </w:rPr>
        <w:t>4542258</w:t>
      </w:r>
    </w:p>
    <w:p w14:paraId="20C9F591" w14:textId="1C05A3EC" w:rsidR="00CC7866" w:rsidRPr="00515D12" w:rsidRDefault="00CC7866" w:rsidP="00CC7866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 xml:space="preserve">číslo </w:t>
      </w:r>
      <w:r w:rsidRPr="00515D12">
        <w:rPr>
          <w:rFonts w:asciiTheme="minorHAnsi" w:hAnsiTheme="minorHAnsi"/>
          <w:sz w:val="22"/>
          <w:szCs w:val="22"/>
        </w:rPr>
        <w:t>bankovní</w:t>
      </w:r>
      <w:r>
        <w:rPr>
          <w:rFonts w:asciiTheme="minorHAnsi" w:hAnsiTheme="minorHAnsi"/>
          <w:sz w:val="22"/>
          <w:szCs w:val="22"/>
        </w:rPr>
        <w:t xml:space="preserve">ho </w:t>
      </w:r>
      <w:proofErr w:type="gramStart"/>
      <w:r>
        <w:rPr>
          <w:rFonts w:asciiTheme="minorHAnsi" w:hAnsiTheme="minorHAnsi"/>
          <w:sz w:val="22"/>
          <w:szCs w:val="22"/>
        </w:rPr>
        <w:t>účtu</w:t>
      </w:r>
      <w:r w:rsidRPr="00515D12">
        <w:rPr>
          <w:rFonts w:asciiTheme="minorHAnsi" w:hAnsiTheme="minorHAnsi"/>
          <w:sz w:val="22"/>
          <w:szCs w:val="22"/>
        </w:rPr>
        <w:t xml:space="preserve">: </w:t>
      </w:r>
      <w:r w:rsidR="00E35F5C">
        <w:rPr>
          <w:rFonts w:asciiTheme="minorHAnsi" w:hAnsiTheme="minorHAnsi"/>
          <w:sz w:val="22"/>
          <w:szCs w:val="22"/>
        </w:rPr>
        <w:t xml:space="preserve"> 6642442</w:t>
      </w:r>
      <w:proofErr w:type="gramEnd"/>
      <w:r w:rsidR="00E35F5C">
        <w:rPr>
          <w:rFonts w:asciiTheme="minorHAnsi" w:hAnsiTheme="minorHAnsi"/>
          <w:sz w:val="22"/>
          <w:szCs w:val="22"/>
        </w:rPr>
        <w:t>/0800</w:t>
      </w:r>
    </w:p>
    <w:p w14:paraId="7EDE8B3F" w14:textId="68555160" w:rsidR="00CC7866" w:rsidRDefault="00CC7866" w:rsidP="00CC7866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ab/>
      </w:r>
      <w:proofErr w:type="gramStart"/>
      <w:r w:rsidRPr="00515D12">
        <w:rPr>
          <w:rFonts w:asciiTheme="minorHAnsi" w:hAnsiTheme="minorHAnsi"/>
          <w:sz w:val="22"/>
          <w:szCs w:val="22"/>
        </w:rPr>
        <w:t xml:space="preserve">zastoupen: </w:t>
      </w:r>
      <w:r w:rsidR="00E35F5C">
        <w:rPr>
          <w:rFonts w:asciiTheme="minorHAnsi" w:hAnsiTheme="minorHAnsi"/>
          <w:sz w:val="22"/>
          <w:szCs w:val="22"/>
        </w:rPr>
        <w:t xml:space="preserve"> Ing.</w:t>
      </w:r>
      <w:proofErr w:type="gramEnd"/>
      <w:r w:rsidR="00E35F5C">
        <w:rPr>
          <w:rFonts w:asciiTheme="minorHAnsi" w:hAnsiTheme="minorHAnsi"/>
          <w:sz w:val="22"/>
          <w:szCs w:val="22"/>
        </w:rPr>
        <w:t xml:space="preserve"> Milošem Pavlíčkem</w:t>
      </w:r>
    </w:p>
    <w:p w14:paraId="3A90EC58" w14:textId="77777777" w:rsidR="00CC7866" w:rsidRPr="00BE0522" w:rsidRDefault="00CC7866" w:rsidP="00CC7866">
      <w:pPr>
        <w:tabs>
          <w:tab w:val="left" w:pos="426"/>
        </w:tabs>
        <w:ind w:left="426" w:hanging="426"/>
        <w:jc w:val="both"/>
        <w:rPr>
          <w:rFonts w:asciiTheme="minorHAnsi" w:hAnsiTheme="minorHAnsi"/>
          <w:i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ab/>
      </w:r>
      <w:r w:rsidRPr="00BE0522">
        <w:rPr>
          <w:rFonts w:asciiTheme="minorHAnsi" w:hAnsiTheme="minorHAnsi"/>
          <w:i/>
          <w:sz w:val="22"/>
          <w:szCs w:val="22"/>
        </w:rPr>
        <w:t>(dále jen „příjemce“)</w:t>
      </w:r>
    </w:p>
    <w:p w14:paraId="5B89FE42" w14:textId="77777777" w:rsidR="00CC7866" w:rsidRDefault="00CC7866" w:rsidP="005A34F0">
      <w:pPr>
        <w:widowControl w:val="0"/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</w:p>
    <w:p w14:paraId="595A8051" w14:textId="64C7BA91" w:rsidR="005A34F0" w:rsidRDefault="005A34F0" w:rsidP="00CC7866">
      <w:pPr>
        <w:tabs>
          <w:tab w:val="left" w:pos="360"/>
        </w:tabs>
        <w:rPr>
          <w:rFonts w:asciiTheme="minorHAnsi" w:hAnsiTheme="minorHAnsi"/>
          <w:sz w:val="22"/>
          <w:szCs w:val="22"/>
        </w:rPr>
      </w:pPr>
    </w:p>
    <w:p w14:paraId="7FF994F0" w14:textId="77777777" w:rsidR="005A34F0" w:rsidRPr="00515D12" w:rsidRDefault="005A34F0" w:rsidP="005A34F0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 xml:space="preserve">II. </w:t>
      </w:r>
      <w:r>
        <w:rPr>
          <w:rFonts w:asciiTheme="minorHAnsi" w:hAnsiTheme="minorHAnsi"/>
          <w:b/>
        </w:rPr>
        <w:t>Úvodní ustanovení</w:t>
      </w:r>
    </w:p>
    <w:p w14:paraId="24D3C283" w14:textId="77777777" w:rsidR="005A34F0" w:rsidRDefault="005A34F0" w:rsidP="005A34F0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6AD9D0DD" w14:textId="77777777" w:rsidR="005A34F0" w:rsidRDefault="005A34F0" w:rsidP="005A34F0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Dotace je ve smyslu zákona č. 320/2001 Sb., o finanční kontrole ve veřejné správě a o změně některých zákonů, ve znění pozdějších předpisů (dále jen „zákon o finanční kontrole“), veřejnou finanční podporou a vztahují se na ni ustanovení tohoto zákona. </w:t>
      </w:r>
    </w:p>
    <w:p w14:paraId="412E8DBE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32009BC0" w14:textId="77777777" w:rsidR="005A34F0" w:rsidRDefault="005A34F0" w:rsidP="005A34F0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Poskytnutí dotace je v souladu se zákonem č. 128/2000 Sb., o obcích,</w:t>
      </w:r>
      <w:r>
        <w:rPr>
          <w:rFonts w:asciiTheme="minorHAnsi" w:hAnsiTheme="minorHAnsi"/>
          <w:sz w:val="22"/>
          <w:szCs w:val="22"/>
        </w:rPr>
        <w:t xml:space="preserve"> ve znění pozdějších předpisů (dále jen „zákon o obcích“), a </w:t>
      </w:r>
      <w:r w:rsidRPr="00515D12">
        <w:rPr>
          <w:rFonts w:asciiTheme="minorHAnsi" w:hAnsiTheme="minorHAnsi"/>
          <w:sz w:val="22"/>
          <w:szCs w:val="22"/>
        </w:rPr>
        <w:t>zákonem č. 250/2000 Sb., o rozpočtových pravidlech územních rozpočtů, ve znění pozdějších předpisů (dále jen „zákon o rozpočtových pravidlech územních rozpočtů“).</w:t>
      </w:r>
    </w:p>
    <w:p w14:paraId="5C63D38A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7CB73736" w14:textId="3CBE4768" w:rsidR="005A34F0" w:rsidRDefault="005A34F0" w:rsidP="005A34F0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Smluvní strany prohlašují, že pro právní vztah založený touto smlouvou jsou stejně jako ustanovení této smlouvy závazná rovněž </w:t>
      </w:r>
      <w:r w:rsidR="004F6652" w:rsidRPr="001644B8">
        <w:rPr>
          <w:rFonts w:asciiTheme="minorHAnsi" w:hAnsiTheme="minorHAnsi"/>
          <w:sz w:val="22"/>
          <w:szCs w:val="22"/>
        </w:rPr>
        <w:t>Pravidla pro poskytování dotací z </w:t>
      </w:r>
      <w:r w:rsidR="00751D76">
        <w:rPr>
          <w:rFonts w:asciiTheme="minorHAnsi" w:hAnsiTheme="minorHAnsi"/>
          <w:sz w:val="22"/>
          <w:szCs w:val="22"/>
        </w:rPr>
        <w:t>Programu</w:t>
      </w:r>
      <w:r w:rsidR="004F6652" w:rsidRPr="001644B8">
        <w:rPr>
          <w:rFonts w:asciiTheme="minorHAnsi" w:hAnsiTheme="minorHAnsi"/>
          <w:sz w:val="22"/>
          <w:szCs w:val="22"/>
        </w:rPr>
        <w:t xml:space="preserve"> podpory </w:t>
      </w:r>
      <w:r w:rsidR="00751D76">
        <w:rPr>
          <w:rFonts w:asciiTheme="minorHAnsi" w:hAnsiTheme="minorHAnsi"/>
          <w:sz w:val="22"/>
          <w:szCs w:val="22"/>
        </w:rPr>
        <w:t xml:space="preserve">cestovního ruchu </w:t>
      </w:r>
      <w:r w:rsidR="004F6652" w:rsidRPr="001644B8">
        <w:rPr>
          <w:rFonts w:asciiTheme="minorHAnsi" w:hAnsiTheme="minorHAnsi"/>
          <w:sz w:val="22"/>
          <w:szCs w:val="22"/>
        </w:rPr>
        <w:t xml:space="preserve"> pro rok 2019 schválená Zastupitelstvem města Pardubice na jednání dne 20. 12. 2018 usnesením č. Z/15</w:t>
      </w:r>
      <w:r w:rsidR="00751D76">
        <w:rPr>
          <w:rFonts w:asciiTheme="minorHAnsi" w:hAnsiTheme="minorHAnsi"/>
          <w:sz w:val="22"/>
          <w:szCs w:val="22"/>
        </w:rPr>
        <w:t>1</w:t>
      </w:r>
      <w:r w:rsidR="004F6652" w:rsidRPr="001644B8">
        <w:rPr>
          <w:rFonts w:asciiTheme="minorHAnsi" w:hAnsiTheme="minorHAnsi"/>
          <w:sz w:val="22"/>
          <w:szCs w:val="22"/>
        </w:rPr>
        <w:t>/2018 (dále jen „Pravidla“) a Zásady pro poskytování dotací z rozpočtu statutárního města Pardubice přijaté Zastupitelstvem města Pardubic dne 20. 12. 2018 usnesením č. Z/147/2018 (Směrnice č. 14/2018 – dále jen „Zásady“).</w:t>
      </w:r>
      <w:r w:rsidRPr="001644B8">
        <w:rPr>
          <w:rFonts w:asciiTheme="minorHAnsi" w:hAnsiTheme="minorHAnsi"/>
          <w:sz w:val="22"/>
          <w:szCs w:val="22"/>
        </w:rPr>
        <w:t xml:space="preserve"> Pravidla a Zásady jsou zveřejněny na webových stránkách </w:t>
      </w:r>
      <w:r>
        <w:rPr>
          <w:rFonts w:asciiTheme="minorHAnsi" w:hAnsiTheme="minorHAnsi"/>
          <w:sz w:val="22"/>
          <w:szCs w:val="22"/>
        </w:rPr>
        <w:t>statutárního města Pardubice (</w:t>
      </w:r>
      <w:hyperlink r:id="rId7" w:history="1">
        <w:r w:rsidRPr="004D0739">
          <w:rPr>
            <w:rStyle w:val="Hypertextovodkaz"/>
            <w:rFonts w:asciiTheme="minorHAnsi" w:hAnsiTheme="minorHAnsi"/>
            <w:sz w:val="22"/>
            <w:szCs w:val="22"/>
          </w:rPr>
          <w:t>www.pardubice.eu</w:t>
        </w:r>
      </w:hyperlink>
      <w:r>
        <w:rPr>
          <w:rFonts w:asciiTheme="minorHAnsi" w:hAnsiTheme="minorHAnsi"/>
          <w:sz w:val="22"/>
          <w:szCs w:val="22"/>
        </w:rPr>
        <w:t>) a příjemce dotace podpisem této smlouvy stvrzuje, že se s jejich obsahem řádně seznámil.</w:t>
      </w:r>
    </w:p>
    <w:p w14:paraId="1BCE09E8" w14:textId="77777777" w:rsidR="005A34F0" w:rsidRPr="00515D12" w:rsidRDefault="005A34F0" w:rsidP="005A34F0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4A5EC35A" w14:textId="77777777" w:rsidR="005A34F0" w:rsidRDefault="005A34F0" w:rsidP="005A34F0">
      <w:pPr>
        <w:jc w:val="center"/>
        <w:rPr>
          <w:rFonts w:asciiTheme="minorHAnsi" w:hAnsiTheme="minorHAnsi"/>
          <w:b/>
        </w:rPr>
      </w:pPr>
    </w:p>
    <w:p w14:paraId="307924C5" w14:textId="77777777" w:rsidR="005A34F0" w:rsidRDefault="005A34F0" w:rsidP="005A34F0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II</w:t>
      </w:r>
      <w:r w:rsidRPr="00515D12">
        <w:rPr>
          <w:rFonts w:asciiTheme="minorHAnsi" w:hAnsiTheme="minorHAnsi"/>
          <w:b/>
        </w:rPr>
        <w:t>I. Předmět smlouvy</w:t>
      </w:r>
    </w:p>
    <w:p w14:paraId="32846193" w14:textId="77777777" w:rsidR="005A34F0" w:rsidRPr="00515D12" w:rsidRDefault="005A34F0" w:rsidP="005A34F0">
      <w:pPr>
        <w:jc w:val="center"/>
        <w:rPr>
          <w:rFonts w:asciiTheme="minorHAnsi" w:hAnsiTheme="minorHAnsi"/>
          <w:b/>
        </w:rPr>
      </w:pPr>
    </w:p>
    <w:p w14:paraId="1BA00D3C" w14:textId="77777777" w:rsidR="005A34F0" w:rsidRPr="00A54C85" w:rsidRDefault="005A34F0" w:rsidP="005A34F0">
      <w:pPr>
        <w:jc w:val="both"/>
        <w:rPr>
          <w:rFonts w:asciiTheme="minorHAnsi" w:hAnsiTheme="minorHAnsi"/>
          <w:sz w:val="22"/>
          <w:szCs w:val="22"/>
        </w:rPr>
      </w:pPr>
      <w:r w:rsidRPr="00A54C85">
        <w:rPr>
          <w:rFonts w:asciiTheme="minorHAnsi" w:hAnsiTheme="minorHAnsi"/>
          <w:sz w:val="22"/>
          <w:szCs w:val="22"/>
        </w:rPr>
        <w:t>Touto smlouvou se poskytovatel zavazuje poskytnout příjemci při splnění sjednaných podmínek účelově určenou dotaci ve výši uvedené v</w:t>
      </w:r>
      <w:r>
        <w:rPr>
          <w:rFonts w:asciiTheme="minorHAnsi" w:hAnsiTheme="minorHAnsi"/>
          <w:sz w:val="22"/>
          <w:szCs w:val="22"/>
        </w:rPr>
        <w:t> </w:t>
      </w:r>
      <w:r w:rsidRPr="00A54C85">
        <w:rPr>
          <w:rFonts w:asciiTheme="minorHAnsi" w:hAnsiTheme="minorHAnsi"/>
          <w:sz w:val="22"/>
          <w:szCs w:val="22"/>
        </w:rPr>
        <w:t>článku</w:t>
      </w:r>
      <w:r>
        <w:rPr>
          <w:rFonts w:asciiTheme="minorHAnsi" w:hAnsiTheme="minorHAnsi"/>
          <w:sz w:val="22"/>
          <w:szCs w:val="22"/>
        </w:rPr>
        <w:t xml:space="preserve"> IV. této</w:t>
      </w:r>
      <w:r w:rsidRPr="00A54C85">
        <w:rPr>
          <w:rFonts w:asciiTheme="minorHAnsi" w:hAnsiTheme="minorHAnsi"/>
          <w:sz w:val="22"/>
          <w:szCs w:val="22"/>
        </w:rPr>
        <w:t xml:space="preserve"> smlouvy a příjemce se zavazuje uvedenou dotaci přijmout a užít ji v souladu s jejím účelovým určením a za podmínek stanovených touto smlouvou. </w:t>
      </w:r>
    </w:p>
    <w:p w14:paraId="66287F8D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3AB22C60" w14:textId="77777777" w:rsidR="005A34F0" w:rsidRDefault="005A34F0" w:rsidP="005A34F0">
      <w:pPr>
        <w:spacing w:after="200"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br w:type="page"/>
      </w:r>
    </w:p>
    <w:p w14:paraId="605D24C8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7058F88D" w14:textId="77777777" w:rsidR="005A34F0" w:rsidRPr="00515D12" w:rsidRDefault="005A34F0" w:rsidP="005A34F0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>I</w:t>
      </w: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Výše, účel a způsob poskytnutí dotace</w:t>
      </w:r>
    </w:p>
    <w:p w14:paraId="204428A5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71D7F950" w14:textId="3B6671F5" w:rsidR="005A34F0" w:rsidRPr="00A54C85" w:rsidRDefault="005A34F0" w:rsidP="005A34F0">
      <w:pPr>
        <w:numPr>
          <w:ilvl w:val="0"/>
          <w:numId w:val="5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79041F">
        <w:rPr>
          <w:rFonts w:asciiTheme="minorHAnsi" w:hAnsiTheme="minorHAnsi"/>
          <w:sz w:val="22"/>
          <w:szCs w:val="22"/>
        </w:rPr>
        <w:t>Poskytovatel touto smlouvou poskytuje příjemci dotaci z</w:t>
      </w:r>
      <w:r>
        <w:rPr>
          <w:rFonts w:asciiTheme="minorHAnsi" w:hAnsiTheme="minorHAnsi"/>
          <w:sz w:val="22"/>
          <w:szCs w:val="22"/>
        </w:rPr>
        <w:t xml:space="preserve"> Programu podpory </w:t>
      </w:r>
      <w:r w:rsidR="00751D76">
        <w:rPr>
          <w:rFonts w:asciiTheme="minorHAnsi" w:hAnsiTheme="minorHAnsi"/>
          <w:sz w:val="22"/>
          <w:szCs w:val="22"/>
        </w:rPr>
        <w:t>cestovního ruchu</w:t>
      </w:r>
      <w:r>
        <w:rPr>
          <w:rFonts w:asciiTheme="minorHAnsi" w:hAnsiTheme="minorHAnsi"/>
          <w:sz w:val="22"/>
          <w:szCs w:val="22"/>
        </w:rPr>
        <w:t xml:space="preserve"> pro rok 201</w:t>
      </w:r>
      <w:r w:rsidR="00744B2B">
        <w:rPr>
          <w:rFonts w:asciiTheme="minorHAnsi" w:hAnsiTheme="minorHAnsi"/>
          <w:sz w:val="22"/>
          <w:szCs w:val="22"/>
        </w:rPr>
        <w:t>9</w:t>
      </w:r>
      <w:r>
        <w:rPr>
          <w:rFonts w:asciiTheme="minorHAnsi" w:hAnsiTheme="minorHAnsi"/>
          <w:sz w:val="22"/>
          <w:szCs w:val="22"/>
        </w:rPr>
        <w:t xml:space="preserve"> </w:t>
      </w:r>
      <w:r w:rsidRPr="00D5347D">
        <w:rPr>
          <w:rFonts w:asciiTheme="minorHAnsi" w:hAnsiTheme="minorHAnsi"/>
          <w:sz w:val="22"/>
          <w:szCs w:val="22"/>
        </w:rPr>
        <w:t>ve výši</w:t>
      </w:r>
      <w:r w:rsidRPr="00BC41E3">
        <w:rPr>
          <w:rFonts w:asciiTheme="minorHAnsi" w:hAnsiTheme="minorHAnsi"/>
          <w:b/>
          <w:sz w:val="22"/>
          <w:szCs w:val="22"/>
        </w:rPr>
        <w:t xml:space="preserve"> </w:t>
      </w:r>
      <w:r w:rsidR="00E35F5C">
        <w:rPr>
          <w:rFonts w:asciiTheme="minorHAnsi" w:hAnsiTheme="minorHAnsi"/>
          <w:b/>
          <w:sz w:val="22"/>
          <w:szCs w:val="22"/>
        </w:rPr>
        <w:t>195.000</w:t>
      </w:r>
      <w:r w:rsidR="00751D76">
        <w:rPr>
          <w:rFonts w:asciiTheme="minorHAnsi" w:hAnsiTheme="minorHAnsi"/>
          <w:b/>
          <w:sz w:val="22"/>
          <w:szCs w:val="22"/>
        </w:rPr>
        <w:t xml:space="preserve"> </w:t>
      </w:r>
      <w:r w:rsidRPr="00BC41E3">
        <w:rPr>
          <w:rFonts w:asciiTheme="minorHAnsi" w:hAnsiTheme="minorHAnsi"/>
          <w:b/>
          <w:sz w:val="22"/>
          <w:szCs w:val="22"/>
        </w:rPr>
        <w:t xml:space="preserve">Kč </w:t>
      </w:r>
      <w:r w:rsidRPr="002B3971">
        <w:rPr>
          <w:rFonts w:asciiTheme="minorHAnsi" w:hAnsiTheme="minorHAnsi"/>
          <w:sz w:val="22"/>
          <w:szCs w:val="22"/>
        </w:rPr>
        <w:t>(slovy:</w:t>
      </w:r>
      <w:r w:rsidR="00E35F5C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E35F5C">
        <w:rPr>
          <w:rFonts w:asciiTheme="minorHAnsi" w:hAnsiTheme="minorHAnsi"/>
          <w:sz w:val="22"/>
          <w:szCs w:val="22"/>
        </w:rPr>
        <w:t>Stodevadesátpěttisíckorunčeských</w:t>
      </w:r>
      <w:proofErr w:type="spellEnd"/>
      <w:r w:rsidRPr="002B3971">
        <w:rPr>
          <w:rFonts w:asciiTheme="minorHAnsi" w:hAnsiTheme="minorHAnsi"/>
          <w:sz w:val="22"/>
          <w:szCs w:val="22"/>
        </w:rPr>
        <w:t>)</w:t>
      </w:r>
      <w:r w:rsidRPr="00A54C85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na realizaci projektu </w:t>
      </w:r>
      <w:r w:rsidRPr="00A54C85">
        <w:rPr>
          <w:rFonts w:asciiTheme="minorHAnsi" w:hAnsiTheme="minorHAnsi"/>
          <w:sz w:val="22"/>
          <w:szCs w:val="22"/>
        </w:rPr>
        <w:t>„</w:t>
      </w:r>
      <w:proofErr w:type="spellStart"/>
      <w:r w:rsidR="00E35F5C" w:rsidRPr="00E35F5C">
        <w:rPr>
          <w:rFonts w:asciiTheme="minorHAnsi" w:hAnsiTheme="minorHAnsi"/>
          <w:b/>
          <w:sz w:val="22"/>
          <w:szCs w:val="22"/>
        </w:rPr>
        <w:t>Friends</w:t>
      </w:r>
      <w:proofErr w:type="spellEnd"/>
      <w:r w:rsidR="00E35F5C" w:rsidRPr="00E35F5C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="00E35F5C" w:rsidRPr="00E35F5C">
        <w:rPr>
          <w:rFonts w:asciiTheme="minorHAnsi" w:hAnsiTheme="minorHAnsi"/>
          <w:b/>
          <w:sz w:val="22"/>
          <w:szCs w:val="22"/>
        </w:rPr>
        <w:t>Fest</w:t>
      </w:r>
      <w:proofErr w:type="spellEnd"/>
      <w:r>
        <w:rPr>
          <w:rFonts w:asciiTheme="minorHAnsi" w:hAnsiTheme="minorHAnsi"/>
          <w:sz w:val="22"/>
          <w:szCs w:val="22"/>
        </w:rPr>
        <w:t xml:space="preserve">“ (dále jen </w:t>
      </w:r>
      <w:r w:rsidRPr="00BB297F">
        <w:rPr>
          <w:rFonts w:asciiTheme="minorHAnsi" w:hAnsiTheme="minorHAnsi"/>
          <w:i/>
          <w:sz w:val="22"/>
          <w:szCs w:val="22"/>
        </w:rPr>
        <w:t>„projekt“</w:t>
      </w:r>
      <w:r>
        <w:rPr>
          <w:rFonts w:asciiTheme="minorHAnsi" w:hAnsiTheme="minorHAnsi"/>
          <w:sz w:val="22"/>
          <w:szCs w:val="22"/>
        </w:rPr>
        <w:t>).</w:t>
      </w:r>
    </w:p>
    <w:p w14:paraId="058454D2" w14:textId="77777777" w:rsidR="005A34F0" w:rsidRDefault="005A34F0" w:rsidP="005A34F0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26984BA6" w14:textId="040785FE" w:rsidR="00606EDE" w:rsidRDefault="00606EDE" w:rsidP="00606EDE">
      <w:pPr>
        <w:numPr>
          <w:ilvl w:val="0"/>
          <w:numId w:val="1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Poskytovatel poukáže dotaci příjemci jednorázově, nejpozději do 60 dnů ode dne nabytí účinnosti této smlouvy, a to bankovním převodem na účet příjemce uvedený v záhlaví smlouvy. </w:t>
      </w:r>
    </w:p>
    <w:p w14:paraId="2FAC21DD" w14:textId="77777777" w:rsidR="00E35F5C" w:rsidRDefault="00E35F5C" w:rsidP="00E35F5C">
      <w:pPr>
        <w:ind w:left="284"/>
        <w:jc w:val="both"/>
        <w:rPr>
          <w:rFonts w:asciiTheme="minorHAnsi" w:hAnsiTheme="minorHAnsi"/>
          <w:sz w:val="22"/>
          <w:szCs w:val="22"/>
        </w:rPr>
      </w:pPr>
    </w:p>
    <w:p w14:paraId="2EDC2410" w14:textId="77777777" w:rsidR="00E35F5C" w:rsidRPr="008D19B8" w:rsidRDefault="00E35F5C" w:rsidP="00E35F5C">
      <w:pPr>
        <w:pStyle w:val="Default"/>
        <w:numPr>
          <w:ilvl w:val="0"/>
          <w:numId w:val="1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8D19B8">
        <w:rPr>
          <w:rFonts w:asciiTheme="minorHAnsi" w:hAnsiTheme="minorHAnsi"/>
          <w:sz w:val="22"/>
          <w:szCs w:val="22"/>
        </w:rPr>
        <w:t xml:space="preserve">Finanční prostředky shora uvedené jsou poskytovány v režimu podpory „de </w:t>
      </w:r>
      <w:proofErr w:type="spellStart"/>
      <w:r w:rsidRPr="008D19B8">
        <w:rPr>
          <w:rFonts w:asciiTheme="minorHAnsi" w:hAnsiTheme="minorHAnsi"/>
          <w:sz w:val="22"/>
          <w:szCs w:val="22"/>
        </w:rPr>
        <w:t>minimis</w:t>
      </w:r>
      <w:proofErr w:type="spellEnd"/>
      <w:r w:rsidRPr="008D19B8">
        <w:rPr>
          <w:rFonts w:asciiTheme="minorHAnsi" w:hAnsiTheme="minorHAnsi"/>
          <w:sz w:val="22"/>
          <w:szCs w:val="22"/>
        </w:rPr>
        <w:t xml:space="preserve">“, ve smyslu Nařízení Komise </w:t>
      </w:r>
      <w:r w:rsidRPr="008D19B8">
        <w:rPr>
          <w:rFonts w:asciiTheme="minorHAnsi" w:hAnsiTheme="minorHAnsi"/>
          <w:iCs/>
          <w:sz w:val="22"/>
          <w:szCs w:val="22"/>
        </w:rPr>
        <w:t xml:space="preserve">(EU) č. 1407/2013 ze dne 18. prosince 2013 o použití článků 107 a 108 Smlouvy o fungování Evropské unie na podporu de </w:t>
      </w:r>
      <w:proofErr w:type="spellStart"/>
      <w:r w:rsidRPr="008D19B8">
        <w:rPr>
          <w:rFonts w:asciiTheme="minorHAnsi" w:hAnsiTheme="minorHAnsi"/>
          <w:iCs/>
          <w:sz w:val="22"/>
          <w:szCs w:val="22"/>
        </w:rPr>
        <w:t>minimis</w:t>
      </w:r>
      <w:proofErr w:type="spellEnd"/>
      <w:r w:rsidRPr="008D19B8">
        <w:rPr>
          <w:rFonts w:asciiTheme="minorHAnsi" w:hAnsiTheme="minorHAnsi"/>
          <w:iCs/>
          <w:sz w:val="22"/>
          <w:szCs w:val="22"/>
        </w:rPr>
        <w:t xml:space="preserve"> (</w:t>
      </w:r>
      <w:proofErr w:type="spellStart"/>
      <w:r w:rsidRPr="008D19B8">
        <w:rPr>
          <w:rFonts w:asciiTheme="minorHAnsi" w:hAnsiTheme="minorHAnsi"/>
          <w:iCs/>
          <w:sz w:val="22"/>
          <w:szCs w:val="22"/>
        </w:rPr>
        <w:t>Úř</w:t>
      </w:r>
      <w:proofErr w:type="spellEnd"/>
      <w:r w:rsidRPr="008D19B8">
        <w:rPr>
          <w:rFonts w:asciiTheme="minorHAnsi" w:hAnsiTheme="minorHAnsi"/>
          <w:iCs/>
          <w:sz w:val="22"/>
          <w:szCs w:val="22"/>
        </w:rPr>
        <w:t xml:space="preserve">. </w:t>
      </w:r>
      <w:proofErr w:type="spellStart"/>
      <w:r w:rsidRPr="008D19B8">
        <w:rPr>
          <w:rFonts w:asciiTheme="minorHAnsi" w:hAnsiTheme="minorHAnsi"/>
          <w:iCs/>
          <w:sz w:val="22"/>
          <w:szCs w:val="22"/>
        </w:rPr>
        <w:t>věst</w:t>
      </w:r>
      <w:proofErr w:type="spellEnd"/>
      <w:r w:rsidRPr="008D19B8">
        <w:rPr>
          <w:rFonts w:asciiTheme="minorHAnsi" w:hAnsiTheme="minorHAnsi"/>
          <w:iCs/>
          <w:sz w:val="22"/>
          <w:szCs w:val="22"/>
        </w:rPr>
        <w:t xml:space="preserve">. L 352, 24. 12. 2013, s. 1). </w:t>
      </w:r>
    </w:p>
    <w:p w14:paraId="4E605440" w14:textId="77777777" w:rsidR="00E35F5C" w:rsidRPr="00153DEE" w:rsidRDefault="00E35F5C" w:rsidP="00E35F5C">
      <w:pPr>
        <w:ind w:left="284" w:hanging="284"/>
        <w:jc w:val="both"/>
        <w:rPr>
          <w:rFonts w:asciiTheme="minorHAnsi" w:hAnsiTheme="minorHAnsi"/>
          <w:sz w:val="22"/>
          <w:szCs w:val="22"/>
          <w:u w:val="single"/>
        </w:rPr>
      </w:pPr>
    </w:p>
    <w:p w14:paraId="608CFE4E" w14:textId="77777777" w:rsidR="00E35F5C" w:rsidRPr="00153DEE" w:rsidRDefault="00E35F5C" w:rsidP="00E35F5C">
      <w:pPr>
        <w:pStyle w:val="Zkladntext"/>
        <w:numPr>
          <w:ilvl w:val="0"/>
          <w:numId w:val="16"/>
        </w:numPr>
        <w:tabs>
          <w:tab w:val="left" w:pos="360"/>
        </w:tabs>
        <w:spacing w:before="120"/>
        <w:ind w:left="284" w:hanging="284"/>
        <w:jc w:val="both"/>
        <w:rPr>
          <w:rFonts w:asciiTheme="minorHAnsi" w:hAnsiTheme="minorHAnsi" w:cs="Tahoma"/>
          <w:b w:val="0"/>
          <w:bCs w:val="0"/>
          <w:sz w:val="22"/>
          <w:szCs w:val="22"/>
        </w:rPr>
      </w:pPr>
      <w:r w:rsidRPr="00153DEE">
        <w:rPr>
          <w:rFonts w:asciiTheme="minorHAnsi" w:hAnsiTheme="minorHAnsi" w:cs="Tahoma"/>
          <w:b w:val="0"/>
          <w:bCs w:val="0"/>
          <w:sz w:val="22"/>
          <w:szCs w:val="22"/>
        </w:rPr>
        <w:t xml:space="preserve">Příjemce prohlašuje, že nenastaly okolnosti, které by vylučovaly aplikaci pravidla de </w:t>
      </w:r>
      <w:proofErr w:type="spellStart"/>
      <w:r w:rsidRPr="00153DEE">
        <w:rPr>
          <w:rFonts w:asciiTheme="minorHAnsi" w:hAnsiTheme="minorHAnsi" w:cs="Tahoma"/>
          <w:b w:val="0"/>
          <w:bCs w:val="0"/>
          <w:sz w:val="22"/>
          <w:szCs w:val="22"/>
        </w:rPr>
        <w:t>minimis</w:t>
      </w:r>
      <w:proofErr w:type="spellEnd"/>
      <w:r w:rsidRPr="00153DEE">
        <w:rPr>
          <w:rFonts w:asciiTheme="minorHAnsi" w:hAnsiTheme="minorHAnsi" w:cs="Tahoma"/>
          <w:b w:val="0"/>
          <w:bCs w:val="0"/>
          <w:sz w:val="22"/>
          <w:szCs w:val="22"/>
        </w:rPr>
        <w:t xml:space="preserve"> (viz zejm. čl. 1 </w:t>
      </w:r>
      <w:r>
        <w:rPr>
          <w:rFonts w:asciiTheme="minorHAnsi" w:hAnsiTheme="minorHAnsi" w:cs="Tahoma"/>
          <w:b w:val="0"/>
          <w:bCs w:val="0"/>
          <w:sz w:val="22"/>
          <w:szCs w:val="22"/>
        </w:rPr>
        <w:t xml:space="preserve">až </w:t>
      </w:r>
      <w:r w:rsidRPr="00153DEE">
        <w:rPr>
          <w:rFonts w:asciiTheme="minorHAnsi" w:hAnsiTheme="minorHAnsi" w:cs="Tahoma"/>
          <w:b w:val="0"/>
          <w:bCs w:val="0"/>
          <w:sz w:val="22"/>
          <w:szCs w:val="22"/>
        </w:rPr>
        <w:t>5 Nařízení Komise /E</w:t>
      </w:r>
      <w:r>
        <w:rPr>
          <w:rFonts w:asciiTheme="minorHAnsi" w:hAnsiTheme="minorHAnsi" w:cs="Tahoma"/>
          <w:b w:val="0"/>
          <w:bCs w:val="0"/>
          <w:sz w:val="22"/>
          <w:szCs w:val="22"/>
        </w:rPr>
        <w:t>U</w:t>
      </w:r>
      <w:r w:rsidRPr="00153DEE">
        <w:rPr>
          <w:rFonts w:asciiTheme="minorHAnsi" w:hAnsiTheme="minorHAnsi" w:cs="Tahoma"/>
          <w:b w:val="0"/>
          <w:bCs w:val="0"/>
          <w:sz w:val="22"/>
          <w:szCs w:val="22"/>
        </w:rPr>
        <w:t xml:space="preserve">/ č. </w:t>
      </w:r>
      <w:r>
        <w:rPr>
          <w:rFonts w:asciiTheme="minorHAnsi" w:hAnsiTheme="minorHAnsi" w:cs="Tahoma"/>
          <w:b w:val="0"/>
          <w:bCs w:val="0"/>
          <w:sz w:val="22"/>
          <w:szCs w:val="22"/>
        </w:rPr>
        <w:t>1407</w:t>
      </w:r>
      <w:r w:rsidRPr="00153DEE">
        <w:rPr>
          <w:rFonts w:asciiTheme="minorHAnsi" w:hAnsiTheme="minorHAnsi" w:cs="Tahoma"/>
          <w:b w:val="0"/>
          <w:bCs w:val="0"/>
          <w:sz w:val="22"/>
          <w:szCs w:val="22"/>
        </w:rPr>
        <w:t>/20</w:t>
      </w:r>
      <w:r>
        <w:rPr>
          <w:rFonts w:asciiTheme="minorHAnsi" w:hAnsiTheme="minorHAnsi" w:cs="Tahoma"/>
          <w:b w:val="0"/>
          <w:bCs w:val="0"/>
          <w:sz w:val="22"/>
          <w:szCs w:val="22"/>
        </w:rPr>
        <w:t>13</w:t>
      </w:r>
      <w:r w:rsidRPr="00153DEE">
        <w:rPr>
          <w:rFonts w:asciiTheme="minorHAnsi" w:hAnsiTheme="minorHAnsi" w:cs="Tahoma"/>
          <w:b w:val="0"/>
          <w:bCs w:val="0"/>
          <w:sz w:val="22"/>
          <w:szCs w:val="22"/>
        </w:rPr>
        <w:t xml:space="preserve">), zejm. že poskytnutím této dotace nedojde k takové kumulaci s jinou veřejnou podporu ohledně týchž nákladů, která by způsobila překročení povolené míry veřejné podpory, a že v posledních 3 letech mu nebyla poskytnuta podpora de </w:t>
      </w:r>
      <w:proofErr w:type="spellStart"/>
      <w:r w:rsidRPr="00153DEE">
        <w:rPr>
          <w:rFonts w:asciiTheme="minorHAnsi" w:hAnsiTheme="minorHAnsi" w:cs="Tahoma"/>
          <w:b w:val="0"/>
          <w:bCs w:val="0"/>
          <w:sz w:val="22"/>
          <w:szCs w:val="22"/>
        </w:rPr>
        <w:t>minimis</w:t>
      </w:r>
      <w:proofErr w:type="spellEnd"/>
      <w:r w:rsidRPr="00153DEE">
        <w:rPr>
          <w:rFonts w:asciiTheme="minorHAnsi" w:hAnsiTheme="minorHAnsi" w:cs="Tahoma"/>
          <w:b w:val="0"/>
          <w:bCs w:val="0"/>
          <w:sz w:val="22"/>
          <w:szCs w:val="22"/>
        </w:rPr>
        <w:t xml:space="preserve">, která by v součtu s podporou de </w:t>
      </w:r>
      <w:proofErr w:type="spellStart"/>
      <w:r w:rsidRPr="00153DEE">
        <w:rPr>
          <w:rFonts w:asciiTheme="minorHAnsi" w:hAnsiTheme="minorHAnsi" w:cs="Tahoma"/>
          <w:b w:val="0"/>
          <w:bCs w:val="0"/>
          <w:sz w:val="22"/>
          <w:szCs w:val="22"/>
        </w:rPr>
        <w:t>minimis</w:t>
      </w:r>
      <w:proofErr w:type="spellEnd"/>
      <w:r w:rsidRPr="00153DEE">
        <w:rPr>
          <w:rFonts w:asciiTheme="minorHAnsi" w:hAnsiTheme="minorHAnsi" w:cs="Tahoma"/>
          <w:b w:val="0"/>
          <w:bCs w:val="0"/>
          <w:sz w:val="22"/>
          <w:szCs w:val="22"/>
        </w:rPr>
        <w:t xml:space="preserve"> poskytovanou na základě této smlouvy překročila maximální částku povolenou právními předpisy E</w:t>
      </w:r>
      <w:r>
        <w:rPr>
          <w:rFonts w:asciiTheme="minorHAnsi" w:hAnsiTheme="minorHAnsi" w:cs="Tahoma"/>
          <w:b w:val="0"/>
          <w:bCs w:val="0"/>
          <w:sz w:val="22"/>
          <w:szCs w:val="22"/>
        </w:rPr>
        <w:t>U</w:t>
      </w:r>
      <w:r w:rsidRPr="00153DEE">
        <w:rPr>
          <w:rFonts w:asciiTheme="minorHAnsi" w:hAnsiTheme="minorHAnsi" w:cs="Tahoma"/>
          <w:b w:val="0"/>
          <w:bCs w:val="0"/>
          <w:sz w:val="22"/>
          <w:szCs w:val="22"/>
        </w:rPr>
        <w:t xml:space="preserve"> upravujícími oblast veřejné podpory</w:t>
      </w:r>
      <w:r>
        <w:rPr>
          <w:rFonts w:asciiTheme="minorHAnsi" w:hAnsiTheme="minorHAnsi" w:cs="Tahoma"/>
          <w:b w:val="0"/>
          <w:bCs w:val="0"/>
          <w:sz w:val="22"/>
          <w:szCs w:val="22"/>
        </w:rPr>
        <w:t xml:space="preserve"> (zejména Nařízením Komise /EU/</w:t>
      </w:r>
      <w:r w:rsidRPr="00153DEE">
        <w:rPr>
          <w:rFonts w:asciiTheme="minorHAnsi" w:hAnsiTheme="minorHAnsi" w:cs="Tahoma"/>
          <w:b w:val="0"/>
          <w:bCs w:val="0"/>
          <w:sz w:val="22"/>
          <w:szCs w:val="22"/>
        </w:rPr>
        <w:t xml:space="preserve">č. </w:t>
      </w:r>
      <w:r>
        <w:rPr>
          <w:rFonts w:asciiTheme="minorHAnsi" w:hAnsiTheme="minorHAnsi" w:cs="Tahoma"/>
          <w:b w:val="0"/>
          <w:bCs w:val="0"/>
          <w:sz w:val="22"/>
          <w:szCs w:val="22"/>
        </w:rPr>
        <w:t>1407</w:t>
      </w:r>
      <w:r w:rsidRPr="00153DEE">
        <w:rPr>
          <w:rFonts w:asciiTheme="minorHAnsi" w:hAnsiTheme="minorHAnsi" w:cs="Tahoma"/>
          <w:b w:val="0"/>
          <w:bCs w:val="0"/>
          <w:sz w:val="22"/>
          <w:szCs w:val="22"/>
        </w:rPr>
        <w:t>/20</w:t>
      </w:r>
      <w:r>
        <w:rPr>
          <w:rFonts w:asciiTheme="minorHAnsi" w:hAnsiTheme="minorHAnsi" w:cs="Tahoma"/>
          <w:b w:val="0"/>
          <w:bCs w:val="0"/>
          <w:sz w:val="22"/>
          <w:szCs w:val="22"/>
        </w:rPr>
        <w:t>13</w:t>
      </w:r>
      <w:r w:rsidRPr="00153DEE">
        <w:rPr>
          <w:rFonts w:asciiTheme="minorHAnsi" w:hAnsiTheme="minorHAnsi" w:cs="Tahoma"/>
          <w:b w:val="0"/>
          <w:bCs w:val="0"/>
          <w:sz w:val="22"/>
          <w:szCs w:val="22"/>
        </w:rPr>
        <w:t>).</w:t>
      </w:r>
    </w:p>
    <w:p w14:paraId="1C04D51F" w14:textId="77777777" w:rsidR="00E35F5C" w:rsidRDefault="00E35F5C" w:rsidP="00E35F5C">
      <w:pPr>
        <w:ind w:left="284"/>
        <w:jc w:val="both"/>
        <w:rPr>
          <w:rFonts w:asciiTheme="minorHAnsi" w:hAnsiTheme="minorHAnsi"/>
          <w:sz w:val="22"/>
          <w:szCs w:val="22"/>
          <w:u w:val="single"/>
        </w:rPr>
      </w:pPr>
    </w:p>
    <w:p w14:paraId="6B6578E7" w14:textId="7B75D1D0" w:rsidR="00E35F5C" w:rsidRPr="00E35F5C" w:rsidRDefault="00E35F5C" w:rsidP="00E35F5C">
      <w:pPr>
        <w:pStyle w:val="Default"/>
        <w:numPr>
          <w:ilvl w:val="0"/>
          <w:numId w:val="1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C01909">
        <w:rPr>
          <w:rFonts w:asciiTheme="minorHAnsi" w:hAnsiTheme="minorHAnsi"/>
          <w:iCs/>
          <w:sz w:val="22"/>
          <w:szCs w:val="22"/>
        </w:rPr>
        <w:t xml:space="preserve">V případě rozdělení příjemce podpory na dva či více samostatné </w:t>
      </w:r>
      <w:r>
        <w:rPr>
          <w:rFonts w:asciiTheme="minorHAnsi" w:hAnsiTheme="minorHAnsi"/>
          <w:iCs/>
          <w:sz w:val="22"/>
          <w:szCs w:val="22"/>
        </w:rPr>
        <w:t>subjekty</w:t>
      </w:r>
      <w:r w:rsidRPr="00C01909">
        <w:rPr>
          <w:rFonts w:asciiTheme="minorHAnsi" w:hAnsiTheme="minorHAnsi"/>
          <w:iCs/>
          <w:sz w:val="22"/>
          <w:szCs w:val="22"/>
        </w:rPr>
        <w:t xml:space="preserve"> v období 3 let od nabytí účinnosti této smlouvy je příjemce podpory povinen neprodleně po rozdělení kontaktovat poskytovatele a kompetentní koordinační orgán v oblasti veřejné podpory za účelem sdělení informace, jak podporu de </w:t>
      </w:r>
      <w:proofErr w:type="spellStart"/>
      <w:r w:rsidRPr="00C01909">
        <w:rPr>
          <w:rFonts w:asciiTheme="minorHAnsi" w:hAnsiTheme="minorHAnsi"/>
          <w:iCs/>
          <w:sz w:val="22"/>
          <w:szCs w:val="22"/>
        </w:rPr>
        <w:t>minimis</w:t>
      </w:r>
      <w:proofErr w:type="spellEnd"/>
      <w:r w:rsidRPr="00C01909">
        <w:rPr>
          <w:rFonts w:asciiTheme="minorHAnsi" w:hAnsiTheme="minorHAnsi"/>
          <w:iCs/>
          <w:sz w:val="22"/>
          <w:szCs w:val="22"/>
        </w:rPr>
        <w:t xml:space="preserve"> poskytnutou dle této smlouvy rozdělit v Centrálním registru podpor malého rozsahu. </w:t>
      </w:r>
      <w:r>
        <w:rPr>
          <w:rFonts w:asciiTheme="minorHAnsi" w:hAnsiTheme="minorHAnsi"/>
          <w:iCs/>
          <w:sz w:val="22"/>
          <w:szCs w:val="22"/>
        </w:rPr>
        <w:t xml:space="preserve">Obdobně má příjemce povinnost informovat poskytovatele v případě fúze či změně právní formy a v případě jeho zrušení s likvidací. </w:t>
      </w:r>
      <w:r w:rsidRPr="00C01909">
        <w:rPr>
          <w:rFonts w:asciiTheme="minorHAnsi" w:hAnsiTheme="minorHAnsi"/>
          <w:iCs/>
          <w:sz w:val="22"/>
          <w:szCs w:val="22"/>
        </w:rPr>
        <w:t xml:space="preserve">Při nesplnění dané povinnosti se příjemce vystavuje případnému odejmutí předmětné podpory. </w:t>
      </w:r>
    </w:p>
    <w:p w14:paraId="4BE69490" w14:textId="1FAD50C0" w:rsidR="005A34F0" w:rsidRPr="00E21A6E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67DE4495" w14:textId="77777777" w:rsidR="005A34F0" w:rsidRDefault="005A34F0" w:rsidP="005A34F0">
      <w:pPr>
        <w:ind w:left="720"/>
        <w:jc w:val="both"/>
        <w:rPr>
          <w:rFonts w:asciiTheme="minorHAnsi" w:hAnsiTheme="minorHAnsi"/>
          <w:sz w:val="22"/>
          <w:szCs w:val="22"/>
        </w:rPr>
      </w:pPr>
    </w:p>
    <w:p w14:paraId="54F9F406" w14:textId="77777777" w:rsidR="005A34F0" w:rsidRPr="00515D12" w:rsidRDefault="005A34F0" w:rsidP="005A34F0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Doba dosažení účelu dotace</w:t>
      </w:r>
    </w:p>
    <w:p w14:paraId="1413799A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4A2CC03E" w14:textId="114A5DD9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Účelu dotace musí být dosaženo nejpozději do </w:t>
      </w:r>
      <w:r w:rsidRPr="00CE6B8B">
        <w:rPr>
          <w:rFonts w:asciiTheme="minorHAnsi" w:hAnsiTheme="minorHAnsi"/>
          <w:b/>
          <w:sz w:val="22"/>
          <w:szCs w:val="22"/>
        </w:rPr>
        <w:t>31. 1</w:t>
      </w:r>
      <w:r w:rsidR="002629E7">
        <w:rPr>
          <w:rFonts w:asciiTheme="minorHAnsi" w:hAnsiTheme="minorHAnsi"/>
          <w:b/>
          <w:sz w:val="22"/>
          <w:szCs w:val="22"/>
        </w:rPr>
        <w:t>2</w:t>
      </w:r>
      <w:r w:rsidRPr="00CE6B8B">
        <w:rPr>
          <w:rFonts w:asciiTheme="minorHAnsi" w:hAnsiTheme="minorHAnsi"/>
          <w:b/>
          <w:sz w:val="22"/>
          <w:szCs w:val="22"/>
        </w:rPr>
        <w:t xml:space="preserve">. </w:t>
      </w:r>
      <w:r w:rsidRPr="00744B2B">
        <w:rPr>
          <w:rFonts w:asciiTheme="minorHAnsi" w:hAnsiTheme="minorHAnsi"/>
          <w:b/>
          <w:sz w:val="22"/>
          <w:szCs w:val="22"/>
        </w:rPr>
        <w:t>201</w:t>
      </w:r>
      <w:r w:rsidR="00744B2B" w:rsidRPr="00744B2B">
        <w:rPr>
          <w:rFonts w:asciiTheme="minorHAnsi" w:hAnsiTheme="minorHAnsi"/>
          <w:b/>
          <w:sz w:val="22"/>
          <w:szCs w:val="22"/>
        </w:rPr>
        <w:t>9</w:t>
      </w:r>
      <w:r w:rsidRPr="00744B2B">
        <w:rPr>
          <w:rFonts w:asciiTheme="minorHAnsi" w:hAnsiTheme="minorHAnsi"/>
          <w:sz w:val="22"/>
          <w:szCs w:val="22"/>
        </w:rPr>
        <w:t>.</w:t>
      </w:r>
    </w:p>
    <w:p w14:paraId="31D7E650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42AB5218" w14:textId="77777777" w:rsidR="005A34F0" w:rsidRDefault="005A34F0" w:rsidP="005A34F0">
      <w:pPr>
        <w:ind w:left="720"/>
        <w:jc w:val="both"/>
        <w:rPr>
          <w:rFonts w:asciiTheme="minorHAnsi" w:hAnsiTheme="minorHAnsi"/>
          <w:sz w:val="22"/>
          <w:szCs w:val="22"/>
        </w:rPr>
      </w:pPr>
    </w:p>
    <w:p w14:paraId="4179440D" w14:textId="77777777" w:rsidR="005A34F0" w:rsidRPr="00515D12" w:rsidRDefault="005A34F0" w:rsidP="005A34F0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</w:t>
      </w:r>
      <w:r w:rsidRPr="00515D12">
        <w:rPr>
          <w:rFonts w:asciiTheme="minorHAnsi" w:hAnsiTheme="minorHAnsi"/>
          <w:b/>
        </w:rPr>
        <w:t>. P</w:t>
      </w:r>
      <w:r>
        <w:rPr>
          <w:rFonts w:asciiTheme="minorHAnsi" w:hAnsiTheme="minorHAnsi"/>
          <w:b/>
        </w:rPr>
        <w:t>odmínky použití dotace, práva a povinnosti smluvních stran</w:t>
      </w:r>
    </w:p>
    <w:p w14:paraId="64347EB0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4CED0938" w14:textId="77777777" w:rsidR="005A34F0" w:rsidRPr="0077759E" w:rsidRDefault="005A34F0" w:rsidP="005A34F0">
      <w:pPr>
        <w:pStyle w:val="Odstavecseseznamem"/>
        <w:numPr>
          <w:ilvl w:val="0"/>
          <w:numId w:val="7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Příjemce se zavazuje:</w:t>
      </w:r>
    </w:p>
    <w:p w14:paraId="3C8776AC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33E06958" w14:textId="77777777" w:rsidR="005A34F0" w:rsidRPr="0077759E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použít dotac</w:t>
      </w:r>
      <w:r>
        <w:rPr>
          <w:rFonts w:asciiTheme="minorHAnsi" w:hAnsiTheme="minorHAnsi"/>
          <w:sz w:val="22"/>
          <w:szCs w:val="22"/>
        </w:rPr>
        <w:t>i</w:t>
      </w:r>
      <w:r w:rsidRPr="0077759E">
        <w:rPr>
          <w:rFonts w:asciiTheme="minorHAnsi" w:hAnsiTheme="minorHAnsi"/>
          <w:sz w:val="22"/>
          <w:szCs w:val="22"/>
        </w:rPr>
        <w:t xml:space="preserve"> co nejhospodárněji a výhradně v souladu s předmětem této smlouvy, </w:t>
      </w:r>
    </w:p>
    <w:p w14:paraId="43362C09" w14:textId="77777777" w:rsidR="005A34F0" w:rsidRPr="0077759E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realizovat projekt vlastním jménem, na vlastní účet a na svou vlastní odpovědnost, </w:t>
      </w:r>
    </w:p>
    <w:p w14:paraId="104431A9" w14:textId="77777777" w:rsidR="005A34F0" w:rsidRPr="0077759E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při použití a vyúčtování poskytnuté dotace řídit se touto smlouvou, podmínkami uvedenými v Pravidlech a Zásadách a obecně závaznými právními předpisy,</w:t>
      </w:r>
    </w:p>
    <w:p w14:paraId="2331D273" w14:textId="53B84C95" w:rsidR="005A34F0" w:rsidRPr="0077759E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použít poskytnutou dotaci k účelu stanovenému v žádosti podané příjemcem dne </w:t>
      </w:r>
      <w:r w:rsidR="00E35F5C">
        <w:rPr>
          <w:rFonts w:asciiTheme="minorHAnsi" w:hAnsiTheme="minorHAnsi"/>
          <w:sz w:val="22"/>
          <w:szCs w:val="22"/>
        </w:rPr>
        <w:t>5. 2. 2018</w:t>
      </w:r>
      <w:r w:rsidR="00751D76">
        <w:rPr>
          <w:rFonts w:asciiTheme="minorHAnsi" w:hAnsiTheme="minorHAnsi"/>
          <w:sz w:val="22"/>
          <w:szCs w:val="22"/>
        </w:rPr>
        <w:t xml:space="preserve"> </w:t>
      </w:r>
      <w:r w:rsidRPr="0077759E">
        <w:rPr>
          <w:rFonts w:asciiTheme="minorHAnsi" w:hAnsiTheme="minorHAnsi"/>
          <w:sz w:val="22"/>
          <w:szCs w:val="22"/>
        </w:rPr>
        <w:t xml:space="preserve">a zaevidované poskytovatelem pod č.j. </w:t>
      </w:r>
      <w:proofErr w:type="spellStart"/>
      <w:r w:rsidR="00FA6775">
        <w:rPr>
          <w:rFonts w:asciiTheme="minorHAnsi" w:hAnsiTheme="minorHAnsi"/>
          <w:sz w:val="22"/>
          <w:szCs w:val="22"/>
        </w:rPr>
        <w:t>MmP</w:t>
      </w:r>
      <w:proofErr w:type="spellEnd"/>
      <w:r w:rsidR="00FA6775">
        <w:rPr>
          <w:rFonts w:asciiTheme="minorHAnsi" w:hAnsiTheme="minorHAnsi"/>
          <w:sz w:val="22"/>
          <w:szCs w:val="22"/>
        </w:rPr>
        <w:t xml:space="preserve"> </w:t>
      </w:r>
      <w:r w:rsidR="00E35F5C">
        <w:rPr>
          <w:rFonts w:asciiTheme="minorHAnsi" w:hAnsiTheme="minorHAnsi"/>
          <w:sz w:val="22"/>
          <w:szCs w:val="22"/>
        </w:rPr>
        <w:t>13065</w:t>
      </w:r>
      <w:r w:rsidR="004E76F3">
        <w:rPr>
          <w:rFonts w:asciiTheme="minorHAnsi" w:hAnsiTheme="minorHAnsi"/>
          <w:sz w:val="22"/>
          <w:szCs w:val="22"/>
        </w:rPr>
        <w:t>/2019</w:t>
      </w:r>
      <w:r w:rsidRPr="0077759E">
        <w:rPr>
          <w:rFonts w:asciiTheme="minorHAnsi" w:hAnsiTheme="minorHAnsi"/>
          <w:sz w:val="22"/>
          <w:szCs w:val="22"/>
        </w:rPr>
        <w:t xml:space="preserve">, </w:t>
      </w:r>
      <w:r>
        <w:rPr>
          <w:rFonts w:asciiTheme="minorHAnsi" w:hAnsiTheme="minorHAnsi"/>
          <w:sz w:val="22"/>
          <w:szCs w:val="22"/>
        </w:rPr>
        <w:t>vyúčtovat dotaci na položky stanovené v rozpočtu, který je nedílnou součástí této smlouvy jako příloha č. 1,</w:t>
      </w:r>
    </w:p>
    <w:p w14:paraId="49634624" w14:textId="383CE906" w:rsidR="005A34F0" w:rsidRPr="0077759E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nepřekročit maximální stanovenou výši dotace, tj. </w:t>
      </w:r>
      <w:r w:rsidR="00751D76">
        <w:rPr>
          <w:rFonts w:asciiTheme="minorHAnsi" w:hAnsiTheme="minorHAnsi"/>
          <w:sz w:val="22"/>
          <w:szCs w:val="22"/>
        </w:rPr>
        <w:t>75</w:t>
      </w:r>
      <w:r w:rsidRPr="0077759E">
        <w:rPr>
          <w:rFonts w:asciiTheme="minorHAnsi" w:hAnsiTheme="minorHAnsi"/>
          <w:sz w:val="22"/>
          <w:szCs w:val="22"/>
        </w:rPr>
        <w:t xml:space="preserve"> % z celkových vy</w:t>
      </w:r>
      <w:r w:rsidR="00744B2B">
        <w:rPr>
          <w:rFonts w:asciiTheme="minorHAnsi" w:hAnsiTheme="minorHAnsi"/>
          <w:sz w:val="22"/>
          <w:szCs w:val="22"/>
        </w:rPr>
        <w:t xml:space="preserve">naložených </w:t>
      </w:r>
      <w:r w:rsidRPr="0077759E">
        <w:rPr>
          <w:rFonts w:asciiTheme="minorHAnsi" w:hAnsiTheme="minorHAnsi"/>
          <w:sz w:val="22"/>
          <w:szCs w:val="22"/>
        </w:rPr>
        <w:t>nákladů projektu,</w:t>
      </w:r>
    </w:p>
    <w:p w14:paraId="0086AE0C" w14:textId="77777777" w:rsidR="005A34F0" w:rsidRPr="00FA6775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vést ve svém účetnictví přehled o čerpání dotace na projekt </w:t>
      </w:r>
      <w:r w:rsidRPr="00985DDF">
        <w:rPr>
          <w:rFonts w:asciiTheme="minorHAnsi" w:hAnsiTheme="minorHAnsi"/>
          <w:sz w:val="22"/>
          <w:szCs w:val="22"/>
        </w:rPr>
        <w:t>odděleně, a to v</w:t>
      </w:r>
      <w:r w:rsidRPr="00985DDF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souladu se zákonem č. 563/1991 Sb., o účetnictví, ve znění pozdějších předpisů</w:t>
      </w:r>
      <w:r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(tj. zejména </w:t>
      </w:r>
      <w:r w:rsidRPr="00985DDF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vést účetnictví správné, úplné, průkazné, srozumitelné, přehledné a způsobem zaručujícím trvalost účetních záznamů</w:t>
      </w:r>
      <w:r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)</w:t>
      </w:r>
      <w:r>
        <w:rPr>
          <w:rFonts w:asciiTheme="minorHAnsi" w:hAnsiTheme="minorHAnsi"/>
          <w:sz w:val="22"/>
          <w:szCs w:val="22"/>
        </w:rPr>
        <w:t xml:space="preserve"> </w:t>
      </w:r>
      <w:r w:rsidRPr="0077759E">
        <w:rPr>
          <w:rFonts w:asciiTheme="minorHAnsi" w:hAnsiTheme="minorHAnsi"/>
          <w:sz w:val="22"/>
          <w:szCs w:val="22"/>
        </w:rPr>
        <w:t xml:space="preserve">a prokázat </w:t>
      </w:r>
      <w:r>
        <w:rPr>
          <w:rFonts w:asciiTheme="minorHAnsi" w:hAnsiTheme="minorHAnsi"/>
          <w:sz w:val="22"/>
          <w:szCs w:val="22"/>
        </w:rPr>
        <w:t xml:space="preserve">řádnými účetními doklady </w:t>
      </w:r>
      <w:r w:rsidRPr="0077759E">
        <w:rPr>
          <w:rFonts w:asciiTheme="minorHAnsi" w:hAnsiTheme="minorHAnsi"/>
          <w:sz w:val="22"/>
          <w:szCs w:val="22"/>
        </w:rPr>
        <w:t>celkové skutečn</w:t>
      </w:r>
      <w:r>
        <w:rPr>
          <w:rFonts w:asciiTheme="minorHAnsi" w:hAnsiTheme="minorHAnsi"/>
          <w:sz w:val="22"/>
          <w:szCs w:val="22"/>
        </w:rPr>
        <w:t>ě</w:t>
      </w:r>
      <w:r w:rsidRPr="0077759E">
        <w:rPr>
          <w:rFonts w:asciiTheme="minorHAnsi" w:hAnsiTheme="minorHAnsi"/>
          <w:sz w:val="22"/>
          <w:szCs w:val="22"/>
        </w:rPr>
        <w:t xml:space="preserve"> vynaložené náklady na daný účel</w:t>
      </w:r>
      <w:r w:rsidRPr="00FA6775">
        <w:rPr>
          <w:rFonts w:asciiTheme="minorHAnsi" w:hAnsiTheme="minorHAnsi"/>
          <w:sz w:val="22"/>
          <w:szCs w:val="22"/>
        </w:rPr>
        <w:t xml:space="preserve">. </w:t>
      </w:r>
      <w:r w:rsidRPr="00FA6775">
        <w:rPr>
          <w:rFonts w:asciiTheme="minorHAnsi" w:hAnsiTheme="minorHAnsi" w:cstheme="minorHAnsi"/>
          <w:iCs/>
          <w:sz w:val="22"/>
          <w:szCs w:val="22"/>
        </w:rPr>
        <w:t>Vedením odděleně se rozumí při vedení podvojného účetnictví analyticky, na střediska nebo zakázky, při vedení účetnictví ve zjednodušeném rozsahu, jednoduchého účetnictví a daňové evidence způsobem umožňujícím jednoznačnou identifikaci poskytnuté dotace</w:t>
      </w:r>
      <w:r w:rsidRPr="00FA6775">
        <w:rPr>
          <w:rFonts w:asciiTheme="minorHAnsi" w:hAnsiTheme="minorHAnsi" w:cstheme="minorHAnsi"/>
          <w:sz w:val="22"/>
          <w:szCs w:val="22"/>
        </w:rPr>
        <w:t>,</w:t>
      </w:r>
      <w:r w:rsidRPr="00FA6775">
        <w:rPr>
          <w:rFonts w:asciiTheme="minorHAnsi" w:hAnsiTheme="minorHAnsi"/>
          <w:sz w:val="22"/>
          <w:szCs w:val="22"/>
        </w:rPr>
        <w:t xml:space="preserve"> </w:t>
      </w:r>
    </w:p>
    <w:p w14:paraId="49CFA31A" w14:textId="00BFBA9E" w:rsidR="005A34F0" w:rsidRPr="00571C32" w:rsidRDefault="005A34F0" w:rsidP="005A34F0">
      <w:pPr>
        <w:pStyle w:val="Odstavecseseznamem"/>
        <w:numPr>
          <w:ilvl w:val="0"/>
          <w:numId w:val="8"/>
        </w:numPr>
        <w:jc w:val="both"/>
        <w:rPr>
          <w:rFonts w:ascii="Calibri" w:hAnsi="Calibri"/>
          <w:sz w:val="22"/>
          <w:szCs w:val="22"/>
        </w:rPr>
      </w:pPr>
      <w:r w:rsidRPr="00571C32">
        <w:rPr>
          <w:rFonts w:ascii="Calibri" w:hAnsi="Calibri"/>
          <w:sz w:val="22"/>
          <w:szCs w:val="22"/>
        </w:rPr>
        <w:lastRenderedPageBreak/>
        <w:t xml:space="preserve">předložit poskytovateli </w:t>
      </w:r>
      <w:r w:rsidRPr="00FA2CBA">
        <w:rPr>
          <w:rFonts w:ascii="Calibri" w:hAnsi="Calibri"/>
          <w:b/>
          <w:sz w:val="22"/>
          <w:szCs w:val="22"/>
        </w:rPr>
        <w:t xml:space="preserve">nejpozději </w:t>
      </w:r>
      <w:proofErr w:type="gramStart"/>
      <w:r w:rsidRPr="00FA2CBA">
        <w:rPr>
          <w:rFonts w:ascii="Calibri" w:hAnsi="Calibri"/>
          <w:b/>
          <w:sz w:val="22"/>
          <w:szCs w:val="22"/>
        </w:rPr>
        <w:t xml:space="preserve">do  </w:t>
      </w:r>
      <w:r w:rsidR="00A70D54">
        <w:rPr>
          <w:rFonts w:ascii="Calibri" w:hAnsi="Calibri"/>
          <w:b/>
          <w:sz w:val="22"/>
          <w:szCs w:val="22"/>
        </w:rPr>
        <w:t>31</w:t>
      </w:r>
      <w:r w:rsidRPr="00A70D54">
        <w:rPr>
          <w:rFonts w:ascii="Calibri" w:hAnsi="Calibri"/>
          <w:b/>
          <w:sz w:val="22"/>
          <w:szCs w:val="22"/>
        </w:rPr>
        <w:t>.</w:t>
      </w:r>
      <w:proofErr w:type="gramEnd"/>
      <w:r w:rsidRPr="00A70D54">
        <w:rPr>
          <w:rFonts w:ascii="Calibri" w:hAnsi="Calibri"/>
          <w:b/>
          <w:sz w:val="22"/>
          <w:szCs w:val="22"/>
        </w:rPr>
        <w:t xml:space="preserve"> </w:t>
      </w:r>
      <w:r w:rsidR="00751D76">
        <w:rPr>
          <w:rFonts w:ascii="Calibri" w:hAnsi="Calibri"/>
          <w:b/>
          <w:sz w:val="22"/>
          <w:szCs w:val="22"/>
        </w:rPr>
        <w:t>12</w:t>
      </w:r>
      <w:r w:rsidRPr="00A70D54">
        <w:rPr>
          <w:rFonts w:ascii="Calibri" w:hAnsi="Calibri"/>
          <w:b/>
          <w:sz w:val="22"/>
          <w:szCs w:val="22"/>
        </w:rPr>
        <w:t>. 20</w:t>
      </w:r>
      <w:r w:rsidR="00751D76">
        <w:rPr>
          <w:rFonts w:ascii="Calibri" w:hAnsi="Calibri"/>
          <w:b/>
          <w:sz w:val="22"/>
          <w:szCs w:val="22"/>
        </w:rPr>
        <w:t>19</w:t>
      </w:r>
      <w:r w:rsidRPr="00571C32">
        <w:rPr>
          <w:rFonts w:ascii="Calibri" w:hAnsi="Calibri"/>
          <w:sz w:val="22"/>
          <w:szCs w:val="22"/>
        </w:rPr>
        <w:t xml:space="preserve"> vyúčtování dotace</w:t>
      </w:r>
      <w:r>
        <w:rPr>
          <w:rFonts w:ascii="Calibri" w:hAnsi="Calibri"/>
          <w:sz w:val="22"/>
          <w:szCs w:val="22"/>
        </w:rPr>
        <w:t xml:space="preserve"> v </w:t>
      </w:r>
      <w:r w:rsidRPr="00290BB3">
        <w:rPr>
          <w:rFonts w:ascii="Calibri" w:hAnsi="Calibri"/>
          <w:sz w:val="22"/>
          <w:szCs w:val="22"/>
        </w:rPr>
        <w:t>listinné podobě s připojeným podpisem oprávněné osoby</w:t>
      </w:r>
      <w:r w:rsidRPr="003E519E">
        <w:rPr>
          <w:rFonts w:ascii="Calibri" w:hAnsi="Calibri"/>
          <w:sz w:val="22"/>
          <w:szCs w:val="22"/>
        </w:rPr>
        <w:t>,</w:t>
      </w:r>
      <w:r w:rsidRPr="00571C32">
        <w:rPr>
          <w:rFonts w:ascii="Calibri" w:hAnsi="Calibri"/>
          <w:sz w:val="22"/>
          <w:szCs w:val="22"/>
        </w:rPr>
        <w:t xml:space="preserve"> včetně čestného prohlášení o účelovém použití prostředků dotace, </w:t>
      </w:r>
    </w:p>
    <w:p w14:paraId="3DB104BF" w14:textId="77777777" w:rsidR="005A34F0" w:rsidRPr="00E12DFF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>účetní doklady vztahující s</w:t>
      </w:r>
      <w:r w:rsidRPr="0077759E">
        <w:rPr>
          <w:rFonts w:asciiTheme="minorHAnsi" w:hAnsiTheme="minorHAnsi"/>
          <w:sz w:val="22"/>
          <w:szCs w:val="22"/>
        </w:rPr>
        <w:t>e k dotaci viditelně</w:t>
      </w:r>
      <w:r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nesmazatelně</w:t>
      </w:r>
      <w:r>
        <w:rPr>
          <w:rFonts w:asciiTheme="minorHAnsi" w:hAnsiTheme="minorHAnsi"/>
          <w:sz w:val="22"/>
          <w:szCs w:val="22"/>
        </w:rPr>
        <w:t xml:space="preserve"> a způsobem zaručujícím trvalost označit </w:t>
      </w:r>
      <w:r w:rsidRPr="0077759E">
        <w:rPr>
          <w:rFonts w:asciiTheme="minorHAnsi" w:hAnsiTheme="minorHAnsi"/>
          <w:sz w:val="22"/>
          <w:szCs w:val="22"/>
        </w:rPr>
        <w:t>textem</w:t>
      </w:r>
      <w:r>
        <w:rPr>
          <w:rFonts w:asciiTheme="minorHAnsi" w:hAnsiTheme="minorHAnsi"/>
          <w:sz w:val="22"/>
          <w:szCs w:val="22"/>
        </w:rPr>
        <w:t>, ze kterého bude jednoznačně zřejmé, že doklad byl hrazen z dotace poskytovatele (např. uvedení nápisu: Financováno</w:t>
      </w:r>
      <w:r w:rsidRPr="0077759E">
        <w:rPr>
          <w:rFonts w:asciiTheme="minorHAnsi" w:hAnsiTheme="minorHAnsi"/>
          <w:sz w:val="22"/>
          <w:szCs w:val="22"/>
        </w:rPr>
        <w:t xml:space="preserve"> </w:t>
      </w:r>
      <w:r w:rsidRPr="009C3343">
        <w:rPr>
          <w:rFonts w:asciiTheme="minorHAnsi" w:hAnsiTheme="minorHAnsi"/>
          <w:sz w:val="22"/>
          <w:szCs w:val="22"/>
        </w:rPr>
        <w:t>z dotace statutárního města Pardubic</w:t>
      </w:r>
      <w:r>
        <w:rPr>
          <w:rFonts w:asciiTheme="minorHAnsi" w:hAnsiTheme="minorHAnsi"/>
          <w:sz w:val="22"/>
          <w:szCs w:val="22"/>
        </w:rPr>
        <w:t>e</w:t>
      </w:r>
      <w:r w:rsidRPr="009C3343">
        <w:rPr>
          <w:rFonts w:asciiTheme="minorHAnsi" w:hAnsiTheme="minorHAnsi"/>
          <w:sz w:val="22"/>
          <w:szCs w:val="22"/>
        </w:rPr>
        <w:t xml:space="preserve"> (</w:t>
      </w:r>
      <w:proofErr w:type="spellStart"/>
      <w:r w:rsidRPr="009C3343">
        <w:rPr>
          <w:rFonts w:asciiTheme="minorHAnsi" w:hAnsiTheme="minorHAnsi"/>
          <w:sz w:val="22"/>
          <w:szCs w:val="22"/>
        </w:rPr>
        <w:t>SmP</w:t>
      </w:r>
      <w:proofErr w:type="spellEnd"/>
      <w:r w:rsidRPr="009C3343">
        <w:rPr>
          <w:rFonts w:asciiTheme="minorHAnsi" w:hAnsiTheme="minorHAnsi"/>
          <w:sz w:val="22"/>
          <w:szCs w:val="22"/>
        </w:rPr>
        <w:t>)</w:t>
      </w:r>
      <w:r>
        <w:rPr>
          <w:rFonts w:asciiTheme="minorHAnsi" w:hAnsiTheme="minorHAnsi"/>
          <w:sz w:val="22"/>
          <w:szCs w:val="22"/>
        </w:rPr>
        <w:t>)</w:t>
      </w:r>
      <w:r w:rsidRPr="00E12DFF">
        <w:rPr>
          <w:rFonts w:asciiTheme="minorHAnsi" w:hAnsiTheme="minorHAnsi"/>
          <w:sz w:val="22"/>
          <w:szCs w:val="22"/>
        </w:rPr>
        <w:t>,</w:t>
      </w:r>
    </w:p>
    <w:p w14:paraId="4B0FF2B2" w14:textId="77777777" w:rsidR="005A34F0" w:rsidRPr="00F874AD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za účelem ověření plnění povinností vyplývajících z této smlouvy vytvořit poskytovateli podmínky k provedení kontroly</w:t>
      </w:r>
      <w:r>
        <w:rPr>
          <w:rFonts w:asciiTheme="minorHAnsi" w:hAnsiTheme="minorHAnsi"/>
          <w:sz w:val="22"/>
          <w:szCs w:val="22"/>
        </w:rPr>
        <w:t xml:space="preserve"> hospodaření s veřejnými prostředky z poskytnuté dotace, jejich použití dle účelového určení stanoveného touto smlouvou, předložit při kontrole všechny potřebné účetní a jiné doklady </w:t>
      </w:r>
      <w:r w:rsidRPr="0077759E">
        <w:rPr>
          <w:rFonts w:asciiTheme="minorHAnsi" w:hAnsiTheme="minorHAnsi"/>
          <w:sz w:val="22"/>
          <w:szCs w:val="22"/>
        </w:rPr>
        <w:t xml:space="preserve">a poskytnout poskytovateli </w:t>
      </w:r>
      <w:r>
        <w:rPr>
          <w:rFonts w:asciiTheme="minorHAnsi" w:hAnsiTheme="minorHAnsi"/>
          <w:sz w:val="22"/>
          <w:szCs w:val="22"/>
        </w:rPr>
        <w:t xml:space="preserve">další </w:t>
      </w:r>
      <w:r w:rsidRPr="0077759E">
        <w:rPr>
          <w:rFonts w:asciiTheme="minorHAnsi" w:hAnsiTheme="minorHAnsi"/>
          <w:sz w:val="22"/>
          <w:szCs w:val="22"/>
        </w:rPr>
        <w:t>potřebnou součinnost</w:t>
      </w:r>
      <w:r w:rsidRPr="00E12DFF">
        <w:rPr>
          <w:rFonts w:asciiTheme="minorHAnsi" w:hAnsiTheme="minorHAnsi"/>
          <w:sz w:val="22"/>
          <w:szCs w:val="22"/>
        </w:rPr>
        <w:t>, a zajistit, aby osoby povinné spolupůsobit při kontrole (zejména dodavatelé zboží a služeb) umožnily kontrolnímu orgánu prověřit jejich účetnictví a účetní doklady v rozsahu nezbytném ke splnění účelu kontroly,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3DDE724D" w14:textId="77777777" w:rsidR="005A34F0" w:rsidRPr="00E12DFF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 xml:space="preserve">oznámit neprodleně, tj. nejpozději do 7 kalendářních dnů, poskytovateli změnu všech identifikačních údajů, </w:t>
      </w:r>
    </w:p>
    <w:p w14:paraId="43782FF7" w14:textId="6972BEE9" w:rsidR="00751D76" w:rsidRPr="00E35F5C" w:rsidRDefault="005A34F0" w:rsidP="00584AD3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informovat poskytovatele o všech změnách, které by mohly při vymáhání zadržených nebo neoprávněně použitých prostředků dotace zhoršit jeho pozici věřitele nebo dobytnost jeho pohledávky, </w:t>
      </w:r>
      <w:r w:rsidRPr="00810358">
        <w:rPr>
          <w:rFonts w:asciiTheme="minorHAnsi" w:hAnsiTheme="minorHAnsi"/>
          <w:sz w:val="22"/>
          <w:szCs w:val="22"/>
        </w:rPr>
        <w:t>zejména skutečnosti, které mají nebo mohou mít za následek příjemcův zánik či přeměnu (fúze, rozdělení a změna právní formy</w:t>
      </w:r>
      <w:r>
        <w:rPr>
          <w:rFonts w:asciiTheme="minorHAnsi" w:hAnsiTheme="minorHAnsi"/>
          <w:sz w:val="22"/>
          <w:szCs w:val="22"/>
        </w:rPr>
        <w:t>)</w:t>
      </w:r>
      <w:r w:rsidRPr="00810358"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6E7D8FFA" w14:textId="64B1875A" w:rsidR="00584AD3" w:rsidRPr="00584AD3" w:rsidRDefault="005A34F0" w:rsidP="00584AD3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v rámci propagační kampaně projektu a v průběhu jeho konání vhodným a viditelným způsobem prezentovat statutární město Pardubice,</w:t>
      </w:r>
    </w:p>
    <w:p w14:paraId="68E4BAFC" w14:textId="77777777" w:rsidR="005A34F0" w:rsidRPr="0077759E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poskytnout potřebnou součinnost při akcích pořádaných statutárním městem Pardubice, </w:t>
      </w:r>
    </w:p>
    <w:p w14:paraId="29E63FDF" w14:textId="77777777" w:rsidR="005A34F0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>v rámci projektu nepropagovat žádné politické strany a hnutí, jejich program, a vyvinout veškeré úsilí k eliminaci obdobných p</w:t>
      </w:r>
      <w:r>
        <w:rPr>
          <w:rFonts w:asciiTheme="minorHAnsi" w:hAnsiTheme="minorHAnsi"/>
          <w:sz w:val="22"/>
          <w:szCs w:val="22"/>
        </w:rPr>
        <w:t xml:space="preserve">rojevů v průběhu pořádaného projektu, </w:t>
      </w:r>
    </w:p>
    <w:p w14:paraId="012D1E30" w14:textId="1D44831C" w:rsidR="005A34F0" w:rsidRPr="002E1FED" w:rsidRDefault="005A34F0" w:rsidP="005A34F0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662BD3">
        <w:rPr>
          <w:rFonts w:ascii="Calibri" w:hAnsi="Calibri"/>
          <w:sz w:val="22"/>
          <w:szCs w:val="22"/>
        </w:rPr>
        <w:t xml:space="preserve">umožnit poskytovateli provedení kontroly v místě </w:t>
      </w:r>
      <w:proofErr w:type="gramStart"/>
      <w:r w:rsidRPr="00662BD3">
        <w:rPr>
          <w:rFonts w:ascii="Calibri" w:hAnsi="Calibri"/>
          <w:sz w:val="22"/>
          <w:szCs w:val="22"/>
        </w:rPr>
        <w:t>a  čase</w:t>
      </w:r>
      <w:proofErr w:type="gramEnd"/>
      <w:r w:rsidRPr="00662BD3">
        <w:rPr>
          <w:rFonts w:ascii="Calibri" w:hAnsi="Calibri"/>
          <w:sz w:val="22"/>
          <w:szCs w:val="22"/>
        </w:rPr>
        <w:t xml:space="preserve"> konání akcí realizovaných v rámci dotovaného projektu.  </w:t>
      </w:r>
    </w:p>
    <w:p w14:paraId="43BF44D1" w14:textId="77777777" w:rsidR="002E1FED" w:rsidRPr="00154176" w:rsidRDefault="002E1FED" w:rsidP="002E1FED">
      <w:pPr>
        <w:pStyle w:val="Odstavecseseznamem"/>
        <w:numPr>
          <w:ilvl w:val="0"/>
          <w:numId w:val="8"/>
        </w:numPr>
        <w:jc w:val="both"/>
        <w:rPr>
          <w:rFonts w:ascii="Calibri" w:hAnsi="Calibri" w:cs="Calibri"/>
          <w:iCs/>
          <w:sz w:val="22"/>
          <w:szCs w:val="22"/>
        </w:rPr>
      </w:pPr>
      <w:r w:rsidRPr="00154176">
        <w:rPr>
          <w:rFonts w:ascii="Calibri" w:hAnsi="Calibri" w:cs="Calibri"/>
          <w:iCs/>
          <w:sz w:val="22"/>
          <w:szCs w:val="22"/>
        </w:rPr>
        <w:t xml:space="preserve">nejpozději tři týdny před zahájením vlastní akce projektu si vyzvednout na Magistrátu města Pardubic (odbor Kancelář primátora, úsek vnějších vztahů) propagační materiály poskytovatele (např. </w:t>
      </w:r>
      <w:proofErr w:type="spellStart"/>
      <w:r w:rsidRPr="00154176">
        <w:rPr>
          <w:rFonts w:ascii="Calibri" w:hAnsi="Calibri" w:cs="Calibri"/>
          <w:iCs/>
          <w:sz w:val="22"/>
          <w:szCs w:val="22"/>
        </w:rPr>
        <w:t>roll</w:t>
      </w:r>
      <w:proofErr w:type="spellEnd"/>
      <w:r w:rsidRPr="00154176">
        <w:rPr>
          <w:rFonts w:ascii="Calibri" w:hAnsi="Calibri" w:cs="Calibri"/>
          <w:iCs/>
          <w:sz w:val="22"/>
          <w:szCs w:val="22"/>
        </w:rPr>
        <w:t xml:space="preserve">-up, banner, </w:t>
      </w:r>
      <w:proofErr w:type="spellStart"/>
      <w:r w:rsidRPr="00154176">
        <w:rPr>
          <w:rFonts w:ascii="Calibri" w:hAnsi="Calibri" w:cs="Calibri"/>
          <w:iCs/>
          <w:sz w:val="22"/>
          <w:szCs w:val="22"/>
        </w:rPr>
        <w:t>promovideo</w:t>
      </w:r>
      <w:proofErr w:type="spellEnd"/>
      <w:r w:rsidRPr="00154176">
        <w:rPr>
          <w:rFonts w:ascii="Calibri" w:hAnsi="Calibri" w:cs="Calibri"/>
          <w:iCs/>
          <w:sz w:val="22"/>
          <w:szCs w:val="22"/>
        </w:rPr>
        <w:t xml:space="preserve">, tiskoviny apod.); v případě nadstandardního požadavku příjemce na vyzvednutí většího množství propagačních materiálů poskytovatele (tj. více než 100 ks) je příjemce povinen vznést svůj požadavek nejpozději čtyři týdny před zahájením vlastní akce projektu,  </w:t>
      </w:r>
    </w:p>
    <w:p w14:paraId="1BBFCCE3" w14:textId="77777777" w:rsidR="002E1FED" w:rsidRPr="00154176" w:rsidRDefault="002E1FED" w:rsidP="002E1FED">
      <w:pPr>
        <w:pStyle w:val="Odstavecseseznamem"/>
        <w:numPr>
          <w:ilvl w:val="0"/>
          <w:numId w:val="8"/>
        </w:numPr>
        <w:jc w:val="both"/>
        <w:rPr>
          <w:rFonts w:ascii="Calibri" w:hAnsi="Calibri" w:cs="Calibri"/>
          <w:iCs/>
          <w:sz w:val="22"/>
          <w:szCs w:val="22"/>
        </w:rPr>
      </w:pPr>
      <w:r w:rsidRPr="00154176">
        <w:rPr>
          <w:rFonts w:ascii="Calibri" w:hAnsi="Calibri" w:cs="Calibri"/>
          <w:iCs/>
          <w:sz w:val="22"/>
          <w:szCs w:val="22"/>
        </w:rPr>
        <w:t>umístit logo poskytovatele na všech propagačních materiálech příjemce k projektu, včetně jejich elektronické verze,</w:t>
      </w:r>
    </w:p>
    <w:p w14:paraId="2823D478" w14:textId="77777777" w:rsidR="002E1FED" w:rsidRPr="00154176" w:rsidRDefault="002E1FED" w:rsidP="002E1FED">
      <w:pPr>
        <w:pStyle w:val="Odstavecseseznamem"/>
        <w:numPr>
          <w:ilvl w:val="0"/>
          <w:numId w:val="8"/>
        </w:numPr>
        <w:jc w:val="both"/>
        <w:rPr>
          <w:rFonts w:ascii="Calibri" w:hAnsi="Calibri" w:cs="Calibri"/>
          <w:iCs/>
          <w:sz w:val="22"/>
          <w:szCs w:val="22"/>
        </w:rPr>
      </w:pPr>
      <w:r w:rsidRPr="00154176">
        <w:rPr>
          <w:rFonts w:ascii="Calibri" w:hAnsi="Calibri" w:cs="Calibri"/>
          <w:iCs/>
          <w:sz w:val="22"/>
          <w:szCs w:val="22"/>
        </w:rPr>
        <w:t>nabídnout a umožnit poskytovateli bezplatně jeho vlastní prezentaci v rozsahu nejméně jedné strany v tištěných propagačních materiálech příjemce brožurového typu, jsou-li k propagaci projektu příjemce vydávány, a v dostatečném předstihu před výrobou těchto materiálů vyzvat poskytovatele k předání finální podoby propagačního motivu příjemci, který zajistí jeho vytištění do poskytnutého prostoru,</w:t>
      </w:r>
    </w:p>
    <w:p w14:paraId="019AB552" w14:textId="77777777" w:rsidR="002E1FED" w:rsidRPr="00154176" w:rsidRDefault="002E1FED" w:rsidP="002E1FED">
      <w:pPr>
        <w:pStyle w:val="Odstavecseseznamem"/>
        <w:numPr>
          <w:ilvl w:val="0"/>
          <w:numId w:val="8"/>
        </w:numPr>
        <w:jc w:val="both"/>
        <w:rPr>
          <w:rFonts w:ascii="Calibri" w:hAnsi="Calibri" w:cs="Calibri"/>
          <w:iCs/>
          <w:sz w:val="22"/>
          <w:szCs w:val="22"/>
        </w:rPr>
      </w:pPr>
      <w:r w:rsidRPr="00154176">
        <w:rPr>
          <w:rFonts w:ascii="Calibri" w:hAnsi="Calibri" w:cs="Calibri"/>
          <w:iCs/>
          <w:sz w:val="22"/>
          <w:szCs w:val="22"/>
        </w:rPr>
        <w:t xml:space="preserve">zajistit sběr a v níže uvedeném termínu a formě doručit poskytovateli statistická data o počtu a složení návštěvníků akce (data budou zachycena do tabulky č. 1, kterou příjemce obdrží před vlastním zahájením akce od poskytovatele v elektronické podobě na emailovou adresu uvedenou v žádosti o poskytnutí dotace a kterou nejpozději do čtyř týdnů po skončení vlastní akce projektu vyplněnou doručí v elektronické podobě na adresu: </w:t>
      </w:r>
      <w:hyperlink r:id="rId8" w:history="1">
        <w:r w:rsidRPr="00154176">
          <w:rPr>
            <w:rStyle w:val="Hypertextovodkaz"/>
            <w:rFonts w:ascii="Calibri" w:hAnsi="Calibri" w:cs="Calibri"/>
            <w:iCs/>
            <w:sz w:val="22"/>
            <w:szCs w:val="22"/>
          </w:rPr>
          <w:t>jana.fiedlerova@mmp.cz</w:t>
        </w:r>
      </w:hyperlink>
      <w:r w:rsidRPr="00154176">
        <w:rPr>
          <w:rFonts w:ascii="Calibri" w:hAnsi="Calibri" w:cs="Calibri"/>
          <w:iCs/>
          <w:sz w:val="22"/>
          <w:szCs w:val="22"/>
        </w:rPr>
        <w:t xml:space="preserve">),  </w:t>
      </w:r>
    </w:p>
    <w:p w14:paraId="272AC755" w14:textId="77777777" w:rsidR="002E1FED" w:rsidRPr="00154176" w:rsidRDefault="002E1FED" w:rsidP="002E1FED">
      <w:pPr>
        <w:pStyle w:val="Odstavecseseznamem"/>
        <w:numPr>
          <w:ilvl w:val="0"/>
          <w:numId w:val="8"/>
        </w:numPr>
        <w:jc w:val="both"/>
        <w:rPr>
          <w:rFonts w:ascii="Calibri" w:hAnsi="Calibri" w:cs="Calibri"/>
          <w:iCs/>
          <w:sz w:val="22"/>
          <w:szCs w:val="22"/>
        </w:rPr>
      </w:pPr>
      <w:r w:rsidRPr="00154176">
        <w:rPr>
          <w:rFonts w:ascii="Calibri" w:hAnsi="Calibri" w:cs="Calibri"/>
          <w:iCs/>
          <w:sz w:val="22"/>
          <w:szCs w:val="22"/>
        </w:rPr>
        <w:t xml:space="preserve">sledovat mediální dopady a výstupy projektu (např. počet publikovaných článků, televizní spoty apod.). Zjištěné informace budou součástí </w:t>
      </w:r>
      <w:proofErr w:type="gramStart"/>
      <w:r w:rsidRPr="00154176">
        <w:rPr>
          <w:rFonts w:ascii="Calibri" w:hAnsi="Calibri" w:cs="Calibri"/>
          <w:iCs/>
          <w:sz w:val="22"/>
          <w:szCs w:val="22"/>
        </w:rPr>
        <w:t>informační  zprávy</w:t>
      </w:r>
      <w:proofErr w:type="gramEnd"/>
      <w:r w:rsidRPr="00154176">
        <w:rPr>
          <w:rFonts w:ascii="Calibri" w:hAnsi="Calibri" w:cs="Calibri"/>
          <w:iCs/>
          <w:sz w:val="22"/>
          <w:szCs w:val="22"/>
        </w:rPr>
        <w:t xml:space="preserve"> o realizaci projektu, která bude předložena společně s vyúčtováním poskytnuté dotace.</w:t>
      </w:r>
    </w:p>
    <w:p w14:paraId="2F2DD8BB" w14:textId="77777777" w:rsidR="002E1FED" w:rsidRPr="00154176" w:rsidRDefault="002E1FED" w:rsidP="002E1FED">
      <w:pPr>
        <w:pStyle w:val="Odstavecseseznamem"/>
        <w:numPr>
          <w:ilvl w:val="0"/>
          <w:numId w:val="8"/>
        </w:numPr>
        <w:jc w:val="both"/>
        <w:rPr>
          <w:rFonts w:ascii="Calibri" w:hAnsi="Calibri" w:cs="Calibri"/>
          <w:iCs/>
          <w:sz w:val="22"/>
          <w:szCs w:val="22"/>
        </w:rPr>
      </w:pPr>
      <w:r w:rsidRPr="00154176">
        <w:rPr>
          <w:rFonts w:ascii="Calibri" w:hAnsi="Calibri" w:cs="Calibri"/>
          <w:iCs/>
          <w:sz w:val="22"/>
          <w:szCs w:val="22"/>
        </w:rPr>
        <w:t>napomáhat rozvoji cestovního ruchu na území statutárního města Pardubice formou spolupráce s provozovateli turistických atraktivit města, konkrétně s:</w:t>
      </w:r>
    </w:p>
    <w:p w14:paraId="0CE03C8A" w14:textId="5D1F1A88" w:rsidR="002E1FED" w:rsidRPr="00154176" w:rsidRDefault="002E1FED" w:rsidP="002E1FED">
      <w:pPr>
        <w:pStyle w:val="Odstavecseseznamem"/>
        <w:numPr>
          <w:ilvl w:val="1"/>
          <w:numId w:val="8"/>
        </w:numPr>
        <w:ind w:left="1210"/>
        <w:rPr>
          <w:rFonts w:ascii="Calibri" w:hAnsi="Calibri" w:cs="Calibri"/>
          <w:iCs/>
          <w:sz w:val="22"/>
          <w:szCs w:val="22"/>
        </w:rPr>
      </w:pPr>
      <w:r w:rsidRPr="00154176">
        <w:rPr>
          <w:rFonts w:ascii="Calibri" w:hAnsi="Calibri" w:cs="Calibri"/>
          <w:iCs/>
          <w:sz w:val="22"/>
          <w:szCs w:val="22"/>
        </w:rPr>
        <w:t xml:space="preserve">Východočeským muzeem Pardubice („VČM“) - objekt pardubického zámku. Příjemce dotace se zavazuje zdarma viditelným způsobem uvést na vstupence, v programovém katalogu či na webových stránkách k akci informaci o možnosti zakoupení zvýhodněné vstupenky 1+1 zdarma na expozici VČM „Pardubice – příběh města“, a to po předložení platné vstupenky z akce </w:t>
      </w:r>
      <w:proofErr w:type="spellStart"/>
      <w:r w:rsidR="00F17414" w:rsidRPr="00154176">
        <w:rPr>
          <w:rFonts w:ascii="Calibri" w:hAnsi="Calibri" w:cs="Calibri"/>
          <w:iCs/>
          <w:sz w:val="22"/>
          <w:szCs w:val="22"/>
        </w:rPr>
        <w:t>Friends</w:t>
      </w:r>
      <w:proofErr w:type="spellEnd"/>
      <w:r w:rsidR="00F17414" w:rsidRPr="00154176">
        <w:rPr>
          <w:rFonts w:ascii="Calibri" w:hAnsi="Calibri" w:cs="Calibri"/>
          <w:iCs/>
          <w:sz w:val="22"/>
          <w:szCs w:val="22"/>
        </w:rPr>
        <w:t xml:space="preserve"> </w:t>
      </w:r>
      <w:proofErr w:type="spellStart"/>
      <w:r w:rsidR="00F17414" w:rsidRPr="00154176">
        <w:rPr>
          <w:rFonts w:ascii="Calibri" w:hAnsi="Calibri" w:cs="Calibri"/>
          <w:iCs/>
          <w:sz w:val="22"/>
          <w:szCs w:val="22"/>
        </w:rPr>
        <w:t>Fest</w:t>
      </w:r>
      <w:proofErr w:type="spellEnd"/>
      <w:r w:rsidRPr="00154176">
        <w:rPr>
          <w:rFonts w:ascii="Calibri" w:hAnsi="Calibri" w:cs="Calibri"/>
          <w:iCs/>
          <w:sz w:val="22"/>
          <w:szCs w:val="22"/>
        </w:rPr>
        <w:t xml:space="preserve"> 2019 na pokladně pardubického zámku po </w:t>
      </w:r>
      <w:proofErr w:type="gramStart"/>
      <w:r w:rsidRPr="00154176">
        <w:rPr>
          <w:rFonts w:ascii="Calibri" w:hAnsi="Calibri" w:cs="Calibri"/>
          <w:iCs/>
          <w:sz w:val="22"/>
          <w:szCs w:val="22"/>
        </w:rPr>
        <w:t>dobu  konání</w:t>
      </w:r>
      <w:proofErr w:type="gramEnd"/>
      <w:r w:rsidRPr="00154176">
        <w:rPr>
          <w:rFonts w:ascii="Calibri" w:hAnsi="Calibri" w:cs="Calibri"/>
          <w:iCs/>
          <w:sz w:val="22"/>
          <w:szCs w:val="22"/>
        </w:rPr>
        <w:t xml:space="preserve"> výstavy (nejdéle do 31. 10. 2019).</w:t>
      </w:r>
    </w:p>
    <w:p w14:paraId="117F379D" w14:textId="7D098C77" w:rsidR="002E1FED" w:rsidRPr="00154176" w:rsidRDefault="002E1FED" w:rsidP="002E1FED">
      <w:pPr>
        <w:pStyle w:val="Odstavecseseznamem"/>
        <w:numPr>
          <w:ilvl w:val="1"/>
          <w:numId w:val="8"/>
        </w:numPr>
        <w:ind w:left="1210"/>
        <w:jc w:val="both"/>
        <w:rPr>
          <w:rFonts w:ascii="Calibri" w:hAnsi="Calibri" w:cs="Calibri"/>
          <w:iCs/>
          <w:sz w:val="22"/>
          <w:szCs w:val="22"/>
        </w:rPr>
      </w:pPr>
      <w:r w:rsidRPr="00154176">
        <w:rPr>
          <w:rFonts w:ascii="Calibri" w:hAnsi="Calibri" w:cs="Calibri"/>
          <w:iCs/>
          <w:sz w:val="22"/>
          <w:szCs w:val="22"/>
        </w:rPr>
        <w:t xml:space="preserve">Informačním centrem </w:t>
      </w:r>
      <w:proofErr w:type="gramStart"/>
      <w:r w:rsidRPr="00154176">
        <w:rPr>
          <w:rFonts w:ascii="Calibri" w:hAnsi="Calibri" w:cs="Calibri"/>
          <w:iCs/>
          <w:sz w:val="22"/>
          <w:szCs w:val="22"/>
        </w:rPr>
        <w:t>Pardubice - objekt</w:t>
      </w:r>
      <w:proofErr w:type="gramEnd"/>
      <w:r w:rsidRPr="00154176">
        <w:rPr>
          <w:rFonts w:ascii="Calibri" w:hAnsi="Calibri" w:cs="Calibri"/>
          <w:iCs/>
          <w:sz w:val="22"/>
          <w:szCs w:val="22"/>
        </w:rPr>
        <w:t xml:space="preserve"> Zelené brány. Příjemce dotace se zavazuje zdarma viditelným způsobem uvést na vstupence, v programovém katalogu či na webových stránkách k akci informaci o možnosti zakoupení zvýhodněné vstupenky 1+1 zdarma na </w:t>
      </w:r>
      <w:r w:rsidRPr="00154176">
        <w:rPr>
          <w:rFonts w:ascii="Calibri" w:hAnsi="Calibri" w:cs="Calibri"/>
          <w:iCs/>
          <w:sz w:val="22"/>
          <w:szCs w:val="22"/>
        </w:rPr>
        <w:lastRenderedPageBreak/>
        <w:t xml:space="preserve">turistickou atraktivitu města Zelená </w:t>
      </w:r>
      <w:proofErr w:type="gramStart"/>
      <w:r w:rsidRPr="00154176">
        <w:rPr>
          <w:rFonts w:ascii="Calibri" w:hAnsi="Calibri" w:cs="Calibri"/>
          <w:iCs/>
          <w:sz w:val="22"/>
          <w:szCs w:val="22"/>
        </w:rPr>
        <w:t>brána</w:t>
      </w:r>
      <w:proofErr w:type="gramEnd"/>
      <w:r w:rsidRPr="00154176">
        <w:rPr>
          <w:rFonts w:ascii="Calibri" w:hAnsi="Calibri" w:cs="Calibri"/>
          <w:iCs/>
          <w:sz w:val="22"/>
          <w:szCs w:val="22"/>
        </w:rPr>
        <w:t xml:space="preserve"> a to po předložení platné vstupenky z akce </w:t>
      </w:r>
      <w:proofErr w:type="spellStart"/>
      <w:r w:rsidR="00F17414" w:rsidRPr="00154176">
        <w:rPr>
          <w:rFonts w:ascii="Calibri" w:hAnsi="Calibri" w:cs="Calibri"/>
          <w:iCs/>
          <w:sz w:val="22"/>
          <w:szCs w:val="22"/>
        </w:rPr>
        <w:t>Friends</w:t>
      </w:r>
      <w:proofErr w:type="spellEnd"/>
      <w:r w:rsidR="00F17414" w:rsidRPr="00154176">
        <w:rPr>
          <w:rFonts w:ascii="Calibri" w:hAnsi="Calibri" w:cs="Calibri"/>
          <w:iCs/>
          <w:sz w:val="22"/>
          <w:szCs w:val="22"/>
        </w:rPr>
        <w:t xml:space="preserve"> </w:t>
      </w:r>
      <w:proofErr w:type="spellStart"/>
      <w:r w:rsidR="00F17414" w:rsidRPr="00154176">
        <w:rPr>
          <w:rFonts w:ascii="Calibri" w:hAnsi="Calibri" w:cs="Calibri"/>
          <w:iCs/>
          <w:sz w:val="22"/>
          <w:szCs w:val="22"/>
        </w:rPr>
        <w:t>Fest</w:t>
      </w:r>
      <w:proofErr w:type="spellEnd"/>
      <w:r w:rsidRPr="00154176">
        <w:rPr>
          <w:rFonts w:ascii="Calibri" w:hAnsi="Calibri" w:cs="Calibri"/>
          <w:iCs/>
          <w:sz w:val="22"/>
          <w:szCs w:val="22"/>
        </w:rPr>
        <w:t xml:space="preserve"> 2019 na pokladně Zelené brány v období do konce roku 2019.</w:t>
      </w:r>
    </w:p>
    <w:p w14:paraId="3AEBD88D" w14:textId="0A16D763" w:rsidR="005A34F0" w:rsidRPr="00154176" w:rsidRDefault="005A34F0" w:rsidP="005A34F0">
      <w:pPr>
        <w:jc w:val="both"/>
        <w:rPr>
          <w:rFonts w:asciiTheme="minorHAnsi" w:hAnsiTheme="minorHAnsi"/>
          <w:sz w:val="22"/>
          <w:szCs w:val="22"/>
          <w:u w:val="single"/>
        </w:rPr>
      </w:pPr>
    </w:p>
    <w:p w14:paraId="04DF6D26" w14:textId="77777777" w:rsidR="005A34F0" w:rsidRPr="00154176" w:rsidRDefault="005A34F0" w:rsidP="005A34F0">
      <w:pPr>
        <w:pStyle w:val="Odstavecseseznamem"/>
        <w:numPr>
          <w:ilvl w:val="0"/>
          <w:numId w:val="7"/>
        </w:numPr>
        <w:tabs>
          <w:tab w:val="left" w:pos="426"/>
        </w:tabs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154176">
        <w:rPr>
          <w:rFonts w:asciiTheme="minorHAnsi" w:hAnsiTheme="minorHAnsi"/>
          <w:sz w:val="22"/>
          <w:szCs w:val="22"/>
        </w:rPr>
        <w:t>Poskytovatel je oprávněn:</w:t>
      </w:r>
    </w:p>
    <w:p w14:paraId="0A6AF42B" w14:textId="77777777" w:rsidR="005A34F0" w:rsidRPr="00154176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4425D34A" w14:textId="77777777" w:rsidR="005A34F0" w:rsidRPr="00154176" w:rsidRDefault="005A34F0" w:rsidP="005A34F0">
      <w:pPr>
        <w:pStyle w:val="Odstavecseseznamem"/>
        <w:numPr>
          <w:ilvl w:val="0"/>
          <w:numId w:val="9"/>
        </w:numPr>
        <w:jc w:val="both"/>
        <w:rPr>
          <w:rFonts w:asciiTheme="minorHAnsi" w:hAnsiTheme="minorHAnsi"/>
          <w:sz w:val="22"/>
          <w:szCs w:val="22"/>
        </w:rPr>
      </w:pPr>
      <w:r w:rsidRPr="00154176">
        <w:rPr>
          <w:rFonts w:asciiTheme="minorHAnsi" w:hAnsiTheme="minorHAnsi"/>
          <w:sz w:val="22"/>
          <w:szCs w:val="22"/>
        </w:rPr>
        <w:t xml:space="preserve">ověřit si, že prostředky dotace byly příjemcem účelně a účelově použity, </w:t>
      </w:r>
    </w:p>
    <w:p w14:paraId="7A27842A" w14:textId="77777777" w:rsidR="005A34F0" w:rsidRPr="00154176" w:rsidRDefault="005A34F0" w:rsidP="005A34F0">
      <w:pPr>
        <w:pStyle w:val="Odstavecseseznamem"/>
        <w:numPr>
          <w:ilvl w:val="0"/>
          <w:numId w:val="9"/>
        </w:numPr>
        <w:jc w:val="both"/>
        <w:rPr>
          <w:rFonts w:asciiTheme="minorHAnsi" w:hAnsiTheme="minorHAnsi"/>
          <w:sz w:val="22"/>
          <w:szCs w:val="22"/>
        </w:rPr>
      </w:pPr>
      <w:r w:rsidRPr="00154176">
        <w:rPr>
          <w:rFonts w:ascii="Calibri" w:hAnsi="Calibri"/>
          <w:sz w:val="22"/>
          <w:szCs w:val="22"/>
        </w:rPr>
        <w:t xml:space="preserve">kontrolovat v souladu se zákonem o finanční kontrole, zákonem o obcích a zákonem o rozpočtových pravidlech územních rozpočtů kdykoliv dodržení podmínek, za kterých byla dotace příjemci poskytnuta, a v souvislosti s tím kontrolovat kompletní účetnictví příjemce a požadovat předložení všech potřebných účetních a jiných dokladů. </w:t>
      </w:r>
    </w:p>
    <w:p w14:paraId="590627A2" w14:textId="77777777" w:rsidR="005A34F0" w:rsidRPr="00154176" w:rsidRDefault="005A34F0" w:rsidP="005A34F0">
      <w:pPr>
        <w:pStyle w:val="Odstavecseseznamem"/>
        <w:jc w:val="both"/>
        <w:rPr>
          <w:rFonts w:asciiTheme="minorHAnsi" w:hAnsiTheme="minorHAnsi"/>
          <w:sz w:val="22"/>
          <w:szCs w:val="22"/>
        </w:rPr>
      </w:pPr>
    </w:p>
    <w:p w14:paraId="53A9BB64" w14:textId="46C65964" w:rsidR="002E1FED" w:rsidRPr="00E35F5C" w:rsidRDefault="005A34F0" w:rsidP="005A34F0">
      <w:pPr>
        <w:pStyle w:val="Odstavecseseznamem"/>
        <w:numPr>
          <w:ilvl w:val="0"/>
          <w:numId w:val="7"/>
        </w:numPr>
        <w:tabs>
          <w:tab w:val="left" w:pos="426"/>
        </w:tabs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154176">
        <w:rPr>
          <w:rFonts w:asciiTheme="minorHAnsi" w:hAnsiTheme="minorHAnsi"/>
          <w:sz w:val="22"/>
          <w:szCs w:val="22"/>
        </w:rPr>
        <w:t xml:space="preserve">Za účelem splnění povinnosti příjemce uvedené v odst. 1 písm. </w:t>
      </w:r>
      <w:r w:rsidR="00E35F5C" w:rsidRPr="00154176">
        <w:rPr>
          <w:rFonts w:asciiTheme="minorHAnsi" w:hAnsiTheme="minorHAnsi"/>
          <w:sz w:val="22"/>
          <w:szCs w:val="22"/>
        </w:rPr>
        <w:t>p</w:t>
      </w:r>
      <w:r w:rsidRPr="00154176">
        <w:rPr>
          <w:rFonts w:asciiTheme="minorHAnsi" w:hAnsiTheme="minorHAnsi"/>
          <w:sz w:val="22"/>
          <w:szCs w:val="22"/>
        </w:rPr>
        <w:t>) tohoto článku smlouvy uděluje poskytovatel souhlas s užitím loga statutárního města Pardubice, v souladu s </w:t>
      </w:r>
      <w:proofErr w:type="spellStart"/>
      <w:r w:rsidRPr="00154176">
        <w:rPr>
          <w:rFonts w:asciiTheme="minorHAnsi" w:hAnsiTheme="minorHAnsi"/>
          <w:sz w:val="22"/>
          <w:szCs w:val="22"/>
        </w:rPr>
        <w:t>logomanuálem</w:t>
      </w:r>
      <w:proofErr w:type="spellEnd"/>
      <w:r w:rsidRPr="002E1FED">
        <w:rPr>
          <w:rFonts w:asciiTheme="minorHAnsi" w:hAnsiTheme="minorHAnsi"/>
          <w:sz w:val="22"/>
          <w:szCs w:val="22"/>
        </w:rPr>
        <w:t xml:space="preserve"> poskytovatele, a to v souvislosti s propagační kampaní a realizací projektu. </w:t>
      </w:r>
    </w:p>
    <w:p w14:paraId="209D7251" w14:textId="77777777" w:rsidR="005A34F0" w:rsidRPr="00965418" w:rsidRDefault="005A34F0" w:rsidP="005A34F0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14:paraId="533760E5" w14:textId="77777777" w:rsidR="005A34F0" w:rsidRPr="00515D12" w:rsidRDefault="005A34F0" w:rsidP="005A34F0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Čerpání dotace</w:t>
      </w:r>
    </w:p>
    <w:p w14:paraId="0E8D185F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55ECAC8F" w14:textId="77777777" w:rsidR="005A34F0" w:rsidRDefault="005A34F0" w:rsidP="005A34F0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Čerpáním dotace se rozumí úhrada uznatelných výdajů vzniklých při realizaci projektu.</w:t>
      </w:r>
    </w:p>
    <w:p w14:paraId="73A4BEB1" w14:textId="77777777" w:rsidR="005A34F0" w:rsidRPr="00515D12" w:rsidRDefault="005A34F0" w:rsidP="005A34F0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123476DA" w14:textId="6BE8313C" w:rsidR="005A34F0" w:rsidRDefault="005A34F0" w:rsidP="005A34F0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E52AC4">
        <w:rPr>
          <w:rFonts w:asciiTheme="minorHAnsi" w:hAnsiTheme="minorHAnsi"/>
          <w:sz w:val="22"/>
          <w:szCs w:val="22"/>
        </w:rPr>
        <w:t xml:space="preserve">Příjemce je oprávněn čerpat dotaci k realizaci projektu </w:t>
      </w:r>
      <w:r w:rsidRPr="00FA2CBA">
        <w:rPr>
          <w:rFonts w:asciiTheme="minorHAnsi" w:hAnsiTheme="minorHAnsi"/>
          <w:b/>
          <w:sz w:val="22"/>
          <w:szCs w:val="22"/>
        </w:rPr>
        <w:t xml:space="preserve">nejpozději </w:t>
      </w:r>
      <w:r w:rsidRPr="00A70D54">
        <w:rPr>
          <w:rFonts w:asciiTheme="minorHAnsi" w:hAnsiTheme="minorHAnsi"/>
          <w:b/>
          <w:sz w:val="22"/>
          <w:szCs w:val="22"/>
        </w:rPr>
        <w:t xml:space="preserve">do 31. </w:t>
      </w:r>
      <w:r w:rsidR="0065640D" w:rsidRPr="00A70D54">
        <w:rPr>
          <w:rFonts w:asciiTheme="minorHAnsi" w:hAnsiTheme="minorHAnsi"/>
          <w:b/>
          <w:sz w:val="22"/>
          <w:szCs w:val="22"/>
        </w:rPr>
        <w:t>12</w:t>
      </w:r>
      <w:r w:rsidRPr="00A70D54">
        <w:rPr>
          <w:rFonts w:asciiTheme="minorHAnsi" w:hAnsiTheme="minorHAnsi"/>
          <w:b/>
          <w:sz w:val="22"/>
          <w:szCs w:val="22"/>
        </w:rPr>
        <w:t>. 201</w:t>
      </w:r>
      <w:r w:rsidR="00A70D54" w:rsidRPr="00A70D54">
        <w:rPr>
          <w:rFonts w:asciiTheme="minorHAnsi" w:hAnsiTheme="minorHAnsi"/>
          <w:b/>
          <w:sz w:val="22"/>
          <w:szCs w:val="22"/>
        </w:rPr>
        <w:t>9</w:t>
      </w:r>
      <w:r w:rsidRPr="00A70D54">
        <w:rPr>
          <w:rFonts w:asciiTheme="minorHAnsi" w:hAnsiTheme="minorHAnsi"/>
          <w:b/>
          <w:sz w:val="22"/>
          <w:szCs w:val="22"/>
        </w:rPr>
        <w:t>.</w:t>
      </w:r>
    </w:p>
    <w:p w14:paraId="01C04810" w14:textId="77777777" w:rsidR="005A34F0" w:rsidRDefault="005A34F0" w:rsidP="005A34F0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48995080" w14:textId="77777777" w:rsidR="005A34F0" w:rsidRDefault="005A34F0" w:rsidP="005A34F0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Příjemce není oprávněn převádět pros</w:t>
      </w:r>
      <w:r w:rsidRPr="00E52AC4">
        <w:rPr>
          <w:rFonts w:asciiTheme="minorHAnsi" w:hAnsiTheme="minorHAnsi"/>
          <w:sz w:val="22"/>
          <w:szCs w:val="22"/>
        </w:rPr>
        <w:t xml:space="preserve">tředky dotace do roku následujícího. </w:t>
      </w:r>
    </w:p>
    <w:p w14:paraId="3CB20B4E" w14:textId="77777777" w:rsidR="005A34F0" w:rsidRPr="00E52AC4" w:rsidRDefault="005A34F0" w:rsidP="005A34F0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156880C9" w14:textId="492ADFD5" w:rsidR="005A34F0" w:rsidRDefault="005A34F0" w:rsidP="005A34F0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Pokud příjemce nepoužije finanční prostředky dotace ke stanovenému účelu, zavazuje se příslušnou finanční částku bez odkladů vrátit na účet poskytovatele</w:t>
      </w:r>
      <w:r>
        <w:rPr>
          <w:rFonts w:asciiTheme="minorHAnsi" w:hAnsiTheme="minorHAnsi"/>
          <w:sz w:val="22"/>
          <w:szCs w:val="22"/>
        </w:rPr>
        <w:t xml:space="preserve"> uvedený v záhlaví této smlouvy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nejpozději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do</w:t>
      </w:r>
      <w:r>
        <w:rPr>
          <w:rFonts w:asciiTheme="minorHAnsi" w:hAnsiTheme="minorHAnsi"/>
          <w:b/>
          <w:sz w:val="22"/>
          <w:szCs w:val="22"/>
        </w:rPr>
        <w:t xml:space="preserve"> </w:t>
      </w:r>
      <w:r w:rsidR="00A70D54" w:rsidRPr="00A70D54">
        <w:rPr>
          <w:rFonts w:asciiTheme="minorHAnsi" w:hAnsiTheme="minorHAnsi"/>
          <w:b/>
          <w:sz w:val="22"/>
          <w:szCs w:val="22"/>
        </w:rPr>
        <w:t>31</w:t>
      </w:r>
      <w:r w:rsidRPr="00A70D54">
        <w:rPr>
          <w:rFonts w:asciiTheme="minorHAnsi" w:hAnsiTheme="minorHAnsi"/>
          <w:b/>
          <w:sz w:val="22"/>
          <w:szCs w:val="22"/>
        </w:rPr>
        <w:t xml:space="preserve">. </w:t>
      </w:r>
      <w:r w:rsidR="00751D76">
        <w:rPr>
          <w:rFonts w:asciiTheme="minorHAnsi" w:hAnsiTheme="minorHAnsi"/>
          <w:b/>
          <w:sz w:val="22"/>
          <w:szCs w:val="22"/>
        </w:rPr>
        <w:t>12</w:t>
      </w:r>
      <w:r w:rsidRPr="00A70D54">
        <w:rPr>
          <w:rFonts w:asciiTheme="minorHAnsi" w:hAnsiTheme="minorHAnsi"/>
          <w:b/>
          <w:sz w:val="22"/>
          <w:szCs w:val="22"/>
        </w:rPr>
        <w:t>. 20</w:t>
      </w:r>
      <w:r w:rsidR="00751D76">
        <w:rPr>
          <w:rFonts w:asciiTheme="minorHAnsi" w:hAnsiTheme="minorHAnsi"/>
          <w:b/>
          <w:sz w:val="22"/>
          <w:szCs w:val="22"/>
        </w:rPr>
        <w:t>19</w:t>
      </w:r>
      <w:r w:rsidRPr="00A70D54">
        <w:rPr>
          <w:rFonts w:asciiTheme="minorHAnsi" w:hAnsiTheme="minorHAnsi"/>
          <w:b/>
          <w:sz w:val="22"/>
          <w:szCs w:val="22"/>
        </w:rPr>
        <w:t>.</w:t>
      </w:r>
      <w:r w:rsidRPr="00515D12">
        <w:rPr>
          <w:rFonts w:asciiTheme="minorHAnsi" w:hAnsiTheme="minorHAnsi"/>
          <w:sz w:val="22"/>
          <w:szCs w:val="22"/>
        </w:rPr>
        <w:t xml:space="preserve"> </w:t>
      </w:r>
    </w:p>
    <w:p w14:paraId="65216381" w14:textId="77777777" w:rsidR="005A34F0" w:rsidRDefault="005A34F0" w:rsidP="005A34F0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5D278605" w14:textId="1C194827" w:rsidR="00B25E4A" w:rsidRPr="00B33A4A" w:rsidRDefault="005A34F0" w:rsidP="002D36FB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případě nevyčerpání celé výše dotace je příjemce povinen nevyčerpanou část dotace vrátit na účet poskytovatele</w:t>
      </w:r>
      <w:r>
        <w:rPr>
          <w:rFonts w:asciiTheme="minorHAnsi" w:hAnsiTheme="minorHAnsi"/>
          <w:sz w:val="22"/>
          <w:szCs w:val="22"/>
        </w:rPr>
        <w:t xml:space="preserve"> uvedený v záhlaví této smlouvy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 xml:space="preserve">nejpozději </w:t>
      </w:r>
      <w:r w:rsidRPr="00B33A4A">
        <w:rPr>
          <w:rFonts w:asciiTheme="minorHAnsi" w:hAnsiTheme="minorHAnsi"/>
          <w:b/>
          <w:sz w:val="22"/>
          <w:szCs w:val="22"/>
        </w:rPr>
        <w:t xml:space="preserve">do </w:t>
      </w:r>
      <w:r w:rsidR="00B33A4A" w:rsidRPr="00B33A4A">
        <w:rPr>
          <w:rFonts w:asciiTheme="minorHAnsi" w:hAnsiTheme="minorHAnsi"/>
          <w:b/>
          <w:sz w:val="22"/>
          <w:szCs w:val="22"/>
        </w:rPr>
        <w:t>31</w:t>
      </w:r>
      <w:r w:rsidRPr="00B33A4A">
        <w:rPr>
          <w:rFonts w:asciiTheme="minorHAnsi" w:hAnsiTheme="minorHAnsi"/>
          <w:b/>
          <w:sz w:val="22"/>
          <w:szCs w:val="22"/>
        </w:rPr>
        <w:t xml:space="preserve">. </w:t>
      </w:r>
      <w:r w:rsidR="00751D76">
        <w:rPr>
          <w:rFonts w:asciiTheme="minorHAnsi" w:hAnsiTheme="minorHAnsi"/>
          <w:b/>
          <w:sz w:val="22"/>
          <w:szCs w:val="22"/>
        </w:rPr>
        <w:t>12</w:t>
      </w:r>
      <w:r w:rsidRPr="00B33A4A">
        <w:rPr>
          <w:rFonts w:asciiTheme="minorHAnsi" w:hAnsiTheme="minorHAnsi"/>
          <w:b/>
          <w:sz w:val="22"/>
          <w:szCs w:val="22"/>
        </w:rPr>
        <w:t>. 20</w:t>
      </w:r>
      <w:r w:rsidR="00751D76">
        <w:rPr>
          <w:rFonts w:asciiTheme="minorHAnsi" w:hAnsiTheme="minorHAnsi"/>
          <w:b/>
          <w:sz w:val="22"/>
          <w:szCs w:val="22"/>
        </w:rPr>
        <w:t>19</w:t>
      </w:r>
      <w:r w:rsidRPr="00B33A4A">
        <w:rPr>
          <w:rFonts w:asciiTheme="minorHAnsi" w:hAnsiTheme="minorHAnsi"/>
          <w:b/>
          <w:sz w:val="22"/>
          <w:szCs w:val="22"/>
        </w:rPr>
        <w:t>.</w:t>
      </w:r>
    </w:p>
    <w:p w14:paraId="2716FAC5" w14:textId="77777777" w:rsidR="005A34F0" w:rsidRDefault="005A34F0" w:rsidP="005A34F0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379F2E1C" w14:textId="7B7F3FD0" w:rsidR="005A34F0" w:rsidRDefault="005A34F0" w:rsidP="005A34F0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 případě, že poskytnutá dotace překročí maximální přípustnou výši dotace, která činí </w:t>
      </w:r>
      <w:r w:rsidR="00751D76">
        <w:rPr>
          <w:rFonts w:asciiTheme="minorHAnsi" w:hAnsiTheme="minorHAnsi"/>
          <w:sz w:val="22"/>
          <w:szCs w:val="22"/>
        </w:rPr>
        <w:t>75</w:t>
      </w:r>
      <w:r>
        <w:rPr>
          <w:rFonts w:asciiTheme="minorHAnsi" w:hAnsiTheme="minorHAnsi"/>
          <w:sz w:val="22"/>
          <w:szCs w:val="22"/>
        </w:rPr>
        <w:t xml:space="preserve"> % z celkových </w:t>
      </w:r>
      <w:r w:rsidR="00F124D0">
        <w:rPr>
          <w:rFonts w:asciiTheme="minorHAnsi" w:hAnsiTheme="minorHAnsi"/>
          <w:sz w:val="22"/>
          <w:szCs w:val="22"/>
        </w:rPr>
        <w:t xml:space="preserve">vynaložených </w:t>
      </w:r>
      <w:r>
        <w:rPr>
          <w:rFonts w:asciiTheme="minorHAnsi" w:hAnsiTheme="minorHAnsi"/>
          <w:sz w:val="22"/>
          <w:szCs w:val="22"/>
        </w:rPr>
        <w:t>nákladů projekt</w:t>
      </w:r>
      <w:r w:rsidR="00F124D0">
        <w:rPr>
          <w:rFonts w:asciiTheme="minorHAnsi" w:hAnsiTheme="minorHAnsi"/>
          <w:sz w:val="22"/>
          <w:szCs w:val="22"/>
        </w:rPr>
        <w:t>u</w:t>
      </w:r>
      <w:r>
        <w:rPr>
          <w:rFonts w:asciiTheme="minorHAnsi" w:hAnsiTheme="minorHAnsi"/>
          <w:sz w:val="22"/>
          <w:szCs w:val="22"/>
        </w:rPr>
        <w:t xml:space="preserve">, je příjemce dotace povinen vrátit část poskytnuté dotace převyšující maximální stanovenou výši. </w:t>
      </w:r>
    </w:p>
    <w:p w14:paraId="4F847693" w14:textId="6851FEAD" w:rsidR="002D36FB" w:rsidRPr="00675069" w:rsidRDefault="002D36FB" w:rsidP="002D36FB">
      <w:pPr>
        <w:jc w:val="both"/>
        <w:rPr>
          <w:rFonts w:asciiTheme="minorHAnsi" w:hAnsiTheme="minorHAnsi"/>
          <w:sz w:val="22"/>
          <w:szCs w:val="22"/>
        </w:rPr>
      </w:pPr>
    </w:p>
    <w:p w14:paraId="70B8BA24" w14:textId="77777777" w:rsidR="005A34F0" w:rsidRDefault="005A34F0" w:rsidP="005A34F0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případě z</w:t>
      </w:r>
      <w:r>
        <w:rPr>
          <w:rFonts w:asciiTheme="minorHAnsi" w:hAnsiTheme="minorHAnsi"/>
          <w:sz w:val="22"/>
          <w:szCs w:val="22"/>
        </w:rPr>
        <w:t>rušení příjemce s likvidací</w:t>
      </w:r>
      <w:r w:rsidRPr="00515D12">
        <w:rPr>
          <w:rFonts w:asciiTheme="minorHAnsi" w:hAnsiTheme="minorHAnsi"/>
          <w:sz w:val="22"/>
          <w:szCs w:val="22"/>
        </w:rPr>
        <w:t xml:space="preserve"> je příjemce povinen neprodleně vrátit nevyčerpané prostředky spolu s vyúčtováním, nejpozději do 30 dnů od oznámení, na účet poskytovatele.</w:t>
      </w:r>
    </w:p>
    <w:p w14:paraId="79C9EC56" w14:textId="77777777" w:rsidR="005A34F0" w:rsidRDefault="005A34F0" w:rsidP="005A34F0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527CA9C9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138A5851" w14:textId="77777777" w:rsidR="005A34F0" w:rsidRPr="00515D12" w:rsidRDefault="005A34F0" w:rsidP="005A34F0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Uznatelné </w:t>
      </w:r>
      <w:r w:rsidRPr="00662BD3">
        <w:rPr>
          <w:rFonts w:asciiTheme="minorHAnsi" w:hAnsiTheme="minorHAnsi"/>
          <w:b/>
        </w:rPr>
        <w:t xml:space="preserve">a neuznatelné </w:t>
      </w:r>
      <w:r>
        <w:rPr>
          <w:rFonts w:asciiTheme="minorHAnsi" w:hAnsiTheme="minorHAnsi"/>
          <w:b/>
        </w:rPr>
        <w:t>náklady</w:t>
      </w:r>
    </w:p>
    <w:p w14:paraId="3D6ADC2A" w14:textId="77777777" w:rsidR="005A34F0" w:rsidRPr="00E52AC4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478D0EB3" w14:textId="77777777" w:rsidR="005A34F0" w:rsidRPr="00101351" w:rsidRDefault="005A34F0" w:rsidP="005A34F0">
      <w:pPr>
        <w:pStyle w:val="Default"/>
        <w:numPr>
          <w:ilvl w:val="0"/>
          <w:numId w:val="10"/>
        </w:numPr>
        <w:tabs>
          <w:tab w:val="clear" w:pos="720"/>
          <w:tab w:val="num" w:pos="284"/>
        </w:tabs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101351">
        <w:rPr>
          <w:rFonts w:asciiTheme="minorHAnsi" w:hAnsiTheme="minorHAnsi"/>
          <w:sz w:val="22"/>
          <w:szCs w:val="22"/>
        </w:rPr>
        <w:t xml:space="preserve">Dotaci lze použít pouze na úhradu způsobilých </w:t>
      </w:r>
      <w:r>
        <w:rPr>
          <w:rFonts w:asciiTheme="minorHAnsi" w:hAnsiTheme="minorHAnsi"/>
          <w:sz w:val="22"/>
          <w:szCs w:val="22"/>
        </w:rPr>
        <w:t xml:space="preserve">(uznatelných) </w:t>
      </w:r>
      <w:r w:rsidRPr="00101351">
        <w:rPr>
          <w:rFonts w:asciiTheme="minorHAnsi" w:hAnsiTheme="minorHAnsi"/>
          <w:sz w:val="22"/>
          <w:szCs w:val="22"/>
        </w:rPr>
        <w:t>nákladů příjemce spojených s realizací projektu</w:t>
      </w:r>
      <w:r w:rsidRPr="00101351">
        <w:rPr>
          <w:rFonts w:asciiTheme="minorHAnsi" w:hAnsiTheme="minorHAnsi"/>
          <w:bCs/>
          <w:sz w:val="22"/>
          <w:szCs w:val="22"/>
        </w:rPr>
        <w:t xml:space="preserve"> </w:t>
      </w:r>
      <w:r w:rsidRPr="00101351">
        <w:rPr>
          <w:rFonts w:asciiTheme="minorHAnsi" w:hAnsiTheme="minorHAnsi"/>
          <w:sz w:val="22"/>
          <w:szCs w:val="22"/>
        </w:rPr>
        <w:t>při dodržení zásad hospodárnosti, účelnosti a efektivnosti vynaložených prostředků</w:t>
      </w:r>
      <w:r w:rsidRPr="00101351">
        <w:rPr>
          <w:rFonts w:asciiTheme="minorHAnsi" w:hAnsiTheme="minorHAnsi"/>
          <w:i/>
          <w:iCs/>
          <w:sz w:val="22"/>
          <w:szCs w:val="22"/>
        </w:rPr>
        <w:t xml:space="preserve">. </w:t>
      </w:r>
    </w:p>
    <w:p w14:paraId="0979C1E5" w14:textId="77777777" w:rsidR="005A34F0" w:rsidRPr="00E52AC4" w:rsidRDefault="005A34F0" w:rsidP="005A34F0">
      <w:pPr>
        <w:numPr>
          <w:ilvl w:val="0"/>
          <w:numId w:val="10"/>
        </w:numPr>
        <w:tabs>
          <w:tab w:val="left" w:pos="360"/>
        </w:tabs>
        <w:suppressAutoHyphens/>
        <w:spacing w:before="120"/>
        <w:ind w:left="357" w:hanging="357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Uznatelným nákladem je náklad, který splňuje všechny níže uvedené podmínky:</w:t>
      </w:r>
    </w:p>
    <w:p w14:paraId="1F103201" w14:textId="77777777" w:rsidR="005A34F0" w:rsidRPr="00E52AC4" w:rsidRDefault="005A34F0" w:rsidP="005A34F0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 xml:space="preserve">vznikl a byl příjemcem uhrazen v období realizace projektu, </w:t>
      </w:r>
    </w:p>
    <w:p w14:paraId="4B5B1299" w14:textId="77777777" w:rsidR="005A34F0" w:rsidRPr="00E52AC4" w:rsidRDefault="005A34F0" w:rsidP="005A34F0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byl vynaložen v souladu s účelovým určením dle čl. </w:t>
      </w:r>
      <w:r>
        <w:rPr>
          <w:rFonts w:asciiTheme="minorHAnsi" w:hAnsiTheme="minorHAnsi" w:cs="Tahoma"/>
          <w:sz w:val="22"/>
          <w:szCs w:val="22"/>
        </w:rPr>
        <w:t>IV.</w:t>
      </w:r>
      <w:r w:rsidRPr="00E52AC4">
        <w:rPr>
          <w:rFonts w:asciiTheme="minorHAnsi" w:hAnsiTheme="minorHAnsi" w:cs="Tahoma"/>
          <w:sz w:val="22"/>
          <w:szCs w:val="22"/>
        </w:rPr>
        <w:t xml:space="preserve"> této smlouvy, ostatními podmínkami této smlouvy a podmínkami</w:t>
      </w:r>
      <w:r>
        <w:rPr>
          <w:rFonts w:asciiTheme="minorHAnsi" w:hAnsiTheme="minorHAnsi" w:cs="Tahoma"/>
          <w:sz w:val="22"/>
          <w:szCs w:val="22"/>
        </w:rPr>
        <w:t xml:space="preserve"> uvedenými v Pravidlech a Zásadách</w:t>
      </w:r>
      <w:r w:rsidRPr="00E52AC4">
        <w:rPr>
          <w:rFonts w:asciiTheme="minorHAnsi" w:hAnsiTheme="minorHAnsi" w:cs="Tahoma"/>
          <w:sz w:val="22"/>
          <w:szCs w:val="22"/>
        </w:rPr>
        <w:t>,</w:t>
      </w:r>
    </w:p>
    <w:p w14:paraId="7FE5674C" w14:textId="77777777" w:rsidR="005A34F0" w:rsidRPr="00E52AC4" w:rsidRDefault="005A34F0" w:rsidP="005A34F0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vyhovuje zásadám účelnosti, efektivnosti a hospodárnosti dle zákona o finanční kontrole</w:t>
      </w:r>
      <w:r>
        <w:rPr>
          <w:rFonts w:asciiTheme="minorHAnsi" w:hAnsiTheme="minorHAnsi" w:cs="Tahoma"/>
          <w:sz w:val="22"/>
          <w:szCs w:val="22"/>
        </w:rPr>
        <w:t>,</w:t>
      </w:r>
    </w:p>
    <w:p w14:paraId="1EB8C825" w14:textId="77777777" w:rsidR="005A34F0" w:rsidRDefault="005A34F0" w:rsidP="005A34F0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je uveden v nákladovém rozpočtu projektu</w:t>
      </w:r>
      <w:r>
        <w:rPr>
          <w:rFonts w:asciiTheme="minorHAnsi" w:hAnsiTheme="minorHAnsi" w:cs="Tahoma"/>
          <w:sz w:val="22"/>
          <w:szCs w:val="22"/>
        </w:rPr>
        <w:t xml:space="preserve"> přiloženém k této smlouvě a</w:t>
      </w:r>
    </w:p>
    <w:p w14:paraId="439C9507" w14:textId="70E64BEE" w:rsidR="002D36FB" w:rsidRPr="00584AD3" w:rsidRDefault="005A34F0" w:rsidP="00584AD3">
      <w:pPr>
        <w:numPr>
          <w:ilvl w:val="1"/>
          <w:numId w:val="10"/>
        </w:numPr>
        <w:tabs>
          <w:tab w:val="clear" w:pos="1440"/>
          <w:tab w:val="left" w:pos="720"/>
          <w:tab w:val="num" w:pos="851"/>
        </w:tabs>
        <w:suppressAutoHyphens/>
        <w:spacing w:before="60"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 w:rsidRPr="00D37FCA">
        <w:rPr>
          <w:rFonts w:asciiTheme="minorHAnsi" w:hAnsiTheme="minorHAnsi"/>
          <w:sz w:val="22"/>
          <w:szCs w:val="22"/>
        </w:rPr>
        <w:t>nejedná se o nezpůsobilý</w:t>
      </w:r>
      <w:r>
        <w:rPr>
          <w:rFonts w:asciiTheme="minorHAnsi" w:hAnsiTheme="minorHAnsi"/>
          <w:sz w:val="22"/>
          <w:szCs w:val="22"/>
        </w:rPr>
        <w:t xml:space="preserve"> (neuznatelný)</w:t>
      </w:r>
      <w:r w:rsidRPr="00D37FCA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náklad</w:t>
      </w:r>
      <w:r w:rsidRPr="00D37FCA">
        <w:rPr>
          <w:rFonts w:asciiTheme="minorHAnsi" w:hAnsiTheme="minorHAnsi"/>
          <w:sz w:val="22"/>
          <w:szCs w:val="22"/>
        </w:rPr>
        <w:t xml:space="preserve"> uvedený v odstavci </w:t>
      </w:r>
      <w:r>
        <w:rPr>
          <w:rFonts w:asciiTheme="minorHAnsi" w:hAnsiTheme="minorHAnsi"/>
          <w:sz w:val="22"/>
          <w:szCs w:val="22"/>
        </w:rPr>
        <w:t>3</w:t>
      </w:r>
      <w:r w:rsidRPr="00D37FCA">
        <w:rPr>
          <w:rFonts w:asciiTheme="minorHAnsi" w:hAnsiTheme="minorHAnsi"/>
          <w:sz w:val="22"/>
          <w:szCs w:val="22"/>
        </w:rPr>
        <w:t xml:space="preserve"> tohoto článku smlouvy</w:t>
      </w:r>
      <w:r w:rsidRPr="00D37FCA">
        <w:rPr>
          <w:rFonts w:asciiTheme="minorHAnsi" w:hAnsiTheme="minorHAnsi" w:cs="Tahoma"/>
          <w:sz w:val="22"/>
          <w:szCs w:val="22"/>
        </w:rPr>
        <w:t>.</w:t>
      </w:r>
    </w:p>
    <w:p w14:paraId="6C596DA8" w14:textId="77777777" w:rsidR="005A34F0" w:rsidRPr="00604D57" w:rsidRDefault="005A34F0" w:rsidP="005A34F0">
      <w:pPr>
        <w:numPr>
          <w:ilvl w:val="0"/>
          <w:numId w:val="10"/>
        </w:numPr>
        <w:tabs>
          <w:tab w:val="left" w:pos="360"/>
        </w:tabs>
        <w:suppressAutoHyphens/>
        <w:spacing w:before="120"/>
        <w:ind w:left="357" w:hanging="357"/>
        <w:jc w:val="both"/>
        <w:rPr>
          <w:rFonts w:asciiTheme="minorHAnsi" w:hAnsiTheme="minorHAnsi" w:cs="Tahoma"/>
          <w:color w:val="FF0000"/>
          <w:sz w:val="22"/>
          <w:szCs w:val="22"/>
        </w:rPr>
      </w:pPr>
      <w:r w:rsidRPr="00D37FCA">
        <w:rPr>
          <w:rFonts w:asciiTheme="minorHAnsi" w:hAnsiTheme="minorHAnsi"/>
          <w:sz w:val="22"/>
          <w:szCs w:val="22"/>
        </w:rPr>
        <w:t xml:space="preserve">Dotaci </w:t>
      </w:r>
      <w:r w:rsidRPr="00D37FCA">
        <w:rPr>
          <w:rFonts w:asciiTheme="minorHAnsi" w:hAnsiTheme="minorHAnsi"/>
          <w:bCs/>
          <w:sz w:val="22"/>
          <w:szCs w:val="22"/>
        </w:rPr>
        <w:t>nelze použít</w:t>
      </w:r>
      <w:r w:rsidRPr="00D37FCA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D37FCA">
        <w:rPr>
          <w:rFonts w:asciiTheme="minorHAnsi" w:hAnsiTheme="minorHAnsi"/>
          <w:sz w:val="22"/>
          <w:szCs w:val="22"/>
        </w:rPr>
        <w:t xml:space="preserve">na nezpůsobilé (neuznatelné) </w:t>
      </w:r>
      <w:r>
        <w:rPr>
          <w:rFonts w:asciiTheme="minorHAnsi" w:hAnsiTheme="minorHAnsi"/>
          <w:sz w:val="22"/>
          <w:szCs w:val="22"/>
        </w:rPr>
        <w:t>náklady</w:t>
      </w:r>
      <w:r w:rsidRPr="00D37FCA">
        <w:rPr>
          <w:rFonts w:asciiTheme="minorHAnsi" w:hAnsiTheme="minorHAnsi"/>
          <w:sz w:val="22"/>
          <w:szCs w:val="22"/>
        </w:rPr>
        <w:t xml:space="preserve"> projektu</w:t>
      </w:r>
      <w:r>
        <w:rPr>
          <w:rFonts w:asciiTheme="minorHAnsi" w:hAnsiTheme="minorHAnsi"/>
          <w:sz w:val="22"/>
          <w:szCs w:val="22"/>
        </w:rPr>
        <w:t>. Neuznatelným nákladem se rozumí:</w:t>
      </w:r>
    </w:p>
    <w:p w14:paraId="2B922483" w14:textId="77777777" w:rsidR="004F6652" w:rsidRPr="00072C0E" w:rsidRDefault="004F6652" w:rsidP="004F6652">
      <w:pPr>
        <w:pStyle w:val="Odstavecseseznamem"/>
        <w:numPr>
          <w:ilvl w:val="0"/>
          <w:numId w:val="17"/>
        </w:numPr>
        <w:ind w:left="709" w:hanging="283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72C0E">
        <w:rPr>
          <w:rFonts w:asciiTheme="minorHAnsi" w:hAnsiTheme="minorHAnsi" w:cstheme="minorHAnsi"/>
          <w:bCs/>
          <w:sz w:val="22"/>
          <w:szCs w:val="22"/>
        </w:rPr>
        <w:t>výdaj za zboží, činnosti, služby a nájem poskytovaný pro příjemce dotace fyzickou osobou, která je členem statutárního nebo kontrolního orgánu tohoto příjemce dotace,</w:t>
      </w:r>
    </w:p>
    <w:p w14:paraId="58AB59D8" w14:textId="6459F226" w:rsidR="004F6652" w:rsidRPr="00072C0E" w:rsidRDefault="004F6652" w:rsidP="004F6652">
      <w:pPr>
        <w:pStyle w:val="Odstavecseseznamem"/>
        <w:numPr>
          <w:ilvl w:val="0"/>
          <w:numId w:val="13"/>
        </w:numPr>
        <w:tabs>
          <w:tab w:val="left" w:pos="360"/>
        </w:tabs>
        <w:suppressAutoHyphens/>
        <w:ind w:left="709" w:hanging="283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072C0E">
        <w:rPr>
          <w:rFonts w:asciiTheme="minorHAnsi" w:hAnsiTheme="minorHAnsi" w:cstheme="minorHAnsi"/>
          <w:bCs/>
          <w:sz w:val="22"/>
          <w:szCs w:val="22"/>
        </w:rPr>
        <w:lastRenderedPageBreak/>
        <w:t>výdaj za zboží, činnosti, služby a nájem poskytovaný pro příjemce dotace právnickou osobou, jejíž statutární zástupce či člen statutárního orgánu je současně statutárním zástupcem či členem statutárního nebo kontrolního orgánu příjemce dotace, </w:t>
      </w:r>
    </w:p>
    <w:p w14:paraId="496B7781" w14:textId="65F3E52A" w:rsidR="005A34F0" w:rsidRPr="001E5D57" w:rsidRDefault="005A34F0" w:rsidP="005A34F0">
      <w:pPr>
        <w:pStyle w:val="Odstavecseseznamem"/>
        <w:numPr>
          <w:ilvl w:val="0"/>
          <w:numId w:val="13"/>
        </w:numPr>
        <w:tabs>
          <w:tab w:val="left" w:pos="360"/>
        </w:tabs>
        <w:suppressAutoHyphens/>
        <w:spacing w:before="120"/>
        <w:ind w:left="709" w:hanging="283"/>
        <w:jc w:val="both"/>
        <w:rPr>
          <w:rFonts w:asciiTheme="minorHAnsi" w:hAnsiTheme="minorHAnsi" w:cs="Tahoma"/>
          <w:sz w:val="22"/>
          <w:szCs w:val="22"/>
        </w:rPr>
      </w:pPr>
      <w:r w:rsidRPr="001E5D57">
        <w:rPr>
          <w:rFonts w:asciiTheme="minorHAnsi" w:hAnsiTheme="minorHAnsi" w:cs="Tahoma"/>
          <w:sz w:val="22"/>
          <w:szCs w:val="22"/>
        </w:rPr>
        <w:t xml:space="preserve">daň z přidané hodnoty, pokud </w:t>
      </w:r>
      <w:r>
        <w:rPr>
          <w:rFonts w:asciiTheme="minorHAnsi" w:hAnsiTheme="minorHAnsi" w:cs="Tahoma"/>
          <w:sz w:val="22"/>
          <w:szCs w:val="22"/>
        </w:rPr>
        <w:t xml:space="preserve">je </w:t>
      </w:r>
      <w:r w:rsidRPr="001E5D57">
        <w:rPr>
          <w:rFonts w:asciiTheme="minorHAnsi" w:hAnsiTheme="minorHAnsi" w:cs="Tahoma"/>
          <w:sz w:val="22"/>
          <w:szCs w:val="22"/>
        </w:rPr>
        <w:t>příjemce plátcem této daně a vzniká mu nárok na odpočet této daně,</w:t>
      </w:r>
    </w:p>
    <w:p w14:paraId="3AD45C84" w14:textId="77777777" w:rsidR="005A34F0" w:rsidRPr="008E6F39" w:rsidRDefault="005A34F0" w:rsidP="005A34F0">
      <w:pPr>
        <w:pStyle w:val="Odstavecseseznamem"/>
        <w:numPr>
          <w:ilvl w:val="0"/>
          <w:numId w:val="13"/>
        </w:numPr>
        <w:tabs>
          <w:tab w:val="left" w:pos="360"/>
        </w:tabs>
        <w:suppressAutoHyphens/>
        <w:spacing w:before="120"/>
        <w:ind w:left="709" w:hanging="283"/>
        <w:jc w:val="both"/>
        <w:rPr>
          <w:rFonts w:asciiTheme="minorHAnsi" w:hAnsiTheme="minorHAnsi" w:cs="Tahoma"/>
          <w:sz w:val="22"/>
          <w:szCs w:val="22"/>
        </w:rPr>
      </w:pPr>
      <w:r w:rsidRPr="001E5D57">
        <w:rPr>
          <w:rFonts w:asciiTheme="minorHAnsi" w:hAnsiTheme="minorHAnsi" w:cs="Tahoma"/>
          <w:sz w:val="22"/>
          <w:szCs w:val="22"/>
        </w:rPr>
        <w:t xml:space="preserve">další náklady uvedené </w:t>
      </w:r>
      <w:proofErr w:type="gramStart"/>
      <w:r w:rsidRPr="001E5D57">
        <w:rPr>
          <w:rFonts w:asciiTheme="minorHAnsi" w:hAnsiTheme="minorHAnsi" w:cs="Tahoma"/>
          <w:sz w:val="22"/>
          <w:szCs w:val="22"/>
        </w:rPr>
        <w:t xml:space="preserve">v  </w:t>
      </w:r>
      <w:r>
        <w:rPr>
          <w:rFonts w:asciiTheme="minorHAnsi" w:hAnsiTheme="minorHAnsi" w:cs="Tahoma"/>
          <w:sz w:val="22"/>
          <w:szCs w:val="22"/>
        </w:rPr>
        <w:t>P</w:t>
      </w:r>
      <w:r w:rsidRPr="001E5D57">
        <w:rPr>
          <w:rFonts w:asciiTheme="minorHAnsi" w:hAnsiTheme="minorHAnsi" w:cs="Tahoma"/>
          <w:sz w:val="22"/>
          <w:szCs w:val="22"/>
        </w:rPr>
        <w:t>ravid</w:t>
      </w:r>
      <w:r>
        <w:rPr>
          <w:rFonts w:asciiTheme="minorHAnsi" w:hAnsiTheme="minorHAnsi" w:cs="Tahoma"/>
          <w:sz w:val="22"/>
          <w:szCs w:val="22"/>
        </w:rPr>
        <w:t>lech</w:t>
      </w:r>
      <w:proofErr w:type="gramEnd"/>
      <w:r w:rsidRPr="001E5D57">
        <w:rPr>
          <w:rFonts w:asciiTheme="minorHAnsi" w:hAnsiTheme="minorHAnsi" w:cs="Tahoma"/>
          <w:sz w:val="22"/>
          <w:szCs w:val="22"/>
        </w:rPr>
        <w:t>.</w:t>
      </w:r>
    </w:p>
    <w:p w14:paraId="7FEE06D2" w14:textId="77777777" w:rsidR="005A34F0" w:rsidRPr="00515D12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6988A271" w14:textId="77777777" w:rsidR="005A34F0" w:rsidRPr="009840BC" w:rsidRDefault="005A34F0" w:rsidP="005A34F0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IX</w:t>
      </w:r>
      <w:r w:rsidRPr="009840BC">
        <w:rPr>
          <w:rFonts w:asciiTheme="minorHAnsi" w:hAnsiTheme="minorHAnsi"/>
          <w:b/>
        </w:rPr>
        <w:t>. Důsledky porušení povinností příjemce</w:t>
      </w:r>
    </w:p>
    <w:p w14:paraId="39CCC881" w14:textId="77777777" w:rsidR="005A34F0" w:rsidRPr="00515D12" w:rsidRDefault="005A34F0" w:rsidP="005A34F0">
      <w:pPr>
        <w:jc w:val="center"/>
        <w:rPr>
          <w:rFonts w:asciiTheme="minorHAnsi" w:hAnsiTheme="minorHAnsi"/>
          <w:b/>
          <w:sz w:val="22"/>
          <w:szCs w:val="22"/>
        </w:rPr>
      </w:pPr>
    </w:p>
    <w:p w14:paraId="0034D595" w14:textId="77777777" w:rsidR="005A34F0" w:rsidRDefault="005A34F0" w:rsidP="005A34F0">
      <w:pPr>
        <w:pStyle w:val="Odstavecseseznamem"/>
        <w:numPr>
          <w:ilvl w:val="0"/>
          <w:numId w:val="3"/>
        </w:numPr>
        <w:tabs>
          <w:tab w:val="clear" w:pos="765"/>
          <w:tab w:val="num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 w:rsidRPr="00AC65E8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Poskytovatel je oprávněn v souladu se zákonem č. 320/2001 Sb., o finanční kontrole, ve znění pozdějších předpisů, kontrolovat dodržení podmínek, za kterých je dotace poskytována</w:t>
      </w:r>
      <w:r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.</w:t>
      </w:r>
    </w:p>
    <w:p w14:paraId="05F26B02" w14:textId="77777777" w:rsidR="005A34F0" w:rsidRPr="00AC65E8" w:rsidRDefault="005A34F0" w:rsidP="005A34F0">
      <w:pPr>
        <w:pStyle w:val="Odstavecseseznamem"/>
        <w:autoSpaceDE w:val="0"/>
        <w:autoSpaceDN w:val="0"/>
        <w:adjustRightInd w:val="0"/>
        <w:ind w:left="284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 w:rsidRPr="00AC65E8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</w:t>
      </w:r>
    </w:p>
    <w:p w14:paraId="3FFFCFD8" w14:textId="77777777" w:rsidR="005A34F0" w:rsidRPr="00D67640" w:rsidRDefault="005A34F0" w:rsidP="005A34F0">
      <w:pPr>
        <w:numPr>
          <w:ilvl w:val="0"/>
          <w:numId w:val="3"/>
        </w:numPr>
        <w:tabs>
          <w:tab w:val="clear" w:pos="765"/>
          <w:tab w:val="num" w:pos="284"/>
        </w:tabs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t>V případě porušení rozpočtové kázně postupuje poskytovatel v souladu s </w:t>
      </w:r>
      <w:proofErr w:type="spellStart"/>
      <w:r w:rsidRPr="00D67640">
        <w:rPr>
          <w:rFonts w:asciiTheme="minorHAnsi" w:hAnsiTheme="minorHAnsi"/>
          <w:sz w:val="22"/>
          <w:szCs w:val="22"/>
        </w:rPr>
        <w:t>ust</w:t>
      </w:r>
      <w:proofErr w:type="spellEnd"/>
      <w:r w:rsidRPr="00D67640">
        <w:rPr>
          <w:rFonts w:asciiTheme="minorHAnsi" w:hAnsiTheme="minorHAnsi"/>
          <w:sz w:val="22"/>
          <w:szCs w:val="22"/>
        </w:rPr>
        <w:t xml:space="preserve">. § 22 a násl. zákona o rozpočtových pravidlech územních rozpočtů. Porušením rozpočtové kázně je jakékoliv neoprávněné použití peněžních prostředků poskytnutých formou dotace (tj. jejich použití, kterým byla porušena stanovená povinnost, a jakékoliv porušení povinnosti, která souvisí s účelem, na nějž byly peněžní prostředky poskytnuty, stanovené právním předpisem, předpisem EU či touto smlouvou včetně souvisejících dokumentů) nebo jejich zadržení (tj. porušení povinnosti vrátit poskytnuté prostředky ve stanoveném termínu). </w:t>
      </w:r>
      <w:r>
        <w:rPr>
          <w:rFonts w:asciiTheme="minorHAnsi" w:hAnsiTheme="minorHAnsi"/>
          <w:sz w:val="22"/>
          <w:szCs w:val="22"/>
        </w:rPr>
        <w:t>Z</w:t>
      </w:r>
      <w:r w:rsidRPr="00D67640">
        <w:rPr>
          <w:rFonts w:asciiTheme="minorHAnsi" w:hAnsiTheme="minorHAnsi"/>
          <w:sz w:val="22"/>
          <w:szCs w:val="22"/>
        </w:rPr>
        <w:t>a neoprávněné použití peněžních prostředků se považuje také</w:t>
      </w:r>
      <w:r>
        <w:rPr>
          <w:rFonts w:asciiTheme="minorHAnsi" w:hAnsiTheme="minorHAnsi"/>
          <w:sz w:val="22"/>
          <w:szCs w:val="22"/>
        </w:rPr>
        <w:t>:</w:t>
      </w:r>
      <w:r w:rsidRPr="00D67640">
        <w:rPr>
          <w:rFonts w:asciiTheme="minorHAnsi" w:hAnsiTheme="minorHAnsi"/>
          <w:sz w:val="22"/>
          <w:szCs w:val="22"/>
        </w:rPr>
        <w:t xml:space="preserve"> </w:t>
      </w:r>
    </w:p>
    <w:p w14:paraId="53D56872" w14:textId="77777777" w:rsidR="005A34F0" w:rsidRPr="00D67640" w:rsidRDefault="005A34F0" w:rsidP="005A34F0">
      <w:pPr>
        <w:pStyle w:val="Odstavecseseznamem"/>
        <w:numPr>
          <w:ilvl w:val="1"/>
          <w:numId w:val="14"/>
        </w:numPr>
        <w:tabs>
          <w:tab w:val="num" w:pos="284"/>
        </w:tabs>
        <w:ind w:left="709" w:hanging="425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t>porušení povinnosti, která souvisí s účelem, na který byly peněžní prostředky poskytnuty, stanovené právním předpisem, přímo použitelným předpisem Evropské unie</w:t>
      </w:r>
      <w:r>
        <w:rPr>
          <w:rFonts w:asciiTheme="minorHAnsi" w:hAnsiTheme="minorHAnsi"/>
          <w:sz w:val="22"/>
          <w:szCs w:val="22"/>
        </w:rPr>
        <w:t xml:space="preserve"> a</w:t>
      </w:r>
      <w:r w:rsidRPr="00D67640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touto </w:t>
      </w:r>
      <w:r w:rsidRPr="00D67640">
        <w:rPr>
          <w:rFonts w:asciiTheme="minorHAnsi" w:hAnsiTheme="minorHAnsi"/>
          <w:sz w:val="22"/>
          <w:szCs w:val="22"/>
        </w:rPr>
        <w:t>smlouvou, ke kterému došlo po připsání peněžních prostředků na účet příjemce,</w:t>
      </w:r>
    </w:p>
    <w:p w14:paraId="3D14C258" w14:textId="77777777" w:rsidR="005A34F0" w:rsidRPr="00D67640" w:rsidRDefault="005A34F0" w:rsidP="005A34F0">
      <w:pPr>
        <w:pStyle w:val="Odstavecseseznamem"/>
        <w:numPr>
          <w:ilvl w:val="1"/>
          <w:numId w:val="14"/>
        </w:numPr>
        <w:tabs>
          <w:tab w:val="num" w:pos="284"/>
        </w:tabs>
        <w:ind w:left="709" w:hanging="425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t>porušení povinnosti stanovené v</w:t>
      </w:r>
      <w:r>
        <w:rPr>
          <w:rFonts w:asciiTheme="minorHAnsi" w:hAnsiTheme="minorHAnsi"/>
          <w:sz w:val="22"/>
          <w:szCs w:val="22"/>
        </w:rPr>
        <w:t> </w:t>
      </w:r>
      <w:r w:rsidRPr="00D67640">
        <w:rPr>
          <w:rFonts w:asciiTheme="minorHAnsi" w:hAnsiTheme="minorHAnsi"/>
          <w:sz w:val="22"/>
          <w:szCs w:val="22"/>
        </w:rPr>
        <w:t>písm</w:t>
      </w:r>
      <w:r>
        <w:rPr>
          <w:rFonts w:asciiTheme="minorHAnsi" w:hAnsiTheme="minorHAnsi"/>
          <w:sz w:val="22"/>
          <w:szCs w:val="22"/>
        </w:rPr>
        <w:t>.</w:t>
      </w:r>
      <w:r w:rsidRPr="00D67640">
        <w:rPr>
          <w:rFonts w:asciiTheme="minorHAnsi" w:hAnsiTheme="minorHAnsi"/>
          <w:sz w:val="22"/>
          <w:szCs w:val="22"/>
        </w:rPr>
        <w:t xml:space="preserve"> a), ke kterému došlo před připsáním peněžních prostředků na účet příjemce a které ke dni připsání trvá; den připsání peněžních prostředků na účet příjemce se považuje za den porušení rozpočtové kázně,</w:t>
      </w:r>
    </w:p>
    <w:p w14:paraId="60707725" w14:textId="77777777" w:rsidR="005A34F0" w:rsidRPr="00D67640" w:rsidRDefault="005A34F0" w:rsidP="005A34F0">
      <w:pPr>
        <w:pStyle w:val="Odstavecseseznamem"/>
        <w:numPr>
          <w:ilvl w:val="1"/>
          <w:numId w:val="14"/>
        </w:numPr>
        <w:tabs>
          <w:tab w:val="num" w:pos="284"/>
        </w:tabs>
        <w:ind w:left="709" w:hanging="425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t>neprokáže-li příjemce peněžních prostředků, jak byly tyto prostředky použity.</w:t>
      </w:r>
    </w:p>
    <w:p w14:paraId="5597A3BA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3570F5E1" w14:textId="77777777" w:rsidR="005A34F0" w:rsidRPr="006D3843" w:rsidRDefault="005A34F0" w:rsidP="005A34F0">
      <w:pPr>
        <w:pStyle w:val="Odstavecseseznamem"/>
        <w:numPr>
          <w:ilvl w:val="0"/>
          <w:numId w:val="3"/>
        </w:numPr>
        <w:tabs>
          <w:tab w:val="clear" w:pos="765"/>
          <w:tab w:val="num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V případě porušení rozpočtové kázně</w:t>
      </w:r>
      <w:r w:rsidRPr="006D3843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ze strany příjemce je příjemce povinen vrátit příslušnou částku dotace vztahující se k danému zjištění zpět do rozpočtu poskytovatele. Nevrátí-li dotčenou částku řádně a včas, je povinen provést odvod za porušení rozpočtové kázně, a to ve výši odpovídající částce neoprávněně použitých nebo zadržených prostředků, včetně penále ve výši 1 promile z částky odvodu za každý den prodlení, nejvýše však do výše tohoto odvodu. </w:t>
      </w:r>
    </w:p>
    <w:p w14:paraId="49959460" w14:textId="77777777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0A6A0656" w14:textId="404BE5F0" w:rsidR="005A34F0" w:rsidRPr="00FA2CBA" w:rsidRDefault="005A34F0" w:rsidP="007E2C95">
      <w:pPr>
        <w:numPr>
          <w:ilvl w:val="0"/>
          <w:numId w:val="3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Výjimky z ustanovení odst. 2 tohoto článku smlouvy vyplývají z </w:t>
      </w:r>
      <w:r w:rsidRPr="006021C0">
        <w:rPr>
          <w:rFonts w:asciiTheme="minorHAnsi" w:hAnsiTheme="minorHAnsi"/>
          <w:sz w:val="22"/>
          <w:szCs w:val="22"/>
        </w:rPr>
        <w:t>vymez</w:t>
      </w:r>
      <w:r>
        <w:rPr>
          <w:rFonts w:asciiTheme="minorHAnsi" w:hAnsiTheme="minorHAnsi"/>
          <w:sz w:val="22"/>
          <w:szCs w:val="22"/>
        </w:rPr>
        <w:t>ených</w:t>
      </w:r>
      <w:r w:rsidRPr="006021C0">
        <w:rPr>
          <w:rFonts w:asciiTheme="minorHAnsi" w:hAnsiTheme="minorHAnsi"/>
          <w:sz w:val="22"/>
          <w:szCs w:val="22"/>
        </w:rPr>
        <w:t xml:space="preserve"> podmín</w:t>
      </w:r>
      <w:r>
        <w:rPr>
          <w:rFonts w:asciiTheme="minorHAnsi" w:hAnsiTheme="minorHAnsi"/>
          <w:sz w:val="22"/>
          <w:szCs w:val="22"/>
        </w:rPr>
        <w:t>e</w:t>
      </w:r>
      <w:r w:rsidRPr="006021C0">
        <w:rPr>
          <w:rFonts w:asciiTheme="minorHAnsi" w:hAnsiTheme="minorHAnsi"/>
          <w:sz w:val="22"/>
          <w:szCs w:val="22"/>
        </w:rPr>
        <w:t>k, jejichž porušení</w:t>
      </w:r>
      <w:r>
        <w:rPr>
          <w:rFonts w:asciiTheme="minorHAnsi" w:hAnsiTheme="minorHAnsi"/>
          <w:sz w:val="22"/>
          <w:szCs w:val="22"/>
        </w:rPr>
        <w:t xml:space="preserve"> poskytovatel</w:t>
      </w:r>
      <w:r w:rsidRPr="006021C0">
        <w:rPr>
          <w:rFonts w:asciiTheme="minorHAnsi" w:hAnsiTheme="minorHAnsi"/>
          <w:sz w:val="22"/>
          <w:szCs w:val="22"/>
        </w:rPr>
        <w:t xml:space="preserve"> považ</w:t>
      </w:r>
      <w:r>
        <w:rPr>
          <w:rFonts w:asciiTheme="minorHAnsi" w:hAnsiTheme="minorHAnsi"/>
          <w:sz w:val="22"/>
          <w:szCs w:val="22"/>
        </w:rPr>
        <w:t>uje</w:t>
      </w:r>
      <w:r w:rsidRPr="006021C0">
        <w:rPr>
          <w:rFonts w:asciiTheme="minorHAnsi" w:hAnsiTheme="minorHAnsi"/>
          <w:sz w:val="22"/>
          <w:szCs w:val="22"/>
        </w:rPr>
        <w:t xml:space="preserve"> za méně závažné, za které se uloží odvod za porušení rozpočtové kázně nižší, než odpovídá výši neoprávněně použitých nebo zadržených peněžních prostředků.</w:t>
      </w:r>
      <w:r>
        <w:rPr>
          <w:rFonts w:asciiTheme="minorHAnsi" w:hAnsiTheme="minorHAnsi"/>
          <w:sz w:val="22"/>
          <w:szCs w:val="22"/>
        </w:rPr>
        <w:t xml:space="preserve"> </w:t>
      </w:r>
      <w:r w:rsidRPr="00FA2CBA">
        <w:rPr>
          <w:rFonts w:asciiTheme="minorHAnsi" w:hAnsiTheme="minorHAnsi"/>
          <w:sz w:val="22"/>
          <w:szCs w:val="22"/>
        </w:rPr>
        <w:t xml:space="preserve">Za porušení méně závažné </w:t>
      </w:r>
      <w:r>
        <w:rPr>
          <w:rFonts w:asciiTheme="minorHAnsi" w:hAnsiTheme="minorHAnsi"/>
          <w:sz w:val="22"/>
          <w:szCs w:val="22"/>
        </w:rPr>
        <w:t>podmínk</w:t>
      </w:r>
      <w:r w:rsidR="00792A3D">
        <w:rPr>
          <w:rFonts w:asciiTheme="minorHAnsi" w:hAnsiTheme="minorHAnsi"/>
          <w:sz w:val="22"/>
          <w:szCs w:val="22"/>
        </w:rPr>
        <w:t>y</w:t>
      </w:r>
      <w:r w:rsidRPr="00FA2CBA">
        <w:rPr>
          <w:rFonts w:asciiTheme="minorHAnsi" w:hAnsiTheme="minorHAnsi"/>
          <w:sz w:val="22"/>
          <w:szCs w:val="22"/>
        </w:rPr>
        <w:t xml:space="preserve"> ve smyslu </w:t>
      </w:r>
      <w:proofErr w:type="spellStart"/>
      <w:r w:rsidRPr="00FA2CBA">
        <w:rPr>
          <w:rFonts w:asciiTheme="minorHAnsi" w:hAnsiTheme="minorHAnsi"/>
          <w:sz w:val="22"/>
          <w:szCs w:val="22"/>
        </w:rPr>
        <w:t>ust</w:t>
      </w:r>
      <w:proofErr w:type="spellEnd"/>
      <w:r w:rsidRPr="00FA2CBA">
        <w:rPr>
          <w:rFonts w:asciiTheme="minorHAnsi" w:hAnsiTheme="minorHAnsi"/>
          <w:sz w:val="22"/>
          <w:szCs w:val="22"/>
        </w:rPr>
        <w:t xml:space="preserve">. § </w:t>
      </w:r>
      <w:proofErr w:type="gramStart"/>
      <w:r>
        <w:rPr>
          <w:rFonts w:asciiTheme="minorHAnsi" w:hAnsiTheme="minorHAnsi"/>
          <w:sz w:val="22"/>
          <w:szCs w:val="22"/>
        </w:rPr>
        <w:t>10a</w:t>
      </w:r>
      <w:proofErr w:type="gramEnd"/>
      <w:r w:rsidRPr="00FA2CBA">
        <w:rPr>
          <w:rFonts w:asciiTheme="minorHAnsi" w:hAnsiTheme="minorHAnsi"/>
          <w:sz w:val="22"/>
          <w:szCs w:val="22"/>
        </w:rPr>
        <w:t xml:space="preserve"> odst. </w:t>
      </w:r>
      <w:r>
        <w:rPr>
          <w:rFonts w:asciiTheme="minorHAnsi" w:hAnsiTheme="minorHAnsi"/>
          <w:sz w:val="22"/>
          <w:szCs w:val="22"/>
        </w:rPr>
        <w:t>6</w:t>
      </w:r>
      <w:r w:rsidRPr="00FA2CBA">
        <w:rPr>
          <w:rFonts w:asciiTheme="minorHAnsi" w:hAnsiTheme="minorHAnsi"/>
          <w:sz w:val="22"/>
          <w:szCs w:val="22"/>
        </w:rPr>
        <w:t xml:space="preserve"> zákona o rozpočtových pravidlech územních rozpočtů se považuje:</w:t>
      </w:r>
    </w:p>
    <w:p w14:paraId="2081D475" w14:textId="77777777" w:rsidR="005A34F0" w:rsidRPr="00FA2CBA" w:rsidRDefault="005A34F0" w:rsidP="007E2C95">
      <w:pPr>
        <w:pStyle w:val="Odstavecseseznamem"/>
        <w:numPr>
          <w:ilvl w:val="0"/>
          <w:numId w:val="11"/>
        </w:numPr>
        <w:ind w:left="567" w:hanging="283"/>
        <w:jc w:val="both"/>
        <w:rPr>
          <w:rFonts w:ascii="Calibri" w:hAnsi="Calibri"/>
          <w:sz w:val="22"/>
          <w:szCs w:val="22"/>
        </w:rPr>
      </w:pPr>
      <w:r w:rsidRPr="00FA2CBA">
        <w:rPr>
          <w:rFonts w:asciiTheme="minorHAnsi" w:hAnsiTheme="minorHAnsi"/>
          <w:sz w:val="22"/>
          <w:szCs w:val="22"/>
        </w:rPr>
        <w:t xml:space="preserve">předložení vyúčtování dotace v termínu do 15 kalendářních dnů po stanovené lhůtě; </w:t>
      </w:r>
      <w:r w:rsidRPr="00FA2CBA">
        <w:rPr>
          <w:rFonts w:ascii="Calibri" w:hAnsi="Calibri"/>
          <w:sz w:val="22"/>
          <w:szCs w:val="22"/>
        </w:rPr>
        <w:t xml:space="preserve">v tomto případě činí odvod za porušení rozpočtové kázně 10 % z poskytnuté dotace,  </w:t>
      </w:r>
    </w:p>
    <w:p w14:paraId="2FC03D5C" w14:textId="77777777" w:rsidR="005A34F0" w:rsidRPr="00665D63" w:rsidRDefault="005A34F0" w:rsidP="007E2C95">
      <w:pPr>
        <w:pStyle w:val="Odstavecseseznamem"/>
        <w:numPr>
          <w:ilvl w:val="0"/>
          <w:numId w:val="11"/>
        </w:numPr>
        <w:ind w:left="567" w:hanging="283"/>
        <w:jc w:val="both"/>
        <w:rPr>
          <w:rFonts w:asciiTheme="minorHAnsi" w:hAnsiTheme="minorHAnsi"/>
          <w:sz w:val="22"/>
          <w:szCs w:val="22"/>
        </w:rPr>
      </w:pPr>
      <w:r w:rsidRPr="00FA2CBA">
        <w:rPr>
          <w:rFonts w:asciiTheme="minorHAnsi" w:hAnsiTheme="minorHAnsi"/>
          <w:sz w:val="22"/>
          <w:szCs w:val="22"/>
        </w:rPr>
        <w:t xml:space="preserve">oznámení změny identifikačních údajů poskytovateli v termínu do 15 kalendářních dnů po stanovené lhůtě; </w:t>
      </w:r>
      <w:r w:rsidRPr="00FA2CBA">
        <w:rPr>
          <w:rFonts w:ascii="Calibri" w:hAnsi="Calibri"/>
          <w:sz w:val="22"/>
          <w:szCs w:val="22"/>
        </w:rPr>
        <w:t>v tomto případě činí odvod za porušení rozpočtové kázně 5 % z poskytnuté dotace</w:t>
      </w:r>
      <w:r>
        <w:rPr>
          <w:rFonts w:ascii="Calibri" w:hAnsi="Calibri"/>
          <w:sz w:val="22"/>
          <w:szCs w:val="22"/>
        </w:rPr>
        <w:t xml:space="preserve">, </w:t>
      </w:r>
    </w:p>
    <w:p w14:paraId="7CFEB661" w14:textId="77777777" w:rsidR="005A34F0" w:rsidRPr="00606EDE" w:rsidRDefault="005A34F0" w:rsidP="007E2C95">
      <w:pPr>
        <w:pStyle w:val="Odstavecseseznamem"/>
        <w:numPr>
          <w:ilvl w:val="0"/>
          <w:numId w:val="11"/>
        </w:numPr>
        <w:ind w:left="567" w:hanging="283"/>
        <w:jc w:val="both"/>
        <w:rPr>
          <w:rFonts w:asciiTheme="minorHAnsi" w:hAnsiTheme="minorHAnsi"/>
          <w:sz w:val="22"/>
          <w:szCs w:val="22"/>
        </w:rPr>
      </w:pPr>
      <w:r w:rsidRPr="00606EDE">
        <w:rPr>
          <w:rFonts w:ascii="Calibri" w:hAnsi="Calibri"/>
          <w:sz w:val="22"/>
          <w:szCs w:val="22"/>
        </w:rPr>
        <w:t>porušení povinnosti uvedené v čl. VI. odst. 1 písm. f) této smlouvy; v tomto případě činí odvod za porušení rozpočtové kázně 10 % z poskytnuté dotace,</w:t>
      </w:r>
    </w:p>
    <w:p w14:paraId="52A79DC6" w14:textId="77777777" w:rsidR="005A34F0" w:rsidRPr="00606EDE" w:rsidRDefault="005A34F0" w:rsidP="007E2C95">
      <w:pPr>
        <w:pStyle w:val="Odstavecseseznamem"/>
        <w:numPr>
          <w:ilvl w:val="0"/>
          <w:numId w:val="11"/>
        </w:numPr>
        <w:ind w:left="567" w:hanging="283"/>
        <w:jc w:val="both"/>
        <w:rPr>
          <w:rFonts w:asciiTheme="minorHAnsi" w:hAnsiTheme="minorHAnsi"/>
          <w:sz w:val="22"/>
          <w:szCs w:val="22"/>
        </w:rPr>
      </w:pPr>
      <w:r w:rsidRPr="00606EDE">
        <w:rPr>
          <w:rFonts w:ascii="Calibri" w:hAnsi="Calibri"/>
          <w:sz w:val="22"/>
          <w:szCs w:val="22"/>
        </w:rPr>
        <w:t>porušení povinnosti uvedené v čl. VI. odst. 1 písm. l) této smlouvy; v tomto případě činí odvod za porušení rozpočtové kázně 10 % z poskytnuté dotace.</w:t>
      </w:r>
    </w:p>
    <w:p w14:paraId="035C9C8F" w14:textId="690E15EA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30DF7695" w14:textId="0229B758" w:rsidR="002D36FB" w:rsidRDefault="002D36FB" w:rsidP="005A34F0">
      <w:pPr>
        <w:jc w:val="both"/>
        <w:rPr>
          <w:rFonts w:asciiTheme="minorHAnsi" w:hAnsiTheme="minorHAnsi"/>
          <w:sz w:val="22"/>
          <w:szCs w:val="22"/>
        </w:rPr>
      </w:pPr>
    </w:p>
    <w:p w14:paraId="113F1188" w14:textId="77777777" w:rsidR="002D36FB" w:rsidRPr="00665D63" w:rsidRDefault="002D36FB" w:rsidP="005A34F0">
      <w:pPr>
        <w:jc w:val="both"/>
        <w:rPr>
          <w:rFonts w:asciiTheme="minorHAnsi" w:hAnsiTheme="minorHAnsi"/>
          <w:sz w:val="22"/>
          <w:szCs w:val="22"/>
        </w:rPr>
      </w:pPr>
    </w:p>
    <w:p w14:paraId="12EED572" w14:textId="77777777" w:rsidR="005A34F0" w:rsidRDefault="005A34F0" w:rsidP="005A34F0">
      <w:pPr>
        <w:keepLines/>
        <w:ind w:left="426" w:hanging="426"/>
        <w:jc w:val="center"/>
        <w:rPr>
          <w:rFonts w:asciiTheme="minorHAnsi" w:hAnsiTheme="minorHAnsi"/>
          <w:b/>
        </w:rPr>
      </w:pPr>
      <w:r w:rsidRPr="000A0147">
        <w:rPr>
          <w:rFonts w:asciiTheme="minorHAnsi" w:hAnsiTheme="minorHAnsi"/>
          <w:b/>
        </w:rPr>
        <w:t>X. Zvláštní ustanovení</w:t>
      </w:r>
    </w:p>
    <w:p w14:paraId="6F7F326E" w14:textId="77777777" w:rsidR="005A34F0" w:rsidRPr="000A0147" w:rsidRDefault="005A34F0" w:rsidP="005A34F0">
      <w:pPr>
        <w:keepLines/>
        <w:ind w:left="426" w:hanging="426"/>
        <w:jc w:val="center"/>
        <w:rPr>
          <w:rFonts w:asciiTheme="minorHAnsi" w:hAnsiTheme="minorHAnsi"/>
          <w:b/>
        </w:rPr>
      </w:pPr>
    </w:p>
    <w:p w14:paraId="7DBE92C1" w14:textId="77777777" w:rsidR="005A34F0" w:rsidRDefault="005A34F0" w:rsidP="005A34F0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 souladu s </w:t>
      </w:r>
      <w:proofErr w:type="spellStart"/>
      <w:r>
        <w:rPr>
          <w:rFonts w:asciiTheme="minorHAnsi" w:hAnsiTheme="minorHAnsi"/>
          <w:sz w:val="22"/>
          <w:szCs w:val="22"/>
        </w:rPr>
        <w:t>ust</w:t>
      </w:r>
      <w:proofErr w:type="spellEnd"/>
      <w:r>
        <w:rPr>
          <w:rFonts w:asciiTheme="minorHAnsi" w:hAnsiTheme="minorHAnsi"/>
          <w:sz w:val="22"/>
          <w:szCs w:val="22"/>
        </w:rPr>
        <w:t xml:space="preserve">. § </w:t>
      </w:r>
      <w:proofErr w:type="gramStart"/>
      <w:r>
        <w:rPr>
          <w:rFonts w:asciiTheme="minorHAnsi" w:hAnsiTheme="minorHAnsi"/>
          <w:sz w:val="22"/>
          <w:szCs w:val="22"/>
        </w:rPr>
        <w:t>10a</w:t>
      </w:r>
      <w:proofErr w:type="gramEnd"/>
      <w:r>
        <w:rPr>
          <w:rFonts w:asciiTheme="minorHAnsi" w:hAnsiTheme="minorHAnsi"/>
          <w:sz w:val="22"/>
          <w:szCs w:val="22"/>
        </w:rPr>
        <w:t xml:space="preserve"> zákona o rozpočtových pravidlech územních rozpočtů se tato smlouva uzavírá jako smlouva veřejnoprávní. </w:t>
      </w:r>
    </w:p>
    <w:p w14:paraId="1310EC6E" w14:textId="77777777" w:rsidR="005A34F0" w:rsidRPr="000A0147" w:rsidRDefault="005A34F0" w:rsidP="005A34F0">
      <w:pPr>
        <w:keepLines/>
        <w:jc w:val="both"/>
        <w:rPr>
          <w:rFonts w:asciiTheme="minorHAnsi" w:hAnsiTheme="minorHAnsi"/>
          <w:sz w:val="22"/>
          <w:szCs w:val="22"/>
        </w:rPr>
      </w:pPr>
    </w:p>
    <w:p w14:paraId="0B4AE43F" w14:textId="77777777" w:rsidR="005A34F0" w:rsidRPr="006C73A7" w:rsidRDefault="005A34F0" w:rsidP="005A34F0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C73A7">
        <w:rPr>
          <w:rFonts w:asciiTheme="minorHAnsi" w:hAnsiTheme="minorHAnsi"/>
          <w:sz w:val="22"/>
          <w:szCs w:val="22"/>
        </w:rPr>
        <w:t>Spory z právních poměrů při poskytnutí dotace</w:t>
      </w:r>
      <w:r>
        <w:rPr>
          <w:rFonts w:asciiTheme="minorHAnsi" w:hAnsiTheme="minorHAnsi"/>
          <w:sz w:val="22"/>
          <w:szCs w:val="22"/>
        </w:rPr>
        <w:t xml:space="preserve"> dle této smlouvy</w:t>
      </w:r>
      <w:r w:rsidRPr="006C73A7">
        <w:rPr>
          <w:rFonts w:asciiTheme="minorHAnsi" w:hAnsiTheme="minorHAnsi"/>
          <w:sz w:val="22"/>
          <w:szCs w:val="22"/>
        </w:rPr>
        <w:t xml:space="preserve"> rozhoduje podle správního řádu Krajský úřad v Pardubicích. </w:t>
      </w:r>
      <w:r>
        <w:rPr>
          <w:rFonts w:asciiTheme="minorHAnsi" w:hAnsiTheme="minorHAnsi"/>
          <w:sz w:val="22"/>
          <w:szCs w:val="22"/>
        </w:rPr>
        <w:t xml:space="preserve"> </w:t>
      </w:r>
      <w:r w:rsidRPr="006C73A7">
        <w:rPr>
          <w:rFonts w:asciiTheme="minorHAnsi" w:hAnsiTheme="minorHAnsi"/>
          <w:sz w:val="22"/>
          <w:szCs w:val="22"/>
        </w:rPr>
        <w:t>Proti</w:t>
      </w:r>
      <w:r>
        <w:rPr>
          <w:rFonts w:asciiTheme="minorHAnsi" w:hAnsiTheme="minorHAnsi"/>
          <w:sz w:val="22"/>
          <w:szCs w:val="22"/>
        </w:rPr>
        <w:t xml:space="preserve"> jeho</w:t>
      </w:r>
      <w:r w:rsidRPr="006C73A7">
        <w:rPr>
          <w:rFonts w:asciiTheme="minorHAnsi" w:hAnsiTheme="minorHAnsi"/>
          <w:sz w:val="22"/>
          <w:szCs w:val="22"/>
        </w:rPr>
        <w:t xml:space="preserve"> rozhodnutí nelze podat odvolání ani rozklad.</w:t>
      </w:r>
    </w:p>
    <w:p w14:paraId="532305C6" w14:textId="77777777" w:rsidR="005A34F0" w:rsidRDefault="005A34F0" w:rsidP="005A34F0">
      <w:pPr>
        <w:ind w:left="426" w:hanging="426"/>
        <w:rPr>
          <w:rFonts w:asciiTheme="minorHAnsi" w:hAnsiTheme="minorHAnsi"/>
          <w:sz w:val="22"/>
          <w:szCs w:val="22"/>
        </w:rPr>
      </w:pPr>
    </w:p>
    <w:p w14:paraId="01A16250" w14:textId="77777777" w:rsidR="005A34F0" w:rsidRPr="00515D12" w:rsidRDefault="005A34F0" w:rsidP="005A34F0">
      <w:pPr>
        <w:rPr>
          <w:rFonts w:asciiTheme="minorHAnsi" w:hAnsiTheme="minorHAnsi"/>
          <w:sz w:val="22"/>
          <w:szCs w:val="22"/>
        </w:rPr>
      </w:pPr>
    </w:p>
    <w:p w14:paraId="6A0C4BA3" w14:textId="77777777" w:rsidR="005A34F0" w:rsidRPr="009840BC" w:rsidRDefault="005A34F0" w:rsidP="005A34F0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XI</w:t>
      </w:r>
      <w:r w:rsidRPr="009840BC">
        <w:rPr>
          <w:rFonts w:asciiTheme="minorHAnsi" w:hAnsiTheme="minorHAnsi"/>
          <w:b/>
        </w:rPr>
        <w:t>. Závěrečná ustanovení</w:t>
      </w:r>
    </w:p>
    <w:p w14:paraId="74BE9171" w14:textId="77777777" w:rsidR="005A34F0" w:rsidRPr="00C64B35" w:rsidRDefault="005A34F0" w:rsidP="005A34F0">
      <w:pPr>
        <w:ind w:left="426" w:hanging="426"/>
        <w:jc w:val="center"/>
        <w:rPr>
          <w:rFonts w:asciiTheme="minorHAnsi" w:hAnsiTheme="minorHAnsi"/>
          <w:sz w:val="22"/>
          <w:szCs w:val="22"/>
        </w:rPr>
      </w:pPr>
    </w:p>
    <w:p w14:paraId="2EC671B4" w14:textId="7741E4C7" w:rsidR="00606EDE" w:rsidRDefault="005A34F0" w:rsidP="00606EDE">
      <w:pPr>
        <w:pStyle w:val="Nadpis1"/>
        <w:keepNext w:val="0"/>
        <w:numPr>
          <w:ilvl w:val="0"/>
          <w:numId w:val="15"/>
        </w:numPr>
        <w:tabs>
          <w:tab w:val="clear" w:pos="720"/>
          <w:tab w:val="clear" w:pos="8931"/>
          <w:tab w:val="num" w:pos="540"/>
        </w:tabs>
        <w:ind w:left="540" w:right="0" w:hanging="540"/>
        <w:rPr>
          <w:rFonts w:asciiTheme="minorHAnsi" w:hAnsiTheme="minorHAnsi" w:cstheme="minorHAnsi"/>
          <w:b w:val="0"/>
          <w:sz w:val="22"/>
          <w:szCs w:val="22"/>
        </w:rPr>
      </w:pPr>
      <w:r w:rsidRPr="001F31C9">
        <w:rPr>
          <w:rFonts w:asciiTheme="minorHAnsi" w:hAnsiTheme="minorHAnsi" w:cstheme="minorHAnsi"/>
          <w:b w:val="0"/>
          <w:sz w:val="22"/>
          <w:szCs w:val="22"/>
        </w:rPr>
        <w:t xml:space="preserve">Tato smlouva nabývá platnosti dnem podpisu obou smluvních stran.  Účinnosti nabývá smlouva okamžikem jejího zveřejnění v registru smluv vedeném Ministerstvem vnitra ČR v souladu se zákonem č. 340/2015 Sb., o zvláštních podmínkách účinnosti některých smluv, uveřejňování těchto smluv a o registru smluv (zákon o registru smluv), v platném znění. </w:t>
      </w:r>
    </w:p>
    <w:p w14:paraId="35F2951D" w14:textId="77777777" w:rsidR="00606EDE" w:rsidRPr="00606EDE" w:rsidRDefault="00606EDE" w:rsidP="00606EDE"/>
    <w:p w14:paraId="6CA50365" w14:textId="3B903DD6" w:rsidR="005A34F0" w:rsidRDefault="005A34F0" w:rsidP="005A34F0">
      <w:pPr>
        <w:numPr>
          <w:ilvl w:val="0"/>
          <w:numId w:val="15"/>
        </w:numPr>
        <w:tabs>
          <w:tab w:val="clear" w:pos="720"/>
          <w:tab w:val="num" w:pos="540"/>
        </w:tabs>
        <w:autoSpaceDE w:val="0"/>
        <w:autoSpaceDN w:val="0"/>
        <w:adjustRightInd w:val="0"/>
        <w:ind w:left="540" w:hanging="540"/>
        <w:jc w:val="both"/>
        <w:rPr>
          <w:rFonts w:asciiTheme="minorHAnsi" w:hAnsiTheme="minorHAnsi" w:cstheme="minorHAnsi"/>
          <w:sz w:val="22"/>
          <w:szCs w:val="22"/>
        </w:rPr>
      </w:pPr>
      <w:r w:rsidRPr="001F31C9">
        <w:rPr>
          <w:rFonts w:asciiTheme="minorHAnsi" w:hAnsiTheme="minorHAnsi" w:cstheme="minorHAnsi"/>
          <w:sz w:val="22"/>
          <w:szCs w:val="22"/>
        </w:rPr>
        <w:t>Smluvní strany se dohodly, že statutární město Pardubice bezodkladně po uzavření této smlouvy odešle ji k řádnému uveřejnění do registru smluv. O uveřejnění této smlouvy statutární město Pardubice bezodkladně informuje příjemce, nebyl-li jeho kontaktní údaj uveden přímo do registru smluv jako kontakt pro notifikaci o uveřejnění.</w:t>
      </w:r>
    </w:p>
    <w:p w14:paraId="27A113C2" w14:textId="66A42A10" w:rsidR="002D36FB" w:rsidRPr="001F31C9" w:rsidRDefault="002D36FB" w:rsidP="002D36FB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11802870" w14:textId="364F45E3" w:rsidR="005A34F0" w:rsidRDefault="005A34F0" w:rsidP="005A34F0">
      <w:pPr>
        <w:numPr>
          <w:ilvl w:val="0"/>
          <w:numId w:val="15"/>
        </w:numPr>
        <w:tabs>
          <w:tab w:val="clear" w:pos="720"/>
          <w:tab w:val="num" w:pos="540"/>
        </w:tabs>
        <w:autoSpaceDE w:val="0"/>
        <w:autoSpaceDN w:val="0"/>
        <w:adjustRightInd w:val="0"/>
        <w:ind w:left="540" w:hanging="540"/>
        <w:jc w:val="both"/>
        <w:rPr>
          <w:rFonts w:asciiTheme="minorHAnsi" w:hAnsiTheme="minorHAnsi" w:cstheme="minorHAnsi"/>
          <w:sz w:val="22"/>
          <w:szCs w:val="22"/>
        </w:rPr>
      </w:pPr>
      <w:r w:rsidRPr="001F31C9">
        <w:rPr>
          <w:rFonts w:asciiTheme="minorHAnsi" w:hAnsiTheme="minorHAnsi" w:cstheme="minorHAnsi"/>
          <w:sz w:val="22"/>
          <w:szCs w:val="22"/>
        </w:rPr>
        <w:t>Smluvní strany berou na vědomí, že nebude-li smlouva zveřejněna ani do tří měsíců od jejího uzavření, je následujícím dnem zrušena od počátku s účinky případného bezdůvodného obohacení.</w:t>
      </w:r>
    </w:p>
    <w:p w14:paraId="1A38F2D4" w14:textId="77777777" w:rsidR="00606EDE" w:rsidRPr="001F31C9" w:rsidRDefault="00606EDE" w:rsidP="00606EDE">
      <w:pPr>
        <w:autoSpaceDE w:val="0"/>
        <w:autoSpaceDN w:val="0"/>
        <w:adjustRightInd w:val="0"/>
        <w:ind w:left="540"/>
        <w:jc w:val="both"/>
        <w:rPr>
          <w:rFonts w:asciiTheme="minorHAnsi" w:hAnsiTheme="minorHAnsi" w:cstheme="minorHAnsi"/>
          <w:sz w:val="22"/>
          <w:szCs w:val="22"/>
        </w:rPr>
      </w:pPr>
    </w:p>
    <w:p w14:paraId="7C9C1625" w14:textId="15C86EEF" w:rsidR="005A34F0" w:rsidRDefault="005A34F0" w:rsidP="005A34F0">
      <w:pPr>
        <w:numPr>
          <w:ilvl w:val="0"/>
          <w:numId w:val="15"/>
        </w:numPr>
        <w:tabs>
          <w:tab w:val="clear" w:pos="720"/>
          <w:tab w:val="num" w:pos="540"/>
        </w:tabs>
        <w:autoSpaceDE w:val="0"/>
        <w:autoSpaceDN w:val="0"/>
        <w:adjustRightInd w:val="0"/>
        <w:ind w:left="540" w:hanging="540"/>
        <w:jc w:val="both"/>
        <w:rPr>
          <w:rFonts w:asciiTheme="minorHAnsi" w:hAnsiTheme="minorHAnsi" w:cstheme="minorHAnsi"/>
          <w:sz w:val="22"/>
          <w:szCs w:val="22"/>
        </w:rPr>
      </w:pPr>
      <w:r w:rsidRPr="001F31C9">
        <w:rPr>
          <w:rFonts w:asciiTheme="minorHAnsi" w:hAnsiTheme="minorHAnsi" w:cstheme="minorHAnsi"/>
          <w:sz w:val="22"/>
          <w:szCs w:val="22"/>
        </w:rPr>
        <w:t>Smluvní strany prohlašují, že žádná část smlouvy nenaplňuje znaky obchodního tajemství (§ 504 zákona č. 89/2012 Sb., občanského zákoníku, ve znění pozdějších předpisů).</w:t>
      </w:r>
    </w:p>
    <w:p w14:paraId="548B91A7" w14:textId="77777777" w:rsidR="00606EDE" w:rsidRDefault="00606EDE" w:rsidP="00606EDE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0B0A71E5" w14:textId="095F99B9" w:rsidR="005A34F0" w:rsidRPr="00606EDE" w:rsidRDefault="005A34F0" w:rsidP="005A34F0">
      <w:pPr>
        <w:numPr>
          <w:ilvl w:val="0"/>
          <w:numId w:val="15"/>
        </w:numPr>
        <w:autoSpaceDE w:val="0"/>
        <w:autoSpaceDN w:val="0"/>
        <w:adjustRightInd w:val="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31C9">
        <w:rPr>
          <w:rFonts w:asciiTheme="minorHAnsi" w:hAnsiTheme="minorHAnsi" w:cstheme="minorHAnsi"/>
          <w:sz w:val="22"/>
          <w:szCs w:val="22"/>
          <w:lang w:eastAsia="en-US"/>
        </w:rPr>
        <w:t xml:space="preserve">Smluvní strany se dohodly, že smlouva bude uveřejněna bez takových údajů, jakými jsou rodné číslo, e-mailová adresa, telefonní číslo, číslo účtu fyzické osoby, bydliště/sídlo fyzické osoby.  Dále se smluvní strany dohodly, že smlouva bude uveřejněna bez podpisů smluvních stran. </w:t>
      </w:r>
    </w:p>
    <w:p w14:paraId="12270E20" w14:textId="77777777" w:rsidR="00606EDE" w:rsidRDefault="00606EDE" w:rsidP="00606EDE">
      <w:pPr>
        <w:pStyle w:val="Odstavecseseznamem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1B29FC4" w14:textId="1D1CCF84" w:rsidR="00792A3D" w:rsidRPr="000929D4" w:rsidRDefault="00792A3D" w:rsidP="00744B2B">
      <w:pPr>
        <w:numPr>
          <w:ilvl w:val="0"/>
          <w:numId w:val="15"/>
        </w:numPr>
        <w:tabs>
          <w:tab w:val="clear" w:pos="720"/>
          <w:tab w:val="left" w:pos="0"/>
          <w:tab w:val="num" w:pos="567"/>
        </w:tabs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="Arial"/>
          <w:sz w:val="22"/>
        </w:rPr>
        <w:t>Osobní údaje příjemce poskytnuté v souvislosti s poskytnutím dotace je po</w:t>
      </w:r>
      <w:r w:rsidRPr="000929D4">
        <w:rPr>
          <w:rFonts w:asciiTheme="minorHAnsi" w:hAnsiTheme="minorHAnsi" w:cs="Arial"/>
          <w:sz w:val="22"/>
        </w:rPr>
        <w:t>skytovatel</w:t>
      </w:r>
      <w:r>
        <w:rPr>
          <w:rFonts w:asciiTheme="minorHAnsi" w:hAnsiTheme="minorHAnsi" w:cs="Arial"/>
          <w:sz w:val="22"/>
        </w:rPr>
        <w:t xml:space="preserve"> povinen</w:t>
      </w:r>
      <w:r w:rsidRPr="000929D4">
        <w:rPr>
          <w:rFonts w:asciiTheme="minorHAnsi" w:hAnsiTheme="minorHAnsi" w:cs="Arial"/>
          <w:sz w:val="22"/>
        </w:rPr>
        <w:t xml:space="preserve"> zpracovávat</w:t>
      </w:r>
      <w:r>
        <w:rPr>
          <w:rFonts w:asciiTheme="minorHAnsi" w:hAnsiTheme="minorHAnsi" w:cs="Arial"/>
          <w:sz w:val="22"/>
        </w:rPr>
        <w:t xml:space="preserve"> v souladu s </w:t>
      </w:r>
      <w:proofErr w:type="spellStart"/>
      <w:r w:rsidRPr="000929D4">
        <w:rPr>
          <w:rFonts w:asciiTheme="minorHAnsi" w:hAnsiTheme="minorHAnsi" w:cs="Arial"/>
          <w:sz w:val="22"/>
        </w:rPr>
        <w:t>ust</w:t>
      </w:r>
      <w:proofErr w:type="spellEnd"/>
      <w:r w:rsidRPr="000929D4">
        <w:rPr>
          <w:rFonts w:asciiTheme="minorHAnsi" w:hAnsiTheme="minorHAnsi" w:cs="Arial"/>
          <w:sz w:val="22"/>
        </w:rPr>
        <w:t xml:space="preserve">. čl. 6 Nařízení Evropského </w:t>
      </w:r>
      <w:r w:rsidRPr="000929D4">
        <w:rPr>
          <w:rFonts w:asciiTheme="minorHAnsi" w:hAnsiTheme="minorHAnsi" w:cstheme="minorHAnsi"/>
          <w:sz w:val="22"/>
          <w:szCs w:val="22"/>
        </w:rPr>
        <w:t>parlamentu a Rady (EU) 2016/679</w:t>
      </w:r>
      <w:r>
        <w:rPr>
          <w:rFonts w:asciiTheme="minorHAnsi" w:hAnsiTheme="minorHAnsi" w:cstheme="minorHAnsi"/>
          <w:sz w:val="22"/>
          <w:szCs w:val="22"/>
        </w:rPr>
        <w:t xml:space="preserve"> ze dne 27. dubna 201</w:t>
      </w:r>
      <w:r w:rsidR="00780694">
        <w:rPr>
          <w:rFonts w:asciiTheme="minorHAnsi" w:hAnsiTheme="minorHAnsi" w:cstheme="minorHAnsi"/>
          <w:sz w:val="22"/>
          <w:szCs w:val="22"/>
        </w:rPr>
        <w:t>6</w:t>
      </w:r>
      <w:r w:rsidRPr="000929D4">
        <w:rPr>
          <w:rFonts w:asciiTheme="minorHAnsi" w:hAnsiTheme="minorHAnsi" w:cstheme="minorHAnsi"/>
          <w:sz w:val="22"/>
          <w:szCs w:val="22"/>
        </w:rPr>
        <w:t xml:space="preserve"> o ochraně fyzických osob v souvi</w:t>
      </w:r>
      <w:r>
        <w:rPr>
          <w:rFonts w:asciiTheme="minorHAnsi" w:hAnsiTheme="minorHAnsi" w:cstheme="minorHAnsi"/>
          <w:sz w:val="22"/>
          <w:szCs w:val="22"/>
        </w:rPr>
        <w:t>s</w:t>
      </w:r>
      <w:r w:rsidRPr="000929D4">
        <w:rPr>
          <w:rFonts w:asciiTheme="minorHAnsi" w:hAnsiTheme="minorHAnsi" w:cstheme="minorHAnsi"/>
          <w:sz w:val="22"/>
          <w:szCs w:val="22"/>
        </w:rPr>
        <w:t xml:space="preserve">losti se zpracováním osobních údajů </w:t>
      </w:r>
      <w:r>
        <w:rPr>
          <w:rFonts w:asciiTheme="minorHAnsi" w:hAnsiTheme="minorHAnsi" w:cstheme="minorHAnsi"/>
          <w:sz w:val="22"/>
          <w:szCs w:val="22"/>
        </w:rPr>
        <w:t xml:space="preserve">a </w:t>
      </w:r>
      <w:r w:rsidRPr="000929D4">
        <w:rPr>
          <w:rFonts w:asciiTheme="minorHAnsi" w:hAnsiTheme="minorHAnsi" w:cstheme="minorHAnsi"/>
          <w:sz w:val="22"/>
          <w:szCs w:val="22"/>
        </w:rPr>
        <w:t>o volném pohybu těchto údajů a o zrušení směrnice 95/46/ES (</w:t>
      </w:r>
      <w:r w:rsidRPr="000929D4"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  <w:t xml:space="preserve">obecné nařízení o ochraně osobních </w:t>
      </w:r>
      <w:proofErr w:type="gramStart"/>
      <w:r w:rsidRPr="000929D4"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  <w:t>údajů</w:t>
      </w:r>
      <w:r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  <w:t xml:space="preserve"> -</w:t>
      </w:r>
      <w:r w:rsidRPr="000929D4"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  <w:t xml:space="preserve"> </w:t>
      </w:r>
      <w:r w:rsidRPr="000929D4">
        <w:rPr>
          <w:rFonts w:asciiTheme="minorHAnsi" w:hAnsiTheme="minorHAnsi" w:cstheme="minorHAnsi"/>
          <w:sz w:val="22"/>
          <w:szCs w:val="22"/>
        </w:rPr>
        <w:t>GDPR</w:t>
      </w:r>
      <w:proofErr w:type="gramEnd"/>
      <w:r w:rsidRPr="000929D4">
        <w:rPr>
          <w:rFonts w:asciiTheme="minorHAnsi" w:hAnsiTheme="minorHAnsi" w:cstheme="minorHAnsi"/>
          <w:sz w:val="22"/>
          <w:szCs w:val="22"/>
        </w:rPr>
        <w:t>).</w:t>
      </w:r>
    </w:p>
    <w:p w14:paraId="00360843" w14:textId="77777777" w:rsidR="00606EDE" w:rsidRDefault="00606EDE" w:rsidP="00606EDE">
      <w:pPr>
        <w:pStyle w:val="Odstavecseseznamem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26A910D4" w14:textId="33E792DC" w:rsidR="005A34F0" w:rsidRPr="00606EDE" w:rsidRDefault="005A34F0" w:rsidP="005A34F0">
      <w:pPr>
        <w:numPr>
          <w:ilvl w:val="0"/>
          <w:numId w:val="15"/>
        </w:numPr>
        <w:autoSpaceDE w:val="0"/>
        <w:autoSpaceDN w:val="0"/>
        <w:adjustRightInd w:val="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31C9">
        <w:rPr>
          <w:rFonts w:asciiTheme="minorHAnsi" w:hAnsiTheme="minorHAnsi" w:cstheme="minorHAnsi"/>
          <w:color w:val="000000"/>
          <w:sz w:val="22"/>
          <w:szCs w:val="22"/>
        </w:rPr>
        <w:t>Tato smlouva obsahuje úplné ujednání o předmětu smlouvy a všech náležitostech, které smluvní strany měly a chtěly ve smlouvě ujednat, a které považují za důležité pro závaznost této smlouvy. Žádný projev smluvních stran učiněný při jednání o této smlouvě ani projev učiněný po uzavření této smlouvy nesmí být vykládán v rozporu s výslovnými ustanoveními této smlouvy a nezakládá žádný závazek žádné ze stran.</w:t>
      </w:r>
    </w:p>
    <w:p w14:paraId="6C797304" w14:textId="77777777" w:rsidR="00606EDE" w:rsidRDefault="00606EDE" w:rsidP="00606EDE">
      <w:pPr>
        <w:pStyle w:val="Odstavecseseznamem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EF75754" w14:textId="0A3E648E" w:rsidR="005A34F0" w:rsidRPr="00606EDE" w:rsidRDefault="005A34F0" w:rsidP="005A34F0">
      <w:pPr>
        <w:numPr>
          <w:ilvl w:val="0"/>
          <w:numId w:val="15"/>
        </w:numPr>
        <w:autoSpaceDE w:val="0"/>
        <w:autoSpaceDN w:val="0"/>
        <w:adjustRightInd w:val="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31C9">
        <w:rPr>
          <w:rFonts w:asciiTheme="minorHAnsi" w:hAnsiTheme="minorHAnsi" w:cstheme="minorHAnsi"/>
          <w:snapToGrid w:val="0"/>
          <w:sz w:val="22"/>
          <w:szCs w:val="22"/>
        </w:rPr>
        <w:t xml:space="preserve">Měnit nebo doplňovat text smlouvy je možné jen formou písemných vzestupně číslovaných dodatků podepsaných zástupci obou smluvních stran. </w:t>
      </w:r>
    </w:p>
    <w:p w14:paraId="39D2DAF7" w14:textId="77777777" w:rsidR="00606EDE" w:rsidRDefault="00606EDE" w:rsidP="00606EDE">
      <w:pPr>
        <w:pStyle w:val="Odstavecseseznamem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1DE01D7" w14:textId="69271350" w:rsidR="005A34F0" w:rsidRPr="00606EDE" w:rsidRDefault="005A34F0" w:rsidP="005A34F0">
      <w:pPr>
        <w:numPr>
          <w:ilvl w:val="0"/>
          <w:numId w:val="15"/>
        </w:numPr>
        <w:autoSpaceDE w:val="0"/>
        <w:autoSpaceDN w:val="0"/>
        <w:adjustRightInd w:val="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606EDE">
        <w:rPr>
          <w:rFonts w:asciiTheme="minorHAnsi" w:hAnsiTheme="minorHAnsi" w:cstheme="minorHAnsi"/>
          <w:sz w:val="22"/>
          <w:szCs w:val="22"/>
        </w:rPr>
        <w:t xml:space="preserve">Tato smlouva je vyhotovena ve dvou stejnopisech, z nichž každá ze smluvních stran obdrží po jednom vyhotovení. </w:t>
      </w:r>
    </w:p>
    <w:p w14:paraId="3DAD3F0A" w14:textId="77777777" w:rsidR="00606EDE" w:rsidRDefault="00606EDE" w:rsidP="00606EDE">
      <w:pPr>
        <w:pStyle w:val="Odstavecseseznamem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2CF96428" w14:textId="77777777" w:rsidR="005A34F0" w:rsidRPr="001F31C9" w:rsidRDefault="005A34F0" w:rsidP="005A34F0">
      <w:pPr>
        <w:numPr>
          <w:ilvl w:val="0"/>
          <w:numId w:val="15"/>
        </w:numPr>
        <w:autoSpaceDE w:val="0"/>
        <w:autoSpaceDN w:val="0"/>
        <w:adjustRightInd w:val="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31C9">
        <w:rPr>
          <w:rFonts w:asciiTheme="minorHAnsi" w:hAnsiTheme="minorHAnsi" w:cstheme="minorHAnsi"/>
          <w:sz w:val="22"/>
          <w:szCs w:val="22"/>
        </w:rPr>
        <w:t xml:space="preserve">Smluvní strany prohlašují, že obsah smlouvy je pro ně dostatečně určitý a srozumitelný, že smlouva byla sepsána na základě pravdivých údajů a vyjadřuje jejich vážnou vůli, na důkaz čehož připojují své vlastnoruční podpisy. </w:t>
      </w:r>
    </w:p>
    <w:p w14:paraId="76841E35" w14:textId="767CBB75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2A307DA1" w14:textId="2150425C" w:rsidR="00E35F5C" w:rsidRDefault="00E35F5C" w:rsidP="005A34F0">
      <w:pPr>
        <w:jc w:val="both"/>
        <w:rPr>
          <w:rFonts w:asciiTheme="minorHAnsi" w:hAnsiTheme="minorHAnsi"/>
          <w:sz w:val="22"/>
          <w:szCs w:val="22"/>
        </w:rPr>
      </w:pPr>
    </w:p>
    <w:p w14:paraId="1F0E9818" w14:textId="0DED8DF0" w:rsidR="00E35F5C" w:rsidRDefault="00E35F5C" w:rsidP="005A34F0">
      <w:pPr>
        <w:jc w:val="both"/>
        <w:rPr>
          <w:rFonts w:asciiTheme="minorHAnsi" w:hAnsiTheme="minorHAnsi"/>
          <w:sz w:val="22"/>
          <w:szCs w:val="22"/>
        </w:rPr>
      </w:pPr>
    </w:p>
    <w:p w14:paraId="6D6AF305" w14:textId="3AFA07EB" w:rsidR="00E35F5C" w:rsidRDefault="00E35F5C" w:rsidP="005A34F0">
      <w:pPr>
        <w:jc w:val="both"/>
        <w:rPr>
          <w:rFonts w:asciiTheme="minorHAnsi" w:hAnsiTheme="minorHAnsi"/>
          <w:sz w:val="22"/>
          <w:szCs w:val="22"/>
        </w:rPr>
      </w:pPr>
    </w:p>
    <w:p w14:paraId="250E9B03" w14:textId="3C5D975C" w:rsidR="00E35F5C" w:rsidRDefault="00E35F5C" w:rsidP="005A34F0">
      <w:pPr>
        <w:jc w:val="both"/>
        <w:rPr>
          <w:rFonts w:asciiTheme="minorHAnsi" w:hAnsiTheme="minorHAnsi"/>
          <w:sz w:val="22"/>
          <w:szCs w:val="22"/>
        </w:rPr>
      </w:pPr>
    </w:p>
    <w:p w14:paraId="6D847305" w14:textId="0D3D756A" w:rsidR="00E35F5C" w:rsidRDefault="00E35F5C" w:rsidP="005A34F0">
      <w:pPr>
        <w:jc w:val="both"/>
        <w:rPr>
          <w:rFonts w:asciiTheme="minorHAnsi" w:hAnsiTheme="minorHAnsi"/>
          <w:sz w:val="22"/>
          <w:szCs w:val="22"/>
        </w:rPr>
      </w:pPr>
    </w:p>
    <w:p w14:paraId="09CE1AE2" w14:textId="42EA0C7E" w:rsidR="00E35F5C" w:rsidRDefault="00E35F5C" w:rsidP="005A34F0">
      <w:pPr>
        <w:jc w:val="both"/>
        <w:rPr>
          <w:rFonts w:asciiTheme="minorHAnsi" w:hAnsiTheme="minorHAnsi"/>
          <w:sz w:val="22"/>
          <w:szCs w:val="22"/>
        </w:rPr>
      </w:pPr>
    </w:p>
    <w:p w14:paraId="27EE270D" w14:textId="765CD910" w:rsidR="00E35F5C" w:rsidRDefault="00E35F5C" w:rsidP="005A34F0">
      <w:pPr>
        <w:jc w:val="both"/>
        <w:rPr>
          <w:rFonts w:asciiTheme="minorHAnsi" w:hAnsiTheme="minorHAnsi"/>
          <w:sz w:val="22"/>
          <w:szCs w:val="22"/>
        </w:rPr>
      </w:pPr>
    </w:p>
    <w:p w14:paraId="6300359E" w14:textId="1A15E384" w:rsidR="00E35F5C" w:rsidRDefault="00E35F5C" w:rsidP="005A34F0">
      <w:pPr>
        <w:jc w:val="both"/>
        <w:rPr>
          <w:rFonts w:asciiTheme="minorHAnsi" w:hAnsiTheme="minorHAnsi"/>
          <w:sz w:val="22"/>
          <w:szCs w:val="22"/>
        </w:rPr>
      </w:pPr>
    </w:p>
    <w:p w14:paraId="54C5EEC2" w14:textId="48655DF8" w:rsidR="00E35F5C" w:rsidRDefault="00E35F5C" w:rsidP="005A34F0">
      <w:pPr>
        <w:jc w:val="both"/>
        <w:rPr>
          <w:rFonts w:asciiTheme="minorHAnsi" w:hAnsiTheme="minorHAnsi"/>
          <w:sz w:val="22"/>
          <w:szCs w:val="22"/>
        </w:rPr>
      </w:pPr>
    </w:p>
    <w:p w14:paraId="73D2D698" w14:textId="77777777" w:rsidR="00E35F5C" w:rsidRDefault="00E35F5C" w:rsidP="005A34F0">
      <w:pPr>
        <w:jc w:val="both"/>
        <w:rPr>
          <w:rFonts w:asciiTheme="minorHAnsi" w:hAnsiTheme="minorHAnsi"/>
          <w:sz w:val="22"/>
          <w:szCs w:val="22"/>
        </w:rPr>
      </w:pPr>
    </w:p>
    <w:p w14:paraId="6A858E5A" w14:textId="44651FAB" w:rsidR="002D36FB" w:rsidRDefault="002D36FB" w:rsidP="005A34F0">
      <w:pPr>
        <w:jc w:val="both"/>
        <w:rPr>
          <w:rFonts w:asciiTheme="minorHAnsi" w:hAnsiTheme="minorHAnsi"/>
          <w:sz w:val="22"/>
          <w:szCs w:val="22"/>
        </w:rPr>
      </w:pPr>
    </w:p>
    <w:p w14:paraId="7A12B5ED" w14:textId="77777777" w:rsidR="00E35F5C" w:rsidRDefault="00E35F5C" w:rsidP="005A34F0">
      <w:pPr>
        <w:jc w:val="both"/>
        <w:rPr>
          <w:rFonts w:asciiTheme="minorHAnsi" w:hAnsiTheme="minorHAnsi"/>
          <w:sz w:val="22"/>
          <w:szCs w:val="22"/>
        </w:rPr>
      </w:pPr>
    </w:p>
    <w:p w14:paraId="606B2645" w14:textId="77777777" w:rsidR="00E35F5C" w:rsidRDefault="00E35F5C" w:rsidP="005A34F0">
      <w:pPr>
        <w:jc w:val="both"/>
        <w:rPr>
          <w:rFonts w:asciiTheme="minorHAnsi" w:hAnsiTheme="minorHAnsi"/>
          <w:sz w:val="22"/>
          <w:szCs w:val="22"/>
        </w:rPr>
      </w:pPr>
    </w:p>
    <w:p w14:paraId="4587C2A0" w14:textId="3ADA368A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Příloha: č. 1 – rozpočet uznatelných nákladů projektu</w:t>
      </w:r>
    </w:p>
    <w:p w14:paraId="04425935" w14:textId="4C219AFD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</w:p>
    <w:p w14:paraId="4043BD51" w14:textId="0ED9BA3F" w:rsidR="00DD03AE" w:rsidRDefault="00DD03AE" w:rsidP="005A34F0">
      <w:pPr>
        <w:jc w:val="both"/>
        <w:rPr>
          <w:rFonts w:asciiTheme="minorHAnsi" w:hAnsiTheme="minorHAnsi"/>
          <w:sz w:val="22"/>
          <w:szCs w:val="22"/>
        </w:rPr>
      </w:pPr>
    </w:p>
    <w:p w14:paraId="51CABD8E" w14:textId="77777777" w:rsidR="00A526D2" w:rsidRDefault="00A526D2" w:rsidP="005A34F0">
      <w:pPr>
        <w:jc w:val="both"/>
        <w:rPr>
          <w:rFonts w:asciiTheme="minorHAnsi" w:hAnsiTheme="minorHAnsi"/>
          <w:sz w:val="22"/>
          <w:szCs w:val="22"/>
        </w:rPr>
      </w:pPr>
    </w:p>
    <w:p w14:paraId="0064FB02" w14:textId="522BE736" w:rsidR="005A34F0" w:rsidRDefault="005A34F0" w:rsidP="005A34F0">
      <w:pPr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Pardubicích dne:</w:t>
      </w:r>
      <w:r>
        <w:rPr>
          <w:rFonts w:asciiTheme="minorHAnsi" w:hAnsiTheme="minorHAnsi"/>
          <w:sz w:val="22"/>
          <w:szCs w:val="22"/>
        </w:rPr>
        <w:t xml:space="preserve"> </w:t>
      </w:r>
      <w:r w:rsidR="000462C1">
        <w:rPr>
          <w:rFonts w:asciiTheme="minorHAnsi" w:hAnsiTheme="minorHAnsi"/>
          <w:sz w:val="22"/>
          <w:szCs w:val="22"/>
        </w:rPr>
        <w:t xml:space="preserve">27. 5. 2019 </w:t>
      </w:r>
      <w:bookmarkStart w:id="0" w:name="_GoBack"/>
      <w:bookmarkEnd w:id="0"/>
    </w:p>
    <w:p w14:paraId="3CFE2A68" w14:textId="506CCC5B" w:rsidR="005A34F0" w:rsidRDefault="005A34F0" w:rsidP="005A34F0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78E89CF1" w14:textId="77777777" w:rsidR="00A526D2" w:rsidRDefault="00A526D2" w:rsidP="005A34F0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7DADB7D6" w14:textId="77777777" w:rsidR="005A34F0" w:rsidRDefault="005A34F0" w:rsidP="005A34F0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Za poskytovatele:</w:t>
      </w:r>
      <w:r w:rsidRPr="00515D12">
        <w:rPr>
          <w:rFonts w:asciiTheme="minorHAnsi" w:hAnsiTheme="minorHAnsi"/>
          <w:sz w:val="22"/>
          <w:szCs w:val="22"/>
        </w:rPr>
        <w:tab/>
        <w:t>Za příjemce:</w:t>
      </w:r>
    </w:p>
    <w:p w14:paraId="0C729617" w14:textId="77777777" w:rsidR="005A34F0" w:rsidRDefault="005A34F0" w:rsidP="005A34F0">
      <w:pPr>
        <w:rPr>
          <w:rFonts w:asciiTheme="minorHAnsi" w:hAnsiTheme="minorHAnsi"/>
          <w:sz w:val="22"/>
          <w:szCs w:val="22"/>
        </w:rPr>
      </w:pPr>
    </w:p>
    <w:p w14:paraId="22F4A1E3" w14:textId="77777777" w:rsidR="005A34F0" w:rsidRDefault="005A34F0" w:rsidP="005A34F0">
      <w:pPr>
        <w:rPr>
          <w:rFonts w:asciiTheme="minorHAnsi" w:hAnsiTheme="minorHAnsi"/>
          <w:sz w:val="22"/>
          <w:szCs w:val="22"/>
        </w:rPr>
      </w:pPr>
    </w:p>
    <w:p w14:paraId="1DF3376A" w14:textId="77777777" w:rsidR="005A34F0" w:rsidRDefault="005A34F0" w:rsidP="005A34F0">
      <w:pPr>
        <w:rPr>
          <w:rFonts w:asciiTheme="minorHAnsi" w:hAnsiTheme="minorHAnsi"/>
          <w:sz w:val="22"/>
          <w:szCs w:val="22"/>
        </w:rPr>
      </w:pPr>
    </w:p>
    <w:p w14:paraId="16A1AEF5" w14:textId="77777777" w:rsidR="005A34F0" w:rsidRDefault="005A34F0" w:rsidP="005A34F0">
      <w:pPr>
        <w:rPr>
          <w:rFonts w:asciiTheme="minorHAnsi" w:hAnsiTheme="minorHAnsi"/>
          <w:sz w:val="22"/>
          <w:szCs w:val="22"/>
        </w:rPr>
      </w:pPr>
    </w:p>
    <w:p w14:paraId="53C1B17D" w14:textId="77777777" w:rsidR="005A34F0" w:rsidRPr="00515D12" w:rsidRDefault="005A34F0" w:rsidP="005A34F0">
      <w:pPr>
        <w:rPr>
          <w:rFonts w:asciiTheme="minorHAnsi" w:hAnsiTheme="minorHAnsi"/>
          <w:sz w:val="22"/>
          <w:szCs w:val="22"/>
        </w:rPr>
      </w:pPr>
    </w:p>
    <w:p w14:paraId="48C2E300" w14:textId="77777777" w:rsidR="005A34F0" w:rsidRPr="00515D12" w:rsidRDefault="005A34F0" w:rsidP="005A34F0">
      <w:pPr>
        <w:tabs>
          <w:tab w:val="left" w:pos="5040"/>
        </w:tabs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.............................................................................</w:t>
      </w:r>
      <w:r w:rsidRPr="00515D12">
        <w:rPr>
          <w:rFonts w:asciiTheme="minorHAnsi" w:hAnsiTheme="minorHAnsi"/>
          <w:sz w:val="22"/>
          <w:szCs w:val="22"/>
        </w:rPr>
        <w:tab/>
        <w:t>..........................................................................</w:t>
      </w:r>
    </w:p>
    <w:p w14:paraId="2434C795" w14:textId="164C61BE" w:rsidR="00DD03AE" w:rsidRDefault="005A34F0" w:rsidP="00751D76">
      <w:pPr>
        <w:rPr>
          <w:rFonts w:asciiTheme="minorHAnsi" w:hAnsiTheme="minorHAnsi"/>
          <w:sz w:val="20"/>
          <w:szCs w:val="20"/>
        </w:rPr>
      </w:pPr>
      <w:r w:rsidRPr="00515D12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 xml:space="preserve">Mgr. Ivana </w:t>
      </w:r>
      <w:proofErr w:type="spellStart"/>
      <w:r>
        <w:rPr>
          <w:rFonts w:asciiTheme="minorHAnsi" w:hAnsiTheme="minorHAnsi"/>
          <w:sz w:val="22"/>
          <w:szCs w:val="22"/>
        </w:rPr>
        <w:t>Liedermanová</w:t>
      </w:r>
      <w:proofErr w:type="spellEnd"/>
      <w:r>
        <w:rPr>
          <w:rFonts w:asciiTheme="minorHAnsi" w:hAnsiTheme="minorHAnsi"/>
          <w:sz w:val="22"/>
          <w:szCs w:val="22"/>
        </w:rPr>
        <w:tab/>
      </w:r>
      <w:r w:rsidR="00DD03AE">
        <w:rPr>
          <w:rFonts w:asciiTheme="minorHAnsi" w:hAnsiTheme="minorHAnsi"/>
          <w:sz w:val="22"/>
          <w:szCs w:val="22"/>
        </w:rPr>
        <w:tab/>
      </w:r>
      <w:r w:rsidR="00DD03AE">
        <w:rPr>
          <w:rFonts w:asciiTheme="minorHAnsi" w:hAnsiTheme="minorHAnsi"/>
          <w:sz w:val="22"/>
          <w:szCs w:val="22"/>
        </w:rPr>
        <w:tab/>
      </w:r>
      <w:proofErr w:type="gramStart"/>
      <w:r w:rsidR="00DD03AE">
        <w:rPr>
          <w:rFonts w:asciiTheme="minorHAnsi" w:hAnsiTheme="minorHAnsi"/>
          <w:sz w:val="22"/>
          <w:szCs w:val="22"/>
        </w:rPr>
        <w:tab/>
        <w:t xml:space="preserve">  </w:t>
      </w:r>
      <w:r w:rsidR="00584AD3">
        <w:rPr>
          <w:rFonts w:asciiTheme="minorHAnsi" w:hAnsiTheme="minorHAnsi"/>
          <w:sz w:val="22"/>
          <w:szCs w:val="22"/>
        </w:rPr>
        <w:tab/>
      </w:r>
      <w:proofErr w:type="gramEnd"/>
      <w:r w:rsidR="00E35F5C">
        <w:rPr>
          <w:rFonts w:asciiTheme="minorHAnsi" w:hAnsiTheme="minorHAnsi"/>
          <w:sz w:val="22"/>
          <w:szCs w:val="22"/>
        </w:rPr>
        <w:t>Ing. Miloš Pavlíček</w:t>
      </w:r>
    </w:p>
    <w:p w14:paraId="0B30FFB9" w14:textId="77777777" w:rsidR="00DD03AE" w:rsidRDefault="00DD03AE" w:rsidP="005A34F0">
      <w:pPr>
        <w:jc w:val="center"/>
        <w:rPr>
          <w:rFonts w:asciiTheme="minorHAnsi" w:hAnsiTheme="minorHAnsi"/>
          <w:sz w:val="20"/>
          <w:szCs w:val="20"/>
        </w:rPr>
      </w:pPr>
    </w:p>
    <w:p w14:paraId="307C9408" w14:textId="69D6D30A" w:rsidR="00DD03AE" w:rsidRDefault="00DD03AE" w:rsidP="005A34F0">
      <w:pPr>
        <w:jc w:val="center"/>
        <w:rPr>
          <w:rFonts w:asciiTheme="minorHAnsi" w:hAnsiTheme="minorHAnsi"/>
          <w:sz w:val="20"/>
          <w:szCs w:val="20"/>
        </w:rPr>
      </w:pPr>
    </w:p>
    <w:p w14:paraId="716B1A65" w14:textId="34E086E2" w:rsidR="00A526D2" w:rsidRDefault="00A526D2" w:rsidP="005A34F0">
      <w:pPr>
        <w:jc w:val="center"/>
        <w:rPr>
          <w:rFonts w:asciiTheme="minorHAnsi" w:hAnsiTheme="minorHAnsi"/>
          <w:sz w:val="20"/>
          <w:szCs w:val="20"/>
        </w:rPr>
      </w:pPr>
    </w:p>
    <w:p w14:paraId="24A35F0D" w14:textId="09A8129D" w:rsidR="00A526D2" w:rsidRDefault="00A526D2" w:rsidP="005A34F0">
      <w:pPr>
        <w:jc w:val="center"/>
        <w:rPr>
          <w:rFonts w:asciiTheme="minorHAnsi" w:hAnsiTheme="minorHAnsi"/>
          <w:sz w:val="20"/>
          <w:szCs w:val="20"/>
        </w:rPr>
      </w:pPr>
    </w:p>
    <w:p w14:paraId="0FDED9F2" w14:textId="77777777" w:rsidR="00E35F5C" w:rsidRDefault="00E35F5C" w:rsidP="005A34F0">
      <w:pPr>
        <w:jc w:val="center"/>
        <w:rPr>
          <w:rFonts w:asciiTheme="minorHAnsi" w:hAnsiTheme="minorHAnsi"/>
          <w:sz w:val="20"/>
          <w:szCs w:val="20"/>
        </w:rPr>
      </w:pPr>
    </w:p>
    <w:p w14:paraId="7945E1E7" w14:textId="77777777" w:rsidR="00DD03AE" w:rsidRDefault="00DD03AE" w:rsidP="005A34F0">
      <w:pPr>
        <w:jc w:val="center"/>
        <w:rPr>
          <w:rFonts w:asciiTheme="minorHAnsi" w:hAnsiTheme="minorHAnsi"/>
          <w:sz w:val="20"/>
          <w:szCs w:val="20"/>
        </w:rPr>
      </w:pPr>
    </w:p>
    <w:p w14:paraId="34619408" w14:textId="71EB18CF" w:rsidR="005A34F0" w:rsidRPr="005629B3" w:rsidRDefault="005A34F0" w:rsidP="005A34F0">
      <w:pPr>
        <w:jc w:val="center"/>
        <w:rPr>
          <w:rFonts w:asciiTheme="minorHAnsi" w:hAnsiTheme="minorHAnsi"/>
          <w:sz w:val="20"/>
          <w:szCs w:val="20"/>
        </w:rPr>
      </w:pPr>
      <w:r w:rsidRPr="005629B3">
        <w:rPr>
          <w:rFonts w:asciiTheme="minorHAnsi" w:hAnsiTheme="minorHAnsi"/>
          <w:sz w:val="20"/>
          <w:szCs w:val="20"/>
        </w:rPr>
        <w:t>Předmět této smlouvy byl schválen usnesením</w:t>
      </w:r>
      <w:r w:rsidR="00DD03AE">
        <w:rPr>
          <w:rFonts w:asciiTheme="minorHAnsi" w:hAnsiTheme="minorHAnsi"/>
          <w:sz w:val="20"/>
          <w:szCs w:val="20"/>
        </w:rPr>
        <w:t xml:space="preserve"> Zastupitelstva</w:t>
      </w:r>
      <w:r>
        <w:rPr>
          <w:rFonts w:asciiTheme="minorHAnsi" w:hAnsiTheme="minorHAnsi"/>
          <w:sz w:val="20"/>
          <w:szCs w:val="20"/>
        </w:rPr>
        <w:t xml:space="preserve"> </w:t>
      </w:r>
      <w:r w:rsidRPr="005629B3">
        <w:rPr>
          <w:rFonts w:asciiTheme="minorHAnsi" w:hAnsiTheme="minorHAnsi"/>
          <w:sz w:val="20"/>
          <w:szCs w:val="20"/>
        </w:rPr>
        <w:fldChar w:fldCharType="begin"/>
      </w:r>
      <w:r w:rsidRPr="005629B3">
        <w:rPr>
          <w:rFonts w:asciiTheme="minorHAnsi" w:hAnsiTheme="minorHAnsi"/>
          <w:sz w:val="20"/>
          <w:szCs w:val="20"/>
        </w:rPr>
        <w:instrText xml:space="preserve"> Schvaleno </w:instrText>
      </w:r>
      <w:r w:rsidRPr="005629B3">
        <w:rPr>
          <w:rFonts w:asciiTheme="minorHAnsi" w:hAnsiTheme="minorHAnsi"/>
          <w:sz w:val="20"/>
          <w:szCs w:val="20"/>
        </w:rPr>
        <w:fldChar w:fldCharType="separate"/>
      </w:r>
      <w:r w:rsidRPr="005629B3">
        <w:rPr>
          <w:rFonts w:ascii="Calibri" w:hAnsi="Calibri"/>
          <w:sz w:val="20"/>
          <w:szCs w:val="20"/>
        </w:rPr>
        <w:t>města Pardubic</w:t>
      </w:r>
      <w:r w:rsidRPr="005629B3">
        <w:rPr>
          <w:rFonts w:asciiTheme="minorHAnsi" w:hAnsiTheme="minorHAnsi"/>
          <w:sz w:val="20"/>
          <w:szCs w:val="20"/>
        </w:rPr>
        <w:fldChar w:fldCharType="end"/>
      </w:r>
      <w:r w:rsidRPr="005629B3">
        <w:rPr>
          <w:rFonts w:asciiTheme="minorHAnsi" w:hAnsiTheme="minorHAnsi"/>
          <w:sz w:val="20"/>
          <w:szCs w:val="20"/>
        </w:rPr>
        <w:t xml:space="preserve"> č</w:t>
      </w:r>
      <w:r w:rsidRPr="002E32CD">
        <w:rPr>
          <w:rFonts w:asciiTheme="minorHAnsi" w:hAnsiTheme="minorHAnsi"/>
          <w:sz w:val="20"/>
          <w:szCs w:val="20"/>
        </w:rPr>
        <w:t xml:space="preserve">.  </w:t>
      </w:r>
      <w:r w:rsidR="00DD03AE" w:rsidRPr="002E32CD">
        <w:rPr>
          <w:rFonts w:asciiTheme="minorHAnsi" w:hAnsiTheme="minorHAnsi"/>
          <w:sz w:val="20"/>
          <w:szCs w:val="20"/>
        </w:rPr>
        <w:t>Z</w:t>
      </w:r>
      <w:r w:rsidRPr="002E32CD">
        <w:rPr>
          <w:rFonts w:asciiTheme="minorHAnsi" w:hAnsiTheme="minorHAnsi"/>
          <w:sz w:val="20"/>
          <w:szCs w:val="20"/>
        </w:rPr>
        <w:t>/</w:t>
      </w:r>
      <w:r w:rsidR="000A10CE">
        <w:rPr>
          <w:rFonts w:asciiTheme="minorHAnsi" w:hAnsiTheme="minorHAnsi"/>
          <w:sz w:val="20"/>
          <w:szCs w:val="20"/>
        </w:rPr>
        <w:t>440</w:t>
      </w:r>
      <w:r w:rsidR="00DD03AE" w:rsidRPr="002E32CD">
        <w:rPr>
          <w:rFonts w:asciiTheme="minorHAnsi" w:hAnsiTheme="minorHAnsi"/>
          <w:sz w:val="20"/>
          <w:szCs w:val="20"/>
        </w:rPr>
        <w:t>/</w:t>
      </w:r>
      <w:r w:rsidRPr="002E32CD">
        <w:rPr>
          <w:rFonts w:asciiTheme="minorHAnsi" w:hAnsiTheme="minorHAnsi"/>
          <w:sz w:val="20"/>
          <w:szCs w:val="20"/>
        </w:rPr>
        <w:t>201</w:t>
      </w:r>
      <w:r w:rsidR="002E32CD">
        <w:rPr>
          <w:rFonts w:asciiTheme="minorHAnsi" w:hAnsiTheme="minorHAnsi"/>
          <w:sz w:val="20"/>
          <w:szCs w:val="20"/>
        </w:rPr>
        <w:t>9</w:t>
      </w:r>
      <w:r w:rsidR="00E35F5C">
        <w:rPr>
          <w:rFonts w:asciiTheme="minorHAnsi" w:hAnsiTheme="minorHAnsi"/>
          <w:sz w:val="20"/>
          <w:szCs w:val="20"/>
        </w:rPr>
        <w:t xml:space="preserve"> ze dne 28. 3. 2019</w:t>
      </w:r>
    </w:p>
    <w:p w14:paraId="1E78C8F5" w14:textId="0E2658CA" w:rsidR="005A34F0" w:rsidRDefault="005A34F0" w:rsidP="005A34F0">
      <w:pPr>
        <w:jc w:val="center"/>
        <w:rPr>
          <w:rFonts w:asciiTheme="minorHAnsi" w:hAnsiTheme="minorHAnsi"/>
          <w:sz w:val="20"/>
          <w:szCs w:val="20"/>
        </w:rPr>
      </w:pPr>
      <w:r w:rsidRPr="009840BC">
        <w:rPr>
          <w:rFonts w:asciiTheme="minorHAnsi" w:hAnsiTheme="minorHAnsi"/>
          <w:sz w:val="20"/>
          <w:szCs w:val="20"/>
        </w:rPr>
        <w:t xml:space="preserve">Ing. </w:t>
      </w:r>
      <w:r w:rsidR="00751D76">
        <w:rPr>
          <w:rFonts w:asciiTheme="minorHAnsi" w:hAnsiTheme="minorHAnsi"/>
          <w:sz w:val="20"/>
          <w:szCs w:val="20"/>
        </w:rPr>
        <w:t>Petra Šnejdrová</w:t>
      </w:r>
      <w:r w:rsidRPr="009840BC">
        <w:rPr>
          <w:rFonts w:asciiTheme="minorHAnsi" w:hAnsiTheme="minorHAnsi"/>
          <w:sz w:val="20"/>
          <w:szCs w:val="20"/>
        </w:rPr>
        <w:t xml:space="preserve">, ekonomické odd. </w:t>
      </w:r>
      <w:r>
        <w:rPr>
          <w:rFonts w:asciiTheme="minorHAnsi" w:hAnsiTheme="minorHAnsi"/>
          <w:sz w:val="20"/>
          <w:szCs w:val="20"/>
        </w:rPr>
        <w:t>o</w:t>
      </w:r>
      <w:r w:rsidRPr="009840BC">
        <w:rPr>
          <w:rFonts w:asciiTheme="minorHAnsi" w:hAnsiTheme="minorHAnsi"/>
          <w:sz w:val="20"/>
          <w:szCs w:val="20"/>
        </w:rPr>
        <w:t>dboru školství, kultury a sportu Magistrátu města Pardubic</w:t>
      </w:r>
    </w:p>
    <w:p w14:paraId="1AC20E83" w14:textId="77777777" w:rsidR="005A34F0" w:rsidRDefault="005A34F0" w:rsidP="005A34F0">
      <w:pPr>
        <w:jc w:val="both"/>
        <w:rPr>
          <w:rFonts w:asciiTheme="minorHAnsi" w:hAnsiTheme="minorHAnsi"/>
          <w:sz w:val="20"/>
          <w:szCs w:val="20"/>
        </w:rPr>
      </w:pPr>
    </w:p>
    <w:p w14:paraId="21B37136" w14:textId="77777777" w:rsidR="005A34F0" w:rsidRDefault="005A34F0" w:rsidP="005A34F0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</w:p>
    <w:p w14:paraId="7C0AF23D" w14:textId="1C137138" w:rsidR="005A34F0" w:rsidRDefault="005A34F0" w:rsidP="005A34F0">
      <w:pPr>
        <w:rPr>
          <w:rFonts w:asciiTheme="minorHAnsi" w:hAnsiTheme="minorHAnsi"/>
          <w:sz w:val="20"/>
          <w:szCs w:val="20"/>
        </w:rPr>
      </w:pPr>
    </w:p>
    <w:p w14:paraId="30EB347B" w14:textId="4A4922EE" w:rsidR="00DD03AE" w:rsidRDefault="00DD03AE" w:rsidP="005A34F0">
      <w:pPr>
        <w:rPr>
          <w:rFonts w:asciiTheme="minorHAnsi" w:hAnsiTheme="minorHAnsi"/>
          <w:sz w:val="20"/>
          <w:szCs w:val="20"/>
        </w:rPr>
      </w:pPr>
    </w:p>
    <w:p w14:paraId="72CDF2E7" w14:textId="61EC7E14" w:rsidR="00DD03AE" w:rsidRDefault="00DD03AE" w:rsidP="005A34F0">
      <w:pPr>
        <w:rPr>
          <w:rFonts w:asciiTheme="minorHAnsi" w:hAnsiTheme="minorHAnsi"/>
          <w:sz w:val="20"/>
          <w:szCs w:val="20"/>
        </w:rPr>
      </w:pPr>
    </w:p>
    <w:p w14:paraId="48ADB057" w14:textId="4A52C2BC" w:rsidR="00DD03AE" w:rsidRDefault="00DD03AE" w:rsidP="005A34F0">
      <w:pPr>
        <w:rPr>
          <w:rFonts w:asciiTheme="minorHAnsi" w:hAnsiTheme="minorHAnsi"/>
          <w:sz w:val="20"/>
          <w:szCs w:val="20"/>
        </w:rPr>
      </w:pPr>
    </w:p>
    <w:p w14:paraId="64058AEC" w14:textId="43AF7DC4" w:rsidR="00DD03AE" w:rsidRDefault="00DD03AE" w:rsidP="005A34F0">
      <w:pPr>
        <w:rPr>
          <w:rFonts w:asciiTheme="minorHAnsi" w:hAnsiTheme="minorHAnsi"/>
          <w:sz w:val="20"/>
          <w:szCs w:val="20"/>
        </w:rPr>
      </w:pPr>
    </w:p>
    <w:p w14:paraId="3E788F9C" w14:textId="322A317C" w:rsidR="00DD03AE" w:rsidRDefault="00DD03AE" w:rsidP="005A34F0">
      <w:pPr>
        <w:rPr>
          <w:rFonts w:asciiTheme="minorHAnsi" w:hAnsiTheme="minorHAnsi"/>
          <w:sz w:val="20"/>
          <w:szCs w:val="20"/>
        </w:rPr>
      </w:pPr>
    </w:p>
    <w:p w14:paraId="17B92569" w14:textId="34DCEBEF" w:rsidR="00DD03AE" w:rsidRDefault="00DD03AE" w:rsidP="005A34F0">
      <w:pPr>
        <w:rPr>
          <w:rFonts w:asciiTheme="minorHAnsi" w:hAnsiTheme="minorHAnsi"/>
          <w:sz w:val="20"/>
          <w:szCs w:val="20"/>
        </w:rPr>
      </w:pPr>
    </w:p>
    <w:p w14:paraId="1A5411E8" w14:textId="263FC235" w:rsidR="00DD03AE" w:rsidRDefault="00DD03AE" w:rsidP="005A34F0">
      <w:pPr>
        <w:rPr>
          <w:rFonts w:asciiTheme="minorHAnsi" w:hAnsiTheme="minorHAnsi"/>
          <w:sz w:val="20"/>
          <w:szCs w:val="20"/>
        </w:rPr>
      </w:pPr>
    </w:p>
    <w:p w14:paraId="770A2552" w14:textId="5B46B239" w:rsidR="00DD03AE" w:rsidRDefault="00DD03AE" w:rsidP="005A34F0">
      <w:pPr>
        <w:rPr>
          <w:rFonts w:asciiTheme="minorHAnsi" w:hAnsiTheme="minorHAnsi"/>
          <w:sz w:val="20"/>
          <w:szCs w:val="20"/>
        </w:rPr>
      </w:pPr>
    </w:p>
    <w:p w14:paraId="4230233A" w14:textId="4BC43ED6" w:rsidR="00DD03AE" w:rsidRDefault="00DD03AE" w:rsidP="005A34F0">
      <w:pPr>
        <w:rPr>
          <w:rFonts w:asciiTheme="minorHAnsi" w:hAnsiTheme="minorHAnsi"/>
          <w:sz w:val="20"/>
          <w:szCs w:val="20"/>
        </w:rPr>
      </w:pPr>
    </w:p>
    <w:p w14:paraId="42AB7E9E" w14:textId="48255C4C" w:rsidR="00DD03AE" w:rsidRDefault="00DD03AE" w:rsidP="005A34F0">
      <w:pPr>
        <w:rPr>
          <w:rFonts w:asciiTheme="minorHAnsi" w:hAnsiTheme="minorHAnsi"/>
          <w:sz w:val="20"/>
          <w:szCs w:val="20"/>
        </w:rPr>
      </w:pPr>
    </w:p>
    <w:p w14:paraId="5C52B4D6" w14:textId="6BF05ECA" w:rsidR="00DD03AE" w:rsidRDefault="00DD03AE" w:rsidP="005A34F0">
      <w:pPr>
        <w:rPr>
          <w:rFonts w:asciiTheme="minorHAnsi" w:hAnsiTheme="minorHAnsi"/>
          <w:sz w:val="20"/>
          <w:szCs w:val="20"/>
        </w:rPr>
      </w:pPr>
    </w:p>
    <w:p w14:paraId="7F715E8B" w14:textId="3B4501BE" w:rsidR="00DD03AE" w:rsidRDefault="00DD03AE" w:rsidP="005A34F0">
      <w:pPr>
        <w:rPr>
          <w:rFonts w:asciiTheme="minorHAnsi" w:hAnsiTheme="minorHAnsi"/>
          <w:sz w:val="20"/>
          <w:szCs w:val="20"/>
        </w:rPr>
      </w:pPr>
    </w:p>
    <w:p w14:paraId="6160AA9E" w14:textId="547E4C02" w:rsidR="00DD03AE" w:rsidRDefault="00DD03AE" w:rsidP="005A34F0">
      <w:pPr>
        <w:rPr>
          <w:rFonts w:asciiTheme="minorHAnsi" w:hAnsiTheme="minorHAnsi"/>
          <w:sz w:val="20"/>
          <w:szCs w:val="20"/>
        </w:rPr>
      </w:pPr>
    </w:p>
    <w:p w14:paraId="0C36D60D" w14:textId="2EBE64B9" w:rsidR="00DD03AE" w:rsidRDefault="00DD03AE" w:rsidP="005A34F0">
      <w:pPr>
        <w:rPr>
          <w:rFonts w:asciiTheme="minorHAnsi" w:hAnsiTheme="minorHAnsi"/>
          <w:sz w:val="20"/>
          <w:szCs w:val="20"/>
        </w:rPr>
      </w:pPr>
    </w:p>
    <w:p w14:paraId="592AE94B" w14:textId="5E44C526" w:rsidR="00DD03AE" w:rsidRDefault="00DD03AE" w:rsidP="005A34F0">
      <w:pPr>
        <w:rPr>
          <w:rFonts w:asciiTheme="minorHAnsi" w:hAnsiTheme="minorHAnsi"/>
          <w:sz w:val="20"/>
          <w:szCs w:val="20"/>
        </w:rPr>
      </w:pPr>
    </w:p>
    <w:p w14:paraId="0F4C3A05" w14:textId="7A5A84EA" w:rsidR="00DD03AE" w:rsidRDefault="00DD03AE" w:rsidP="005A34F0">
      <w:pPr>
        <w:rPr>
          <w:rFonts w:asciiTheme="minorHAnsi" w:hAnsiTheme="minorHAnsi"/>
          <w:sz w:val="20"/>
          <w:szCs w:val="20"/>
        </w:rPr>
      </w:pPr>
    </w:p>
    <w:p w14:paraId="7DAA0090" w14:textId="7DE48261" w:rsidR="00DD03AE" w:rsidRDefault="00DD03AE" w:rsidP="005A34F0">
      <w:pPr>
        <w:rPr>
          <w:rFonts w:asciiTheme="minorHAnsi" w:hAnsiTheme="minorHAnsi"/>
          <w:sz w:val="20"/>
          <w:szCs w:val="20"/>
        </w:rPr>
      </w:pPr>
    </w:p>
    <w:p w14:paraId="426ABCFF" w14:textId="13E162EC" w:rsidR="00DD03AE" w:rsidRDefault="00DD03AE" w:rsidP="005A34F0">
      <w:pPr>
        <w:rPr>
          <w:rFonts w:asciiTheme="minorHAnsi" w:hAnsiTheme="minorHAnsi"/>
          <w:sz w:val="20"/>
          <w:szCs w:val="20"/>
        </w:rPr>
      </w:pPr>
    </w:p>
    <w:p w14:paraId="489CBADF" w14:textId="3FB9CD43" w:rsidR="00DD03AE" w:rsidRDefault="00DD03AE" w:rsidP="005A34F0">
      <w:pPr>
        <w:rPr>
          <w:rFonts w:asciiTheme="minorHAnsi" w:hAnsiTheme="minorHAnsi"/>
          <w:sz w:val="20"/>
          <w:szCs w:val="20"/>
        </w:rPr>
      </w:pPr>
    </w:p>
    <w:p w14:paraId="56044B6B" w14:textId="7DCE3E08" w:rsidR="00DD03AE" w:rsidRDefault="00DD03AE" w:rsidP="005A34F0">
      <w:pPr>
        <w:rPr>
          <w:rFonts w:asciiTheme="minorHAnsi" w:hAnsiTheme="minorHAnsi"/>
          <w:sz w:val="20"/>
          <w:szCs w:val="20"/>
        </w:rPr>
      </w:pPr>
    </w:p>
    <w:p w14:paraId="6C2EA3E7" w14:textId="5452BD71" w:rsidR="00DD03AE" w:rsidRDefault="00DD03AE" w:rsidP="005A34F0">
      <w:pPr>
        <w:rPr>
          <w:rFonts w:asciiTheme="minorHAnsi" w:hAnsiTheme="minorHAnsi"/>
          <w:sz w:val="20"/>
          <w:szCs w:val="20"/>
        </w:rPr>
      </w:pPr>
    </w:p>
    <w:p w14:paraId="053A80E1" w14:textId="306EEFA3" w:rsidR="00DD03AE" w:rsidRDefault="00DD03AE" w:rsidP="005A34F0">
      <w:pPr>
        <w:rPr>
          <w:rFonts w:asciiTheme="minorHAnsi" w:hAnsiTheme="minorHAnsi"/>
          <w:sz w:val="20"/>
          <w:szCs w:val="20"/>
        </w:rPr>
      </w:pPr>
    </w:p>
    <w:p w14:paraId="2AEC0706" w14:textId="3BD63D9B" w:rsidR="00DD03AE" w:rsidRDefault="00DD03AE" w:rsidP="005A34F0">
      <w:pPr>
        <w:rPr>
          <w:rFonts w:asciiTheme="minorHAnsi" w:hAnsiTheme="minorHAnsi"/>
          <w:sz w:val="20"/>
          <w:szCs w:val="20"/>
        </w:rPr>
      </w:pPr>
    </w:p>
    <w:p w14:paraId="250647A4" w14:textId="7CF71A5E" w:rsidR="00DD03AE" w:rsidRDefault="00DD03AE" w:rsidP="005A34F0">
      <w:pPr>
        <w:rPr>
          <w:rFonts w:asciiTheme="minorHAnsi" w:hAnsiTheme="minorHAnsi"/>
          <w:sz w:val="20"/>
          <w:szCs w:val="20"/>
        </w:rPr>
      </w:pPr>
    </w:p>
    <w:p w14:paraId="2EBB8667" w14:textId="6B1FF9CD" w:rsidR="00DD03AE" w:rsidRDefault="00DD03AE" w:rsidP="005A34F0">
      <w:pPr>
        <w:rPr>
          <w:rFonts w:asciiTheme="minorHAnsi" w:hAnsiTheme="minorHAnsi"/>
          <w:sz w:val="20"/>
          <w:szCs w:val="20"/>
        </w:rPr>
      </w:pPr>
    </w:p>
    <w:p w14:paraId="44BF2C40" w14:textId="751179F9" w:rsidR="00DD03AE" w:rsidRDefault="00DD03AE" w:rsidP="005A34F0">
      <w:pPr>
        <w:rPr>
          <w:rFonts w:asciiTheme="minorHAnsi" w:hAnsiTheme="minorHAnsi"/>
          <w:sz w:val="20"/>
          <w:szCs w:val="20"/>
        </w:rPr>
      </w:pPr>
    </w:p>
    <w:p w14:paraId="3A8146C9" w14:textId="0C855448" w:rsidR="00DD03AE" w:rsidRDefault="00DD03AE" w:rsidP="005A34F0">
      <w:pPr>
        <w:rPr>
          <w:rFonts w:asciiTheme="minorHAnsi" w:hAnsiTheme="minorHAnsi"/>
          <w:sz w:val="20"/>
          <w:szCs w:val="20"/>
        </w:rPr>
      </w:pPr>
    </w:p>
    <w:p w14:paraId="71FEF7AA" w14:textId="08904799" w:rsidR="00DD03AE" w:rsidRDefault="00DD03AE" w:rsidP="005A34F0">
      <w:pPr>
        <w:rPr>
          <w:rFonts w:asciiTheme="minorHAnsi" w:hAnsiTheme="minorHAnsi"/>
          <w:sz w:val="20"/>
          <w:szCs w:val="20"/>
        </w:rPr>
      </w:pPr>
    </w:p>
    <w:p w14:paraId="22176E75" w14:textId="77F548FB" w:rsidR="002D36FB" w:rsidRDefault="002D36FB" w:rsidP="005A34F0">
      <w:pPr>
        <w:rPr>
          <w:rFonts w:asciiTheme="minorHAnsi" w:hAnsiTheme="minorHAnsi"/>
          <w:sz w:val="20"/>
          <w:szCs w:val="20"/>
        </w:rPr>
      </w:pPr>
    </w:p>
    <w:p w14:paraId="17FDB428" w14:textId="7AF51674" w:rsidR="002D36FB" w:rsidRDefault="002D36FB" w:rsidP="005A34F0">
      <w:pPr>
        <w:rPr>
          <w:rFonts w:asciiTheme="minorHAnsi" w:hAnsiTheme="minorHAnsi"/>
          <w:sz w:val="20"/>
          <w:szCs w:val="20"/>
        </w:rPr>
      </w:pPr>
    </w:p>
    <w:p w14:paraId="276B5BA0" w14:textId="5CA6C9C9" w:rsidR="002D36FB" w:rsidRDefault="002D36FB" w:rsidP="005A34F0">
      <w:pPr>
        <w:rPr>
          <w:rFonts w:asciiTheme="minorHAnsi" w:hAnsiTheme="minorHAnsi"/>
          <w:sz w:val="20"/>
          <w:szCs w:val="20"/>
        </w:rPr>
      </w:pPr>
    </w:p>
    <w:p w14:paraId="05981ADC" w14:textId="073CFA49" w:rsidR="002D36FB" w:rsidRDefault="002D36FB" w:rsidP="005A34F0">
      <w:pPr>
        <w:rPr>
          <w:rFonts w:asciiTheme="minorHAnsi" w:hAnsiTheme="minorHAnsi"/>
          <w:sz w:val="20"/>
          <w:szCs w:val="20"/>
        </w:rPr>
      </w:pPr>
    </w:p>
    <w:p w14:paraId="495A6489" w14:textId="77777777" w:rsidR="00E35F5C" w:rsidRDefault="00E35F5C" w:rsidP="005A34F0">
      <w:pPr>
        <w:rPr>
          <w:rFonts w:asciiTheme="minorHAnsi" w:hAnsiTheme="minorHAnsi"/>
          <w:sz w:val="20"/>
          <w:szCs w:val="20"/>
        </w:rPr>
      </w:pPr>
    </w:p>
    <w:p w14:paraId="582C5E4B" w14:textId="392A4F5E" w:rsidR="002D36FB" w:rsidRDefault="002D36FB" w:rsidP="005A34F0">
      <w:pPr>
        <w:rPr>
          <w:rFonts w:asciiTheme="minorHAnsi" w:hAnsiTheme="minorHAnsi"/>
          <w:sz w:val="20"/>
          <w:szCs w:val="20"/>
        </w:rPr>
      </w:pPr>
    </w:p>
    <w:p w14:paraId="2733A71C" w14:textId="039EAE79" w:rsidR="002D36FB" w:rsidRDefault="002D36FB" w:rsidP="005A34F0">
      <w:pPr>
        <w:rPr>
          <w:rFonts w:asciiTheme="minorHAnsi" w:hAnsiTheme="minorHAnsi"/>
          <w:sz w:val="20"/>
          <w:szCs w:val="20"/>
        </w:rPr>
      </w:pPr>
    </w:p>
    <w:p w14:paraId="7CDC2B18" w14:textId="63C1752B" w:rsidR="002D36FB" w:rsidRDefault="002D36FB" w:rsidP="005A34F0">
      <w:pPr>
        <w:rPr>
          <w:rFonts w:asciiTheme="minorHAnsi" w:hAnsiTheme="minorHAnsi"/>
          <w:sz w:val="20"/>
          <w:szCs w:val="20"/>
        </w:rPr>
      </w:pPr>
    </w:p>
    <w:p w14:paraId="4AFC1541" w14:textId="1386B811" w:rsidR="005A34F0" w:rsidRDefault="005A34F0" w:rsidP="002D36FB">
      <w:pPr>
        <w:jc w:val="right"/>
        <w:rPr>
          <w:rFonts w:asciiTheme="minorHAnsi" w:hAnsiTheme="minorHAnsi"/>
          <w:b/>
          <w:sz w:val="22"/>
          <w:szCs w:val="22"/>
        </w:rPr>
      </w:pPr>
      <w:r w:rsidRPr="00322DD6">
        <w:rPr>
          <w:rFonts w:asciiTheme="minorHAnsi" w:hAnsiTheme="minorHAnsi"/>
          <w:b/>
          <w:sz w:val="22"/>
          <w:szCs w:val="22"/>
        </w:rPr>
        <w:t xml:space="preserve">Příloha č. 1 ke smlouvě o poskytnutí dotace </w:t>
      </w:r>
    </w:p>
    <w:p w14:paraId="43C84BA2" w14:textId="256E3E4B" w:rsidR="005A34F0" w:rsidRPr="00322DD6" w:rsidRDefault="005A34F0" w:rsidP="005A34F0">
      <w:pPr>
        <w:jc w:val="center"/>
        <w:rPr>
          <w:rFonts w:asciiTheme="minorHAnsi" w:hAnsiTheme="minorHAnsi"/>
          <w:b/>
          <w:sz w:val="22"/>
          <w:szCs w:val="22"/>
        </w:rPr>
      </w:pPr>
    </w:p>
    <w:p w14:paraId="760A6AB4" w14:textId="777F9B21" w:rsidR="0096352F" w:rsidRDefault="00E35F5C" w:rsidP="00584AD3">
      <w:pPr>
        <w:jc w:val="center"/>
      </w:pPr>
      <w:r w:rsidRPr="00E35F5C">
        <w:rPr>
          <w:noProof/>
        </w:rPr>
        <w:drawing>
          <wp:inline distT="0" distB="0" distL="0" distR="0" wp14:anchorId="34486E7C" wp14:editId="742BFE7D">
            <wp:extent cx="4801679" cy="6810375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0878" cy="6837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6352F" w:rsidSect="00BC41E3">
      <w:footerReference w:type="even" r:id="rId10"/>
      <w:footerReference w:type="default" r:id="rId11"/>
      <w:headerReference w:type="first" r:id="rId12"/>
      <w:pgSz w:w="11907" w:h="16840" w:code="9"/>
      <w:pgMar w:top="851" w:right="1304" w:bottom="567" w:left="1304" w:header="0" w:footer="0" w:gutter="0"/>
      <w:cols w:space="708"/>
      <w:formProt w:val="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AD2EEE" w14:textId="77777777" w:rsidR="006157F4" w:rsidRDefault="00CB1DCA">
      <w:r>
        <w:separator/>
      </w:r>
    </w:p>
  </w:endnote>
  <w:endnote w:type="continuationSeparator" w:id="0">
    <w:p w14:paraId="00EF6E39" w14:textId="77777777" w:rsidR="006157F4" w:rsidRDefault="00CB1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aramond Itc TOT">
    <w:altName w:val="Garamond Itc TOT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6C881C" w14:textId="77777777" w:rsidR="00241A8F" w:rsidRDefault="00865D93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3AE7DAE" w14:textId="77777777" w:rsidR="00241A8F" w:rsidRDefault="000462C1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39393179"/>
      <w:docPartObj>
        <w:docPartGallery w:val="Page Numbers (Bottom of Page)"/>
        <w:docPartUnique/>
      </w:docPartObj>
    </w:sdtPr>
    <w:sdtEndPr/>
    <w:sdtContent>
      <w:p w14:paraId="65DD53D6" w14:textId="3F66291F" w:rsidR="00E35F5C" w:rsidRDefault="00E35F5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10CE">
          <w:rPr>
            <w:noProof/>
          </w:rPr>
          <w:t>8</w:t>
        </w:r>
        <w:r>
          <w:fldChar w:fldCharType="end"/>
        </w:r>
      </w:p>
    </w:sdtContent>
  </w:sdt>
  <w:p w14:paraId="442C3620" w14:textId="77777777" w:rsidR="00241A8F" w:rsidRDefault="000462C1">
    <w:pPr>
      <w:pStyle w:val="Pa2"/>
      <w:ind w:right="360"/>
      <w:jc w:val="both"/>
      <w:rPr>
        <w:rFonts w:ascii="Garamond" w:hAnsi="Garamond"/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E014FE" w14:textId="77777777" w:rsidR="006157F4" w:rsidRDefault="00CB1DCA">
      <w:r>
        <w:separator/>
      </w:r>
    </w:p>
  </w:footnote>
  <w:footnote w:type="continuationSeparator" w:id="0">
    <w:p w14:paraId="55B05ADF" w14:textId="77777777" w:rsidR="006157F4" w:rsidRDefault="00CB1D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A6627F" w14:textId="647151CD" w:rsidR="004C7253" w:rsidRDefault="004C7253">
    <w:pPr>
      <w:pStyle w:val="Zhlav"/>
    </w:pPr>
  </w:p>
  <w:p w14:paraId="1315915B" w14:textId="77777777" w:rsidR="004C7253" w:rsidRDefault="004C725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6"/>
    <w:multiLevelType w:val="multilevel"/>
    <w:tmpl w:val="58622EAE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50B215D"/>
    <w:multiLevelType w:val="hybridMultilevel"/>
    <w:tmpl w:val="2B54910E"/>
    <w:lvl w:ilvl="0" w:tplc="F1E20A4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C43CD"/>
    <w:multiLevelType w:val="hybridMultilevel"/>
    <w:tmpl w:val="E15ADCD0"/>
    <w:lvl w:ilvl="0" w:tplc="1562927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467302D"/>
    <w:multiLevelType w:val="hybridMultilevel"/>
    <w:tmpl w:val="FD1A93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D630FD"/>
    <w:multiLevelType w:val="hybridMultilevel"/>
    <w:tmpl w:val="77243E7E"/>
    <w:lvl w:ilvl="0" w:tplc="E118110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8C75B5"/>
    <w:multiLevelType w:val="hybridMultilevel"/>
    <w:tmpl w:val="F58E07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273BA2"/>
    <w:multiLevelType w:val="hybridMultilevel"/>
    <w:tmpl w:val="E760DB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4C23AF"/>
    <w:multiLevelType w:val="hybridMultilevel"/>
    <w:tmpl w:val="3260120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434588D"/>
    <w:multiLevelType w:val="hybridMultilevel"/>
    <w:tmpl w:val="C7963A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C96F65"/>
    <w:multiLevelType w:val="hybridMultilevel"/>
    <w:tmpl w:val="77706FA0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0" w15:restartNumberingAfterBreak="0">
    <w:nsid w:val="6B154860"/>
    <w:multiLevelType w:val="hybridMultilevel"/>
    <w:tmpl w:val="83BEAAB8"/>
    <w:lvl w:ilvl="0" w:tplc="159A2C9A">
      <w:start w:val="3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23AC660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E74BD7C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B9F8D856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18280982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34C000D6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5E569BC0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AC2A6874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B7F493E4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1" w15:restartNumberingAfterBreak="0">
    <w:nsid w:val="709712C5"/>
    <w:multiLevelType w:val="hybridMultilevel"/>
    <w:tmpl w:val="A268F8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E92A9D"/>
    <w:multiLevelType w:val="hybridMultilevel"/>
    <w:tmpl w:val="DA3272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C535EE"/>
    <w:multiLevelType w:val="hybridMultilevel"/>
    <w:tmpl w:val="9D461B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8EE1B8">
      <w:start w:val="1"/>
      <w:numFmt w:val="lowerLetter"/>
      <w:lvlText w:val="%2)"/>
      <w:lvlJc w:val="left"/>
      <w:pPr>
        <w:tabs>
          <w:tab w:val="num" w:pos="1083"/>
        </w:tabs>
        <w:ind w:left="1083" w:hanging="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D6C65A3"/>
    <w:multiLevelType w:val="hybridMultilevel"/>
    <w:tmpl w:val="B0E49304"/>
    <w:lvl w:ilvl="0" w:tplc="8A02CE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E68411B"/>
    <w:multiLevelType w:val="hybridMultilevel"/>
    <w:tmpl w:val="D50AA0BA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10"/>
  </w:num>
  <w:num w:numId="2">
    <w:abstractNumId w:val="13"/>
  </w:num>
  <w:num w:numId="3">
    <w:abstractNumId w:val="2"/>
  </w:num>
  <w:num w:numId="4">
    <w:abstractNumId w:val="14"/>
  </w:num>
  <w:num w:numId="5">
    <w:abstractNumId w:val="3"/>
  </w:num>
  <w:num w:numId="6">
    <w:abstractNumId w:val="5"/>
  </w:num>
  <w:num w:numId="7">
    <w:abstractNumId w:val="12"/>
  </w:num>
  <w:num w:numId="8">
    <w:abstractNumId w:val="4"/>
  </w:num>
  <w:num w:numId="9">
    <w:abstractNumId w:val="8"/>
  </w:num>
  <w:num w:numId="10">
    <w:abstractNumId w:val="0"/>
  </w:num>
  <w:num w:numId="11">
    <w:abstractNumId w:val="9"/>
  </w:num>
  <w:num w:numId="12">
    <w:abstractNumId w:val="11"/>
  </w:num>
  <w:num w:numId="13">
    <w:abstractNumId w:val="15"/>
  </w:num>
  <w:num w:numId="14">
    <w:abstractNumId w:val="6"/>
  </w:num>
  <w:num w:numId="15">
    <w:abstractNumId w:val="7"/>
  </w:num>
  <w:num w:numId="16">
    <w:abstractNumId w:val="1"/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4F0"/>
    <w:rsid w:val="000462C1"/>
    <w:rsid w:val="00072C0E"/>
    <w:rsid w:val="00095308"/>
    <w:rsid w:val="000A10CE"/>
    <w:rsid w:val="00112530"/>
    <w:rsid w:val="00116F5F"/>
    <w:rsid w:val="00154176"/>
    <w:rsid w:val="00155979"/>
    <w:rsid w:val="001644B8"/>
    <w:rsid w:val="001B569E"/>
    <w:rsid w:val="001D56D4"/>
    <w:rsid w:val="001E0479"/>
    <w:rsid w:val="002629E7"/>
    <w:rsid w:val="002D36FB"/>
    <w:rsid w:val="002E1FED"/>
    <w:rsid w:val="002E32CD"/>
    <w:rsid w:val="003727F5"/>
    <w:rsid w:val="004572E1"/>
    <w:rsid w:val="00475D1E"/>
    <w:rsid w:val="004B6CB8"/>
    <w:rsid w:val="004C57ED"/>
    <w:rsid w:val="004C7253"/>
    <w:rsid w:val="004E3412"/>
    <w:rsid w:val="004E76F3"/>
    <w:rsid w:val="004F6652"/>
    <w:rsid w:val="00516940"/>
    <w:rsid w:val="00527C55"/>
    <w:rsid w:val="0053489A"/>
    <w:rsid w:val="00570CE9"/>
    <w:rsid w:val="00584AD3"/>
    <w:rsid w:val="0059304C"/>
    <w:rsid w:val="005A34F0"/>
    <w:rsid w:val="005D4AFC"/>
    <w:rsid w:val="005F299A"/>
    <w:rsid w:val="00606EDE"/>
    <w:rsid w:val="006157F4"/>
    <w:rsid w:val="0065640D"/>
    <w:rsid w:val="006B60F3"/>
    <w:rsid w:val="006E503F"/>
    <w:rsid w:val="00736C90"/>
    <w:rsid w:val="00744B2B"/>
    <w:rsid w:val="00751D76"/>
    <w:rsid w:val="00755A16"/>
    <w:rsid w:val="00780694"/>
    <w:rsid w:val="00792A3D"/>
    <w:rsid w:val="007B1C86"/>
    <w:rsid w:val="007E2C95"/>
    <w:rsid w:val="00851103"/>
    <w:rsid w:val="00865D93"/>
    <w:rsid w:val="008E154A"/>
    <w:rsid w:val="009C07EC"/>
    <w:rsid w:val="00A22798"/>
    <w:rsid w:val="00A526D2"/>
    <w:rsid w:val="00A70D54"/>
    <w:rsid w:val="00AE7634"/>
    <w:rsid w:val="00AF3440"/>
    <w:rsid w:val="00B25E4A"/>
    <w:rsid w:val="00B33A4A"/>
    <w:rsid w:val="00CB0B07"/>
    <w:rsid w:val="00CB1DCA"/>
    <w:rsid w:val="00CC237B"/>
    <w:rsid w:val="00CC7866"/>
    <w:rsid w:val="00CE0DD0"/>
    <w:rsid w:val="00CE6B8B"/>
    <w:rsid w:val="00D30CC5"/>
    <w:rsid w:val="00DD03AE"/>
    <w:rsid w:val="00DD2CA6"/>
    <w:rsid w:val="00DE4EB6"/>
    <w:rsid w:val="00E35F5C"/>
    <w:rsid w:val="00E632F9"/>
    <w:rsid w:val="00E94F64"/>
    <w:rsid w:val="00EA1777"/>
    <w:rsid w:val="00EA36B5"/>
    <w:rsid w:val="00F124D0"/>
    <w:rsid w:val="00F17414"/>
    <w:rsid w:val="00F631AD"/>
    <w:rsid w:val="00FA6775"/>
    <w:rsid w:val="00FE2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F0E3A"/>
  <w15:chartTrackingRefBased/>
  <w15:docId w15:val="{25B95429-229F-41DC-8915-D5A2736BF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A34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A34F0"/>
    <w:pPr>
      <w:keepNext/>
      <w:tabs>
        <w:tab w:val="right" w:pos="8931"/>
      </w:tabs>
      <w:ind w:left="142" w:right="141"/>
      <w:jc w:val="both"/>
      <w:outlineLvl w:val="0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A34F0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Pa2">
    <w:name w:val="Pa2"/>
    <w:basedOn w:val="Normln"/>
    <w:next w:val="Normln"/>
    <w:rsid w:val="005A34F0"/>
    <w:pPr>
      <w:widowControl w:val="0"/>
      <w:autoSpaceDE w:val="0"/>
      <w:autoSpaceDN w:val="0"/>
      <w:adjustRightInd w:val="0"/>
      <w:spacing w:line="240" w:lineRule="atLeast"/>
    </w:pPr>
    <w:rPr>
      <w:rFonts w:ascii="Garamond Itc TOT" w:hAnsi="Garamond Itc TOT"/>
    </w:rPr>
  </w:style>
  <w:style w:type="paragraph" w:styleId="Zpat">
    <w:name w:val="footer"/>
    <w:basedOn w:val="Normln"/>
    <w:link w:val="ZpatChar"/>
    <w:uiPriority w:val="99"/>
    <w:rsid w:val="005A34F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A34F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5A34F0"/>
  </w:style>
  <w:style w:type="character" w:styleId="Odkaznakoment">
    <w:name w:val="annotation reference"/>
    <w:semiHidden/>
    <w:rsid w:val="005A34F0"/>
    <w:rPr>
      <w:sz w:val="16"/>
    </w:rPr>
  </w:style>
  <w:style w:type="paragraph" w:styleId="Textkomente">
    <w:name w:val="annotation text"/>
    <w:basedOn w:val="Normln"/>
    <w:link w:val="TextkomenteChar"/>
    <w:semiHidden/>
    <w:rsid w:val="005A34F0"/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5A34F0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5A34F0"/>
    <w:pPr>
      <w:ind w:left="720"/>
      <w:contextualSpacing/>
    </w:pPr>
  </w:style>
  <w:style w:type="paragraph" w:styleId="Zkladntext">
    <w:name w:val="Body Text"/>
    <w:basedOn w:val="Normln"/>
    <w:link w:val="ZkladntextChar"/>
    <w:rsid w:val="005A34F0"/>
    <w:pPr>
      <w:suppressAutoHyphens/>
    </w:pPr>
    <w:rPr>
      <w:b/>
      <w:bCs/>
      <w:sz w:val="4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5A34F0"/>
    <w:rPr>
      <w:rFonts w:ascii="Times New Roman" w:eastAsia="Times New Roman" w:hAnsi="Times New Roman" w:cs="Times New Roman"/>
      <w:b/>
      <w:bCs/>
      <w:sz w:val="40"/>
      <w:szCs w:val="24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5A34F0"/>
    <w:rPr>
      <w:color w:val="0563C1" w:themeColor="hyperlink"/>
      <w:u w:val="single"/>
    </w:rPr>
  </w:style>
  <w:style w:type="paragraph" w:customStyle="1" w:styleId="Default">
    <w:name w:val="Default"/>
    <w:rsid w:val="005A34F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A34F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A34F0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35F5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35F5C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na.fiedlerova@mmp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ardubice.eu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2914</Words>
  <Characters>17193</Characters>
  <Application>Microsoft Office Word</Application>
  <DocSecurity>0</DocSecurity>
  <Lines>143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Vaněčková Helena</dc:creator>
  <cp:keywords/>
  <dc:description/>
  <cp:lastModifiedBy>Šnejdrová Petra</cp:lastModifiedBy>
  <cp:revision>3</cp:revision>
  <cp:lastPrinted>2019-03-19T08:40:00Z</cp:lastPrinted>
  <dcterms:created xsi:type="dcterms:W3CDTF">2019-04-24T12:12:00Z</dcterms:created>
  <dcterms:modified xsi:type="dcterms:W3CDTF">2019-05-27T13:58:00Z</dcterms:modified>
</cp:coreProperties>
</file>