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0"/>
        <w:jc w:val="both"/>
        <w:rPr>
          <w:rFonts w:ascii="Times New Roman" w:hAnsi="Times New Roman"/>
          <w:b/>
          <w:b/>
        </w:rPr>
      </w:pPr>
      <w:r>
        <w:rPr>
          <w:rFonts w:ascii="Times New Roman" w:hAnsi="Times New Roman"/>
          <w:b/>
        </w:rPr>
      </w:r>
    </w:p>
    <w:p>
      <w:pPr>
        <w:pStyle w:val="Pa0"/>
        <w:jc w:val="both"/>
        <w:rPr>
          <w:rFonts w:ascii="Times New Roman" w:hAnsi="Times New Roman"/>
          <w:b/>
          <w:b/>
        </w:rPr>
      </w:pPr>
      <w:r>
        <w:rPr>
          <w:rFonts w:ascii="Times New Roman" w:hAnsi="Times New Roman"/>
          <w:b/>
        </w:rPr>
        <w:t>Studio DVA s.r.o.</w:t>
      </w:r>
    </w:p>
    <w:p>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201302</w:t>
      </w:r>
    </w:p>
    <w:p>
      <w:pPr>
        <w:pStyle w:val="Pa0"/>
        <w:jc w:val="both"/>
        <w:rPr>
          <w:rFonts w:ascii="Times New Roman" w:hAnsi="Times New Roman"/>
        </w:rPr>
      </w:pPr>
      <w:r>
        <w:rPr>
          <w:rFonts w:ascii="Times New Roman" w:hAnsi="Times New Roman"/>
        </w:rPr>
        <w:t xml:space="preserve">zastoupená: </w:t>
      </w:r>
      <w:r>
        <w:rPr>
          <w:rFonts w:ascii="Times New Roman" w:hAnsi="Times New Roman"/>
          <w:color w:val="000000"/>
        </w:rPr>
        <w:t>MgA. Alžbětou Steinerovou, výkonnou ředitelkou</w:t>
      </w:r>
    </w:p>
    <w:p>
      <w:pPr>
        <w:pStyle w:val="Pa0"/>
        <w:jc w:val="both"/>
        <w:rPr>
          <w:color w:val="222222"/>
          <w:highlight w:val="white"/>
        </w:rPr>
      </w:pPr>
      <w:r>
        <w:rPr>
          <w:rFonts w:ascii="Times New Roman" w:hAnsi="Times New Roman"/>
        </w:rPr>
        <w:t xml:space="preserve">bankovní spojení: </w:t>
      </w:r>
      <w:r>
        <w:rPr/>
        <w:t xml:space="preserve">7233062001/5500, </w:t>
      </w:r>
      <w:r>
        <w:rPr>
          <w:color w:val="222222"/>
          <w:shd w:fill="FFFFFF" w:val="clear"/>
        </w:rPr>
        <w:t>115-2452300257/0100</w:t>
      </w:r>
    </w:p>
    <w:p>
      <w:pPr>
        <w:pStyle w:val="Normal"/>
        <w:rPr>
          <w:lang w:val="cs-CZ"/>
        </w:rPr>
      </w:pPr>
      <w:r>
        <w:rPr>
          <w:lang w:val="cs-CZ"/>
        </w:rPr>
      </w:r>
    </w:p>
    <w:p>
      <w:pPr>
        <w:pStyle w:val="Pa0"/>
        <w:jc w:val="both"/>
        <w:rPr/>
      </w:pPr>
      <w:r>
        <w:rPr>
          <w:rFonts w:ascii="Times New Roman" w:hAnsi="Times New Roman"/>
        </w:rPr>
        <w:t xml:space="preserve">kontakt produkce: Lucie Blehová, tel.: 733 559 078, </w:t>
      </w:r>
      <w:hyperlink r:id="rId2">
        <w:r>
          <w:rPr>
            <w:rStyle w:val="Internetovodkaz"/>
            <w:rFonts w:ascii="Times New Roman" w:hAnsi="Times New Roman"/>
          </w:rPr>
          <w:t>lucie.blehova@studiodva.cz</w:t>
        </w:r>
      </w:hyperlink>
    </w:p>
    <w:p>
      <w:pPr>
        <w:pStyle w:val="Pa0"/>
        <w:jc w:val="both"/>
        <w:rPr>
          <w:rFonts w:ascii="Times New Roman" w:hAnsi="Times New Roman"/>
        </w:rPr>
      </w:pPr>
      <w:r>
        <w:rPr>
          <w:rFonts w:ascii="Times New Roman" w:hAnsi="Times New Roman"/>
        </w:rPr>
        <w:t xml:space="preserve">kontakt zvuk: Karel Mařík, tel.: </w:t>
      </w:r>
      <w:r>
        <w:rPr>
          <w:rFonts w:ascii="Times New Roman" w:hAnsi="Times New Roman"/>
          <w:color w:val="000000"/>
          <w:shd w:fill="FFFFFF" w:val="clear"/>
        </w:rPr>
        <w:t>732 505 734</w:t>
      </w:r>
      <w:r>
        <w:rPr>
          <w:rFonts w:ascii="Times New Roman" w:hAnsi="Times New Roman"/>
        </w:rPr>
        <w:t>, zvuk@studiodva.cz</w:t>
      </w:r>
    </w:p>
    <w:p>
      <w:pPr>
        <w:pStyle w:val="Pa0"/>
        <w:jc w:val="both"/>
        <w:rPr>
          <w:rFonts w:ascii="Times New Roman" w:hAnsi="Times New Roman"/>
        </w:rPr>
      </w:pPr>
      <w:r>
        <w:rPr>
          <w:rFonts w:ascii="Times New Roman" w:hAnsi="Times New Roman"/>
        </w:rPr>
        <w:t>kontakt světla: Petr Olša, tel.: 606 115 996, svetlo@studiodva.cz</w:t>
      </w:r>
    </w:p>
    <w:p>
      <w:pPr>
        <w:pStyle w:val="Pa0"/>
        <w:jc w:val="both"/>
        <w:rPr>
          <w:rFonts w:ascii="Times New Roman" w:hAnsi="Times New Roman"/>
        </w:rPr>
      </w:pPr>
      <w:r>
        <w:rPr>
          <w:rFonts w:ascii="Times New Roman" w:hAnsi="Times New Roman"/>
        </w:rPr>
        <w:t>kontakt jevištní technika: Jiří Procházka, tel.: 730 510 471, jiri.prochazka@studiodva.cz</w:t>
      </w:r>
    </w:p>
    <w:p>
      <w:pPr>
        <w:pStyle w:val="Pa0"/>
        <w:jc w:val="both"/>
        <w:rPr>
          <w:rFonts w:ascii="Times New Roman" w:hAnsi="Times New Roman"/>
        </w:rPr>
      </w:pPr>
      <w:r>
        <w:rPr>
          <w:rFonts w:ascii="Times New Roman" w:hAnsi="Times New Roman"/>
        </w:rPr>
      </w:r>
    </w:p>
    <w:p>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pPr>
        <w:pStyle w:val="Normal"/>
        <w:rPr>
          <w:lang w:val="cs-CZ"/>
        </w:rPr>
      </w:pPr>
      <w:r>
        <w:rPr>
          <w:lang w:val="cs-CZ"/>
        </w:rPr>
      </w:r>
    </w:p>
    <w:p>
      <w:pPr>
        <w:pStyle w:val="Pa0"/>
        <w:jc w:val="both"/>
        <w:rPr>
          <w:rFonts w:ascii="Times New Roman" w:hAnsi="Times New Roman"/>
          <w:color w:val="000000"/>
        </w:rPr>
      </w:pPr>
      <w:r>
        <w:rPr>
          <w:rFonts w:ascii="Times New Roman" w:hAnsi="Times New Roman"/>
          <w:color w:val="000000"/>
        </w:rPr>
        <w:t>a</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b/>
          <w:b/>
          <w:color w:val="000000"/>
        </w:rPr>
      </w:pPr>
      <w:r>
        <w:rPr>
          <w:rFonts w:ascii="Times New Roman" w:hAnsi="Times New Roman"/>
          <w:b/>
          <w:color w:val="000000"/>
        </w:rPr>
        <w:t>Divadlo Nymburk s.r.o.</w:t>
      </w:r>
    </w:p>
    <w:p>
      <w:pPr>
        <w:pStyle w:val="Pa0"/>
        <w:tabs>
          <w:tab w:val="left" w:pos="0" w:leader="none"/>
        </w:tabs>
        <w:jc w:val="both"/>
        <w:rPr>
          <w:rFonts w:ascii="Times New Roman" w:hAnsi="Times New Roman"/>
          <w:color w:val="000000"/>
        </w:rPr>
      </w:pPr>
      <w:r>
        <w:rPr>
          <w:rFonts w:ascii="Times New Roman" w:hAnsi="Times New Roman"/>
          <w:color w:val="000000"/>
        </w:rPr>
        <w:t>sídlo: Jízdecká 110, 288 02 Nymburk</w:t>
      </w:r>
    </w:p>
    <w:p>
      <w:pPr>
        <w:pStyle w:val="Pa0"/>
        <w:tabs>
          <w:tab w:val="left" w:pos="0" w:leader="none"/>
        </w:tabs>
        <w:jc w:val="both"/>
        <w:rPr>
          <w:rFonts w:ascii="Times New Roman" w:hAnsi="Times New Roman"/>
          <w:color w:val="000000"/>
        </w:rPr>
      </w:pPr>
      <w:r>
        <w:rPr>
          <w:rFonts w:ascii="Times New Roman" w:hAnsi="Times New Roman"/>
          <w:color w:val="000000"/>
        </w:rPr>
        <w:t>IČ: 29008263</w:t>
      </w:r>
    </w:p>
    <w:p>
      <w:pPr>
        <w:pStyle w:val="Normal"/>
        <w:rPr>
          <w:sz w:val="24"/>
          <w:szCs w:val="24"/>
          <w:lang w:val="cs-CZ"/>
        </w:rPr>
      </w:pPr>
      <w:r>
        <w:rPr>
          <w:sz w:val="24"/>
          <w:szCs w:val="24"/>
          <w:lang w:val="cs-CZ"/>
        </w:rPr>
        <w:t>DIČ: CZ29008263</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159548</w:t>
      </w:r>
    </w:p>
    <w:p>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Jaroslav Kříž, jednatel</w:t>
      </w:r>
    </w:p>
    <w:p>
      <w:pPr>
        <w:pStyle w:val="Pa0"/>
        <w:jc w:val="both"/>
        <w:rPr>
          <w:rFonts w:ascii="Times New Roman" w:hAnsi="Times New Roman"/>
          <w:color w:val="000000"/>
        </w:rPr>
      </w:pPr>
      <w:r>
        <w:rPr>
          <w:rFonts w:ascii="Times New Roman" w:hAnsi="Times New Roman"/>
          <w:color w:val="000000"/>
        </w:rPr>
        <w:t>číslo účtu: 43-6245130257/0100</w:t>
      </w:r>
    </w:p>
    <w:p>
      <w:pPr>
        <w:pStyle w:val="Normal"/>
        <w:rPr>
          <w:sz w:val="24"/>
          <w:szCs w:val="24"/>
          <w:lang w:val="cs-CZ"/>
        </w:rPr>
      </w:pPr>
      <w:r>
        <w:rPr>
          <w:sz w:val="24"/>
          <w:szCs w:val="24"/>
          <w:lang w:val="cs-CZ"/>
        </w:rPr>
        <w:t>plátce DPH: ANO</w:t>
      </w:r>
    </w:p>
    <w:p>
      <w:pPr>
        <w:pStyle w:val="Normal"/>
        <w:rPr>
          <w:sz w:val="24"/>
          <w:szCs w:val="24"/>
          <w:lang w:val="cs-CZ"/>
        </w:rPr>
      </w:pPr>
      <w:r>
        <w:rPr>
          <w:sz w:val="24"/>
          <w:szCs w:val="24"/>
          <w:lang w:val="cs-CZ"/>
        </w:rPr>
      </w:r>
    </w:p>
    <w:p>
      <w:pPr>
        <w:pStyle w:val="Normal"/>
        <w:rPr>
          <w:sz w:val="24"/>
          <w:szCs w:val="24"/>
          <w:lang w:val="cs-CZ"/>
        </w:rPr>
      </w:pPr>
      <w:r>
        <w:rPr>
          <w:sz w:val="24"/>
          <w:szCs w:val="24"/>
          <w:lang w:val="cs-CZ"/>
        </w:rPr>
        <w:t>kontaktní osoba: Diana Brzáková, tel: 325 511 210, mail: diana.brzakova@crossgroup.cz</w:t>
      </w:r>
    </w:p>
    <w:p>
      <w:pPr>
        <w:pStyle w:val="Normal"/>
        <w:rPr>
          <w:sz w:val="24"/>
          <w:szCs w:val="24"/>
          <w:lang w:val="cs-CZ"/>
        </w:rPr>
      </w:pPr>
      <w:r>
        <w:rPr>
          <w:sz w:val="24"/>
          <w:szCs w:val="24"/>
          <w:lang w:val="cs-CZ"/>
        </w:rPr>
        <w:t>kontakt světla, zvuk: Petr Jeník, tel: 605 501 217, mail: info@divadlonymburk.cz</w:t>
      </w:r>
    </w:p>
    <w:p>
      <w:pPr>
        <w:pStyle w:val="Normal"/>
        <w:rPr>
          <w:sz w:val="24"/>
          <w:szCs w:val="24"/>
          <w:lang w:val="cs-CZ"/>
        </w:rPr>
      </w:pPr>
      <w:r>
        <w:rPr>
          <w:sz w:val="24"/>
          <w:szCs w:val="24"/>
          <w:lang w:val="cs-CZ"/>
        </w:rPr>
        <w:t>kontakt jevištní technika: Petr Jeník, tel: 605 501 217, mail: info@divadlonymburk.cz</w:t>
      </w:r>
    </w:p>
    <w:p>
      <w:pPr>
        <w:pStyle w:val="Pa0"/>
        <w:jc w:val="both"/>
        <w:rPr>
          <w:rFonts w:ascii="Times New Roman" w:hAnsi="Times New Roman"/>
          <w:color w:val="000000"/>
        </w:rPr>
      </w:pPr>
      <w:r>
        <w:rPr>
          <w:rFonts w:ascii="Times New Roman" w:hAnsi="Times New Roman"/>
          <w:color w:val="000000"/>
        </w:rPr>
      </w:r>
    </w:p>
    <w:p>
      <w:pPr>
        <w:pStyle w:val="Pa0"/>
        <w:tabs>
          <w:tab w:val="left" w:pos="0" w:leader="none"/>
        </w:tabs>
        <w:jc w:val="both"/>
        <w:rPr>
          <w:rFonts w:ascii="Times New Roman" w:hAnsi="Times New Roman"/>
          <w:b/>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i/>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b/>
          <w:b/>
          <w:color w:val="000000"/>
        </w:rPr>
      </w:pPr>
      <w:r>
        <w:rPr>
          <w:rFonts w:ascii="Times New Roman" w:hAnsi="Times New Roman"/>
          <w:b/>
          <w:color w:val="000000"/>
        </w:rPr>
        <w:t>S M L O U V U   O   P O Ř Á D Á N Í   D I V A D E L N Í H O   P Ř E D S T A V E N Í:</w:t>
      </w:r>
    </w:p>
    <w:p>
      <w:pPr>
        <w:pStyle w:val="Normal"/>
        <w:jc w:val="center"/>
        <w:rPr>
          <w:b/>
          <w:b/>
          <w:sz w:val="24"/>
          <w:szCs w:val="24"/>
          <w:lang w:val="cs-CZ"/>
        </w:rPr>
      </w:pPr>
      <w:r>
        <w:rPr>
          <w:b/>
          <w:sz w:val="24"/>
          <w:szCs w:val="24"/>
          <w:lang w:val="cs-CZ"/>
        </w:rPr>
        <w:t>MISERY</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color w:val="000000"/>
        </w:rPr>
      </w:pPr>
      <w:r>
        <w:rPr>
          <w:rFonts w:ascii="Times New Roman" w:hAnsi="Times New Roman"/>
          <w:color w:val="000000"/>
        </w:rPr>
        <w:t>Článek I</w:t>
      </w:r>
    </w:p>
    <w:p>
      <w:pPr>
        <w:pStyle w:val="Pa0"/>
        <w:jc w:val="center"/>
        <w:rPr>
          <w:rFonts w:ascii="Times New Roman" w:hAnsi="Times New Roman"/>
          <w:b/>
          <w:b/>
          <w:color w:val="000000"/>
        </w:rPr>
      </w:pPr>
      <w:r>
        <w:rPr>
          <w:rFonts w:ascii="Times New Roman" w:hAnsi="Times New Roman"/>
          <w:b/>
          <w:color w:val="000000"/>
        </w:rPr>
        <w:t>Předmět smlouvy</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 xml:space="preserve">1. </w:t>
        <w:tab/>
        <w:t xml:space="preserve">Divadlo se touto smlouvou zavazuje vystoupit s divadelním představením </w:t>
      </w:r>
      <w:r>
        <w:rPr>
          <w:rFonts w:ascii="Times New Roman" w:hAnsi="Times New Roman"/>
          <w:b/>
          <w:color w:val="000000"/>
        </w:rPr>
        <w:t>Misery</w:t>
      </w:r>
      <w:r>
        <w:rPr>
          <w:rFonts w:ascii="Times New Roman" w:hAnsi="Times New Roman"/>
          <w:color w:val="000000"/>
        </w:rPr>
        <w:t xml:space="preserve">, dne: </w:t>
      </w:r>
      <w:r>
        <w:rPr>
          <w:rFonts w:ascii="Times New Roman" w:hAnsi="Times New Roman"/>
          <w:b/>
          <w:color w:val="000000"/>
        </w:rPr>
        <w:t>4. listopadu 2019</w:t>
      </w:r>
      <w:r>
        <w:rPr>
          <w:rFonts w:ascii="Times New Roman" w:hAnsi="Times New Roman"/>
          <w:color w:val="000000"/>
        </w:rPr>
        <w:t xml:space="preserve"> od: </w:t>
      </w:r>
      <w:r>
        <w:rPr>
          <w:rFonts w:ascii="Times New Roman" w:hAnsi="Times New Roman"/>
          <w:b/>
          <w:color w:val="000000"/>
        </w:rPr>
        <w:t xml:space="preserve">19:00 hodin </w:t>
      </w:r>
      <w:r>
        <w:rPr>
          <w:rFonts w:ascii="Times New Roman" w:hAnsi="Times New Roman"/>
          <w:color w:val="000000"/>
        </w:rPr>
        <w:t xml:space="preserve">na scéně zajištěné Pořadatelem, tj. </w:t>
      </w:r>
      <w:r>
        <w:rPr>
          <w:rFonts w:ascii="Times New Roman" w:hAnsi="Times New Roman"/>
          <w:b/>
          <w:color w:val="000000"/>
        </w:rPr>
        <w:t>Hálkovo městské divadlo Nymburk</w:t>
      </w:r>
      <w:r>
        <w:rPr>
          <w:rFonts w:ascii="Times New Roman" w:hAnsi="Times New Roman"/>
          <w:color w:val="000000"/>
        </w:rPr>
        <w:t xml:space="preserve">, ulice: </w:t>
      </w:r>
      <w:r>
        <w:rPr>
          <w:rFonts w:ascii="Times New Roman" w:hAnsi="Times New Roman"/>
          <w:b/>
          <w:color w:val="000000"/>
        </w:rPr>
        <w:t>Tyršova 5</w:t>
      </w:r>
      <w:r>
        <w:rPr>
          <w:rFonts w:ascii="Times New Roman" w:hAnsi="Times New Roman"/>
          <w:color w:val="000000"/>
        </w:rPr>
        <w:t xml:space="preserve">, město: </w:t>
      </w:r>
      <w:r>
        <w:rPr>
          <w:rFonts w:ascii="Times New Roman" w:hAnsi="Times New Roman"/>
          <w:b/>
          <w:color w:val="000000"/>
        </w:rPr>
        <w:t>Nymburk</w:t>
      </w:r>
      <w:r>
        <w:rPr>
          <w:rFonts w:ascii="Times New Roman" w:hAnsi="Times New Roman"/>
          <w:color w:val="000000"/>
        </w:rPr>
        <w:t>, PSČ: 288 02 (dále jen „</w:t>
      </w:r>
      <w:r>
        <w:rPr>
          <w:rFonts w:ascii="Times New Roman" w:hAnsi="Times New Roman"/>
          <w:b/>
          <w:color w:val="000000"/>
        </w:rPr>
        <w:t>představení</w:t>
      </w:r>
      <w:r>
        <w:rPr>
          <w:rFonts w:ascii="Times New Roman" w:hAnsi="Times New Roman"/>
          <w:color w:val="000000"/>
        </w:rPr>
        <w:t>“).</w:t>
      </w:r>
    </w:p>
    <w:p>
      <w:pPr>
        <w:pStyle w:val="Normal"/>
        <w:rPr>
          <w:lang w:val="cs-CZ"/>
        </w:rPr>
      </w:pPr>
      <w:r>
        <w:rPr>
          <w:lang w:val="cs-CZ"/>
        </w:rPr>
      </w:r>
    </w:p>
    <w:p>
      <w:pPr>
        <w:pStyle w:val="Pa0"/>
        <w:ind w:left="360" w:hanging="360"/>
        <w:jc w:val="both"/>
        <w:rPr>
          <w:rFonts w:ascii="Times New Roman" w:hAnsi="Times New Roman"/>
          <w:color w:val="000000"/>
        </w:rPr>
      </w:pPr>
      <w:r>
        <w:rPr>
          <w:rFonts w:ascii="Times New Roman" w:hAnsi="Times New Roman"/>
        </w:rPr>
        <w:t>2</w:t>
      </w:r>
      <w:r>
        <w:rPr>
          <w:rFonts w:ascii="Times New Roman" w:hAnsi="Times New Roman"/>
          <w:color w:val="000000"/>
        </w:rPr>
        <w:t>.</w:t>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center"/>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r>
    </w:p>
    <w:p>
      <w:pPr>
        <w:pStyle w:val="Pa0"/>
        <w:ind w:left="360" w:hanging="360"/>
        <w:jc w:val="center"/>
        <w:rPr>
          <w:rFonts w:ascii="Times New Roman" w:hAnsi="Times New Roman"/>
          <w:color w:val="000000"/>
        </w:rPr>
      </w:pPr>
      <w:r>
        <w:rPr>
          <w:rFonts w:ascii="Times New Roman" w:hAnsi="Times New Roman"/>
          <w:color w:val="000000"/>
        </w:rPr>
        <w:t>Článek II</w:t>
      </w:r>
    </w:p>
    <w:p>
      <w:pPr>
        <w:pStyle w:val="Pa0"/>
        <w:ind w:left="360" w:hanging="360"/>
        <w:jc w:val="center"/>
        <w:rPr>
          <w:rFonts w:ascii="Times New Roman" w:hAnsi="Times New Roman"/>
          <w:b/>
          <w:b/>
          <w:color w:val="000000"/>
        </w:rPr>
      </w:pPr>
      <w:r>
        <w:rPr>
          <w:rFonts w:ascii="Times New Roman" w:hAnsi="Times New Roman"/>
          <w:b/>
          <w:color w:val="000000"/>
        </w:rPr>
        <w:t>Povinnosti Pořadatele</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1.</w:t>
        <w:tab/>
        <w:t xml:space="preserve">Pořadatel je povinen na svůj náklad zajistit následující: </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0"/>
        <w:jc w:val="both"/>
        <w:rPr>
          <w:rFonts w:ascii="Times New Roman" w:hAnsi="Times New Roman"/>
          <w:color w:val="000000"/>
        </w:rPr>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pPr>
        <w:pStyle w:val="Pa0"/>
        <w:ind w:left="1068" w:hanging="360"/>
        <w:jc w:val="both"/>
        <w:rPr>
          <w:rFonts w:ascii="Times New Roman" w:hAnsi="Times New Roman"/>
          <w:b/>
          <w:b/>
          <w:color w:val="000000"/>
        </w:rPr>
      </w:pPr>
      <w:r>
        <w:rPr>
          <w:rFonts w:ascii="Times New Roman" w:hAnsi="Times New Roman"/>
          <w:b/>
          <w:color w:val="000000"/>
        </w:rPr>
        <w:t>JEVIŠTĚ:</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jeviště s černým horizontem a černými výkryty, rozměry jeviště – šířka mezi portály: min. 9m, celková šířka: 10m; hloubka: min. 10m, výška: min. 5m</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2x tah</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vrtání do podlahy podmínkou</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nesmí být šikmá forbína (rovné jeviště)</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b/>
          <w:color w:val="FF0000"/>
          <w:sz w:val="24"/>
          <w:szCs w:val="24"/>
          <w:lang w:eastAsia="cs-CZ"/>
        </w:rPr>
        <w:t>otevřený</w:t>
      </w:r>
      <w:bookmarkStart w:id="0" w:name="_GoBack"/>
      <w:bookmarkEnd w:id="0"/>
      <w:r>
        <w:rPr>
          <w:b/>
          <w:color w:val="FF0000"/>
          <w:sz w:val="24"/>
          <w:szCs w:val="24"/>
          <w:lang w:eastAsia="cs-CZ"/>
        </w:rPr>
        <w:t xml:space="preserve"> oheň na jevišti</w:t>
      </w:r>
    </w:p>
    <w:p>
      <w:pPr>
        <w:pStyle w:val="ListParagraph"/>
        <w:shd w:val="clear" w:color="auto" w:fill="FFFFFF"/>
        <w:suppressAutoHyphens w:val="false"/>
        <w:spacing w:before="0" w:after="0"/>
        <w:ind w:left="720" w:hanging="0"/>
        <w:contextualSpacing/>
        <w:jc w:val="both"/>
        <w:rPr>
          <w:b/>
          <w:b/>
          <w:color w:val="222222"/>
          <w:sz w:val="24"/>
          <w:szCs w:val="24"/>
          <w:lang w:eastAsia="cs-CZ"/>
        </w:rPr>
      </w:pPr>
      <w:r>
        <w:rPr>
          <w:b/>
          <w:color w:val="222222"/>
          <w:sz w:val="24"/>
          <w:szCs w:val="24"/>
          <w:lang w:eastAsia="cs-CZ"/>
        </w:rPr>
        <w:t>ZVUK:</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inputlist: 4x jack PC (2x stereo)</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přední a zadní reproduktory nezávislé na sobě</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zvuková kabina umístěná před jevištěm s přímým odposlechem zvuku a výhledem na jeviště</w:t>
      </w:r>
    </w:p>
    <w:p>
      <w:pPr>
        <w:pStyle w:val="ListParagraph"/>
        <w:shd w:val="clear" w:color="auto" w:fill="FFFFFF"/>
        <w:suppressAutoHyphens w:val="false"/>
        <w:spacing w:before="0" w:after="0"/>
        <w:ind w:left="720" w:hanging="0"/>
        <w:contextualSpacing/>
        <w:jc w:val="both"/>
        <w:rPr>
          <w:b/>
          <w:b/>
          <w:color w:val="222222"/>
          <w:sz w:val="24"/>
          <w:szCs w:val="24"/>
          <w:lang w:eastAsia="cs-CZ"/>
        </w:rPr>
      </w:pPr>
      <w:r>
        <w:rPr>
          <w:b/>
          <w:color w:val="222222"/>
          <w:sz w:val="24"/>
          <w:szCs w:val="24"/>
          <w:lang w:eastAsia="cs-CZ"/>
        </w:rPr>
        <w:t>SVĚTLA:</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digitální osvětlovací pult (min. 12 submasterů – samostatně programovatelných skupin světel)</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min. 14 předních reflektorů a min. 8 reflektorů na jevišti (portály, most, lávky) a minimálně 2 reflektory na zadním kontra tahu, vše typu PC o výkonu 1 kW</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možnost ovládat stmívání sálu z kabiny osvětlovače</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min. 9x regulovatelná zásuvka na podlaze jeviště a 1 pevná zásuvka na jevišti</w:t>
      </w:r>
    </w:p>
    <w:p>
      <w:pPr>
        <w:pStyle w:val="ListParagraph"/>
        <w:numPr>
          <w:ilvl w:val="0"/>
          <w:numId w:val="9"/>
        </w:numPr>
        <w:shd w:val="clear" w:color="auto" w:fill="FFFFFF"/>
        <w:suppressAutoHyphens w:val="false"/>
        <w:spacing w:before="0" w:after="0"/>
        <w:contextualSpacing/>
        <w:jc w:val="both"/>
        <w:rPr>
          <w:color w:val="222222"/>
          <w:sz w:val="24"/>
          <w:szCs w:val="24"/>
          <w:lang w:eastAsia="cs-CZ"/>
        </w:rPr>
      </w:pPr>
      <w:r>
        <w:rPr>
          <w:color w:val="222222"/>
          <w:sz w:val="24"/>
          <w:szCs w:val="24"/>
          <w:lang w:eastAsia="cs-CZ"/>
        </w:rPr>
        <w:t>osvětlovací kabina umístěná před jevištěm s přímým výhledem na jeviště</w:t>
      </w:r>
    </w:p>
    <w:p>
      <w:pPr>
        <w:pStyle w:val="Pa0"/>
        <w:ind w:left="360" w:hanging="0"/>
        <w:jc w:val="both"/>
        <w:rPr>
          <w:rFonts w:ascii="Times New Roman" w:hAnsi="Times New Roman"/>
          <w:b/>
          <w:b/>
          <w:color w:val="000000"/>
        </w:rPr>
      </w:pPr>
      <w:r>
        <w:rPr>
          <w:rFonts w:ascii="Times New Roman" w:hAnsi="Times New Roman"/>
          <w:b/>
          <w:color w:val="000000"/>
        </w:rPr>
      </w:r>
    </w:p>
    <w:p>
      <w:pPr>
        <w:pStyle w:val="Pa0"/>
        <w:ind w:left="360" w:hanging="0"/>
        <w:jc w:val="both"/>
        <w:rPr>
          <w:rFonts w:ascii="Times New Roman" w:hAnsi="Times New Roman"/>
          <w:b/>
          <w:b/>
          <w:color w:val="000000"/>
        </w:rPr>
      </w:pPr>
      <w:r>
        <w:rPr>
          <w:rFonts w:ascii="Times New Roman" w:hAnsi="Times New Roman"/>
          <w:b/>
          <w:color w:val="000000"/>
        </w:rPr>
        <w:t>b) další požadavky, a to zejména:</w:t>
      </w:r>
    </w:p>
    <w:p>
      <w:pPr>
        <w:pStyle w:val="Normal"/>
        <w:ind w:left="720" w:hanging="0"/>
        <w:rPr/>
      </w:pPr>
      <w:r>
        <w:rPr/>
      </w:r>
    </w:p>
    <w:p>
      <w:pPr>
        <w:pStyle w:val="Pa0"/>
        <w:numPr>
          <w:ilvl w:val="0"/>
          <w:numId w:val="10"/>
        </w:numPr>
        <w:jc w:val="both"/>
        <w:rPr>
          <w:rFonts w:ascii="Times New Roman" w:hAnsi="Times New Roman"/>
          <w:color w:val="000000"/>
        </w:rPr>
      </w:pPr>
      <w:r>
        <w:rPr>
          <w:rFonts w:ascii="Times New Roman" w:hAnsi="Times New Roman"/>
          <w:color w:val="000000"/>
        </w:rPr>
        <w:t xml:space="preserve">volné jeviště v den konání představení </w:t>
      </w:r>
      <w:r>
        <w:rPr>
          <w:rFonts w:ascii="Times New Roman" w:hAnsi="Times New Roman"/>
          <w:b/>
          <w:color w:val="000000"/>
        </w:rPr>
        <w:t>5 hodin</w:t>
      </w:r>
      <w:r>
        <w:rPr>
          <w:rFonts w:ascii="Times New Roman" w:hAnsi="Times New Roman"/>
          <w:color w:val="000000"/>
        </w:rPr>
        <w:t xml:space="preserve"> před představením</w:t>
      </w:r>
    </w:p>
    <w:p>
      <w:pPr>
        <w:pStyle w:val="Pa0"/>
        <w:numPr>
          <w:ilvl w:val="0"/>
          <w:numId w:val="10"/>
        </w:numPr>
        <w:jc w:val="both"/>
        <w:rPr>
          <w:rFonts w:ascii="Times New Roman" w:hAnsi="Times New Roman"/>
          <w:b/>
          <w:b/>
          <w:color w:val="FF0000"/>
        </w:rPr>
      </w:pPr>
      <w:r>
        <w:rPr>
          <w:rFonts w:ascii="Times New Roman" w:hAnsi="Times New Roman"/>
          <w:b/>
          <w:color w:val="FF0000"/>
          <w:u w:val="single"/>
        </w:rPr>
        <w:t>6 techniků</w:t>
      </w:r>
      <w:r>
        <w:rPr>
          <w:rFonts w:ascii="Times New Roman" w:hAnsi="Times New Roman"/>
          <w:b/>
          <w:color w:val="FF0000"/>
        </w:rPr>
        <w:t xml:space="preserve"> – vykládání a nakládání techniky a dekorací, pomoc při stavbě a bourání!!! - </w:t>
      </w:r>
      <w:r>
        <w:rPr>
          <w:rFonts w:ascii="Times New Roman" w:hAnsi="Times New Roman"/>
          <w:b/>
          <w:color w:val="FF0000"/>
          <w:u w:val="single"/>
        </w:rPr>
        <w:t>NUTNÉ</w:t>
      </w:r>
    </w:p>
    <w:p>
      <w:pPr>
        <w:pStyle w:val="Pa0"/>
        <w:numPr>
          <w:ilvl w:val="0"/>
          <w:numId w:val="10"/>
        </w:numPr>
        <w:jc w:val="both"/>
        <w:rPr>
          <w:rFonts w:ascii="Times New Roman" w:hAnsi="Times New Roman"/>
          <w:color w:val="000000"/>
        </w:rPr>
      </w:pPr>
      <w:r>
        <w:rPr>
          <w:rFonts w:ascii="Times New Roman" w:hAnsi="Times New Roman"/>
          <w:color w:val="000000"/>
        </w:rPr>
        <w:t xml:space="preserve">přítomnost jevištního mistra, osvětlovače a zvukaře při přípravě, realizaci a bourání představení (Misery: délka stavby </w:t>
      </w:r>
      <w:r>
        <w:rPr>
          <w:rFonts w:ascii="Times New Roman" w:hAnsi="Times New Roman"/>
          <w:b/>
          <w:color w:val="000000"/>
        </w:rPr>
        <w:t>4 hod</w:t>
      </w:r>
      <w:r>
        <w:rPr>
          <w:rFonts w:ascii="Times New Roman" w:hAnsi="Times New Roman"/>
          <w:color w:val="000000"/>
        </w:rPr>
        <w:t xml:space="preserve">, délka představení: 55 min.+ 60 min., délka bourání: </w:t>
      </w:r>
      <w:r>
        <w:rPr>
          <w:rFonts w:ascii="Times New Roman" w:hAnsi="Times New Roman"/>
          <w:b/>
          <w:color w:val="000000"/>
        </w:rPr>
        <w:t>3 hod</w:t>
      </w:r>
      <w:bookmarkStart w:id="1" w:name="_Hlk536104667"/>
      <w:bookmarkEnd w:id="1"/>
      <w:r>
        <w:rPr>
          <w:rFonts w:ascii="Times New Roman" w:hAnsi="Times New Roman"/>
          <w:color w:val="000000"/>
        </w:rPr>
        <w:t>)</w:t>
      </w:r>
    </w:p>
    <w:p>
      <w:pPr>
        <w:pStyle w:val="Pa0"/>
        <w:numPr>
          <w:ilvl w:val="0"/>
          <w:numId w:val="10"/>
        </w:numPr>
        <w:jc w:val="both"/>
        <w:rPr>
          <w:rFonts w:ascii="Times New Roman" w:hAnsi="Times New Roman"/>
          <w:color w:val="000000"/>
        </w:rPr>
      </w:pPr>
      <w:r>
        <w:rPr>
          <w:rFonts w:ascii="Times New Roman" w:hAnsi="Times New Roman"/>
          <w:color w:val="000000"/>
        </w:rPr>
        <w:t xml:space="preserve">uzamykatelné šatny - 1x pánská, 1x dámská, 1x uzamykatelná technická místnost </w:t>
      </w:r>
    </w:p>
    <w:p>
      <w:pPr>
        <w:pStyle w:val="Pa0"/>
        <w:numPr>
          <w:ilvl w:val="0"/>
          <w:numId w:val="10"/>
        </w:numPr>
        <w:jc w:val="both"/>
        <w:rPr>
          <w:rFonts w:ascii="Times New Roman" w:hAnsi="Times New Roman"/>
          <w:color w:val="000000"/>
        </w:rPr>
      </w:pPr>
      <w:r>
        <w:rPr>
          <w:rFonts w:ascii="Times New Roman" w:hAnsi="Times New Roman"/>
          <w:color w:val="000000"/>
        </w:rPr>
        <w:t xml:space="preserve">6 volných vstupenek v předních řadách pro potřeby Divadla, rezervovat na pokladně na „Studio DVA“ </w:t>
      </w:r>
    </w:p>
    <w:p>
      <w:pPr>
        <w:pStyle w:val="Pa0"/>
        <w:numPr>
          <w:ilvl w:val="0"/>
          <w:numId w:val="10"/>
        </w:numPr>
        <w:jc w:val="both"/>
        <w:rPr>
          <w:rFonts w:ascii="Times New Roman" w:hAnsi="Times New Roman"/>
          <w:color w:val="000000"/>
        </w:rPr>
      </w:pPr>
      <w:r>
        <w:rPr>
          <w:rFonts w:ascii="Times New Roman" w:hAnsi="Times New Roman"/>
          <w:color w:val="000000"/>
        </w:rPr>
        <w:t>v blízkosti místa konání představení max. 200 m parkovací místa pro vozy dopravců</w:t>
      </w:r>
    </w:p>
    <w:p>
      <w:pPr>
        <w:pStyle w:val="Pa0"/>
        <w:ind w:left="708"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2.</w:t>
        <w:tab/>
        <w:t xml:space="preserve">Pořadatel je plně odpovědný za zajištění shora uvedeného a odpovídá i za bezpečnost diváků a jejich do divadla (na představení) vnesených věcí. </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3.</w:t>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pPr>
        <w:pStyle w:val="Normal"/>
        <w:rPr/>
      </w:pPr>
      <w:r>
        <w:rPr/>
      </w:r>
    </w:p>
    <w:p>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III</w:t>
      </w:r>
    </w:p>
    <w:p>
      <w:pPr>
        <w:pStyle w:val="Pa0"/>
        <w:ind w:left="360" w:hanging="360"/>
        <w:jc w:val="center"/>
        <w:rPr>
          <w:rFonts w:ascii="Times New Roman" w:hAnsi="Times New Roman"/>
          <w:b/>
          <w:b/>
          <w:color w:val="000000"/>
        </w:rPr>
      </w:pPr>
      <w:r>
        <w:rPr>
          <w:rFonts w:ascii="Times New Roman" w:hAnsi="Times New Roman"/>
          <w:b/>
          <w:color w:val="000000"/>
        </w:rPr>
        <w:t>Odměna a další platby</w:t>
      </w:r>
    </w:p>
    <w:p>
      <w:pPr>
        <w:pStyle w:val="Pa0"/>
        <w:ind w:left="360" w:hanging="360"/>
        <w:jc w:val="center"/>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Pr>
          <w:rFonts w:ascii="Times New Roman" w:hAnsi="Times New Roman"/>
          <w:b/>
          <w:color w:val="000000"/>
        </w:rPr>
        <w:t>80.000,- Kč</w:t>
      </w:r>
      <w:r>
        <w:rPr>
          <w:rFonts w:ascii="Times New Roman" w:hAnsi="Times New Roman"/>
          <w:color w:val="000000"/>
        </w:rPr>
        <w:t xml:space="preserve"> (</w:t>
      </w:r>
      <w:r>
        <w:rPr>
          <w:rFonts w:ascii="Times New Roman" w:hAnsi="Times New Roman"/>
          <w:i/>
          <w:color w:val="000000"/>
        </w:rPr>
        <w:t>slovy: osmdesát tisíc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pPr>
        <w:pStyle w:val="Pa0"/>
        <w:ind w:left="426" w:hanging="426"/>
        <w:jc w:val="center"/>
        <w:rPr>
          <w:rFonts w:ascii="Times New Roman" w:hAnsi="Times New Roman"/>
          <w:color w:val="000000"/>
        </w:rPr>
      </w:pPr>
      <w:r>
        <w:rPr>
          <w:rFonts w:ascii="Times New Roman" w:hAnsi="Times New Roman"/>
          <w:color w:val="000000"/>
        </w:rPr>
      </w:r>
    </w:p>
    <w:p>
      <w:pPr>
        <w:pStyle w:val="Pa0"/>
        <w:ind w:left="426" w:hanging="426"/>
        <w:jc w:val="center"/>
        <w:rPr>
          <w:rFonts w:ascii="Times New Roman" w:hAnsi="Times New Roman"/>
          <w:color w:val="000000"/>
        </w:rPr>
      </w:pPr>
      <w:r>
        <w:rPr>
          <w:rFonts w:ascii="Times New Roman" w:hAnsi="Times New Roman"/>
          <w:color w:val="000000"/>
        </w:rPr>
        <w:t>Článek IV</w:t>
      </w:r>
    </w:p>
    <w:p>
      <w:pPr>
        <w:pStyle w:val="Pa0"/>
        <w:ind w:left="426" w:hanging="426"/>
        <w:jc w:val="center"/>
        <w:rPr>
          <w:rFonts w:ascii="Times New Roman" w:hAnsi="Times New Roman"/>
          <w:b/>
          <w:b/>
          <w:color w:val="000000"/>
        </w:rPr>
      </w:pPr>
      <w:r>
        <w:rPr>
          <w:rFonts w:ascii="Times New Roman" w:hAnsi="Times New Roman"/>
          <w:b/>
          <w:color w:val="000000"/>
        </w:rPr>
        <w:t>Nekonání a odřeknutí představení</w:t>
      </w:r>
    </w:p>
    <w:p>
      <w:pPr>
        <w:pStyle w:val="Pa0"/>
        <w:ind w:left="426" w:hanging="426"/>
        <w:rPr>
          <w:rFonts w:ascii="Times New Roman" w:hAnsi="Times New Roman"/>
          <w:color w:val="000000"/>
        </w:rPr>
      </w:pPr>
      <w:r>
        <w:rPr>
          <w:rFonts w:ascii="Times New Roman" w:hAnsi="Times New Roman"/>
          <w:color w:val="000000"/>
        </w:rPr>
      </w:r>
    </w:p>
    <w:p>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pPr>
        <w:pStyle w:val="Normal"/>
        <w:ind w:left="426" w:hanging="426"/>
        <w:rPr>
          <w:lang w:val="cs-CZ"/>
        </w:rPr>
      </w:pPr>
      <w:r>
        <w:rPr>
          <w:lang w:val="cs-CZ"/>
        </w:rPr>
      </w:r>
    </w:p>
    <w:p>
      <w:pPr>
        <w:pStyle w:val="Pa0"/>
        <w:ind w:left="426" w:hanging="426"/>
        <w:jc w:val="center"/>
        <w:rPr>
          <w:rFonts w:ascii="Times New Roman" w:hAnsi="Times New Roman"/>
        </w:rPr>
      </w:pPr>
      <w:r>
        <w:rPr>
          <w:rFonts w:ascii="Times New Roman" w:hAnsi="Times New Roman"/>
        </w:rPr>
        <w:t>Článek V</w:t>
      </w:r>
    </w:p>
    <w:p>
      <w:pPr>
        <w:pStyle w:val="Normal"/>
        <w:ind w:left="426" w:hanging="426"/>
        <w:jc w:val="center"/>
        <w:rPr>
          <w:b/>
          <w:b/>
          <w:sz w:val="24"/>
          <w:szCs w:val="24"/>
          <w:lang w:val="cs-CZ"/>
        </w:rPr>
      </w:pPr>
      <w:r>
        <w:rPr>
          <w:b/>
          <w:sz w:val="24"/>
          <w:szCs w:val="24"/>
          <w:lang w:val="cs-CZ"/>
        </w:rPr>
        <w:t>Další povinnosti Pořadatele</w:t>
      </w:r>
    </w:p>
    <w:p>
      <w:pPr>
        <w:pStyle w:val="Normal"/>
        <w:ind w:left="426" w:hanging="426"/>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pPr>
        <w:pStyle w:val="Normal"/>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umístění informací o představení na webových stránkách pořadatele bude název divadla obsahovat aktivní prolink na </w:t>
      </w:r>
      <w:hyperlink r:id="rId3">
        <w:r>
          <w:rPr>
            <w:rStyle w:val="Internetovodkaz"/>
            <w:sz w:val="24"/>
            <w:szCs w:val="24"/>
            <w:lang w:val="cs-CZ"/>
          </w:rPr>
          <w:t>www.studiodva.cz</w:t>
        </w:r>
      </w:hyperlink>
      <w:r>
        <w:rPr>
          <w:sz w:val="24"/>
          <w:szCs w:val="24"/>
          <w:lang w:val="cs-CZ"/>
        </w:rPr>
        <w:t>.    </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potřeby užít logo divadla na tištěných materiálech nebo webových stránkách pořadatele je možné jej získat v elektronické podobě na emailu: </w:t>
      </w:r>
      <w:hyperlink r:id="rId4">
        <w:r>
          <w:rPr>
            <w:rStyle w:val="Internetovodkaz"/>
            <w:sz w:val="24"/>
            <w:szCs w:val="24"/>
            <w:lang w:val="cs-CZ"/>
          </w:rPr>
          <w:t>tomas.prenosil@studiodva.cz</w:t>
        </w:r>
      </w:hyperlink>
      <w:r>
        <w:rPr>
          <w:sz w:val="24"/>
          <w:szCs w:val="24"/>
          <w:lang w:val="cs-CZ"/>
        </w:rPr>
        <w:t xml:space="preserve"> (každé užití loga podléhá jeho schválení).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užití promo fotografií z představení, které je možné v tiskovém rozlišení stáhnout na webových stránkách divadla v sekci </w:t>
      </w:r>
      <w:hyperlink r:id="rId5">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pPr>
        <w:pStyle w:val="Normal"/>
        <w:ind w:left="426" w:hanging="426"/>
        <w:rPr>
          <w:sz w:val="24"/>
          <w:szCs w:val="24"/>
          <w:lang w:val="cs-CZ"/>
        </w:rPr>
      </w:pPr>
      <w:r>
        <w:rPr>
          <w:sz w:val="24"/>
          <w:szCs w:val="24"/>
          <w:lang w:val="cs-CZ"/>
        </w:rPr>
      </w:r>
    </w:p>
    <w:p>
      <w:pPr>
        <w:pStyle w:val="Pa0"/>
        <w:ind w:left="426" w:hanging="426"/>
        <w:jc w:val="center"/>
        <w:rPr>
          <w:rFonts w:ascii="Times New Roman" w:hAnsi="Times New Roman"/>
        </w:rPr>
      </w:pPr>
      <w:r>
        <w:rPr>
          <w:rFonts w:ascii="Times New Roman" w:hAnsi="Times New Roman"/>
        </w:rPr>
        <w:t>Článek VI</w:t>
      </w:r>
    </w:p>
    <w:p>
      <w:pPr>
        <w:pStyle w:val="Pa0"/>
        <w:ind w:left="426" w:hanging="426"/>
        <w:jc w:val="center"/>
        <w:rPr>
          <w:rFonts w:ascii="Times New Roman" w:hAnsi="Times New Roman"/>
          <w:b/>
          <w:b/>
        </w:rPr>
      </w:pPr>
      <w:r>
        <w:rPr>
          <w:rFonts w:ascii="Times New Roman" w:hAnsi="Times New Roman"/>
          <w:b/>
        </w:rPr>
        <w:t>Mlčenlivost</w:t>
      </w:r>
    </w:p>
    <w:p>
      <w:pPr>
        <w:pStyle w:val="Pa0"/>
        <w:ind w:left="426" w:hanging="426"/>
        <w:rPr>
          <w:rFonts w:ascii="Times New Roman" w:hAnsi="Times New Roman"/>
        </w:rPr>
      </w:pPr>
      <w:r>
        <w:rPr>
          <w:rFonts w:ascii="Times New Roman" w:hAnsi="Times New Roman"/>
        </w:rPr>
      </w:r>
    </w:p>
    <w:p>
      <w:pPr>
        <w:pStyle w:val="Default"/>
        <w:numPr>
          <w:ilvl w:val="0"/>
          <w:numId w:val="4"/>
        </w:numPr>
        <w:ind w:left="426" w:hanging="426"/>
        <w:jc w:val="both"/>
        <w:rPr>
          <w:rFonts w:ascii="Times New Roman" w:hAnsi="Times New Roman" w:cs="Times New Roman"/>
        </w:rPr>
      </w:pPr>
      <w:bookmarkStart w:id="2" w:name="_Ref299541549"/>
      <w:r>
        <w:rPr>
          <w:rFonts w:cs="Times New Roman" w:ascii="Times New Roman" w:hAnsi="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rFonts w:cs="Times New Roman" w:ascii="Times New Roman" w:hAnsi="Times New Roman"/>
          <w:b/>
        </w:rPr>
        <w:t>Důvěrné informace</w:t>
      </w:r>
      <w:r>
        <w:rPr>
          <w:rFonts w:cs="Times New Roman" w:ascii="Times New Roman" w:hAnsi="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2"/>
      <w:r>
        <w:rPr>
          <w:rFonts w:cs="Times New Roman" w:ascii="Times New Roman" w:hAnsi="Times New Roman"/>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pPr>
        <w:pStyle w:val="Normal"/>
        <w:ind w:left="426" w:hanging="426"/>
        <w:jc w:val="both"/>
        <w:rPr>
          <w:lang w:val="cs-CZ"/>
        </w:rPr>
      </w:pPr>
      <w:r>
        <w:rPr>
          <w:lang w:val="cs-CZ"/>
        </w:rPr>
      </w:r>
    </w:p>
    <w:p>
      <w:pPr>
        <w:pStyle w:val="Default"/>
        <w:numPr>
          <w:ilvl w:val="0"/>
          <w:numId w:val="4"/>
        </w:numPr>
        <w:ind w:left="426" w:hanging="426"/>
        <w:jc w:val="both"/>
        <w:rPr>
          <w:rFonts w:ascii="Times New Roman" w:hAnsi="Times New Roman" w:cs="Times New Roman"/>
        </w:rPr>
      </w:pPr>
      <w:r>
        <w:rPr>
          <w:rFonts w:cs="Times New Roman" w:ascii="Times New Roman" w:hAnsi="Times New Roman"/>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pPr>
        <w:pStyle w:val="Normal"/>
        <w:jc w:val="both"/>
        <w:rPr>
          <w:lang w:val="cs-CZ"/>
        </w:rPr>
      </w:pPr>
      <w:r>
        <w:rPr>
          <w:lang w:val="cs-CZ"/>
        </w:rPr>
      </w:r>
    </w:p>
    <w:p>
      <w:pPr>
        <w:pStyle w:val="Default"/>
        <w:ind w:left="426" w:hanging="426"/>
        <w:jc w:val="center"/>
        <w:rPr>
          <w:rFonts w:ascii="Times New Roman" w:hAnsi="Times New Roman" w:cs="Times New Roman"/>
        </w:rPr>
      </w:pPr>
      <w:r>
        <w:rPr>
          <w:rFonts w:cs="Times New Roman" w:ascii="Times New Roman" w:hAnsi="Times New Roman"/>
        </w:rPr>
        <w:t>Článek VII</w:t>
      </w:r>
    </w:p>
    <w:p>
      <w:pPr>
        <w:pStyle w:val="Default"/>
        <w:ind w:left="426" w:hanging="426"/>
        <w:jc w:val="center"/>
        <w:rPr>
          <w:rFonts w:ascii="Times New Roman" w:hAnsi="Times New Roman" w:cs="Times New Roman"/>
          <w:b/>
          <w:b/>
        </w:rPr>
      </w:pPr>
      <w:r>
        <w:rPr>
          <w:rFonts w:cs="Times New Roman" w:ascii="Times New Roman" w:hAnsi="Times New Roman"/>
          <w:b/>
        </w:rPr>
        <w:t>Závěrečná ustanovení</w:t>
      </w:r>
    </w:p>
    <w:p>
      <w:pPr>
        <w:pStyle w:val="Normal"/>
        <w:ind w:left="426" w:hanging="426"/>
        <w:rPr>
          <w:lang w:val="cs-CZ"/>
        </w:rPr>
      </w:pPr>
      <w:r>
        <w:rPr>
          <w:lang w:val="cs-CZ"/>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ind w:left="426" w:hanging="426"/>
        <w:jc w:val="both"/>
        <w:rPr>
          <w:rFonts w:ascii="Times New Roman" w:hAnsi="Times New Roman" w:cs="Times New Roman"/>
        </w:rPr>
      </w:pPr>
      <w:r>
        <w:rPr>
          <w:rFonts w:cs="Times New Roman" w:ascii="Times New Roman" w:hAnsi="Times New Roman"/>
        </w:rPr>
        <w:t>Písemnosti podle předchozí věty se považují za doručené:</w:t>
      </w:r>
    </w:p>
    <w:p>
      <w:pPr>
        <w:pStyle w:val="Default"/>
        <w:ind w:left="426" w:hanging="426"/>
        <w:jc w:val="both"/>
        <w:rPr>
          <w:rFonts w:ascii="Times New Roman" w:hAnsi="Times New Roman" w:cs="Times New Roman"/>
        </w:rPr>
      </w:pPr>
      <w:r>
        <w:rPr>
          <w:rFonts w:cs="Times New Roman" w:ascii="Times New Roman" w:hAnsi="Times New Roman"/>
        </w:rPr>
      </w:r>
    </w:p>
    <w:p>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pPr>
        <w:pStyle w:val="BMa1"/>
        <w:numPr>
          <w:ilvl w:val="1"/>
          <w:numId w:val="6"/>
        </w:numPr>
        <w:ind w:left="426" w:hanging="426"/>
        <w:jc w:val="both"/>
        <w:rPr>
          <w:sz w:val="24"/>
          <w:szCs w:val="24"/>
        </w:rPr>
      </w:pPr>
      <w:r>
        <w:rPr>
          <w:sz w:val="24"/>
          <w:szCs w:val="24"/>
        </w:rPr>
        <w:t>při doručování kurýrem druhý den po odeslání.</w:t>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Pořadatel prohlašuje, že je oprávněn uzavřít tuto smlouvu a dojednat veškeré její podmínky a přijmout plnění z této smlouvy.</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Tato smlouva se řídí právním řádem České republiky zejména autorským zákonem a občanským zákoníkem a nabývá platnosti a účinnosti dnem jejího podpisu oběma Stranami nebo zveřejnění v souladu se Zákonem o registru smluv.</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Tato smlouva může být měněna nebo doplňována pouze písemnými dodatky podepsanými oběma Stranami. </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pPr>
        <w:pStyle w:val="Default"/>
        <w:ind w:left="426" w:hanging="426"/>
        <w:jc w:val="both"/>
        <w:rPr>
          <w:rFonts w:ascii="Times New Roman" w:hAnsi="Times New Roman" w:cs="Times New Roman"/>
        </w:rPr>
      </w:pPr>
      <w:r>
        <w:rPr>
          <w:rFonts w:cs="Times New Roman" w:ascii="Times New Roman" w:hAnsi="Times New Roman"/>
        </w:rPr>
      </w:r>
    </w:p>
    <w:p>
      <w:pPr>
        <w:pStyle w:val="Default"/>
        <w:numPr>
          <w:ilvl w:val="0"/>
          <w:numId w:val="7"/>
        </w:numPr>
        <w:ind w:left="426" w:hanging="426"/>
        <w:jc w:val="both"/>
        <w:rPr>
          <w:rFonts w:ascii="Times New Roman" w:hAnsi="Times New Roman" w:cs="Times New Roman"/>
        </w:rPr>
      </w:pPr>
      <w:r>
        <w:rPr>
          <w:rFonts w:cs="Times New Roman" w:ascii="Times New Roman" w:hAnsi="Times New Roman"/>
        </w:rPr>
        <w:t xml:space="preserve">Tato smlouva je vyhotovena ve dvou stejnopisech, z nichž po jednom obdrží každá Strana. </w:t>
      </w:r>
    </w:p>
    <w:p>
      <w:pPr>
        <w:pStyle w:val="Default"/>
        <w:ind w:left="426" w:hanging="426"/>
        <w:jc w:val="both"/>
        <w:rPr>
          <w:rFonts w:ascii="Times New Roman" w:hAnsi="Times New Roman" w:cs="Times New Roman"/>
        </w:rPr>
      </w:pPr>
      <w:r>
        <w:rPr>
          <w:rFonts w:cs="Times New Roman" w:ascii="Times New Roman" w:hAnsi="Times New Roman"/>
        </w:rPr>
      </w:r>
    </w:p>
    <w:p>
      <w:pPr>
        <w:pStyle w:val="Pa5"/>
        <w:ind w:left="426" w:hanging="426"/>
        <w:jc w:val="center"/>
        <w:rPr>
          <w:rFonts w:ascii="Times New Roman" w:hAnsi="Times New Roman"/>
        </w:rPr>
      </w:pPr>
      <w:r>
        <w:rPr>
          <w:rFonts w:ascii="Times New Roman" w:hAnsi="Times New Roman"/>
        </w:rPr>
      </w:r>
    </w:p>
    <w:p>
      <w:pPr>
        <w:pStyle w:val="Pa5"/>
        <w:ind w:left="426" w:hanging="426"/>
        <w:rPr>
          <w:rFonts w:ascii="Times New Roman" w:hAnsi="Times New Roman"/>
        </w:rPr>
      </w:pPr>
      <w:r>
        <w:rPr>
          <w:rFonts w:ascii="Times New Roman" w:hAnsi="Times New Roman"/>
        </w:rPr>
        <w:t xml:space="preserve">V Praze dne .................... </w:t>
        <w:tab/>
        <w:tab/>
        <w:tab/>
        <w:tab/>
        <w:t xml:space="preserve">V .................... dne .................... </w:t>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r>
    </w:p>
    <w:p>
      <w:pPr>
        <w:pStyle w:val="Default"/>
        <w:ind w:left="426" w:hanging="426"/>
        <w:rPr>
          <w:rFonts w:ascii="Times New Roman" w:hAnsi="Times New Roman" w:cs="Times New Roman"/>
        </w:rPr>
      </w:pPr>
      <w:r>
        <w:rPr>
          <w:rFonts w:cs="Times New Roman" w:ascii="Times New Roman" w:hAnsi="Times New Roman"/>
        </w:rPr>
        <w:t>__________________________</w:t>
        <w:tab/>
        <w:tab/>
        <w:tab/>
        <w:tab/>
        <w:t>__________________________</w:t>
      </w:r>
    </w:p>
    <w:p>
      <w:pPr>
        <w:pStyle w:val="Default"/>
        <w:ind w:left="426" w:hanging="426"/>
        <w:rPr>
          <w:rFonts w:ascii="Times New Roman" w:hAnsi="Times New Roman" w:cs="Times New Roman"/>
        </w:rPr>
      </w:pPr>
      <w:r>
        <w:rPr>
          <w:rFonts w:cs="Times New Roman" w:ascii="Times New Roman" w:hAnsi="Times New Roman"/>
        </w:rPr>
        <w:t>Divadlo</w:t>
        <w:tab/>
        <w:tab/>
        <w:tab/>
        <w:tab/>
        <w:tab/>
        <w:tab/>
        <w:tab/>
        <w:t>Pořadatel</w:t>
      </w:r>
    </w:p>
    <w:p>
      <w:pPr>
        <w:pStyle w:val="Normal"/>
        <w:tabs>
          <w:tab w:val="left" w:pos="675" w:leader="none"/>
        </w:tabs>
        <w:ind w:left="426" w:hanging="426"/>
        <w:jc w:val="both"/>
        <w:rPr>
          <w:b/>
          <w:b/>
          <w:color w:val="000000"/>
          <w:lang w:val="cs-CZ"/>
        </w:rPr>
      </w:pPr>
      <w:r>
        <w:rPr>
          <w:b/>
          <w:color w:val="000000"/>
          <w:lang w:val="cs-CZ"/>
        </w:rPr>
      </w:r>
    </w:p>
    <w:p>
      <w:pPr>
        <w:pStyle w:val="Normal"/>
        <w:tabs>
          <w:tab w:val="left" w:pos="675" w:leader="none"/>
        </w:tabs>
        <w:ind w:left="708" w:hanging="0"/>
        <w:jc w:val="both"/>
        <w:rPr>
          <w:b/>
          <w:b/>
          <w:color w:val="000000"/>
          <w:lang w:val="cs-CZ"/>
        </w:rPr>
      </w:pPr>
      <w:r>
        <w:rPr>
          <w:b/>
          <w:color w:val="000000"/>
          <w:lang w:val="cs-CZ"/>
        </w:rPr>
      </w:r>
    </w:p>
    <w:p>
      <w:pPr>
        <w:pStyle w:val="Normal"/>
        <w:jc w:val="center"/>
        <w:rPr>
          <w:color w:val="000000"/>
          <w:lang w:val="cs-CZ"/>
        </w:rPr>
      </w:pPr>
      <w:r>
        <w:rPr>
          <w:color w:val="000000"/>
          <w:lang w:val="cs-CZ"/>
        </w:rPr>
      </w:r>
    </w:p>
    <w:p>
      <w:pPr>
        <w:pStyle w:val="Normal"/>
        <w:suppressAutoHyphens w:val="false"/>
        <w:rPr>
          <w:color w:val="000000"/>
          <w:lang w:val="cs-CZ"/>
        </w:rPr>
      </w:pPr>
      <w:r>
        <w:rPr/>
      </w:r>
    </w:p>
    <w:sectPr>
      <w:type w:val="nextPage"/>
      <w:pgSz w:w="11906" w:h="16838"/>
      <w:pgMar w:left="567" w:right="567" w:header="0" w:top="567" w:footer="0" w:bottom="567"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ucida Grande">
    <w:charset w:val="ee"/>
    <w:family w:val="roman"/>
    <w:pitch w:val="variable"/>
  </w:font>
  <w:font w:name="Minion Pro">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0"/>
      </w:pPr>
      <w:rPr>
        <w:rFonts w:cs="Baskerville Old Face"/>
      </w:rPr>
    </w:lvl>
    <w:lvl w:ilvl="1">
      <w:start w:val="1"/>
      <w:numFmt w:val="lowerLetter"/>
      <w:lvlText w:val="(%2)"/>
      <w:lvlJc w:val="left"/>
      <w:pPr>
        <w:ind w:left="1452" w:hanging="0"/>
      </w:pPr>
      <w:rPr>
        <w:sz w:val="24"/>
        <w:i w:val="false"/>
        <w:rFonts w:cs="Baskerville Old Face"/>
      </w:rPr>
    </w:lvl>
    <w:lvl w:ilvl="2">
      <w:start w:val="1"/>
      <w:numFmt w:val="lowerLetter"/>
      <w:lvlText w:val="(%3)"/>
      <w:lvlJc w:val="left"/>
      <w:pPr>
        <w:ind w:left="2183" w:hanging="0"/>
      </w:pPr>
      <w:rPr>
        <w:rFonts w:cs="Baskerville Old Face"/>
      </w:rPr>
    </w:lvl>
    <w:lvl w:ilvl="3">
      <w:start w:val="1"/>
      <w:numFmt w:val="decimal"/>
      <w:lvlText w:val="%1.%2.%3.%4"/>
      <w:lvlJc w:val="left"/>
      <w:pPr>
        <w:ind w:left="864" w:hanging="0"/>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ind w:left="1008" w:hanging="0"/>
      </w:pPr>
      <w:rPr>
        <w:rFonts w:cs="Baskerville Old Face"/>
      </w:rPr>
    </w:lvl>
    <w:lvl w:ilvl="5">
      <w:start w:val="1"/>
      <w:numFmt w:val="decimal"/>
      <w:lvlText w:val="%1.%2.%3.%4.%5.%6"/>
      <w:lvlJc w:val="left"/>
      <w:pPr>
        <w:ind w:left="1152" w:hanging="0"/>
      </w:pPr>
      <w:rPr>
        <w:rFonts w:cs="Baskerville Old Face"/>
      </w:rPr>
    </w:lvl>
    <w:lvl w:ilvl="6">
      <w:start w:val="1"/>
      <w:numFmt w:val="decimal"/>
      <w:lvlText w:val="%1.%2.%3.%4.%5.%6.%7"/>
      <w:lvlJc w:val="left"/>
      <w:pPr>
        <w:ind w:left="1296" w:hanging="0"/>
      </w:pPr>
      <w:rPr>
        <w:rFonts w:cs="Baskerville Old Face"/>
      </w:rPr>
    </w:lvl>
    <w:lvl w:ilvl="7">
      <w:start w:val="1"/>
      <w:numFmt w:val="decimal"/>
      <w:lvlText w:val="%1.%2.%3.%4.%5.%6.%7.%8"/>
      <w:lvlJc w:val="left"/>
      <w:pPr>
        <w:ind w:left="1440" w:hanging="0"/>
      </w:pPr>
      <w:rPr>
        <w:rFonts w:cs="Baskerville Old Face"/>
      </w:rPr>
    </w:lvl>
    <w:lvl w:ilvl="8">
      <w:start w:val="1"/>
      <w:numFmt w:val="decimal"/>
      <w:lvlText w:val="%1.%2.%3.%4.%5.%6.%7.%8.%9"/>
      <w:lvlJc w:val="left"/>
      <w:pPr>
        <w:ind w:left="1584" w:hanging="0"/>
      </w:pPr>
      <w:rPr>
        <w:rFonts w:cs="Baskerville Old Face"/>
      </w:rPr>
    </w:lvl>
  </w:abstractNum>
  <w:abstractNum w:abstractNumId="6">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4f55"/>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Nadpis1">
    <w:name w:val="Heading 1"/>
    <w:basedOn w:val="Normal"/>
    <w:qFormat/>
    <w:rsid w:val="00194f55"/>
    <w:pPr>
      <w:keepNext w:val="true"/>
      <w:numPr>
        <w:ilvl w:val="0"/>
        <w:numId w:val="1"/>
      </w:numPr>
      <w:jc w:val="both"/>
      <w:outlineLvl w:val="0"/>
    </w:pPr>
    <w:rPr/>
  </w:style>
  <w:style w:type="paragraph" w:styleId="Nadpis2">
    <w:name w:val="Heading 2"/>
    <w:basedOn w:val="Normal"/>
    <w:qFormat/>
    <w:rsid w:val="00194f55"/>
    <w:pPr>
      <w:keepNext w:val="true"/>
      <w:numPr>
        <w:ilvl w:val="1"/>
        <w:numId w:val="1"/>
      </w:numPr>
      <w:jc w:val="both"/>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194f55"/>
    <w:rPr/>
  </w:style>
  <w:style w:type="character" w:styleId="WW8Num1z1" w:customStyle="1">
    <w:name w:val="WW8Num1z1"/>
    <w:qFormat/>
    <w:rsid w:val="00194f55"/>
    <w:rPr/>
  </w:style>
  <w:style w:type="character" w:styleId="WW8Num1z2" w:customStyle="1">
    <w:name w:val="WW8Num1z2"/>
    <w:qFormat/>
    <w:rsid w:val="00194f55"/>
    <w:rPr/>
  </w:style>
  <w:style w:type="character" w:styleId="WW8Num1z3" w:customStyle="1">
    <w:name w:val="WW8Num1z3"/>
    <w:qFormat/>
    <w:rsid w:val="00194f55"/>
    <w:rPr/>
  </w:style>
  <w:style w:type="character" w:styleId="WW8Num1z4" w:customStyle="1">
    <w:name w:val="WW8Num1z4"/>
    <w:qFormat/>
    <w:rsid w:val="00194f55"/>
    <w:rPr/>
  </w:style>
  <w:style w:type="character" w:styleId="WW8Num1z5" w:customStyle="1">
    <w:name w:val="WW8Num1z5"/>
    <w:qFormat/>
    <w:rsid w:val="00194f55"/>
    <w:rPr/>
  </w:style>
  <w:style w:type="character" w:styleId="WW8Num1z6" w:customStyle="1">
    <w:name w:val="WW8Num1z6"/>
    <w:qFormat/>
    <w:rsid w:val="00194f55"/>
    <w:rPr/>
  </w:style>
  <w:style w:type="character" w:styleId="WW8Num1z7" w:customStyle="1">
    <w:name w:val="WW8Num1z7"/>
    <w:qFormat/>
    <w:rsid w:val="00194f55"/>
    <w:rPr/>
  </w:style>
  <w:style w:type="character" w:styleId="WW8Num1z8" w:customStyle="1">
    <w:name w:val="WW8Num1z8"/>
    <w:qFormat/>
    <w:rsid w:val="00194f55"/>
    <w:rPr/>
  </w:style>
  <w:style w:type="character" w:styleId="WW8Num2z0" w:customStyle="1">
    <w:name w:val="WW8Num2z0"/>
    <w:qFormat/>
    <w:rsid w:val="00194f55"/>
    <w:rPr/>
  </w:style>
  <w:style w:type="character" w:styleId="WW8Num2z2" w:customStyle="1">
    <w:name w:val="WW8Num2z2"/>
    <w:qFormat/>
    <w:rsid w:val="00194f55"/>
    <w:rPr/>
  </w:style>
  <w:style w:type="character" w:styleId="WW8Num2z3" w:customStyle="1">
    <w:name w:val="WW8Num2z3"/>
    <w:qFormat/>
    <w:rsid w:val="00194f55"/>
    <w:rPr/>
  </w:style>
  <w:style w:type="character" w:styleId="WW8Num2z4" w:customStyle="1">
    <w:name w:val="WW8Num2z4"/>
    <w:qFormat/>
    <w:rsid w:val="00194f55"/>
    <w:rPr/>
  </w:style>
  <w:style w:type="character" w:styleId="WW8Num2z5" w:customStyle="1">
    <w:name w:val="WW8Num2z5"/>
    <w:qFormat/>
    <w:rsid w:val="00194f55"/>
    <w:rPr/>
  </w:style>
  <w:style w:type="character" w:styleId="WW8Num2z6" w:customStyle="1">
    <w:name w:val="WW8Num2z6"/>
    <w:qFormat/>
    <w:rsid w:val="00194f55"/>
    <w:rPr/>
  </w:style>
  <w:style w:type="character" w:styleId="WW8Num2z7" w:customStyle="1">
    <w:name w:val="WW8Num2z7"/>
    <w:qFormat/>
    <w:rsid w:val="00194f55"/>
    <w:rPr/>
  </w:style>
  <w:style w:type="character" w:styleId="WW8Num2z8" w:customStyle="1">
    <w:name w:val="WW8Num2z8"/>
    <w:qFormat/>
    <w:rsid w:val="00194f55"/>
    <w:rPr/>
  </w:style>
  <w:style w:type="character" w:styleId="WW8Num3z0" w:customStyle="1">
    <w:name w:val="WW8Num3z0"/>
    <w:qFormat/>
    <w:rsid w:val="00194f55"/>
    <w:rPr/>
  </w:style>
  <w:style w:type="character" w:styleId="WW8Num3z1" w:customStyle="1">
    <w:name w:val="WW8Num3z1"/>
    <w:qFormat/>
    <w:rsid w:val="00194f55"/>
    <w:rPr/>
  </w:style>
  <w:style w:type="character" w:styleId="WW8Num3z2" w:customStyle="1">
    <w:name w:val="WW8Num3z2"/>
    <w:qFormat/>
    <w:rsid w:val="00194f55"/>
    <w:rPr/>
  </w:style>
  <w:style w:type="character" w:styleId="WW8Num3z3" w:customStyle="1">
    <w:name w:val="WW8Num3z3"/>
    <w:qFormat/>
    <w:rsid w:val="00194f55"/>
    <w:rPr/>
  </w:style>
  <w:style w:type="character" w:styleId="WW8Num3z4" w:customStyle="1">
    <w:name w:val="WW8Num3z4"/>
    <w:qFormat/>
    <w:rsid w:val="00194f55"/>
    <w:rPr/>
  </w:style>
  <w:style w:type="character" w:styleId="WW8Num3z5" w:customStyle="1">
    <w:name w:val="WW8Num3z5"/>
    <w:qFormat/>
    <w:rsid w:val="00194f55"/>
    <w:rPr/>
  </w:style>
  <w:style w:type="character" w:styleId="WW8Num3z6" w:customStyle="1">
    <w:name w:val="WW8Num3z6"/>
    <w:qFormat/>
    <w:rsid w:val="00194f55"/>
    <w:rPr/>
  </w:style>
  <w:style w:type="character" w:styleId="WW8Num3z7" w:customStyle="1">
    <w:name w:val="WW8Num3z7"/>
    <w:qFormat/>
    <w:rsid w:val="00194f55"/>
    <w:rPr/>
  </w:style>
  <w:style w:type="character" w:styleId="WW8Num3z8" w:customStyle="1">
    <w:name w:val="WW8Num3z8"/>
    <w:qFormat/>
    <w:rsid w:val="00194f55"/>
    <w:rPr/>
  </w:style>
  <w:style w:type="character" w:styleId="Standardnpsmoodstavce5" w:customStyle="1">
    <w:name w:val="Standardní písmo odstavce5"/>
    <w:qFormat/>
    <w:rsid w:val="00194f55"/>
    <w:rPr/>
  </w:style>
  <w:style w:type="character" w:styleId="WW8Num2z1" w:customStyle="1">
    <w:name w:val="WW8Num2z1"/>
    <w:qFormat/>
    <w:rsid w:val="00194f55"/>
    <w:rPr/>
  </w:style>
  <w:style w:type="character" w:styleId="AbsatzStandardschriftart" w:customStyle="1">
    <w:name w:val="Absatz-Standardschriftart"/>
    <w:qFormat/>
    <w:rsid w:val="00194f55"/>
    <w:rPr/>
  </w:style>
  <w:style w:type="character" w:styleId="WWAbsatzStandardschriftart" w:customStyle="1">
    <w:name w:val="WW-Absatz-Standardschriftart"/>
    <w:qFormat/>
    <w:rsid w:val="00194f55"/>
    <w:rPr/>
  </w:style>
  <w:style w:type="character" w:styleId="WWAbsatzStandardschriftart1" w:customStyle="1">
    <w:name w:val="WW-Absatz-Standardschriftart1"/>
    <w:qFormat/>
    <w:rsid w:val="00194f55"/>
    <w:rPr/>
  </w:style>
  <w:style w:type="character" w:styleId="WWAbsatzStandardschriftart11" w:customStyle="1">
    <w:name w:val="WW-Absatz-Standardschriftart11"/>
    <w:qFormat/>
    <w:rsid w:val="00194f55"/>
    <w:rPr/>
  </w:style>
  <w:style w:type="character" w:styleId="WWAbsatzStandardschriftart111" w:customStyle="1">
    <w:name w:val="WW-Absatz-Standardschriftart111"/>
    <w:qFormat/>
    <w:rsid w:val="00194f55"/>
    <w:rPr/>
  </w:style>
  <w:style w:type="character" w:styleId="Standardnpsmoodstavce4" w:customStyle="1">
    <w:name w:val="Standardní písmo odstavce4"/>
    <w:qFormat/>
    <w:rsid w:val="00194f55"/>
    <w:rPr/>
  </w:style>
  <w:style w:type="character" w:styleId="Standardnpsmoodstavce3" w:customStyle="1">
    <w:name w:val="Standardní písmo odstavce3"/>
    <w:qFormat/>
    <w:rsid w:val="00194f55"/>
    <w:rPr/>
  </w:style>
  <w:style w:type="character" w:styleId="WWAbsatzStandardschriftart1111" w:customStyle="1">
    <w:name w:val="WW-Absatz-Standardschriftart1111"/>
    <w:qFormat/>
    <w:rsid w:val="00194f55"/>
    <w:rPr/>
  </w:style>
  <w:style w:type="character" w:styleId="WWAbsatzStandardschriftart11111" w:customStyle="1">
    <w:name w:val="WW-Absatz-Standardschriftart11111"/>
    <w:qFormat/>
    <w:rsid w:val="00194f55"/>
    <w:rPr/>
  </w:style>
  <w:style w:type="character" w:styleId="WWAbsatzStandardschriftart111111" w:customStyle="1">
    <w:name w:val="WW-Absatz-Standardschriftart111111"/>
    <w:qFormat/>
    <w:rsid w:val="00194f55"/>
    <w:rPr/>
  </w:style>
  <w:style w:type="character" w:styleId="WWAbsatzStandardschriftart1111111" w:customStyle="1">
    <w:name w:val="WW-Absatz-Standardschriftart1111111"/>
    <w:qFormat/>
    <w:rsid w:val="00194f55"/>
    <w:rPr/>
  </w:style>
  <w:style w:type="character" w:styleId="WWAbsatzStandardschriftart11111111" w:customStyle="1">
    <w:name w:val="WW-Absatz-Standardschriftart11111111"/>
    <w:qFormat/>
    <w:rsid w:val="00194f55"/>
    <w:rPr/>
  </w:style>
  <w:style w:type="character" w:styleId="WWAbsatzStandardschriftart111111111" w:customStyle="1">
    <w:name w:val="WW-Absatz-Standardschriftart111111111"/>
    <w:qFormat/>
    <w:rsid w:val="00194f55"/>
    <w:rPr/>
  </w:style>
  <w:style w:type="character" w:styleId="Standardnpsmoodstavce2" w:customStyle="1">
    <w:name w:val="Standardní písmo odstavce2"/>
    <w:qFormat/>
    <w:rsid w:val="00194f55"/>
    <w:rPr/>
  </w:style>
  <w:style w:type="character" w:styleId="WWAbsatzStandardschriftart1111111111" w:customStyle="1">
    <w:name w:val="WW-Absatz-Standardschriftart1111111111"/>
    <w:qFormat/>
    <w:rsid w:val="00194f55"/>
    <w:rPr/>
  </w:style>
  <w:style w:type="character" w:styleId="WWAbsatzStandardschriftart11111111111" w:customStyle="1">
    <w:name w:val="WW-Absatz-Standardschriftart11111111111"/>
    <w:qFormat/>
    <w:rsid w:val="00194f55"/>
    <w:rPr/>
  </w:style>
  <w:style w:type="character" w:styleId="WWAbsatzStandardschriftart111111111111" w:customStyle="1">
    <w:name w:val="WW-Absatz-Standardschriftart111111111111"/>
    <w:qFormat/>
    <w:rsid w:val="00194f55"/>
    <w:rPr/>
  </w:style>
  <w:style w:type="character" w:styleId="WWAbsatzStandardschriftart1111111111111" w:customStyle="1">
    <w:name w:val="WW-Absatz-Standardschriftart1111111111111"/>
    <w:qFormat/>
    <w:rsid w:val="00194f55"/>
    <w:rPr/>
  </w:style>
  <w:style w:type="character" w:styleId="WWAbsatzStandardschriftart11111111111111" w:customStyle="1">
    <w:name w:val="WW-Absatz-Standardschriftart11111111111111"/>
    <w:qFormat/>
    <w:rsid w:val="00194f55"/>
    <w:rPr/>
  </w:style>
  <w:style w:type="character" w:styleId="WWAbsatzStandardschriftart111111111111111" w:customStyle="1">
    <w:name w:val="WW-Absatz-Standardschriftart111111111111111"/>
    <w:qFormat/>
    <w:rsid w:val="00194f55"/>
    <w:rPr/>
  </w:style>
  <w:style w:type="character" w:styleId="WWAbsatzStandardschriftart1111111111111111" w:customStyle="1">
    <w:name w:val="WW-Absatz-Standardschriftart1111111111111111"/>
    <w:qFormat/>
    <w:rsid w:val="00194f55"/>
    <w:rPr/>
  </w:style>
  <w:style w:type="character" w:styleId="WWAbsatzStandardschriftart11111111111111111" w:customStyle="1">
    <w:name w:val="WW-Absatz-Standardschriftart11111111111111111"/>
    <w:qFormat/>
    <w:rsid w:val="00194f55"/>
    <w:rPr/>
  </w:style>
  <w:style w:type="character" w:styleId="WWAbsatzStandardschriftart111111111111111111" w:customStyle="1">
    <w:name w:val="WW-Absatz-Standardschriftart111111111111111111"/>
    <w:qFormat/>
    <w:rsid w:val="00194f55"/>
    <w:rPr/>
  </w:style>
  <w:style w:type="character" w:styleId="WWAbsatzStandardschriftart1111111111111111111" w:customStyle="1">
    <w:name w:val="WW-Absatz-Standardschriftart1111111111111111111"/>
    <w:qFormat/>
    <w:rsid w:val="00194f55"/>
    <w:rPr/>
  </w:style>
  <w:style w:type="character" w:styleId="WWAbsatzStandardschriftart11111111111111111111" w:customStyle="1">
    <w:name w:val="WW-Absatz-Standardschriftart11111111111111111111"/>
    <w:qFormat/>
    <w:rsid w:val="00194f55"/>
    <w:rPr/>
  </w:style>
  <w:style w:type="character" w:styleId="WWAbsatzStandardschriftart111111111111111111111" w:customStyle="1">
    <w:name w:val="WW-Absatz-Standardschriftart111111111111111111111"/>
    <w:qFormat/>
    <w:rsid w:val="00194f55"/>
    <w:rPr/>
  </w:style>
  <w:style w:type="character" w:styleId="WWAbsatzStandardschriftart1111111111111111111111" w:customStyle="1">
    <w:name w:val="WW-Absatz-Standardschriftart1111111111111111111111"/>
    <w:qFormat/>
    <w:rsid w:val="00194f55"/>
    <w:rPr/>
  </w:style>
  <w:style w:type="character" w:styleId="WWAbsatzStandardschriftart11111111111111111111111" w:customStyle="1">
    <w:name w:val="WW-Absatz-Standardschriftart11111111111111111111111"/>
    <w:qFormat/>
    <w:rsid w:val="00194f55"/>
    <w:rPr/>
  </w:style>
  <w:style w:type="character" w:styleId="WWAbsatzStandardschriftart111111111111111111111111" w:customStyle="1">
    <w:name w:val="WW-Absatz-Standardschriftart111111111111111111111111"/>
    <w:qFormat/>
    <w:rsid w:val="00194f55"/>
    <w:rPr/>
  </w:style>
  <w:style w:type="character" w:styleId="WWAbsatzStandardschriftart1111111111111111111111111" w:customStyle="1">
    <w:name w:val="WW-Absatz-Standardschriftart1111111111111111111111111"/>
    <w:qFormat/>
    <w:rsid w:val="00194f55"/>
    <w:rPr/>
  </w:style>
  <w:style w:type="character" w:styleId="WWAbsatzStandardschriftart11111111111111111111111111" w:customStyle="1">
    <w:name w:val="WW-Absatz-Standardschriftart11111111111111111111111111"/>
    <w:qFormat/>
    <w:rsid w:val="00194f55"/>
    <w:rPr/>
  </w:style>
  <w:style w:type="character" w:styleId="WWAbsatzStandardschriftart111111111111111111111111111" w:customStyle="1">
    <w:name w:val="WW-Absatz-Standardschriftart111111111111111111111111111"/>
    <w:qFormat/>
    <w:rsid w:val="00194f55"/>
    <w:rPr/>
  </w:style>
  <w:style w:type="character" w:styleId="WWAbsatzStandardschriftart1111111111111111111111111111" w:customStyle="1">
    <w:name w:val="WW-Absatz-Standardschriftart1111111111111111111111111111"/>
    <w:qFormat/>
    <w:rsid w:val="00194f55"/>
    <w:rPr/>
  </w:style>
  <w:style w:type="character" w:styleId="WWAbsatzStandardschriftart11111111111111111111111111111" w:customStyle="1">
    <w:name w:val="WW-Absatz-Standardschriftart11111111111111111111111111111"/>
    <w:qFormat/>
    <w:rsid w:val="00194f55"/>
    <w:rPr/>
  </w:style>
  <w:style w:type="character" w:styleId="WWAbsatzStandardschriftart111111111111111111111111111111" w:customStyle="1">
    <w:name w:val="WW-Absatz-Standardschriftart111111111111111111111111111111"/>
    <w:qFormat/>
    <w:rsid w:val="00194f55"/>
    <w:rPr/>
  </w:style>
  <w:style w:type="character" w:styleId="WWAbsatzStandardschriftart1111111111111111111111111111111" w:customStyle="1">
    <w:name w:val="WW-Absatz-Standardschriftart1111111111111111111111111111111"/>
    <w:qFormat/>
    <w:rsid w:val="00194f55"/>
    <w:rPr/>
  </w:style>
  <w:style w:type="character" w:styleId="WWAbsatzStandardschriftart11111111111111111111111111111111" w:customStyle="1">
    <w:name w:val="WW-Absatz-Standardschriftart11111111111111111111111111111111"/>
    <w:qFormat/>
    <w:rsid w:val="00194f55"/>
    <w:rPr/>
  </w:style>
  <w:style w:type="character" w:styleId="WWAbsatzStandardschriftart111111111111111111111111111111111" w:customStyle="1">
    <w:name w:val="WW-Absatz-Standardschriftart111111111111111111111111111111111"/>
    <w:qFormat/>
    <w:rsid w:val="00194f55"/>
    <w:rPr/>
  </w:style>
  <w:style w:type="character" w:styleId="WWAbsatzStandardschriftart1111111111111111111111111111111111" w:customStyle="1">
    <w:name w:val="WW-Absatz-Standardschriftart1111111111111111111111111111111111"/>
    <w:qFormat/>
    <w:rsid w:val="00194f55"/>
    <w:rPr/>
  </w:style>
  <w:style w:type="character" w:styleId="WWAbsatzStandardschriftart11111111111111111111111111111111111" w:customStyle="1">
    <w:name w:val="WW-Absatz-Standardschriftart11111111111111111111111111111111111"/>
    <w:qFormat/>
    <w:rsid w:val="00194f55"/>
    <w:rPr/>
  </w:style>
  <w:style w:type="character" w:styleId="WWAbsatzStandardschriftart111111111111111111111111111111111111" w:customStyle="1">
    <w:name w:val="WW-Absatz-Standardschriftart111111111111111111111111111111111111"/>
    <w:qFormat/>
    <w:rsid w:val="00194f55"/>
    <w:rPr/>
  </w:style>
  <w:style w:type="character" w:styleId="WWAbsatzStandardschriftart1111111111111111111111111111111111111" w:customStyle="1">
    <w:name w:val="WW-Absatz-Standardschriftart1111111111111111111111111111111111111"/>
    <w:qFormat/>
    <w:rsid w:val="00194f55"/>
    <w:rPr/>
  </w:style>
  <w:style w:type="character" w:styleId="Standardnpsmoodstavce1" w:customStyle="1">
    <w:name w:val="Standardní písmo odstavce1"/>
    <w:qFormat/>
    <w:rsid w:val="00194f55"/>
    <w:rPr/>
  </w:style>
  <w:style w:type="character" w:styleId="WWAbsatzStandardschriftart11111111111111111111111111111111111111" w:customStyle="1">
    <w:name w:val="WW-Absatz-Standardschriftart11111111111111111111111111111111111111"/>
    <w:qFormat/>
    <w:rsid w:val="00194f55"/>
    <w:rPr/>
  </w:style>
  <w:style w:type="character" w:styleId="WWAbsatzStandardschriftart111111111111111111111111111111111111111" w:customStyle="1">
    <w:name w:val="WW-Absatz-Standardschriftart111111111111111111111111111111111111111"/>
    <w:qFormat/>
    <w:rsid w:val="00194f55"/>
    <w:rPr/>
  </w:style>
  <w:style w:type="character" w:styleId="WWAbsatzStandardschriftart1111111111111111111111111111111111111111" w:customStyle="1">
    <w:name w:val="WW-Absatz-Standardschriftart1111111111111111111111111111111111111111"/>
    <w:qFormat/>
    <w:rsid w:val="00194f55"/>
    <w:rPr/>
  </w:style>
  <w:style w:type="character" w:styleId="WWAbsatzStandardschriftart11111111111111111111111111111111111111111" w:customStyle="1">
    <w:name w:val="WW-Absatz-Standardschriftart11111111111111111111111111111111111111111"/>
    <w:qFormat/>
    <w:rsid w:val="00194f55"/>
    <w:rPr/>
  </w:style>
  <w:style w:type="character" w:styleId="WWAbsatzStandardschriftart111111111111111111111111111111111111111111" w:customStyle="1">
    <w:name w:val="WW-Absatz-Standardschriftart111111111111111111111111111111111111111111"/>
    <w:qFormat/>
    <w:rsid w:val="00194f55"/>
    <w:rPr/>
  </w:style>
  <w:style w:type="character" w:styleId="WWAbsatzStandardschriftart1111111111111111111111111111111111111111111" w:customStyle="1">
    <w:name w:val="WW-Absatz-Standardschriftart1111111111111111111111111111111111111111111"/>
    <w:qFormat/>
    <w:rsid w:val="00194f55"/>
    <w:rPr/>
  </w:style>
  <w:style w:type="character" w:styleId="WWDefaultParagraphFont" w:customStyle="1">
    <w:name w:val="WW-Default Paragraph Font"/>
    <w:qFormat/>
    <w:rsid w:val="00194f55"/>
    <w:rPr/>
  </w:style>
  <w:style w:type="character" w:styleId="Symbolyproslovn" w:customStyle="1">
    <w:name w:val="Symboly pro ?íslování"/>
    <w:qFormat/>
    <w:rsid w:val="00194f55"/>
    <w:rPr/>
  </w:style>
  <w:style w:type="character" w:styleId="WWSymbolyproslovn" w:customStyle="1">
    <w:name w:val="WW-Symboly pro ?íslování"/>
    <w:qFormat/>
    <w:rsid w:val="00194f55"/>
    <w:rPr/>
  </w:style>
  <w:style w:type="character" w:styleId="Odrky" w:customStyle="1">
    <w:name w:val="Odrážky"/>
    <w:qFormat/>
    <w:rsid w:val="00194f55"/>
    <w:rPr/>
  </w:style>
  <w:style w:type="character" w:styleId="Internetovodkaz">
    <w:name w:val="Internetový odkaz"/>
    <w:rsid w:val="00194f55"/>
    <w:rPr/>
  </w:style>
  <w:style w:type="character" w:styleId="Strong">
    <w:name w:val="Strong"/>
    <w:qFormat/>
    <w:rsid w:val="00194f55"/>
    <w:rPr>
      <w:b/>
      <w:bCs/>
    </w:rPr>
  </w:style>
  <w:style w:type="character" w:styleId="Applestylespan" w:customStyle="1">
    <w:name w:val="apple-style-span"/>
    <w:basedOn w:val="Standardnpsmoodstavce4"/>
    <w:qFormat/>
    <w:rsid w:val="00194f55"/>
    <w:rPr/>
  </w:style>
  <w:style w:type="character" w:styleId="Symbolyproslovn1" w:customStyle="1">
    <w:name w:val="Symboly pro číslování"/>
    <w:qFormat/>
    <w:rsid w:val="00194f55"/>
    <w:rPr/>
  </w:style>
  <w:style w:type="character" w:styleId="TextvysvtlivekChar" w:customStyle="1">
    <w:name w:val="Text vysvětlivek Char"/>
    <w:link w:val="Textvysvtlivek"/>
    <w:semiHidden/>
    <w:qFormat/>
    <w:rsid w:val="00253f0e"/>
    <w:rPr>
      <w:lang w:val="cs-CZ" w:eastAsia="cs-CZ"/>
    </w:rPr>
  </w:style>
  <w:style w:type="character" w:styleId="Annotationreference">
    <w:name w:val="annotation reference"/>
    <w:uiPriority w:val="99"/>
    <w:semiHidden/>
    <w:unhideWhenUsed/>
    <w:qFormat/>
    <w:rsid w:val="0057634e"/>
    <w:rPr>
      <w:sz w:val="18"/>
      <w:szCs w:val="18"/>
    </w:rPr>
  </w:style>
  <w:style w:type="character" w:styleId="TextkomenteChar" w:customStyle="1">
    <w:name w:val="Text komentáře Char"/>
    <w:link w:val="Textkomente"/>
    <w:uiPriority w:val="99"/>
    <w:semiHidden/>
    <w:qFormat/>
    <w:rsid w:val="0057634e"/>
    <w:rPr>
      <w:sz w:val="24"/>
      <w:szCs w:val="24"/>
    </w:rPr>
  </w:style>
  <w:style w:type="character" w:styleId="PedmtkomenteChar" w:customStyle="1">
    <w:name w:val="Předmět komentáře Char"/>
    <w:link w:val="Pedmtkomente"/>
    <w:uiPriority w:val="99"/>
    <w:semiHidden/>
    <w:qFormat/>
    <w:rsid w:val="0057634e"/>
    <w:rPr>
      <w:b/>
      <w:bCs/>
      <w:sz w:val="24"/>
      <w:szCs w:val="24"/>
    </w:rPr>
  </w:style>
  <w:style w:type="character" w:styleId="TextbublinyChar" w:customStyle="1">
    <w:name w:val="Text bubliny Char"/>
    <w:link w:val="Textbubliny"/>
    <w:uiPriority w:val="99"/>
    <w:semiHidden/>
    <w:qFormat/>
    <w:rsid w:val="0057634e"/>
    <w:rPr>
      <w:rFonts w:ascii="Lucida Grande" w:hAnsi="Lucida Grande" w:cs="Lucida Grande"/>
      <w:sz w:val="18"/>
      <w:szCs w:val="18"/>
    </w:rPr>
  </w:style>
  <w:style w:type="character" w:styleId="Endnotereference">
    <w:name w:val="endnote reference"/>
    <w:basedOn w:val="DefaultParagraphFont"/>
    <w:uiPriority w:val="99"/>
    <w:semiHidden/>
    <w:unhideWhenUsed/>
    <w:qFormat/>
    <w:rsid w:val="00483c7d"/>
    <w:rPr>
      <w:vertAlign w:val="superscript"/>
    </w:rPr>
  </w:style>
  <w:style w:type="character" w:styleId="ZhlavChar" w:customStyle="1">
    <w:name w:val="Záhlaví Char"/>
    <w:basedOn w:val="DefaultParagraphFont"/>
    <w:link w:val="Zhlav"/>
    <w:uiPriority w:val="99"/>
    <w:qFormat/>
    <w:rsid w:val="00e31041"/>
    <w:rPr>
      <w:lang w:val="en-US" w:eastAsia="en-US"/>
    </w:rPr>
  </w:style>
  <w:style w:type="character" w:styleId="ZpatChar" w:customStyle="1">
    <w:name w:val="Zápatí Char"/>
    <w:basedOn w:val="DefaultParagraphFont"/>
    <w:link w:val="Zpat"/>
    <w:uiPriority w:val="99"/>
    <w:qFormat/>
    <w:rsid w:val="00e31041"/>
    <w:rPr>
      <w:lang w:val="en-US" w:eastAsia="en-US"/>
    </w:rPr>
  </w:style>
  <w:style w:type="character" w:styleId="FollowedHyperlink">
    <w:name w:val="FollowedHyperlink"/>
    <w:basedOn w:val="DefaultParagraphFont"/>
    <w:uiPriority w:val="99"/>
    <w:semiHidden/>
    <w:unhideWhenUsed/>
    <w:qFormat/>
    <w:rsid w:val="00b432ca"/>
    <w:rPr>
      <w:color w:val="800080" w:themeColor="followedHyperlink"/>
      <w:u w:val="single"/>
    </w:rPr>
  </w:style>
  <w:style w:type="character" w:styleId="ListLabel1">
    <w:name w:val="ListLabel 1"/>
    <w:qFormat/>
    <w:rPr>
      <w:rFonts w:cs="StarSymbol"/>
      <w:sz w:val="18"/>
      <w:szCs w:val="18"/>
    </w:rPr>
  </w:style>
  <w:style w:type="character" w:styleId="ListLabel2">
    <w:name w:val="ListLabel 2"/>
    <w:qFormat/>
    <w:rPr>
      <w:rFonts w:cs="Arial"/>
      <w:b/>
      <w:bCs/>
      <w:color w:val="000000"/>
    </w:rPr>
  </w:style>
  <w:style w:type="character" w:styleId="ListLabel3">
    <w:name w:val="ListLabel 3"/>
    <w:qFormat/>
    <w:rPr>
      <w:rFonts w:cs="Times New Roman"/>
      <w:b w:val="false"/>
      <w:bCs/>
      <w:color w:val="000000"/>
    </w:rPr>
  </w:style>
  <w:style w:type="character" w:styleId="ListLabel4">
    <w:name w:val="ListLabel 4"/>
    <w:qFormat/>
    <w:rPr>
      <w:rFonts w:cs="StarSymbol"/>
      <w:sz w:val="18"/>
      <w:szCs w:val="18"/>
    </w:rPr>
  </w:style>
  <w:style w:type="character" w:styleId="ListLabel5">
    <w:name w:val="ListLabel 5"/>
    <w:qFormat/>
    <w:rPr>
      <w:rFonts w:cs="Arial"/>
      <w:color w:val="000000"/>
    </w:rPr>
  </w:style>
  <w:style w:type="character" w:styleId="ListLabel6">
    <w:name w:val="ListLabel 6"/>
    <w:qFormat/>
    <w:rPr>
      <w:rFonts w:ascii="Times New Roman" w:hAnsi="Times New Roman" w:cs="Times New Roman"/>
    </w:rPr>
  </w:style>
  <w:style w:type="character" w:styleId="ListLabel7">
    <w:name w:val="ListLabel 7"/>
    <w:qFormat/>
    <w:rPr>
      <w:rFonts w:cs="Baskerville Old Face"/>
    </w:rPr>
  </w:style>
  <w:style w:type="character" w:styleId="ListLabel8">
    <w:name w:val="ListLabel 8"/>
    <w:qFormat/>
    <w:rPr>
      <w:rFonts w:cs="Baskerville Old Face"/>
      <w:i w:val="false"/>
      <w:sz w:val="24"/>
    </w:rPr>
  </w:style>
  <w:style w:type="character" w:styleId="ListLabel9">
    <w:name w:val="ListLabel 9"/>
    <w:qFormat/>
    <w:rPr>
      <w:rFonts w:cs="Baskerville Old Face"/>
    </w:rPr>
  </w:style>
  <w:style w:type="character" w:styleId="ListLabel10">
    <w:name w:val="ListLabel 10"/>
    <w:qFormat/>
    <w:rPr>
      <w:rFonts w:cs="Baskerville Old Face"/>
      <w:i w:val="false"/>
      <w:iCs w:val="false"/>
      <w:caps w:val="false"/>
      <w:smallCaps w:val="false"/>
      <w:strike w:val="false"/>
      <w:dstrike w:val="false"/>
      <w:vanish w:val="false"/>
      <w:spacing w:val="0"/>
      <w:position w:val="0"/>
      <w:sz w:val="20"/>
      <w:u w:val="none"/>
      <w:vertAlign w:val="baseline"/>
    </w:rPr>
  </w:style>
  <w:style w:type="character" w:styleId="ListLabel11">
    <w:name w:val="ListLabel 11"/>
    <w:qFormat/>
    <w:rPr>
      <w:rFonts w:cs="Baskerville Old Face"/>
    </w:rPr>
  </w:style>
  <w:style w:type="character" w:styleId="ListLabel12">
    <w:name w:val="ListLabel 12"/>
    <w:qFormat/>
    <w:rPr>
      <w:rFonts w:cs="Baskerville Old Face"/>
    </w:rPr>
  </w:style>
  <w:style w:type="character" w:styleId="ListLabel13">
    <w:name w:val="ListLabel 13"/>
    <w:qFormat/>
    <w:rPr>
      <w:rFonts w:cs="Baskerville Old Face"/>
    </w:rPr>
  </w:style>
  <w:style w:type="character" w:styleId="ListLabel14">
    <w:name w:val="ListLabel 14"/>
    <w:qFormat/>
    <w:rPr>
      <w:rFonts w:cs="Baskerville Old Face"/>
    </w:rPr>
  </w:style>
  <w:style w:type="character" w:styleId="ListLabel15">
    <w:name w:val="ListLabel 15"/>
    <w:qFormat/>
    <w:rPr>
      <w:rFonts w:cs="Baskerville Old Face"/>
    </w:rPr>
  </w:style>
  <w:style w:type="character" w:styleId="ListLabel16">
    <w:name w:val="ListLabel 16"/>
    <w:qFormat/>
    <w:rPr>
      <w:rFonts w:cs="Baskerville Old Face"/>
    </w:rPr>
  </w:style>
  <w:style w:type="character" w:styleId="ListLabel17">
    <w:name w:val="ListLabel 17"/>
    <w:qFormat/>
    <w:rPr>
      <w:rFonts w:cs="Baskerville Old Face"/>
      <w:i w:val="false"/>
    </w:rPr>
  </w:style>
  <w:style w:type="character" w:styleId="ListLabel18">
    <w:name w:val="ListLabel 18"/>
    <w:qFormat/>
    <w:rPr>
      <w:rFonts w:cs="Baskerville Old Face"/>
    </w:rPr>
  </w:style>
  <w:style w:type="character" w:styleId="ListLabel19">
    <w:name w:val="ListLabel 19"/>
    <w:qFormat/>
    <w:rPr>
      <w:rFonts w:cs="Baskerville Old Face"/>
      <w:i w:val="false"/>
      <w:iCs w:val="false"/>
      <w:caps w:val="false"/>
      <w:smallCaps w:val="false"/>
      <w:strike w:val="false"/>
      <w:dstrike w:val="false"/>
      <w:vanish w:val="false"/>
      <w:spacing w:val="0"/>
      <w:position w:val="0"/>
      <w:sz w:val="20"/>
      <w:u w:val="none"/>
      <w:vertAlign w:val="baseline"/>
    </w:rPr>
  </w:style>
  <w:style w:type="character" w:styleId="ListLabel20">
    <w:name w:val="ListLabel 20"/>
    <w:qFormat/>
    <w:rPr>
      <w:rFonts w:cs="Baskerville Old Face"/>
    </w:rPr>
  </w:style>
  <w:style w:type="character" w:styleId="ListLabel21">
    <w:name w:val="ListLabel 21"/>
    <w:qFormat/>
    <w:rPr>
      <w:rFonts w:cs="Baskerville Old Face"/>
    </w:rPr>
  </w:style>
  <w:style w:type="character" w:styleId="ListLabel22">
    <w:name w:val="ListLabel 22"/>
    <w:qFormat/>
    <w:rPr>
      <w:rFonts w:cs="Baskerville Old Face"/>
    </w:rPr>
  </w:style>
  <w:style w:type="character" w:styleId="ListLabel23">
    <w:name w:val="ListLabel 23"/>
    <w:qFormat/>
    <w:rPr>
      <w:rFonts w:cs="Baskerville Old Face"/>
    </w:rPr>
  </w:style>
  <w:style w:type="character" w:styleId="ListLabel24">
    <w:name w:val="ListLabel 24"/>
    <w:qFormat/>
    <w:rPr>
      <w:rFonts w:cs="Baskerville Old Face"/>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Aria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Times New Roman"/>
    </w:rPr>
  </w:style>
  <w:style w:type="character" w:styleId="ListLabel45">
    <w:name w:val="ListLabel 45"/>
    <w:qFormat/>
    <w:rPr>
      <w:rFonts w:eastAsia="Times New Roman" w:cs="Arial"/>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Calibri"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paragraph" w:styleId="Nadpis" w:customStyle="1">
    <w:name w:val="Nadpis"/>
    <w:basedOn w:val="Normal"/>
    <w:next w:val="Tlotextu"/>
    <w:qFormat/>
    <w:rsid w:val="00194f55"/>
    <w:pPr>
      <w:keepNext w:val="true"/>
      <w:spacing w:before="240" w:after="120"/>
    </w:pPr>
    <w:rPr/>
  </w:style>
  <w:style w:type="paragraph" w:styleId="Tlotextu">
    <w:name w:val="Body Text"/>
    <w:basedOn w:val="Normal"/>
    <w:rsid w:val="00194f55"/>
    <w:pPr>
      <w:spacing w:before="0" w:after="120"/>
    </w:pPr>
    <w:rPr/>
  </w:style>
  <w:style w:type="paragraph" w:styleId="Seznam">
    <w:name w:val="List"/>
    <w:basedOn w:val="Tlotextu"/>
    <w:rsid w:val="00194f55"/>
    <w:pPr/>
    <w:rPr/>
  </w:style>
  <w:style w:type="paragraph" w:styleId="Popisek" w:customStyle="1">
    <w:name w:val="Caption"/>
    <w:basedOn w:val="Normal"/>
    <w:qFormat/>
    <w:rsid w:val="00194f55"/>
    <w:pPr>
      <w:suppressLineNumbers/>
      <w:spacing w:before="120" w:after="120"/>
    </w:pPr>
    <w:rPr>
      <w:i/>
    </w:rPr>
  </w:style>
  <w:style w:type="paragraph" w:styleId="Rejstk" w:customStyle="1">
    <w:name w:val="Rejstřík"/>
    <w:basedOn w:val="Normal"/>
    <w:qFormat/>
    <w:rsid w:val="00194f55"/>
    <w:pPr>
      <w:suppressLineNumbers/>
    </w:pPr>
    <w:rPr>
      <w:rFonts w:cs="Tahoma"/>
    </w:rPr>
  </w:style>
  <w:style w:type="paragraph" w:styleId="Rejstk1" w:customStyle="1">
    <w:name w:val="Rejst?ík"/>
    <w:basedOn w:val="Normal"/>
    <w:qFormat/>
    <w:rsid w:val="00194f55"/>
    <w:pPr>
      <w:suppressLineNumbers/>
    </w:pPr>
    <w:rPr/>
  </w:style>
  <w:style w:type="paragraph" w:styleId="WWRejstk" w:customStyle="1">
    <w:name w:val="WW-Rejst?ík"/>
    <w:basedOn w:val="Normal"/>
    <w:qFormat/>
    <w:rsid w:val="00194f55"/>
    <w:pPr>
      <w:suppressLineNumbers/>
    </w:pPr>
    <w:rPr/>
  </w:style>
  <w:style w:type="paragraph" w:styleId="WWRejstk1" w:customStyle="1">
    <w:name w:val="WW-Rejst?ík1"/>
    <w:basedOn w:val="Normal"/>
    <w:qFormat/>
    <w:rsid w:val="00194f55"/>
    <w:pPr>
      <w:suppressLineNumbers/>
    </w:pPr>
    <w:rPr/>
  </w:style>
  <w:style w:type="paragraph" w:styleId="WWPopisek" w:customStyle="1">
    <w:name w:val="WW-Popisek"/>
    <w:basedOn w:val="Normal"/>
    <w:qFormat/>
    <w:rsid w:val="00194f55"/>
    <w:pPr>
      <w:suppressLineNumbers/>
      <w:spacing w:before="120" w:after="120"/>
    </w:pPr>
    <w:rPr>
      <w:i/>
    </w:rPr>
  </w:style>
  <w:style w:type="paragraph" w:styleId="WWRejstk11" w:customStyle="1">
    <w:name w:val="WW-Rejst?ík11"/>
    <w:basedOn w:val="Normal"/>
    <w:qFormat/>
    <w:rsid w:val="00194f55"/>
    <w:pPr>
      <w:suppressLineNumbers/>
    </w:pPr>
    <w:rPr/>
  </w:style>
  <w:style w:type="paragraph" w:styleId="WWNadpis" w:customStyle="1">
    <w:name w:val="WW-Nadpis"/>
    <w:basedOn w:val="Normal"/>
    <w:qFormat/>
    <w:rsid w:val="00194f55"/>
    <w:pPr>
      <w:keepNext w:val="true"/>
      <w:spacing w:before="240" w:after="120"/>
    </w:pPr>
    <w:rPr/>
  </w:style>
  <w:style w:type="paragraph" w:styleId="WWPopisek1" w:customStyle="1">
    <w:name w:val="WW-Popisek1"/>
    <w:basedOn w:val="Normal"/>
    <w:qFormat/>
    <w:rsid w:val="00194f55"/>
    <w:pPr>
      <w:suppressLineNumbers/>
      <w:spacing w:before="120" w:after="120"/>
    </w:pPr>
    <w:rPr>
      <w:i/>
    </w:rPr>
  </w:style>
  <w:style w:type="paragraph" w:styleId="WWRejstk111" w:customStyle="1">
    <w:name w:val="WW-Rejst?ík111"/>
    <w:basedOn w:val="Normal"/>
    <w:qFormat/>
    <w:rsid w:val="00194f55"/>
    <w:pPr>
      <w:suppressLineNumbers/>
    </w:pPr>
    <w:rPr/>
  </w:style>
  <w:style w:type="paragraph" w:styleId="WWNadpis1" w:customStyle="1">
    <w:name w:val="WW-Nadpis1"/>
    <w:basedOn w:val="Normal"/>
    <w:qFormat/>
    <w:rsid w:val="00194f55"/>
    <w:pPr>
      <w:keepNext w:val="true"/>
      <w:spacing w:before="240" w:after="120"/>
    </w:pPr>
    <w:rPr/>
  </w:style>
  <w:style w:type="paragraph" w:styleId="WWPopisek11" w:customStyle="1">
    <w:name w:val="WW-Popisek11"/>
    <w:basedOn w:val="Normal"/>
    <w:qFormat/>
    <w:rsid w:val="00194f55"/>
    <w:pPr>
      <w:suppressLineNumbers/>
      <w:spacing w:before="120" w:after="120"/>
    </w:pPr>
    <w:rPr>
      <w:i/>
    </w:rPr>
  </w:style>
  <w:style w:type="paragraph" w:styleId="WWRejstk1111" w:customStyle="1">
    <w:name w:val="WW-Rejst?ík1111"/>
    <w:basedOn w:val="Normal"/>
    <w:qFormat/>
    <w:rsid w:val="00194f55"/>
    <w:pPr>
      <w:suppressLineNumbers/>
    </w:pPr>
    <w:rPr/>
  </w:style>
  <w:style w:type="paragraph" w:styleId="WWNadpis11" w:customStyle="1">
    <w:name w:val="WW-Nadpis11"/>
    <w:basedOn w:val="Normal"/>
    <w:qFormat/>
    <w:rsid w:val="00194f55"/>
    <w:pPr>
      <w:keepNext w:val="true"/>
      <w:spacing w:before="240" w:after="120"/>
    </w:pPr>
    <w:rPr/>
  </w:style>
  <w:style w:type="paragraph" w:styleId="BodyText2">
    <w:name w:val="Body Text 2"/>
    <w:basedOn w:val="Normal"/>
    <w:qFormat/>
    <w:rsid w:val="00194f55"/>
    <w:pPr>
      <w:ind w:left="283" w:hanging="0"/>
      <w:jc w:val="both"/>
    </w:pPr>
    <w:rPr/>
  </w:style>
  <w:style w:type="paragraph" w:styleId="Pa0" w:customStyle="1">
    <w:name w:val="Pa0"/>
    <w:basedOn w:val="Normal"/>
    <w:qFormat/>
    <w:rsid w:val="00253f0e"/>
    <w:pPr>
      <w:suppressAutoHyphens w:val="false"/>
      <w:spacing w:lineRule="atLeast" w:line="221"/>
    </w:pPr>
    <w:rPr>
      <w:rFonts w:ascii="Minion Pro" w:hAnsi="Minion Pro" w:eastAsia="Calibri"/>
      <w:sz w:val="24"/>
      <w:szCs w:val="24"/>
      <w:lang w:val="cs-CZ"/>
    </w:rPr>
  </w:style>
  <w:style w:type="paragraph" w:styleId="Endnotetext">
    <w:name w:val="endnote text"/>
    <w:basedOn w:val="Normal"/>
    <w:link w:val="TextvysvtlivekChar"/>
    <w:semiHidden/>
    <w:qFormat/>
    <w:rsid w:val="00253f0e"/>
    <w:pPr>
      <w:suppressAutoHyphens w:val="false"/>
    </w:pPr>
    <w:rPr>
      <w:lang w:val="cs-CZ" w:eastAsia="cs-CZ"/>
    </w:rPr>
  </w:style>
  <w:style w:type="paragraph" w:styleId="Annotationtext">
    <w:name w:val="annotation text"/>
    <w:basedOn w:val="Normal"/>
    <w:link w:val="TextkomenteChar"/>
    <w:uiPriority w:val="99"/>
    <w:semiHidden/>
    <w:unhideWhenUsed/>
    <w:qFormat/>
    <w:rsid w:val="0057634e"/>
    <w:pPr/>
    <w:rPr>
      <w:sz w:val="24"/>
      <w:szCs w:val="24"/>
    </w:rPr>
  </w:style>
  <w:style w:type="paragraph" w:styleId="Annotationsubject">
    <w:name w:val="annotation subject"/>
    <w:basedOn w:val="Annotationtext"/>
    <w:link w:val="PedmtkomenteChar"/>
    <w:uiPriority w:val="99"/>
    <w:semiHidden/>
    <w:unhideWhenUsed/>
    <w:qFormat/>
    <w:rsid w:val="0057634e"/>
    <w:pPr/>
    <w:rPr>
      <w:b/>
      <w:bCs/>
    </w:rPr>
  </w:style>
  <w:style w:type="paragraph" w:styleId="Stednseznam2zvraznn21" w:customStyle="1">
    <w:name w:val="Střední seznam 2 – zvýraznění 21"/>
    <w:uiPriority w:val="99"/>
    <w:semiHidden/>
    <w:qFormat/>
    <w:rsid w:val="0057634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BalloonText">
    <w:name w:val="Balloon Text"/>
    <w:basedOn w:val="Normal"/>
    <w:link w:val="TextbublinyChar"/>
    <w:uiPriority w:val="99"/>
    <w:semiHidden/>
    <w:unhideWhenUsed/>
    <w:qFormat/>
    <w:rsid w:val="0057634e"/>
    <w:pPr/>
    <w:rPr>
      <w:rFonts w:ascii="Lucida Grande" w:hAnsi="Lucida Grande"/>
      <w:sz w:val="18"/>
      <w:szCs w:val="18"/>
    </w:rPr>
  </w:style>
  <w:style w:type="paragraph" w:styleId="Default" w:customStyle="1">
    <w:name w:val="Default"/>
    <w:qFormat/>
    <w:rsid w:val="002d6623"/>
    <w:pPr>
      <w:widowControl/>
      <w:bidi w:val="0"/>
      <w:jc w:val="left"/>
    </w:pPr>
    <w:rPr>
      <w:rFonts w:ascii="Minion Pro" w:hAnsi="Minion Pro" w:eastAsia="Calibri" w:cs="Minion Pro"/>
      <w:color w:val="000000"/>
      <w:kern w:val="0"/>
      <w:sz w:val="24"/>
      <w:szCs w:val="24"/>
      <w:lang w:eastAsia="en-US" w:val="cs-CZ" w:bidi="ar-SA"/>
    </w:rPr>
  </w:style>
  <w:style w:type="paragraph" w:styleId="Pa5" w:customStyle="1">
    <w:name w:val="Pa5"/>
    <w:basedOn w:val="Default"/>
    <w:next w:val="Default"/>
    <w:uiPriority w:val="99"/>
    <w:qFormat/>
    <w:rsid w:val="002d6623"/>
    <w:pPr>
      <w:spacing w:lineRule="atLeast" w:line="221"/>
    </w:pPr>
    <w:rPr>
      <w:rFonts w:cs="Times New Roman"/>
      <w:color w:val="00000A"/>
    </w:rPr>
  </w:style>
  <w:style w:type="paragraph" w:styleId="BMa0" w:customStyle="1">
    <w:name w:val="BM_a0"/>
    <w:basedOn w:val="Normal"/>
    <w:qFormat/>
    <w:rsid w:val="002d6623"/>
    <w:pPr>
      <w:suppressAutoHyphens w:val="false"/>
      <w:spacing w:before="0" w:after="260"/>
    </w:pPr>
    <w:rPr>
      <w:rFonts w:eastAsia="Batang"/>
      <w:sz w:val="22"/>
      <w:szCs w:val="22"/>
      <w:lang w:val="cs-CZ"/>
    </w:rPr>
  </w:style>
  <w:style w:type="paragraph" w:styleId="BMa1" w:customStyle="1">
    <w:name w:val="BM_a1"/>
    <w:basedOn w:val="Normal"/>
    <w:qFormat/>
    <w:rsid w:val="002d6623"/>
    <w:pPr>
      <w:suppressAutoHyphens w:val="false"/>
      <w:spacing w:before="0" w:after="260"/>
    </w:pPr>
    <w:rPr>
      <w:rFonts w:eastAsia="Batang"/>
      <w:sz w:val="22"/>
      <w:szCs w:val="22"/>
      <w:lang w:val="cs-CZ"/>
    </w:rPr>
  </w:style>
  <w:style w:type="paragraph" w:styleId="BMa2" w:customStyle="1">
    <w:name w:val="BM_a2"/>
    <w:basedOn w:val="Normal"/>
    <w:qFormat/>
    <w:rsid w:val="002d6623"/>
    <w:pPr>
      <w:suppressAutoHyphens w:val="false"/>
      <w:spacing w:before="0" w:after="260"/>
    </w:pPr>
    <w:rPr>
      <w:rFonts w:eastAsia="Batang"/>
      <w:sz w:val="22"/>
      <w:szCs w:val="22"/>
      <w:lang w:val="cs-CZ"/>
    </w:rPr>
  </w:style>
  <w:style w:type="paragraph" w:styleId="Barevnstnovnzvraznn11" w:customStyle="1">
    <w:name w:val="Barevné stínování – zvýraznění 11"/>
    <w:uiPriority w:val="99"/>
    <w:semiHidden/>
    <w:qFormat/>
    <w:rsid w:val="00fc51c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Normal"/>
    <w:uiPriority w:val="34"/>
    <w:qFormat/>
    <w:rsid w:val="002d2884"/>
    <w:pPr>
      <w:ind w:left="708" w:hanging="0"/>
    </w:pPr>
    <w:rPr/>
  </w:style>
  <w:style w:type="paragraph" w:styleId="Revision">
    <w:name w:val="Revision"/>
    <w:uiPriority w:val="71"/>
    <w:qFormat/>
    <w:rsid w:val="003a020f"/>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Zhlav">
    <w:name w:val="Header"/>
    <w:basedOn w:val="Normal"/>
    <w:link w:val="ZhlavChar"/>
    <w:uiPriority w:val="99"/>
    <w:unhideWhenUsed/>
    <w:rsid w:val="00e31041"/>
    <w:pPr>
      <w:tabs>
        <w:tab w:val="center" w:pos="4536" w:leader="none"/>
        <w:tab w:val="right" w:pos="9072" w:leader="none"/>
      </w:tabs>
    </w:pPr>
    <w:rPr/>
  </w:style>
  <w:style w:type="paragraph" w:styleId="Zpat">
    <w:name w:val="Footer"/>
    <w:basedOn w:val="Normal"/>
    <w:link w:val="ZpatChar"/>
    <w:uiPriority w:val="99"/>
    <w:unhideWhenUsed/>
    <w:rsid w:val="00e31041"/>
    <w:pPr>
      <w:tabs>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ie.blehova@studiodva.cz" TargetMode="External"/><Relationship Id="rId3" Type="http://schemas.openxmlformats.org/officeDocument/2006/relationships/hyperlink" Target="http://www.studiodva.cz/" TargetMode="External"/><Relationship Id="rId4" Type="http://schemas.openxmlformats.org/officeDocument/2006/relationships/hyperlink" Target="mailto:tomas.prenosil@studiodva.cz" TargetMode="External"/><Relationship Id="rId5" Type="http://schemas.openxmlformats.org/officeDocument/2006/relationships/hyperlink" Target="http://www.studiodva.cz/category/pro-medi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A484-F985-449E-BA11-328463B3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LibreOffice/5.4.5.1$Windows_X86_64 LibreOffice_project/79c9829dd5d8054ec39a82dc51cd9eff340dbee8</Application>
  <Pages>5</Pages>
  <Words>1924</Words>
  <Characters>11050</Characters>
  <CharactersWithSpaces>12882</CharactersWithSpaces>
  <Paragraphs>101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2019-05-15T13:00:00Z</dcterms:created>
  <dc:creator>Alžběta Steinerová</dc:creator>
  <dc:description/>
  <dc:language>cs-CZ</dc:language>
  <cp:lastModifiedBy/>
  <dcterms:modified xsi:type="dcterms:W3CDTF">2019-05-27T14:44:17Z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