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ED" w:rsidRDefault="002A10ED">
      <w:r>
        <w:t xml:space="preserve">              </w:t>
      </w:r>
    </w:p>
    <w:p w:rsidR="002A10ED" w:rsidRPr="005F3873" w:rsidRDefault="00713881">
      <w:pPr>
        <w:rPr>
          <w:b/>
        </w:rPr>
      </w:pPr>
      <w:r>
        <w:t xml:space="preserve">  </w:t>
      </w:r>
      <w:r w:rsidRPr="005F3873">
        <w:rPr>
          <w:b/>
        </w:rPr>
        <w:t xml:space="preserve"> </w:t>
      </w:r>
      <w:r w:rsidR="002A10ED" w:rsidRPr="005F3873">
        <w:rPr>
          <w:b/>
        </w:rPr>
        <w:t xml:space="preserve">Upozornění na rizika možného ohrožení </w:t>
      </w:r>
      <w:proofErr w:type="gramStart"/>
      <w:r w:rsidR="002A10ED" w:rsidRPr="005F3873">
        <w:rPr>
          <w:b/>
        </w:rPr>
        <w:t xml:space="preserve">při </w:t>
      </w:r>
      <w:r w:rsidR="00445DD1">
        <w:rPr>
          <w:b/>
        </w:rPr>
        <w:t xml:space="preserve"> pohybu</w:t>
      </w:r>
      <w:proofErr w:type="gramEnd"/>
      <w:r w:rsidR="00445DD1">
        <w:rPr>
          <w:b/>
        </w:rPr>
        <w:t xml:space="preserve"> návštěv</w:t>
      </w:r>
      <w:r w:rsidR="002A10ED" w:rsidRPr="005F3873">
        <w:rPr>
          <w:b/>
        </w:rPr>
        <w:t xml:space="preserve"> :</w:t>
      </w:r>
    </w:p>
    <w:p w:rsidR="002A10ED" w:rsidRDefault="002A10ED" w:rsidP="002A10ED">
      <w:pPr>
        <w:pStyle w:val="Odstavecseseznamem"/>
        <w:numPr>
          <w:ilvl w:val="0"/>
          <w:numId w:val="1"/>
        </w:numPr>
      </w:pPr>
      <w:r>
        <w:t xml:space="preserve">Seznámení s únikovými </w:t>
      </w:r>
      <w:proofErr w:type="gramStart"/>
      <w:r>
        <w:t>komunikacemi  ve</w:t>
      </w:r>
      <w:proofErr w:type="gramEnd"/>
      <w:r>
        <w:t xml:space="preserve"> výše uvedeném objektu</w:t>
      </w:r>
    </w:p>
    <w:p w:rsidR="002A10ED" w:rsidRDefault="002A10ED" w:rsidP="002A10ED">
      <w:pPr>
        <w:pStyle w:val="Odstavecseseznamem"/>
        <w:numPr>
          <w:ilvl w:val="0"/>
          <w:numId w:val="1"/>
        </w:numPr>
      </w:pPr>
      <w:r>
        <w:t xml:space="preserve">Seznámení s hlavními uzávěry médií ( hl. </w:t>
      </w:r>
      <w:proofErr w:type="spellStart"/>
      <w:r>
        <w:t>vyp</w:t>
      </w:r>
      <w:proofErr w:type="spellEnd"/>
      <w:r>
        <w:t>. el. energie, hl. uzávěr vody)</w:t>
      </w:r>
    </w:p>
    <w:p w:rsidR="00713881" w:rsidRDefault="002A10ED" w:rsidP="002A10ED">
      <w:pPr>
        <w:pStyle w:val="Odstavecseseznamem"/>
        <w:numPr>
          <w:ilvl w:val="0"/>
          <w:numId w:val="1"/>
        </w:numPr>
      </w:pPr>
      <w:proofErr w:type="gramStart"/>
      <w:r>
        <w:t>Seznámení  s</w:t>
      </w:r>
      <w:proofErr w:type="gramEnd"/>
      <w:r>
        <w:t xml:space="preserve"> požárně poplach. směrnicí </w:t>
      </w:r>
      <w:proofErr w:type="gramStart"/>
      <w:r>
        <w:t>( důležitá</w:t>
      </w:r>
      <w:proofErr w:type="gramEnd"/>
      <w:r>
        <w:t xml:space="preserve"> tel. čísla pro případ požáru)</w:t>
      </w:r>
    </w:p>
    <w:p w:rsidR="002A10ED" w:rsidRDefault="00713881" w:rsidP="002A10ED">
      <w:pPr>
        <w:pStyle w:val="Odstavecseseznamem"/>
        <w:numPr>
          <w:ilvl w:val="0"/>
          <w:numId w:val="1"/>
        </w:numPr>
      </w:pPr>
      <w:r>
        <w:t>Seznámení s požárním řádem pro mimořádné akce</w:t>
      </w:r>
      <w:r w:rsidR="002A10ED">
        <w:t xml:space="preserve"> </w:t>
      </w:r>
    </w:p>
    <w:p w:rsidR="002A10ED" w:rsidRDefault="002A10ED" w:rsidP="002A10ED">
      <w:pPr>
        <w:pStyle w:val="Odstavecseseznamem"/>
        <w:numPr>
          <w:ilvl w:val="0"/>
          <w:numId w:val="1"/>
        </w:numPr>
      </w:pPr>
      <w:r>
        <w:t xml:space="preserve">Rozmístění hasicích přístrojů – seznámení a upozornění na udržování volného přístupu k hasební technice, včetně průchodnosti únik. </w:t>
      </w:r>
      <w:r w:rsidR="00713881">
        <w:t xml:space="preserve"> </w:t>
      </w:r>
      <w:r>
        <w:t>východů</w:t>
      </w:r>
    </w:p>
    <w:p w:rsidR="00713881" w:rsidRDefault="002315E1" w:rsidP="001A2C6A">
      <w:pPr>
        <w:pStyle w:val="Odstavecseseznamem"/>
        <w:numPr>
          <w:ilvl w:val="0"/>
          <w:numId w:val="1"/>
        </w:numPr>
      </w:pPr>
      <w:r>
        <w:t>Jelikož objekt neslouží jako shromažďovací prostor</w:t>
      </w:r>
      <w:r w:rsidR="00713881">
        <w:t>,</w:t>
      </w:r>
      <w:r>
        <w:t xml:space="preserve"> je třeba dodržet požadovanou kapacitu </w:t>
      </w:r>
      <w:r w:rsidR="00713881">
        <w:t xml:space="preserve">osazení </w:t>
      </w:r>
      <w:r>
        <w:t xml:space="preserve">osob dle </w:t>
      </w:r>
      <w:r w:rsidR="00713881">
        <w:t xml:space="preserve">platných předpisů a </w:t>
      </w:r>
      <w:r>
        <w:t xml:space="preserve">normativních požadavků  </w:t>
      </w:r>
    </w:p>
    <w:p w:rsidR="001A2C6A" w:rsidRDefault="00713881" w:rsidP="00713881">
      <w:pPr>
        <w:pStyle w:val="Odstavecseseznamem"/>
      </w:pPr>
      <w:proofErr w:type="gramStart"/>
      <w:r>
        <w:t>( např.</w:t>
      </w:r>
      <w:proofErr w:type="gramEnd"/>
      <w:r w:rsidR="001A2C6A" w:rsidRPr="001A2C6A">
        <w:t xml:space="preserve"> </w:t>
      </w:r>
      <w:r w:rsidR="001A2C6A">
        <w:t xml:space="preserve"> zák. 133/85 Sb. </w:t>
      </w:r>
      <w:proofErr w:type="gramStart"/>
      <w:r w:rsidR="001A2C6A">
        <w:t>o  PO</w:t>
      </w:r>
      <w:proofErr w:type="gramEnd"/>
      <w:r w:rsidR="001A2C6A">
        <w:t xml:space="preserve"> ve znění pozdějších předpisů</w:t>
      </w:r>
      <w:r>
        <w:t>,</w:t>
      </w:r>
      <w:r w:rsidR="001A2C6A">
        <w:t xml:space="preserve"> prováděcí </w:t>
      </w:r>
      <w:r w:rsidR="00BF04D8">
        <w:t xml:space="preserve"> </w:t>
      </w:r>
      <w:proofErr w:type="spellStart"/>
      <w:r w:rsidR="001A2C6A">
        <w:t>vyhl</w:t>
      </w:r>
      <w:proofErr w:type="spellEnd"/>
      <w:r w:rsidR="001A2C6A">
        <w:t>. MV 246/2001Sb.</w:t>
      </w:r>
      <w:r>
        <w:t>)</w:t>
      </w:r>
      <w:r w:rsidR="001A2C6A">
        <w:t xml:space="preserve"> </w:t>
      </w:r>
    </w:p>
    <w:p w:rsidR="001A2C6A" w:rsidRDefault="001A2C6A" w:rsidP="001A2C6A">
      <w:pPr>
        <w:pStyle w:val="Odstavecseseznamem"/>
        <w:numPr>
          <w:ilvl w:val="0"/>
          <w:numId w:val="1"/>
        </w:numPr>
      </w:pPr>
      <w:r>
        <w:t>Upozornění na zákaz kouření a určená místa pro kuřáky</w:t>
      </w:r>
    </w:p>
    <w:p w:rsidR="00713881" w:rsidRDefault="001A2C6A" w:rsidP="001A2C6A">
      <w:pPr>
        <w:pStyle w:val="Odstavecseseznamem"/>
        <w:numPr>
          <w:ilvl w:val="0"/>
          <w:numId w:val="1"/>
        </w:numPr>
      </w:pPr>
      <w:r>
        <w:t>V objektu je z</w:t>
      </w:r>
      <w:r w:rsidR="00BF04D8">
        <w:t>a</w:t>
      </w:r>
      <w:r>
        <w:t>k</w:t>
      </w:r>
      <w:r w:rsidR="00BF04D8">
        <w:t>á</w:t>
      </w:r>
      <w:r>
        <w:t>z</w:t>
      </w:r>
      <w:r w:rsidR="00BF04D8">
        <w:t>áno</w:t>
      </w:r>
      <w:r>
        <w:t xml:space="preserve"> používat</w:t>
      </w:r>
      <w:r w:rsidR="00BF04D8">
        <w:t xml:space="preserve"> otevřený oheň a pyrotechnické výrobky</w:t>
      </w:r>
    </w:p>
    <w:p w:rsidR="00713881" w:rsidRDefault="00713881" w:rsidP="001A2C6A">
      <w:pPr>
        <w:pStyle w:val="Odstavecseseznamem"/>
        <w:numPr>
          <w:ilvl w:val="0"/>
          <w:numId w:val="1"/>
        </w:numPr>
      </w:pPr>
      <w:r>
        <w:t xml:space="preserve">V objektu je zakázáno vstupovat do prostor, které jsou označeny </w:t>
      </w:r>
      <w:proofErr w:type="gramStart"/>
      <w:r>
        <w:t>bezpečnostní  tabulkou</w:t>
      </w:r>
      <w:proofErr w:type="gramEnd"/>
      <w:r>
        <w:t xml:space="preserve"> </w:t>
      </w:r>
    </w:p>
    <w:p w:rsidR="00713881" w:rsidRDefault="00713881" w:rsidP="00713881">
      <w:pPr>
        <w:pStyle w:val="Odstavecseseznamem"/>
      </w:pPr>
      <w:proofErr w:type="gramStart"/>
      <w:r>
        <w:t>,,</w:t>
      </w:r>
      <w:proofErr w:type="gramEnd"/>
      <w:r>
        <w:t>ZÁKAZ VSTUPU NEPOVOLANÝM OSOBÁM“ popř. ,,VSTUP ZAKÁZÁN“</w:t>
      </w:r>
    </w:p>
    <w:p w:rsidR="001A2C6A" w:rsidRDefault="00713881" w:rsidP="00713881">
      <w:pPr>
        <w:pStyle w:val="Odstavecseseznamem"/>
        <w:numPr>
          <w:ilvl w:val="0"/>
          <w:numId w:val="1"/>
        </w:numPr>
      </w:pPr>
      <w:r>
        <w:t xml:space="preserve">V objektu je zakázáno vstupovat na </w:t>
      </w:r>
      <w:proofErr w:type="gramStart"/>
      <w:r>
        <w:t>střechu ,</w:t>
      </w:r>
      <w:proofErr w:type="gramEnd"/>
      <w:r>
        <w:t xml:space="preserve"> vyvýšené prostory, které nejsou opatřeny zábradlím a kde hrozí riziko možného pádu osob</w:t>
      </w:r>
    </w:p>
    <w:p w:rsidR="00713881" w:rsidRDefault="00713881" w:rsidP="00713881">
      <w:pPr>
        <w:pStyle w:val="Odstavecseseznamem"/>
        <w:numPr>
          <w:ilvl w:val="0"/>
          <w:numId w:val="1"/>
        </w:numPr>
      </w:pPr>
      <w:r>
        <w:t>V objektu je zakázáno bez souhlasu majitele objektu samovolně otevírat el. rozvaděče a dotýkat se el. zařízení</w:t>
      </w:r>
      <w:r w:rsidR="005F3873">
        <w:t xml:space="preserve"> </w:t>
      </w:r>
      <w:proofErr w:type="gramStart"/>
      <w:r w:rsidR="005F3873">
        <w:t>( vodičů</w:t>
      </w:r>
      <w:proofErr w:type="gramEnd"/>
      <w:r w:rsidR="005F3873">
        <w:t>, pojistek, zasahovat svévolně do el. zařízení)</w:t>
      </w:r>
    </w:p>
    <w:p w:rsidR="00713881" w:rsidRDefault="00713881" w:rsidP="00713881">
      <w:r>
        <w:t xml:space="preserve">    </w:t>
      </w:r>
      <w:r w:rsidR="00A767C3">
        <w:t xml:space="preserve">    Výčet bezpečnostních rizik možného </w:t>
      </w:r>
      <w:proofErr w:type="gramStart"/>
      <w:r w:rsidR="00A767C3">
        <w:t>ohrožení :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85"/>
        <w:gridCol w:w="794"/>
        <w:gridCol w:w="3349"/>
        <w:gridCol w:w="218"/>
        <w:gridCol w:w="217"/>
        <w:gridCol w:w="217"/>
        <w:gridCol w:w="217"/>
        <w:gridCol w:w="2444"/>
        <w:gridCol w:w="815"/>
      </w:tblGrid>
      <w:tr w:rsidR="00A767C3" w:rsidRPr="00A767C3" w:rsidTr="00A767C3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Posuzovaný objekt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Subsystém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Identifikace nebezpečí</w:t>
            </w:r>
          </w:p>
        </w:tc>
        <w:tc>
          <w:tcPr>
            <w:tcW w:w="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Vyhodnocení závažnosti rizika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Bezpečnostní opatření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Poznámka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P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N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H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767C3" w:rsidRPr="00A767C3" w:rsidTr="00A767C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Objekty a parkovací plochy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náraz vozidla na osobu, přejetí osoby;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6C3E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* správná volba, </w:t>
            </w:r>
            <w:r w:rsidR="006C3EA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umístění </w:t>
            </w:r>
            <w:proofErr w:type="gramStart"/>
            <w:r w:rsidR="006C3EA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vozidla ,</w:t>
            </w:r>
            <w:proofErr w:type="gramEnd"/>
            <w:r w:rsidR="006C3EA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="006C3EA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zabrždění</w:t>
            </w:r>
            <w:proofErr w:type="spellEnd"/>
            <w:r w:rsidR="006C3EA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 vozidla proti samovolnému pohybu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uklouznutí, pád osoby;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6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kolize zaměstnanců - chodců s automobilovým provozem;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6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*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pád osoby do hloubky;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zřízení zábradlí na volných okrajích chodníků vedoucích po mostech podél vodotečí, vodních nádrží apod., s hladkými zpevněnými stěnami o vnějším sklonu větším než 1 : 2,5 nebo s přirozenými břehy o sklonu větším než 1 : 1;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uklouznutí, zakopnutí a pád osob na venkovních vodorovných pochůzných plochách;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6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Elektricná</w:t>
            </w:r>
            <w:proofErr w:type="spellEnd"/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 zařízení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Elektrická zařízení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úraz el. proudem přímým nebo nepřímým dotykem;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* obnažení živých částí, snížení izolačních vlastností, zkrat způsobený vodivým předmětem;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šetrné zacházení s kabely a přívodními šňůrami;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* neobsluhovat el. přístroje a zařízení mokrýma rukama;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* seznámit se s návodem k použití;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* před každým použitím vizuální kontrola stavu zařízení;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* neponechávat zapnuté el. přístroje a zařízení po odchodu z pracoviště a skončení pracovní směny;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* provoz a udržování el. spotřebičů dle návodu;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lastRenderedPageBreak/>
              <w:t>* nepoužívání poškozených pohyblivých přívodů; zákaz jejich vedení přes ostré hrany, namáhání na tah apod.;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* kontroly a revize elektrických spotřebičů pro domácnost a podobné účely (jde o elektrická svítidla, elektrická zařízení informační techniky, přístroje spotřební elektroniky, pohyblivé přívody a šňůrová vedení, elektrické a elektronické měřicí přístroje, ostatní elektrické spotřebiče podobného charakteru);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(viz též knihovna "Elektrická zařízení - úraz el. proudem")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lastRenderedPageBreak/>
              <w:t> </w:t>
            </w:r>
          </w:p>
        </w:tc>
      </w:tr>
      <w:tr w:rsidR="00A767C3" w:rsidRPr="00A767C3" w:rsidTr="006C3EA5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Zvýšené podlahy, plošiny a komunikace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pád osob při otevírání, čistění, údržbě světlíků, při výměně skleněných výplní světlíků ve vyšších místech budov (v případě obtížně přístupných světlíků);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umožnění bezpečného přístupu ke světlíkům z vnější i vnitřní strany (zřízení bezpečných výstupů, ochozů, lávek apod.);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Vrata, dveře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samovolné zavření křídel vrat např. vlivem působení větru;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* přiražení, naražení osoby neočekávaným pohybem křídel;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6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* zajištění křídel vrat proti samovolnému zavření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Vrata, dveře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vypadnutí křídel vrat a jejich pád na osobu;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snadná ovladatelnost (zavírání a otevírání) křídel vrat, správné provedení a udržování závěsů vrat;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* mechanické zajištění dráhy vratových křídel proti vypadnutí;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světlíky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Vrata, dveře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pád vrat/dveří otevíraných směrem nahoru;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vybavení vrat/dveří mechanismem k zabránění jejich pádu zpět (dolů);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Okna, dveře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pořezání o sklo rozbité skleněné výplně;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6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* vhodný druh skla s odpovídajícími vlastnostmi, zejména pevnos</w:t>
            </w:r>
            <w:r w:rsidR="006C3EA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tí, na exponovaných místech; </w:t>
            </w:r>
            <w:r w:rsidR="006C3EA5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*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 xml:space="preserve"> okna apod. podle potřeby v otevřeném stavu zajistitelné proti samovolnému zavření;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Okna, dveře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úder, nebezpečí srážky osob;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kyvadlové (létací) dveře a vrata musí být průhledné nebo musí mít průhledné okénko;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  <w:tr w:rsidR="00A767C3" w:rsidRPr="00A767C3" w:rsidTr="00A767C3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Okna, dveře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pád pracovníka po vynaložení úsilí při otevírání okna, světlíku;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* snadná ovladatelnost okna, světlíku, větracího otvoru z bezpečného místa; 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br/>
              <w:t>* zajištění bezpečného přístupu a výstupu k ovládacím prvkům;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</w:t>
            </w:r>
          </w:p>
        </w:tc>
      </w:tr>
    </w:tbl>
    <w:p w:rsidR="00A767C3" w:rsidRPr="00A767C3" w:rsidRDefault="00A767C3" w:rsidP="00A767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Look w:val="04A0" w:firstRow="1" w:lastRow="0" w:firstColumn="1" w:lastColumn="0" w:noHBand="0" w:noVBand="1"/>
      </w:tblPr>
      <w:tblGrid>
        <w:gridCol w:w="1827"/>
        <w:gridCol w:w="7245"/>
      </w:tblGrid>
      <w:tr w:rsidR="00A767C3" w:rsidRPr="00A767C3" w:rsidTr="00A767C3">
        <w:trPr>
          <w:tblCellSpacing w:w="7" w:type="dxa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Vysvětlivky:</w:t>
            </w:r>
          </w:p>
        </w:tc>
        <w:tc>
          <w:tcPr>
            <w:tcW w:w="4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3EA5" w:rsidRDefault="00A767C3" w:rsidP="006C3EA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P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- Pravděpodobnost vzniku a existence rizika</w:t>
            </w:r>
          </w:p>
          <w:p w:rsidR="00A767C3" w:rsidRPr="00A767C3" w:rsidRDefault="00A767C3" w:rsidP="006C3EA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Nahodilá</w:t>
            </w:r>
          </w:p>
          <w:p w:rsidR="00A767C3" w:rsidRPr="00A767C3" w:rsidRDefault="00A767C3" w:rsidP="00A767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Nepravděpodobná</w:t>
            </w:r>
          </w:p>
          <w:p w:rsidR="00A767C3" w:rsidRPr="00A767C3" w:rsidRDefault="00A767C3" w:rsidP="00A767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Pravděpodobná</w:t>
            </w:r>
          </w:p>
          <w:p w:rsidR="00A767C3" w:rsidRPr="00A767C3" w:rsidRDefault="00A767C3" w:rsidP="00A767C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Velmi pravděpodobná</w:t>
            </w:r>
          </w:p>
          <w:p w:rsidR="006C3EA5" w:rsidRDefault="00A767C3" w:rsidP="00A767C3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Trvalá</w:t>
            </w:r>
          </w:p>
          <w:p w:rsidR="00A767C3" w:rsidRPr="00A767C3" w:rsidRDefault="00A767C3" w:rsidP="00A767C3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N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- Pravděpodobnost následků - závažnost</w:t>
            </w:r>
          </w:p>
          <w:p w:rsidR="00A767C3" w:rsidRPr="00A767C3" w:rsidRDefault="00A767C3" w:rsidP="00A767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Poranění bez pracovní neschopnosti</w:t>
            </w:r>
          </w:p>
          <w:p w:rsidR="00A767C3" w:rsidRPr="00A767C3" w:rsidRDefault="00A767C3" w:rsidP="00A767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Absenční úraz (s pracovní neschopností)</w:t>
            </w:r>
          </w:p>
          <w:p w:rsidR="00A767C3" w:rsidRPr="00A767C3" w:rsidRDefault="00A767C3" w:rsidP="00A767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Vážnější úraz vyžadující hospitalizaci</w:t>
            </w:r>
          </w:p>
          <w:p w:rsidR="00A767C3" w:rsidRPr="00A767C3" w:rsidRDefault="00A767C3" w:rsidP="00A767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Těžký úraz a úraz s trvalými následky</w:t>
            </w:r>
          </w:p>
          <w:p w:rsidR="00A767C3" w:rsidRPr="00A767C3" w:rsidRDefault="00A767C3" w:rsidP="00A767C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Smrtelný úraz</w:t>
            </w:r>
          </w:p>
          <w:p w:rsidR="00A767C3" w:rsidRPr="00A767C3" w:rsidRDefault="00A767C3" w:rsidP="00A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R</w:t>
            </w: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 - Míra rizika</w:t>
            </w:r>
          </w:p>
          <w:p w:rsidR="00A767C3" w:rsidRPr="00A767C3" w:rsidRDefault="00A767C3" w:rsidP="00A767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0 - 3: Bezvýznamné riziko</w:t>
            </w:r>
          </w:p>
          <w:p w:rsidR="00A767C3" w:rsidRPr="00A767C3" w:rsidRDefault="00A767C3" w:rsidP="00A767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4 - 10: Akceptovatelné riziko</w:t>
            </w:r>
          </w:p>
          <w:p w:rsidR="00A767C3" w:rsidRPr="00A767C3" w:rsidRDefault="00A767C3" w:rsidP="00A767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11 - 50: Mírné riziko</w:t>
            </w:r>
          </w:p>
          <w:p w:rsidR="00A767C3" w:rsidRPr="00A767C3" w:rsidRDefault="00A767C3" w:rsidP="00A767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51 - 100: Nežádoucí riziko</w:t>
            </w:r>
          </w:p>
          <w:p w:rsidR="00A767C3" w:rsidRPr="00A767C3" w:rsidRDefault="00A767C3" w:rsidP="00A767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</w:pPr>
            <w:r w:rsidRPr="00A767C3">
              <w:rPr>
                <w:rFonts w:ascii="Times New Roman" w:eastAsia="Times New Roman" w:hAnsi="Times New Roman" w:cs="Times New Roman"/>
                <w:sz w:val="15"/>
                <w:szCs w:val="15"/>
                <w:lang w:eastAsia="cs-CZ"/>
              </w:rPr>
              <w:t>101 - 125: Nepřijatelné riziko</w:t>
            </w:r>
          </w:p>
        </w:tc>
      </w:tr>
    </w:tbl>
    <w:p w:rsidR="00772F5F" w:rsidRDefault="00772F5F" w:rsidP="00772F5F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p w:rsidR="00772F5F" w:rsidRDefault="00772F5F" w:rsidP="00772F5F">
      <w:pPr>
        <w:jc w:val="center"/>
        <w:rPr>
          <w:rFonts w:ascii="Calibri" w:eastAsia="Calibri" w:hAnsi="Calibri" w:cs="Times New Roman"/>
        </w:rPr>
      </w:pPr>
    </w:p>
    <w:p w:rsidR="00A767C3" w:rsidRPr="00772F5F" w:rsidRDefault="00772F5F" w:rsidP="00772F5F">
      <w:pPr>
        <w:jc w:val="center"/>
        <w:rPr>
          <w:rFonts w:ascii="Calibri" w:eastAsia="Calibri" w:hAnsi="Calibri" w:cs="Times New Roman"/>
          <w:sz w:val="36"/>
          <w:szCs w:val="36"/>
        </w:rPr>
      </w:pPr>
      <w:r w:rsidRPr="00772F5F">
        <w:rPr>
          <w:rFonts w:ascii="Calibri" w:eastAsia="Calibri" w:hAnsi="Calibri" w:cs="Times New Roman"/>
          <w:sz w:val="36"/>
          <w:szCs w:val="36"/>
        </w:rPr>
        <w:t>DALŠÍ RIZIKA Z POHLEDU PROBÍHAJÍCÍ STAVBY</w:t>
      </w:r>
    </w:p>
    <w:p w:rsidR="00A767C3" w:rsidRDefault="00A767C3" w:rsidP="00713881"/>
    <w:p w:rsidR="00772F5F" w:rsidRPr="00F90B2C" w:rsidRDefault="00772F5F" w:rsidP="00772F5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90"/>
        <w:gridCol w:w="672"/>
      </w:tblGrid>
      <w:tr w:rsidR="00772F5F" w:rsidTr="00531A94">
        <w:tc>
          <w:tcPr>
            <w:tcW w:w="9776" w:type="dxa"/>
          </w:tcPr>
          <w:p w:rsidR="00772F5F" w:rsidRDefault="00772F5F" w:rsidP="00531A94">
            <w:r>
              <w:t>Riziko pádu osob z výšky, nebo do hloubky</w:t>
            </w:r>
          </w:p>
        </w:tc>
        <w:tc>
          <w:tcPr>
            <w:tcW w:w="680" w:type="dxa"/>
          </w:tcPr>
          <w:p w:rsidR="00772F5F" w:rsidRDefault="00772F5F" w:rsidP="00531A94">
            <w:r>
              <w:t>ANO</w:t>
            </w:r>
          </w:p>
        </w:tc>
      </w:tr>
      <w:tr w:rsidR="00772F5F" w:rsidTr="00531A94">
        <w:trPr>
          <w:trHeight w:val="70"/>
        </w:trPr>
        <w:tc>
          <w:tcPr>
            <w:tcW w:w="9776" w:type="dxa"/>
          </w:tcPr>
          <w:p w:rsidR="00772F5F" w:rsidRDefault="00772F5F" w:rsidP="00531A94">
            <w:r>
              <w:t>Riziko poranění, odření, nebo pořezání</w:t>
            </w:r>
          </w:p>
        </w:tc>
        <w:tc>
          <w:tcPr>
            <w:tcW w:w="680" w:type="dxa"/>
          </w:tcPr>
          <w:p w:rsidR="00772F5F" w:rsidRDefault="00772F5F" w:rsidP="00531A94">
            <w:r>
              <w:t>ANO</w:t>
            </w:r>
          </w:p>
        </w:tc>
      </w:tr>
      <w:tr w:rsidR="00772F5F" w:rsidTr="00531A94">
        <w:trPr>
          <w:trHeight w:val="70"/>
        </w:trPr>
        <w:tc>
          <w:tcPr>
            <w:tcW w:w="9776" w:type="dxa"/>
          </w:tcPr>
          <w:p w:rsidR="00772F5F" w:rsidRDefault="00772F5F" w:rsidP="00531A94">
            <w:r>
              <w:t>Riziko napíchnutí na ostrý předmět</w:t>
            </w:r>
          </w:p>
        </w:tc>
        <w:tc>
          <w:tcPr>
            <w:tcW w:w="680" w:type="dxa"/>
          </w:tcPr>
          <w:p w:rsidR="00772F5F" w:rsidRDefault="00772F5F" w:rsidP="00531A94">
            <w:r>
              <w:t>ANO</w:t>
            </w:r>
          </w:p>
        </w:tc>
      </w:tr>
      <w:tr w:rsidR="00772F5F" w:rsidTr="00531A94">
        <w:tc>
          <w:tcPr>
            <w:tcW w:w="9776" w:type="dxa"/>
          </w:tcPr>
          <w:p w:rsidR="00772F5F" w:rsidRDefault="00772F5F" w:rsidP="00531A94">
            <w:r>
              <w:t>Riziko uklouznutí, zakopnutí a pádu</w:t>
            </w:r>
          </w:p>
        </w:tc>
        <w:tc>
          <w:tcPr>
            <w:tcW w:w="680" w:type="dxa"/>
          </w:tcPr>
          <w:p w:rsidR="00772F5F" w:rsidRDefault="00772F5F" w:rsidP="00531A94">
            <w:r>
              <w:t>ANO</w:t>
            </w:r>
          </w:p>
        </w:tc>
      </w:tr>
      <w:tr w:rsidR="00772F5F" w:rsidTr="00531A94">
        <w:tc>
          <w:tcPr>
            <w:tcW w:w="9776" w:type="dxa"/>
          </w:tcPr>
          <w:p w:rsidR="00772F5F" w:rsidRDefault="00772F5F" w:rsidP="00531A94">
            <w:r>
              <w:t>Riziko poranění elektrickým proudem</w:t>
            </w:r>
          </w:p>
        </w:tc>
        <w:tc>
          <w:tcPr>
            <w:tcW w:w="680" w:type="dxa"/>
          </w:tcPr>
          <w:p w:rsidR="00772F5F" w:rsidRDefault="00772F5F" w:rsidP="00531A94">
            <w:r>
              <w:t>ANO</w:t>
            </w:r>
          </w:p>
        </w:tc>
      </w:tr>
      <w:tr w:rsidR="00772F5F" w:rsidTr="00531A94">
        <w:tc>
          <w:tcPr>
            <w:tcW w:w="9776" w:type="dxa"/>
          </w:tcPr>
          <w:p w:rsidR="00772F5F" w:rsidRDefault="00772F5F" w:rsidP="00531A94">
            <w:r>
              <w:t>Riziko úrazu, způsobené pádem předmětu, nebo stavebního materiálu z výšky</w:t>
            </w:r>
          </w:p>
        </w:tc>
        <w:tc>
          <w:tcPr>
            <w:tcW w:w="680" w:type="dxa"/>
          </w:tcPr>
          <w:p w:rsidR="00772F5F" w:rsidRDefault="00772F5F" w:rsidP="00531A94">
            <w:r>
              <w:t>ANO</w:t>
            </w:r>
          </w:p>
        </w:tc>
      </w:tr>
      <w:tr w:rsidR="00772F5F" w:rsidTr="00531A94">
        <w:tc>
          <w:tcPr>
            <w:tcW w:w="9776" w:type="dxa"/>
          </w:tcPr>
          <w:p w:rsidR="00772F5F" w:rsidRDefault="00772F5F" w:rsidP="00531A94">
            <w:r>
              <w:t>Riziko poškození dýchacích cest vlivem prachu, plísní, nebo jiných částic přítomných ve vzduchu v objektu</w:t>
            </w:r>
          </w:p>
        </w:tc>
        <w:tc>
          <w:tcPr>
            <w:tcW w:w="680" w:type="dxa"/>
          </w:tcPr>
          <w:p w:rsidR="00772F5F" w:rsidRDefault="00772F5F" w:rsidP="00531A94">
            <w:r>
              <w:t>ANO</w:t>
            </w:r>
          </w:p>
        </w:tc>
      </w:tr>
      <w:tr w:rsidR="00772F5F" w:rsidTr="00531A94">
        <w:tc>
          <w:tcPr>
            <w:tcW w:w="9776" w:type="dxa"/>
          </w:tcPr>
          <w:p w:rsidR="00772F5F" w:rsidRDefault="00772F5F" w:rsidP="00531A94">
            <w:r>
              <w:t>Riziko popálení v případě požáru, nebo jiné manipulace s ohněm, nebo žhavými předměty</w:t>
            </w:r>
          </w:p>
        </w:tc>
        <w:tc>
          <w:tcPr>
            <w:tcW w:w="680" w:type="dxa"/>
          </w:tcPr>
          <w:p w:rsidR="00772F5F" w:rsidRDefault="00772F5F" w:rsidP="00531A94">
            <w:r>
              <w:t>ANO</w:t>
            </w:r>
          </w:p>
        </w:tc>
      </w:tr>
      <w:tr w:rsidR="00772F5F" w:rsidTr="00531A94">
        <w:tc>
          <w:tcPr>
            <w:tcW w:w="9776" w:type="dxa"/>
          </w:tcPr>
          <w:p w:rsidR="00772F5F" w:rsidRDefault="00772F5F" w:rsidP="00531A94">
            <w:r>
              <w:t>Riziko poškození osobního majetku včetně oděvu, nebo jiných doplňků</w:t>
            </w:r>
          </w:p>
        </w:tc>
        <w:tc>
          <w:tcPr>
            <w:tcW w:w="680" w:type="dxa"/>
          </w:tcPr>
          <w:p w:rsidR="00772F5F" w:rsidRDefault="00772F5F" w:rsidP="00531A94">
            <w:r>
              <w:t>ANO</w:t>
            </w:r>
          </w:p>
        </w:tc>
      </w:tr>
      <w:tr w:rsidR="00772F5F" w:rsidTr="00531A94">
        <w:tc>
          <w:tcPr>
            <w:tcW w:w="9776" w:type="dxa"/>
          </w:tcPr>
          <w:p w:rsidR="00772F5F" w:rsidRDefault="00772F5F" w:rsidP="00531A94">
            <w:r>
              <w:t>Riziko poleptání od chemických látek</w:t>
            </w:r>
          </w:p>
        </w:tc>
        <w:tc>
          <w:tcPr>
            <w:tcW w:w="680" w:type="dxa"/>
          </w:tcPr>
          <w:p w:rsidR="00772F5F" w:rsidRDefault="00772F5F" w:rsidP="00531A94">
            <w:r>
              <w:t>ANO</w:t>
            </w:r>
          </w:p>
        </w:tc>
      </w:tr>
      <w:tr w:rsidR="00772F5F" w:rsidTr="00531A94">
        <w:tc>
          <w:tcPr>
            <w:tcW w:w="9776" w:type="dxa"/>
          </w:tcPr>
          <w:p w:rsidR="00772F5F" w:rsidRDefault="00772F5F" w:rsidP="00531A94"/>
        </w:tc>
        <w:tc>
          <w:tcPr>
            <w:tcW w:w="680" w:type="dxa"/>
          </w:tcPr>
          <w:p w:rsidR="00772F5F" w:rsidRDefault="00772F5F" w:rsidP="00531A94"/>
        </w:tc>
      </w:tr>
      <w:tr w:rsidR="00772F5F" w:rsidTr="00531A94">
        <w:tc>
          <w:tcPr>
            <w:tcW w:w="9776" w:type="dxa"/>
          </w:tcPr>
          <w:p w:rsidR="00772F5F" w:rsidRDefault="00772F5F" w:rsidP="00531A94"/>
        </w:tc>
        <w:tc>
          <w:tcPr>
            <w:tcW w:w="680" w:type="dxa"/>
          </w:tcPr>
          <w:p w:rsidR="00772F5F" w:rsidRDefault="00772F5F" w:rsidP="00531A94"/>
        </w:tc>
      </w:tr>
      <w:tr w:rsidR="00772F5F" w:rsidTr="00531A94">
        <w:tc>
          <w:tcPr>
            <w:tcW w:w="9776" w:type="dxa"/>
          </w:tcPr>
          <w:p w:rsidR="00772F5F" w:rsidRDefault="00772F5F" w:rsidP="00531A94"/>
        </w:tc>
        <w:tc>
          <w:tcPr>
            <w:tcW w:w="680" w:type="dxa"/>
          </w:tcPr>
          <w:p w:rsidR="00772F5F" w:rsidRDefault="00772F5F" w:rsidP="00531A94"/>
        </w:tc>
      </w:tr>
    </w:tbl>
    <w:p w:rsidR="00772F5F" w:rsidRDefault="00772F5F" w:rsidP="00772F5F">
      <w:pPr>
        <w:jc w:val="both"/>
        <w:rPr>
          <w:b/>
        </w:rPr>
      </w:pPr>
    </w:p>
    <w:p w:rsidR="001A2C6A" w:rsidRDefault="001A2C6A" w:rsidP="001A2C6A">
      <w:pPr>
        <w:pStyle w:val="Odstavecseseznamem"/>
      </w:pPr>
      <w:r>
        <w:t xml:space="preserve">  </w:t>
      </w:r>
    </w:p>
    <w:p w:rsidR="001A2C6A" w:rsidRDefault="001A2C6A" w:rsidP="001A2C6A">
      <w:pPr>
        <w:pStyle w:val="Odstavecseseznamem"/>
      </w:pPr>
    </w:p>
    <w:p w:rsidR="002A10ED" w:rsidRDefault="002A10ED" w:rsidP="002A10ED">
      <w:pPr>
        <w:pStyle w:val="Odstavecseseznamem"/>
      </w:pPr>
    </w:p>
    <w:p w:rsidR="002A10ED" w:rsidRDefault="002A10ED"/>
    <w:p w:rsidR="00CD6513" w:rsidRDefault="002A10ED">
      <w:r>
        <w:t xml:space="preserve">                        </w:t>
      </w:r>
    </w:p>
    <w:sectPr w:rsidR="00CD6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9C6" w:rsidRDefault="00E279C6" w:rsidP="002A10ED">
      <w:pPr>
        <w:spacing w:after="0" w:line="240" w:lineRule="auto"/>
      </w:pPr>
      <w:r>
        <w:separator/>
      </w:r>
    </w:p>
  </w:endnote>
  <w:endnote w:type="continuationSeparator" w:id="0">
    <w:p w:rsidR="00E279C6" w:rsidRDefault="00E279C6" w:rsidP="002A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9C6" w:rsidRDefault="00E279C6" w:rsidP="002A10ED">
      <w:pPr>
        <w:spacing w:after="0" w:line="240" w:lineRule="auto"/>
      </w:pPr>
      <w:r>
        <w:separator/>
      </w:r>
    </w:p>
  </w:footnote>
  <w:footnote w:type="continuationSeparator" w:id="0">
    <w:p w:rsidR="00E279C6" w:rsidRDefault="00E279C6" w:rsidP="002A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0ED" w:rsidRDefault="002A10ED">
    <w:pPr>
      <w:pStyle w:val="Zhlav"/>
    </w:pPr>
    <w:r>
      <w:t xml:space="preserve">                </w:t>
    </w:r>
    <w:r w:rsidR="00445DD1">
      <w:t xml:space="preserve">                             </w:t>
    </w:r>
    <w:r>
      <w:t xml:space="preserve">SEZNAM BEZPEČNOSTNÍCH RIZIK </w:t>
    </w:r>
    <w:proofErr w:type="gramStart"/>
    <w:r>
      <w:t xml:space="preserve">PRO </w:t>
    </w:r>
    <w:r w:rsidR="00445DD1">
      <w:t xml:space="preserve"> NÁVŠTĚVY</w:t>
    </w:r>
    <w:proofErr w:type="gramEnd"/>
    <w:r>
      <w:t xml:space="preserve"> </w:t>
    </w:r>
  </w:p>
  <w:p w:rsidR="00445DD1" w:rsidRDefault="002A10ED">
    <w:pPr>
      <w:pStyle w:val="Zhlav"/>
    </w:pPr>
    <w:r>
      <w:t xml:space="preserve">                    </w:t>
    </w:r>
    <w:r w:rsidR="00445DD1">
      <w:t xml:space="preserve">            </w:t>
    </w:r>
    <w:r>
      <w:t xml:space="preserve">CÍSAŘSKÉ LÁZNĚ KARLOVY </w:t>
    </w:r>
    <w:proofErr w:type="gramStart"/>
    <w:r>
      <w:t>VARY</w:t>
    </w:r>
    <w:r w:rsidR="00445DD1">
      <w:t xml:space="preserve">  PŘÍSPĚVKOVÁ</w:t>
    </w:r>
    <w:proofErr w:type="gramEnd"/>
    <w:r w:rsidR="00445DD1">
      <w:t xml:space="preserve"> ORGANIZACE</w:t>
    </w:r>
  </w:p>
  <w:p w:rsidR="002A10ED" w:rsidRDefault="00445DD1">
    <w:pPr>
      <w:pStyle w:val="Zhlav"/>
    </w:pPr>
    <w:r>
      <w:t xml:space="preserve">                                                                        IC 75153033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CD6"/>
    <w:multiLevelType w:val="multilevel"/>
    <w:tmpl w:val="03A6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A4E00"/>
    <w:multiLevelType w:val="hybridMultilevel"/>
    <w:tmpl w:val="1AC69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7E17"/>
    <w:multiLevelType w:val="multilevel"/>
    <w:tmpl w:val="2864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54D59"/>
    <w:multiLevelType w:val="multilevel"/>
    <w:tmpl w:val="2E42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171B6"/>
    <w:multiLevelType w:val="multilevel"/>
    <w:tmpl w:val="54CC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ED"/>
    <w:rsid w:val="001A2C6A"/>
    <w:rsid w:val="002315E1"/>
    <w:rsid w:val="002A10ED"/>
    <w:rsid w:val="00445DD1"/>
    <w:rsid w:val="004D70B7"/>
    <w:rsid w:val="00522277"/>
    <w:rsid w:val="005F3873"/>
    <w:rsid w:val="006C3EA5"/>
    <w:rsid w:val="00713881"/>
    <w:rsid w:val="00772F5F"/>
    <w:rsid w:val="007E6E19"/>
    <w:rsid w:val="009830FD"/>
    <w:rsid w:val="00A767C3"/>
    <w:rsid w:val="00BF04D8"/>
    <w:rsid w:val="00C663EC"/>
    <w:rsid w:val="00CD6513"/>
    <w:rsid w:val="00DB3AF0"/>
    <w:rsid w:val="00E279C6"/>
    <w:rsid w:val="00F0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4910"/>
  <w15:docId w15:val="{6E3306CA-3472-4572-92C5-BB0A600D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0ED"/>
  </w:style>
  <w:style w:type="paragraph" w:styleId="Zpat">
    <w:name w:val="footer"/>
    <w:basedOn w:val="Normln"/>
    <w:link w:val="ZpatChar"/>
    <w:uiPriority w:val="99"/>
    <w:unhideWhenUsed/>
    <w:rsid w:val="002A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0ED"/>
  </w:style>
  <w:style w:type="paragraph" w:styleId="Odstavecseseznamem">
    <w:name w:val="List Paragraph"/>
    <w:basedOn w:val="Normln"/>
    <w:uiPriority w:val="34"/>
    <w:qFormat/>
    <w:rsid w:val="002A10ED"/>
    <w:pPr>
      <w:ind w:left="720"/>
      <w:contextualSpacing/>
    </w:pPr>
  </w:style>
  <w:style w:type="table" w:styleId="Mkatabulky">
    <w:name w:val="Table Grid"/>
    <w:basedOn w:val="Normlntabulka"/>
    <w:uiPriority w:val="39"/>
    <w:rsid w:val="0077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Alexandr Chalupník</cp:lastModifiedBy>
  <cp:revision>3</cp:revision>
  <dcterms:created xsi:type="dcterms:W3CDTF">2019-05-10T11:25:00Z</dcterms:created>
  <dcterms:modified xsi:type="dcterms:W3CDTF">2019-05-10T11:28:00Z</dcterms:modified>
</cp:coreProperties>
</file>