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3D" w:rsidRDefault="00A12D5F" w:rsidP="003C2B52">
      <w:pPr>
        <w:pStyle w:val="Nadpis1"/>
        <w:jc w:val="center"/>
      </w:pPr>
      <w:r w:rsidRPr="00675227">
        <w:t>SMLOUVA</w:t>
      </w:r>
      <w:r w:rsidR="002C2A3D">
        <w:t xml:space="preserve"> O POSKYTOVÁNÍ SLUŽEB</w:t>
      </w:r>
    </w:p>
    <w:p w:rsidR="00A12D5F" w:rsidRDefault="002C2A3D" w:rsidP="00A12D5F">
      <w:pPr>
        <w:pStyle w:val="Nzev"/>
        <w:rPr>
          <w:rFonts w:cs="Arial"/>
          <w:szCs w:val="24"/>
        </w:rPr>
      </w:pPr>
      <w:r>
        <w:rPr>
          <w:rFonts w:cs="Arial"/>
          <w:szCs w:val="24"/>
        </w:rPr>
        <w:t>Č</w:t>
      </w:r>
      <w:r w:rsidR="00A12D5F" w:rsidRPr="00675227">
        <w:rPr>
          <w:rFonts w:cs="Arial"/>
          <w:szCs w:val="24"/>
        </w:rPr>
        <w:t>.</w:t>
      </w:r>
      <w:r w:rsidR="00A12D5F">
        <w:rPr>
          <w:rFonts w:cs="Arial"/>
          <w:szCs w:val="24"/>
        </w:rPr>
        <w:t xml:space="preserve"> </w:t>
      </w:r>
      <w:r w:rsidR="002A428B">
        <w:rPr>
          <w:rFonts w:cs="Arial"/>
          <w:szCs w:val="24"/>
        </w:rPr>
        <w:t>6</w:t>
      </w:r>
      <w:r w:rsidR="00806A8D">
        <w:rPr>
          <w:rFonts w:cs="Arial"/>
          <w:szCs w:val="24"/>
        </w:rPr>
        <w:t>235</w:t>
      </w:r>
      <w:r w:rsidR="00A12D5F">
        <w:rPr>
          <w:rFonts w:cs="Arial"/>
          <w:szCs w:val="24"/>
        </w:rPr>
        <w:t>/20</w:t>
      </w:r>
      <w:r w:rsidR="00806A8D">
        <w:rPr>
          <w:rFonts w:cs="Arial"/>
          <w:szCs w:val="24"/>
        </w:rPr>
        <w:t>1</w:t>
      </w:r>
      <w:r w:rsidR="005E69DA">
        <w:rPr>
          <w:rFonts w:cs="Arial"/>
          <w:szCs w:val="24"/>
        </w:rPr>
        <w:t>9</w:t>
      </w:r>
      <w:r w:rsidR="00A12D5F" w:rsidRPr="00675227">
        <w:rPr>
          <w:rFonts w:cs="Arial"/>
          <w:szCs w:val="24"/>
        </w:rPr>
        <w:t xml:space="preserve"> </w:t>
      </w:r>
    </w:p>
    <w:p w:rsidR="000D50AA" w:rsidRPr="00675227" w:rsidRDefault="000D50AA" w:rsidP="00A12D5F">
      <w:pPr>
        <w:pStyle w:val="Nzev"/>
        <w:rPr>
          <w:rFonts w:cs="Arial"/>
          <w:szCs w:val="24"/>
        </w:rPr>
      </w:pPr>
    </w:p>
    <w:p w:rsidR="00A12D5F" w:rsidRPr="00675227" w:rsidRDefault="00A12D5F" w:rsidP="00A12D5F">
      <w:pPr>
        <w:rPr>
          <w:rFonts w:ascii="Arial" w:hAnsi="Arial" w:cs="Arial"/>
        </w:rPr>
      </w:pPr>
    </w:p>
    <w:p w:rsidR="00A12D5F" w:rsidRPr="00000B76" w:rsidRDefault="002C2A3D" w:rsidP="00000B76">
      <w:pPr>
        <w:pStyle w:val="Zkladntext"/>
        <w:jc w:val="center"/>
        <w:rPr>
          <w:rFonts w:cs="Arial"/>
          <w:i/>
          <w:sz w:val="20"/>
        </w:rPr>
      </w:pPr>
      <w:r w:rsidRPr="00000B76">
        <w:rPr>
          <w:rFonts w:cs="Arial"/>
          <w:i/>
          <w:sz w:val="20"/>
        </w:rPr>
        <w:t>(</w:t>
      </w:r>
      <w:r w:rsidR="00A12D5F" w:rsidRPr="00000B76">
        <w:rPr>
          <w:rFonts w:cs="Arial"/>
          <w:i/>
          <w:sz w:val="20"/>
        </w:rPr>
        <w:t xml:space="preserve">uzavřená </w:t>
      </w:r>
      <w:r w:rsidR="00A2187E" w:rsidRPr="00000B76">
        <w:rPr>
          <w:rFonts w:cs="Arial"/>
          <w:i/>
          <w:sz w:val="20"/>
        </w:rPr>
        <w:t>ve smyslu</w:t>
      </w:r>
      <w:r w:rsidR="00A12D5F" w:rsidRPr="00000B76">
        <w:rPr>
          <w:rFonts w:cs="Arial"/>
          <w:i/>
          <w:sz w:val="20"/>
        </w:rPr>
        <w:t xml:space="preserve"> </w:t>
      </w:r>
      <w:r w:rsidR="00A2187E" w:rsidRPr="00000B76">
        <w:rPr>
          <w:rFonts w:cs="Arial"/>
          <w:i/>
          <w:sz w:val="20"/>
        </w:rPr>
        <w:t>ustanovení § 2586</w:t>
      </w:r>
      <w:r w:rsidR="00A12D5F" w:rsidRPr="00000B76">
        <w:rPr>
          <w:rFonts w:cs="Arial"/>
          <w:i/>
          <w:sz w:val="20"/>
        </w:rPr>
        <w:t xml:space="preserve"> a násl. </w:t>
      </w:r>
      <w:r w:rsidR="00A2187E" w:rsidRPr="00000B76">
        <w:rPr>
          <w:rFonts w:cs="Arial"/>
          <w:i/>
          <w:sz w:val="20"/>
        </w:rPr>
        <w:t>občanského zákoníku</w:t>
      </w:r>
      <w:r w:rsidRPr="00000B76">
        <w:rPr>
          <w:rFonts w:cs="Arial"/>
          <w:i/>
          <w:sz w:val="20"/>
        </w:rPr>
        <w:t>)</w:t>
      </w:r>
      <w:r w:rsidR="00A12D5F" w:rsidRPr="00000B76">
        <w:rPr>
          <w:rFonts w:cs="Arial"/>
          <w:i/>
          <w:sz w:val="20"/>
        </w:rPr>
        <w:t xml:space="preserve"> </w:t>
      </w:r>
    </w:p>
    <w:p w:rsidR="00A12D5F" w:rsidRDefault="00A12D5F" w:rsidP="00A12D5F">
      <w:pPr>
        <w:rPr>
          <w:rFonts w:ascii="Arial" w:hAnsi="Arial" w:cs="Arial"/>
        </w:rPr>
      </w:pPr>
    </w:p>
    <w:p w:rsidR="002C2A3D" w:rsidRPr="00675227" w:rsidRDefault="002C2A3D" w:rsidP="00A12D5F">
      <w:pPr>
        <w:rPr>
          <w:rFonts w:ascii="Arial" w:hAnsi="Arial" w:cs="Arial"/>
        </w:rPr>
      </w:pPr>
    </w:p>
    <w:p w:rsidR="00A12D5F" w:rsidRPr="00675227" w:rsidRDefault="00A12D5F" w:rsidP="00A12D5F">
      <w:pPr>
        <w:rPr>
          <w:rFonts w:ascii="Arial" w:hAnsi="Arial" w:cs="Arial"/>
          <w:b/>
          <w:highlight w:val="green"/>
        </w:rPr>
      </w:pPr>
      <w:r w:rsidRPr="00675227">
        <w:rPr>
          <w:rFonts w:ascii="Arial" w:hAnsi="Arial" w:cs="Arial"/>
        </w:rPr>
        <w:t xml:space="preserve">   1.  </w:t>
      </w:r>
      <w:r w:rsidRPr="00675227">
        <w:rPr>
          <w:rFonts w:ascii="Arial" w:hAnsi="Arial" w:cs="Arial"/>
        </w:rPr>
        <w:tab/>
      </w:r>
      <w:r w:rsidR="00806A8D" w:rsidRPr="00806A8D">
        <w:rPr>
          <w:rFonts w:ascii="Arial" w:hAnsi="Arial" w:cs="Arial"/>
          <w:b/>
        </w:rPr>
        <w:t>Český hydrometeorologický ústav</w:t>
      </w:r>
    </w:p>
    <w:p w:rsidR="008239B0" w:rsidRDefault="00DD4842" w:rsidP="00806A8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F6E77">
        <w:rPr>
          <w:rFonts w:ascii="Arial" w:hAnsi="Arial" w:cs="Arial"/>
        </w:rPr>
        <w:t>astoupený</w:t>
      </w:r>
      <w:r w:rsidR="008239B0">
        <w:rPr>
          <w:rFonts w:ascii="Arial" w:hAnsi="Arial" w:cs="Arial"/>
        </w:rPr>
        <w:t xml:space="preserve">: </w:t>
      </w:r>
      <w:r w:rsidR="00806A8D" w:rsidRPr="00806A8D">
        <w:rPr>
          <w:rFonts w:ascii="Arial" w:hAnsi="Arial" w:cs="Arial"/>
        </w:rPr>
        <w:t>Mgr. Mark Rieder</w:t>
      </w:r>
      <w:r w:rsidR="00806A8D">
        <w:rPr>
          <w:rFonts w:ascii="Arial" w:hAnsi="Arial" w:cs="Arial"/>
        </w:rPr>
        <w:t xml:space="preserve">, </w:t>
      </w:r>
      <w:r w:rsidR="00806A8D" w:rsidRPr="00806A8D">
        <w:rPr>
          <w:rFonts w:ascii="Arial" w:hAnsi="Arial" w:cs="Arial"/>
        </w:rPr>
        <w:t>ředitel ČHMÚ</w:t>
      </w:r>
    </w:p>
    <w:p w:rsidR="00806A8D" w:rsidRDefault="00A12D5F" w:rsidP="00806A8D">
      <w:pPr>
        <w:ind w:left="708"/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se sídlem: </w:t>
      </w:r>
      <w:r w:rsidR="00806A8D" w:rsidRPr="00806A8D">
        <w:rPr>
          <w:rFonts w:ascii="Arial" w:hAnsi="Arial" w:cs="Arial"/>
        </w:rPr>
        <w:t>Na Šabatce 2050/17</w:t>
      </w:r>
      <w:r w:rsidR="00806A8D">
        <w:rPr>
          <w:rFonts w:ascii="Arial" w:hAnsi="Arial" w:cs="Arial"/>
        </w:rPr>
        <w:t xml:space="preserve">, </w:t>
      </w:r>
      <w:r w:rsidR="00806A8D" w:rsidRPr="00806A8D">
        <w:rPr>
          <w:rFonts w:ascii="Arial" w:hAnsi="Arial" w:cs="Arial"/>
        </w:rPr>
        <w:t>143 06 Praha 412-Komořany</w:t>
      </w:r>
    </w:p>
    <w:p w:rsidR="007E6784" w:rsidRDefault="008239B0" w:rsidP="00806A8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A12D5F" w:rsidRPr="00675227">
        <w:rPr>
          <w:rFonts w:ascii="Arial" w:hAnsi="Arial" w:cs="Arial"/>
        </w:rPr>
        <w:t xml:space="preserve">: </w:t>
      </w:r>
      <w:r w:rsidR="00806A8D" w:rsidRPr="00806A8D">
        <w:rPr>
          <w:rFonts w:ascii="Arial" w:hAnsi="Arial" w:cs="Arial"/>
        </w:rPr>
        <w:t>00020699</w:t>
      </w:r>
    </w:p>
    <w:p w:rsidR="007E6784" w:rsidRDefault="00A12D5F" w:rsidP="00A12D5F">
      <w:pPr>
        <w:ind w:left="708"/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DIČ: </w:t>
      </w:r>
      <w:r w:rsidR="00806A8D" w:rsidRPr="00806A8D">
        <w:rPr>
          <w:rFonts w:ascii="Arial" w:hAnsi="Arial" w:cs="Arial"/>
        </w:rPr>
        <w:t>CZ00020699</w:t>
      </w:r>
    </w:p>
    <w:p w:rsidR="00A12D5F" w:rsidRDefault="002C2A3D" w:rsidP="00A12D5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12D5F">
        <w:rPr>
          <w:rFonts w:ascii="Arial" w:hAnsi="Arial" w:cs="Arial"/>
        </w:rPr>
        <w:t xml:space="preserve">ankovní spojení: </w:t>
      </w:r>
      <w:r w:rsidR="009E01BC">
        <w:rPr>
          <w:rFonts w:ascii="Arial" w:hAnsi="Arial" w:cs="Arial"/>
        </w:rPr>
        <w:t>xxxx</w:t>
      </w:r>
    </w:p>
    <w:p w:rsidR="002C2A3D" w:rsidRDefault="00A12D5F" w:rsidP="00A12D5F">
      <w:pPr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           </w:t>
      </w:r>
      <w:r w:rsidRPr="00675227">
        <w:rPr>
          <w:rFonts w:ascii="Arial" w:hAnsi="Arial" w:cs="Arial"/>
        </w:rPr>
        <w:tab/>
      </w:r>
    </w:p>
    <w:p w:rsidR="00A12D5F" w:rsidRPr="00675227" w:rsidRDefault="002C2A3D" w:rsidP="00A12D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2D5F" w:rsidRPr="00675227">
        <w:rPr>
          <w:rFonts w:ascii="Arial" w:hAnsi="Arial" w:cs="Arial"/>
          <w:b/>
        </w:rPr>
        <w:t xml:space="preserve">dále jen </w:t>
      </w:r>
      <w:r w:rsidRPr="00000B76">
        <w:rPr>
          <w:rFonts w:ascii="Arial" w:hAnsi="Arial" w:cs="Arial"/>
          <w:b/>
          <w:i/>
        </w:rPr>
        <w:t>„</w:t>
      </w:r>
      <w:r w:rsidR="00A12D5F" w:rsidRPr="00000B76">
        <w:rPr>
          <w:rFonts w:ascii="Arial" w:hAnsi="Arial" w:cs="Arial"/>
          <w:b/>
          <w:i/>
        </w:rPr>
        <w:t>objednatel</w:t>
      </w:r>
      <w:r w:rsidRPr="00000B76">
        <w:rPr>
          <w:rFonts w:ascii="Arial" w:hAnsi="Arial" w:cs="Arial"/>
          <w:b/>
          <w:i/>
        </w:rPr>
        <w:t>“</w:t>
      </w:r>
    </w:p>
    <w:p w:rsidR="002C2A3D" w:rsidRDefault="002C2A3D" w:rsidP="00000B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2D5F" w:rsidRPr="00675227" w:rsidRDefault="002C2A3D" w:rsidP="00000B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2D5F" w:rsidRPr="00675227">
        <w:rPr>
          <w:rFonts w:ascii="Arial" w:hAnsi="Arial" w:cs="Arial"/>
        </w:rPr>
        <w:t>a</w:t>
      </w:r>
    </w:p>
    <w:p w:rsidR="00A12D5F" w:rsidRDefault="00A12D5F" w:rsidP="00A12D5F">
      <w:pPr>
        <w:rPr>
          <w:rFonts w:ascii="Arial" w:hAnsi="Arial" w:cs="Arial"/>
        </w:rPr>
      </w:pPr>
    </w:p>
    <w:p w:rsidR="002C2A3D" w:rsidRDefault="002C2A3D" w:rsidP="00A12D5F">
      <w:pPr>
        <w:rPr>
          <w:rFonts w:ascii="Arial" w:hAnsi="Arial" w:cs="Arial"/>
        </w:rPr>
      </w:pPr>
    </w:p>
    <w:p w:rsidR="002C2A3D" w:rsidRPr="00675227" w:rsidRDefault="002C2A3D" w:rsidP="00A12D5F">
      <w:pPr>
        <w:rPr>
          <w:rFonts w:ascii="Arial" w:hAnsi="Arial" w:cs="Arial"/>
        </w:rPr>
      </w:pPr>
    </w:p>
    <w:p w:rsidR="00A12D5F" w:rsidRPr="00675227" w:rsidRDefault="00A12D5F" w:rsidP="00A12D5F">
      <w:pPr>
        <w:numPr>
          <w:ilvl w:val="0"/>
          <w:numId w:val="7"/>
        </w:numPr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MANAGEMENT TC, s.r.o.</w:t>
      </w:r>
    </w:p>
    <w:p w:rsidR="00A12D5F" w:rsidRPr="00675227" w:rsidRDefault="00A12D5F" w:rsidP="00A12D5F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        </w:t>
      </w:r>
      <w:r w:rsidRPr="00675227">
        <w:rPr>
          <w:rFonts w:ascii="Arial" w:hAnsi="Arial" w:cs="Arial"/>
        </w:rPr>
        <w:tab/>
        <w:t>zast</w:t>
      </w:r>
      <w:r w:rsidR="00806A8D">
        <w:rPr>
          <w:rFonts w:ascii="Arial" w:hAnsi="Arial" w:cs="Arial"/>
        </w:rPr>
        <w:t>oupen</w:t>
      </w:r>
      <w:r w:rsidR="00DD4842">
        <w:rPr>
          <w:rFonts w:ascii="Arial" w:hAnsi="Arial" w:cs="Arial"/>
        </w:rPr>
        <w:t>á</w:t>
      </w:r>
      <w:r w:rsidR="00806A8D">
        <w:rPr>
          <w:rFonts w:ascii="Arial" w:hAnsi="Arial" w:cs="Arial"/>
        </w:rPr>
        <w:t xml:space="preserve">:  </w:t>
      </w:r>
      <w:r w:rsidR="009E01BC">
        <w:rPr>
          <w:rFonts w:ascii="Arial" w:hAnsi="Arial" w:cs="Arial"/>
        </w:rPr>
        <w:t>xxxx</w:t>
      </w:r>
    </w:p>
    <w:p w:rsidR="00A12D5F" w:rsidRPr="00675227" w:rsidRDefault="00A12D5F" w:rsidP="00A12D5F">
      <w:pPr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        </w:t>
      </w:r>
      <w:r w:rsidRPr="00675227">
        <w:rPr>
          <w:rFonts w:ascii="Arial" w:hAnsi="Arial" w:cs="Arial"/>
        </w:rPr>
        <w:tab/>
        <w:t>se sídlem: Na Zátorce 4, Praha 6, PSČ 160 00</w:t>
      </w:r>
    </w:p>
    <w:p w:rsidR="00A12D5F" w:rsidRDefault="00A12D5F" w:rsidP="00A12D5F">
      <w:pPr>
        <w:ind w:left="708"/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oprávnění k podnikatelské činnosti: zapsán v OR </w:t>
      </w:r>
      <w:r>
        <w:rPr>
          <w:rFonts w:ascii="Arial" w:hAnsi="Arial" w:cs="Arial"/>
        </w:rPr>
        <w:t xml:space="preserve">vedeném Městským soudem v Praze, </w:t>
      </w:r>
    </w:p>
    <w:p w:rsidR="00A12D5F" w:rsidRPr="00675227" w:rsidRDefault="00A12D5F" w:rsidP="00A12D5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oddíl C</w:t>
      </w:r>
      <w:r w:rsidRPr="00675227">
        <w:rPr>
          <w:rFonts w:ascii="Arial" w:hAnsi="Arial" w:cs="Arial"/>
        </w:rPr>
        <w:t>, vložka 14278</w:t>
      </w:r>
    </w:p>
    <w:p w:rsidR="00A12D5F" w:rsidRPr="00675227" w:rsidRDefault="00A12D5F" w:rsidP="00A12D5F">
      <w:pPr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        </w:t>
      </w:r>
      <w:r w:rsidRPr="00675227">
        <w:rPr>
          <w:rFonts w:ascii="Arial" w:hAnsi="Arial" w:cs="Arial"/>
        </w:rPr>
        <w:tab/>
        <w:t>IČO: 48026727</w:t>
      </w:r>
    </w:p>
    <w:p w:rsidR="00A12D5F" w:rsidRPr="00675227" w:rsidRDefault="00A12D5F" w:rsidP="00A12D5F">
      <w:pPr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           </w:t>
      </w:r>
      <w:r w:rsidRPr="00675227">
        <w:rPr>
          <w:rFonts w:ascii="Arial" w:hAnsi="Arial" w:cs="Arial"/>
        </w:rPr>
        <w:tab/>
        <w:t>DIČ: CZ48026727</w:t>
      </w:r>
    </w:p>
    <w:p w:rsidR="00A12D5F" w:rsidRDefault="00A12D5F" w:rsidP="00A12D5F">
      <w:pPr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        </w:t>
      </w:r>
      <w:r w:rsidRPr="00675227">
        <w:rPr>
          <w:rFonts w:ascii="Arial" w:hAnsi="Arial" w:cs="Arial"/>
        </w:rPr>
        <w:tab/>
      </w:r>
      <w:r w:rsidR="002C2A3D">
        <w:rPr>
          <w:rFonts w:ascii="Arial" w:hAnsi="Arial" w:cs="Arial"/>
        </w:rPr>
        <w:t>b</w:t>
      </w:r>
      <w:r w:rsidRPr="00675227">
        <w:rPr>
          <w:rFonts w:ascii="Arial" w:hAnsi="Arial" w:cs="Arial"/>
        </w:rPr>
        <w:t xml:space="preserve">ankovní spojení: </w:t>
      </w:r>
      <w:r w:rsidR="009E01BC">
        <w:rPr>
          <w:rFonts w:ascii="Arial" w:hAnsi="Arial" w:cs="Arial"/>
        </w:rPr>
        <w:t>xxxx</w:t>
      </w:r>
    </w:p>
    <w:p w:rsidR="002C2A3D" w:rsidRDefault="002C2A3D" w:rsidP="00A12D5F">
      <w:pPr>
        <w:rPr>
          <w:rFonts w:ascii="Arial" w:hAnsi="Arial" w:cs="Arial"/>
        </w:rPr>
      </w:pPr>
    </w:p>
    <w:p w:rsidR="00A12D5F" w:rsidRPr="00675227" w:rsidRDefault="00A12D5F" w:rsidP="00A12D5F">
      <w:pPr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        </w:t>
      </w:r>
      <w:r w:rsidRPr="00675227">
        <w:rPr>
          <w:rFonts w:ascii="Arial" w:hAnsi="Arial" w:cs="Arial"/>
        </w:rPr>
        <w:tab/>
      </w:r>
      <w:r w:rsidRPr="00675227">
        <w:rPr>
          <w:rFonts w:ascii="Arial" w:hAnsi="Arial" w:cs="Arial"/>
          <w:b/>
        </w:rPr>
        <w:t xml:space="preserve">dále jen </w:t>
      </w:r>
      <w:r w:rsidR="002C2A3D" w:rsidRPr="00000B76">
        <w:rPr>
          <w:rFonts w:ascii="Arial" w:hAnsi="Arial" w:cs="Arial"/>
          <w:b/>
          <w:i/>
        </w:rPr>
        <w:t>„</w:t>
      </w:r>
      <w:r w:rsidRPr="00000B76">
        <w:rPr>
          <w:rFonts w:ascii="Arial" w:hAnsi="Arial" w:cs="Arial"/>
          <w:b/>
          <w:i/>
        </w:rPr>
        <w:t>zhotovitel</w:t>
      </w:r>
      <w:r w:rsidR="002C2A3D" w:rsidRPr="00000B76">
        <w:rPr>
          <w:rFonts w:ascii="Arial" w:hAnsi="Arial" w:cs="Arial"/>
          <w:i/>
        </w:rPr>
        <w:t>“</w:t>
      </w:r>
    </w:p>
    <w:p w:rsidR="00A12D5F" w:rsidRPr="00675227" w:rsidRDefault="00A12D5F" w:rsidP="00A12D5F">
      <w:pPr>
        <w:jc w:val="center"/>
        <w:rPr>
          <w:rFonts w:ascii="Arial" w:hAnsi="Arial" w:cs="Arial"/>
        </w:rPr>
      </w:pPr>
      <w:r w:rsidRPr="00675227">
        <w:rPr>
          <w:rFonts w:ascii="Arial" w:hAnsi="Arial" w:cs="Arial"/>
        </w:rPr>
        <w:t>takto:</w:t>
      </w:r>
    </w:p>
    <w:p w:rsidR="000D50AA" w:rsidRPr="00675227" w:rsidRDefault="000D50AA" w:rsidP="00A12D5F">
      <w:pPr>
        <w:jc w:val="center"/>
        <w:rPr>
          <w:rFonts w:ascii="Arial" w:hAnsi="Arial" w:cs="Arial"/>
        </w:rPr>
      </w:pP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I.</w:t>
      </w:r>
    </w:p>
    <w:p w:rsidR="00A12D5F" w:rsidRPr="00377B4B" w:rsidRDefault="00A12D5F" w:rsidP="00377B4B">
      <w:pPr>
        <w:jc w:val="center"/>
        <w:rPr>
          <w:rFonts w:ascii="Arial" w:hAnsi="Arial" w:cs="Arial"/>
          <w:b/>
        </w:rPr>
      </w:pPr>
      <w:r w:rsidRPr="00377B4B">
        <w:rPr>
          <w:rFonts w:ascii="Arial" w:hAnsi="Arial" w:cs="Arial"/>
          <w:b/>
        </w:rPr>
        <w:t>Předmět plnění</w:t>
      </w:r>
    </w:p>
    <w:p w:rsidR="00BD7815" w:rsidRDefault="00BD7815" w:rsidP="00BD7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75227">
        <w:rPr>
          <w:rFonts w:ascii="Arial" w:hAnsi="Arial" w:cs="Arial"/>
        </w:rPr>
        <w:t xml:space="preserve">Zhotovitel se </w:t>
      </w:r>
      <w:r w:rsidR="002C2A3D">
        <w:rPr>
          <w:rFonts w:ascii="Arial" w:hAnsi="Arial" w:cs="Arial"/>
        </w:rPr>
        <w:t>na základě této Smlouvy o poskytování služeb č. 6235/2019 (dále jen „</w:t>
      </w:r>
      <w:r w:rsidR="002C2A3D" w:rsidRPr="00000B76">
        <w:rPr>
          <w:rFonts w:ascii="Arial" w:hAnsi="Arial" w:cs="Arial"/>
          <w:i/>
        </w:rPr>
        <w:t>smlouva“)</w:t>
      </w:r>
      <w:r w:rsidR="002C2A3D">
        <w:rPr>
          <w:rFonts w:ascii="Arial" w:hAnsi="Arial" w:cs="Arial"/>
        </w:rPr>
        <w:t xml:space="preserve">  </w:t>
      </w:r>
      <w:r w:rsidRPr="00675227">
        <w:rPr>
          <w:rFonts w:ascii="Arial" w:hAnsi="Arial" w:cs="Arial"/>
        </w:rPr>
        <w:t>zavazuje</w:t>
      </w:r>
      <w:r w:rsidR="002C2A3D">
        <w:rPr>
          <w:rFonts w:ascii="Arial" w:hAnsi="Arial" w:cs="Arial"/>
        </w:rPr>
        <w:t xml:space="preserve"> zajistit poradenské a konzultační služby (dále jen „</w:t>
      </w:r>
      <w:r w:rsidR="001638F0">
        <w:rPr>
          <w:rFonts w:ascii="Arial" w:hAnsi="Arial" w:cs="Arial"/>
        </w:rPr>
        <w:t>s</w:t>
      </w:r>
      <w:r w:rsidR="002C2A3D">
        <w:rPr>
          <w:rFonts w:ascii="Arial" w:hAnsi="Arial" w:cs="Arial"/>
        </w:rPr>
        <w:t xml:space="preserve">lužby“), na základě VZ  č. N006/19/V00007374 </w:t>
      </w:r>
      <w:r w:rsidR="002C2A3D" w:rsidRPr="00000B76">
        <w:rPr>
          <w:rFonts w:ascii="Arial" w:hAnsi="Arial" w:cs="Arial"/>
          <w:i/>
        </w:rPr>
        <w:t>Vzdělávání vedoucích pracovníků</w:t>
      </w:r>
      <w:r w:rsidR="002C2A3D">
        <w:rPr>
          <w:rFonts w:ascii="Arial" w:hAnsi="Arial" w:cs="Arial"/>
        </w:rPr>
        <w:t xml:space="preserve"> a to za podmínek a v rozsahu této smlouvy, specifikované v odst. 2</w:t>
      </w:r>
      <w:r w:rsidR="001638F0">
        <w:rPr>
          <w:rFonts w:ascii="Arial" w:hAnsi="Arial" w:cs="Arial"/>
        </w:rPr>
        <w:t xml:space="preserve"> a 3 </w:t>
      </w:r>
      <w:r w:rsidR="002C2A3D">
        <w:rPr>
          <w:rFonts w:ascii="Arial" w:hAnsi="Arial" w:cs="Arial"/>
        </w:rPr>
        <w:t xml:space="preserve"> tohoto článku a </w:t>
      </w:r>
      <w:r w:rsidRPr="00675227">
        <w:rPr>
          <w:rFonts w:ascii="Arial" w:hAnsi="Arial" w:cs="Arial"/>
        </w:rPr>
        <w:t xml:space="preserve"> </w:t>
      </w:r>
      <w:r w:rsidR="002C2A3D">
        <w:rPr>
          <w:rFonts w:ascii="Arial" w:hAnsi="Arial" w:cs="Arial"/>
        </w:rPr>
        <w:t>o</w:t>
      </w:r>
      <w:r w:rsidRPr="00675227">
        <w:rPr>
          <w:rFonts w:ascii="Arial" w:hAnsi="Arial" w:cs="Arial"/>
        </w:rPr>
        <w:t xml:space="preserve">bjednatel se zavazuje zaplatit zhotoviteli za </w:t>
      </w:r>
      <w:r w:rsidR="001638F0">
        <w:rPr>
          <w:rFonts w:ascii="Arial" w:hAnsi="Arial" w:cs="Arial"/>
        </w:rPr>
        <w:t xml:space="preserve">jejich provedení zaplatit. </w:t>
      </w:r>
    </w:p>
    <w:p w:rsidR="00BD7815" w:rsidRPr="00675227" w:rsidRDefault="00BD7815" w:rsidP="00BD7815">
      <w:pPr>
        <w:jc w:val="both"/>
        <w:rPr>
          <w:rFonts w:ascii="Arial" w:hAnsi="Arial" w:cs="Arial"/>
        </w:rPr>
      </w:pPr>
    </w:p>
    <w:p w:rsidR="00BD7815" w:rsidRPr="003C2B52" w:rsidRDefault="00BD7815" w:rsidP="0059087F">
      <w:pPr>
        <w:jc w:val="both"/>
        <w:rPr>
          <w:rFonts w:ascii="Arial" w:hAnsi="Arial" w:cs="Arial"/>
        </w:rPr>
      </w:pPr>
      <w:r w:rsidRPr="003C2B52">
        <w:rPr>
          <w:rFonts w:ascii="Arial" w:hAnsi="Arial" w:cs="Arial"/>
        </w:rPr>
        <w:t xml:space="preserve">2. </w:t>
      </w:r>
      <w:r w:rsidR="002C2A3D" w:rsidRPr="003C2B52">
        <w:rPr>
          <w:rFonts w:ascii="Arial" w:hAnsi="Arial" w:cs="Arial"/>
        </w:rPr>
        <w:t>Zhotovitel je povinen pro objednatele provést</w:t>
      </w:r>
      <w:r w:rsidR="00F33629">
        <w:rPr>
          <w:rFonts w:ascii="Arial" w:hAnsi="Arial" w:cs="Arial"/>
        </w:rPr>
        <w:t>  </w:t>
      </w:r>
      <w:r w:rsidR="002C2A3D" w:rsidRPr="003C2B52">
        <w:rPr>
          <w:rFonts w:ascii="Arial" w:hAnsi="Arial" w:cs="Arial"/>
        </w:rPr>
        <w:t>t</w:t>
      </w:r>
      <w:r w:rsidRPr="003C2B52">
        <w:rPr>
          <w:rFonts w:ascii="Arial" w:hAnsi="Arial" w:cs="Arial"/>
        </w:rPr>
        <w:t>renérské a konzultační služby pro realizaci tréninkových programů v</w:t>
      </w:r>
      <w:r w:rsidRPr="003C2B52">
        <w:t> </w:t>
      </w:r>
      <w:r w:rsidRPr="003C2B52">
        <w:rPr>
          <w:rFonts w:ascii="Arial" w:hAnsi="Arial" w:cs="Arial"/>
        </w:rPr>
        <w:t>oblasti rozvoje managementu a vlastní organizace</w:t>
      </w:r>
      <w:r w:rsidR="002C2A3D" w:rsidRPr="003C2B52">
        <w:rPr>
          <w:rFonts w:ascii="Arial" w:hAnsi="Arial" w:cs="Arial"/>
        </w:rPr>
        <w:t xml:space="preserve">, případně zajistit v případě nutnosti a nezbytnosti některé z dalších služeb, které </w:t>
      </w:r>
      <w:r w:rsidR="001638F0" w:rsidRPr="003C2B52">
        <w:rPr>
          <w:rFonts w:ascii="Arial" w:hAnsi="Arial" w:cs="Arial"/>
        </w:rPr>
        <w:t xml:space="preserve">budou s ohledem na řízení organizace potřebné. </w:t>
      </w:r>
    </w:p>
    <w:p w:rsidR="00BD7815" w:rsidRDefault="00BD7815" w:rsidP="00BD7815">
      <w:pPr>
        <w:ind w:left="420"/>
        <w:jc w:val="both"/>
        <w:rPr>
          <w:rFonts w:ascii="Arial" w:hAnsi="Arial" w:cs="Arial"/>
        </w:rPr>
      </w:pPr>
    </w:p>
    <w:p w:rsidR="00BD7815" w:rsidRPr="00675227" w:rsidRDefault="00BD7815" w:rsidP="00BD7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="0059087F">
        <w:rPr>
          <w:rFonts w:ascii="Arial" w:hAnsi="Arial" w:cs="Arial"/>
        </w:rPr>
        <w:t>P</w:t>
      </w:r>
      <w:r>
        <w:rPr>
          <w:rFonts w:ascii="Arial" w:hAnsi="Arial" w:cs="Arial"/>
        </w:rPr>
        <w:t>oradensk</w:t>
      </w:r>
      <w:r w:rsidR="0059087F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a</w:t>
      </w:r>
      <w:r w:rsidRPr="00675227">
        <w:rPr>
          <w:rFonts w:ascii="Arial" w:hAnsi="Arial" w:cs="Arial"/>
        </w:rPr>
        <w:t xml:space="preserve"> konzultačn</w:t>
      </w:r>
      <w:r w:rsidR="0059087F">
        <w:rPr>
          <w:rFonts w:ascii="Arial" w:hAnsi="Arial" w:cs="Arial"/>
        </w:rPr>
        <w:t>í</w:t>
      </w:r>
      <w:r w:rsidRPr="00675227">
        <w:rPr>
          <w:rFonts w:ascii="Arial" w:hAnsi="Arial" w:cs="Arial"/>
        </w:rPr>
        <w:t xml:space="preserve"> služ</w:t>
      </w:r>
      <w:r w:rsidR="0059087F">
        <w:rPr>
          <w:rFonts w:ascii="Arial" w:hAnsi="Arial" w:cs="Arial"/>
        </w:rPr>
        <w:t>by</w:t>
      </w:r>
      <w:r w:rsidRPr="00675227">
        <w:rPr>
          <w:rFonts w:ascii="Arial" w:hAnsi="Arial" w:cs="Arial"/>
        </w:rPr>
        <w:t xml:space="preserve"> tvoří:</w:t>
      </w:r>
    </w:p>
    <w:p w:rsidR="0059087F" w:rsidRPr="0059087F" w:rsidRDefault="001638F0" w:rsidP="009E211C">
      <w:pPr>
        <w:pStyle w:val="normlnodstavec"/>
        <w:numPr>
          <w:ilvl w:val="0"/>
          <w:numId w:val="15"/>
        </w:numPr>
        <w:rPr>
          <w:rFonts w:cs="Arial"/>
          <w:sz w:val="20"/>
        </w:rPr>
      </w:pPr>
      <w:r w:rsidRPr="00000B76">
        <w:rPr>
          <w:rFonts w:cs="Arial"/>
          <w:b/>
          <w:sz w:val="20"/>
        </w:rPr>
        <w:t>s</w:t>
      </w:r>
      <w:r w:rsidR="009E211C" w:rsidRPr="00000B76">
        <w:rPr>
          <w:rFonts w:cs="Arial"/>
          <w:b/>
          <w:sz w:val="20"/>
        </w:rPr>
        <w:t>tudium MBA</w:t>
      </w:r>
      <w:r w:rsidR="009E211C" w:rsidRPr="009E211C">
        <w:rPr>
          <w:rFonts w:cs="Arial"/>
          <w:sz w:val="20"/>
        </w:rPr>
        <w:t xml:space="preserve"> </w:t>
      </w:r>
      <w:r w:rsidR="0059087F" w:rsidRPr="0059087F">
        <w:rPr>
          <w:rFonts w:cs="Arial"/>
          <w:sz w:val="20"/>
        </w:rPr>
        <w:t xml:space="preserve">- </w:t>
      </w:r>
      <w:r w:rsidR="003C2B52">
        <w:rPr>
          <w:rFonts w:cs="Arial"/>
          <w:sz w:val="20"/>
        </w:rPr>
        <w:t>v</w:t>
      </w:r>
      <w:r w:rsidR="009E211C" w:rsidRPr="009E211C">
        <w:rPr>
          <w:rFonts w:cs="Arial"/>
          <w:sz w:val="20"/>
        </w:rPr>
        <w:t>zdělávací program určený pro 2 pracovníky vedení ústavu</w:t>
      </w:r>
      <w:r w:rsidR="0059087F" w:rsidRPr="009E211C">
        <w:rPr>
          <w:rFonts w:cs="Arial"/>
          <w:sz w:val="20"/>
        </w:rPr>
        <w:t xml:space="preserve"> </w:t>
      </w:r>
      <w:r w:rsidR="0059087F" w:rsidRPr="0059087F">
        <w:rPr>
          <w:rFonts w:cs="Arial"/>
          <w:sz w:val="20"/>
        </w:rPr>
        <w:t xml:space="preserve">specifikovaný v přiložené Nabídce poradenských a vzdělávacích aktivit v oblasti rozvoje pracovníků a managementu ze dne </w:t>
      </w:r>
      <w:r w:rsidR="009E211C">
        <w:rPr>
          <w:rFonts w:cs="Arial"/>
          <w:sz w:val="20"/>
        </w:rPr>
        <w:t>1</w:t>
      </w:r>
      <w:r w:rsidR="0059087F">
        <w:rPr>
          <w:rFonts w:cs="Arial"/>
          <w:sz w:val="20"/>
        </w:rPr>
        <w:t>.</w:t>
      </w:r>
      <w:r w:rsidR="009E211C">
        <w:rPr>
          <w:rFonts w:cs="Arial"/>
          <w:sz w:val="20"/>
        </w:rPr>
        <w:t>4</w:t>
      </w:r>
      <w:r w:rsidR="0059087F">
        <w:rPr>
          <w:rFonts w:cs="Arial"/>
          <w:sz w:val="20"/>
        </w:rPr>
        <w:t>.201</w:t>
      </w:r>
      <w:r w:rsidR="009E211C">
        <w:rPr>
          <w:rFonts w:cs="Arial"/>
          <w:sz w:val="20"/>
        </w:rPr>
        <w:t>9</w:t>
      </w:r>
      <w:r w:rsidR="00BC00FD">
        <w:rPr>
          <w:rFonts w:cs="Arial"/>
          <w:sz w:val="20"/>
        </w:rPr>
        <w:t>,</w:t>
      </w:r>
    </w:p>
    <w:p w:rsidR="0059087F" w:rsidRPr="0059087F" w:rsidRDefault="001638F0" w:rsidP="009E211C">
      <w:pPr>
        <w:pStyle w:val="normlnodstavec"/>
        <w:numPr>
          <w:ilvl w:val="0"/>
          <w:numId w:val="15"/>
        </w:numPr>
        <w:rPr>
          <w:rFonts w:cs="Arial"/>
          <w:sz w:val="20"/>
        </w:rPr>
      </w:pPr>
      <w:r w:rsidRPr="00000B76">
        <w:rPr>
          <w:rFonts w:cs="Arial"/>
          <w:b/>
          <w:sz w:val="20"/>
        </w:rPr>
        <w:t>v</w:t>
      </w:r>
      <w:r w:rsidR="009E211C" w:rsidRPr="00000B76">
        <w:rPr>
          <w:rFonts w:cs="Arial"/>
          <w:b/>
          <w:sz w:val="20"/>
        </w:rPr>
        <w:t>zdělávací program obecného managementu</w:t>
      </w:r>
      <w:r w:rsidR="009E211C" w:rsidRPr="009E211C">
        <w:rPr>
          <w:rFonts w:cs="Arial"/>
          <w:sz w:val="20"/>
        </w:rPr>
        <w:t xml:space="preserve"> určený pro 4 pracovníky vedení ústavu</w:t>
      </w:r>
      <w:r w:rsidR="0059087F" w:rsidRPr="009E211C">
        <w:rPr>
          <w:rFonts w:cs="Arial"/>
          <w:sz w:val="20"/>
        </w:rPr>
        <w:t xml:space="preserve"> </w:t>
      </w:r>
      <w:r w:rsidR="0059087F" w:rsidRPr="0059087F">
        <w:rPr>
          <w:rFonts w:cs="Arial"/>
          <w:sz w:val="20"/>
        </w:rPr>
        <w:t xml:space="preserve">specifikovaný v přiložené Nabídce poradenských a vzdělávacích aktivit v oblasti rozvoje pracovníků a managementu ze dne </w:t>
      </w:r>
      <w:r w:rsidR="009E211C">
        <w:rPr>
          <w:rFonts w:cs="Arial"/>
          <w:sz w:val="20"/>
        </w:rPr>
        <w:t>1</w:t>
      </w:r>
      <w:r w:rsidR="0059087F">
        <w:rPr>
          <w:rFonts w:cs="Arial"/>
          <w:sz w:val="20"/>
        </w:rPr>
        <w:t>.</w:t>
      </w:r>
      <w:r w:rsidR="009E211C">
        <w:rPr>
          <w:rFonts w:cs="Arial"/>
          <w:sz w:val="20"/>
        </w:rPr>
        <w:t>4</w:t>
      </w:r>
      <w:r w:rsidR="0059087F">
        <w:rPr>
          <w:rFonts w:cs="Arial"/>
          <w:sz w:val="20"/>
        </w:rPr>
        <w:t>.201</w:t>
      </w:r>
      <w:r w:rsidR="009E211C">
        <w:rPr>
          <w:rFonts w:cs="Arial"/>
          <w:sz w:val="20"/>
        </w:rPr>
        <w:t>9</w:t>
      </w:r>
      <w:r w:rsidR="00BC00FD">
        <w:rPr>
          <w:rFonts w:cs="Arial"/>
          <w:sz w:val="20"/>
        </w:rPr>
        <w:t>,</w:t>
      </w:r>
    </w:p>
    <w:p w:rsidR="00BD7815" w:rsidRPr="0078566A" w:rsidRDefault="001638F0" w:rsidP="009E211C">
      <w:pPr>
        <w:pStyle w:val="normlnodstavec"/>
        <w:numPr>
          <w:ilvl w:val="0"/>
          <w:numId w:val="15"/>
        </w:numPr>
        <w:rPr>
          <w:rFonts w:cs="Arial"/>
          <w:sz w:val="20"/>
        </w:rPr>
      </w:pPr>
      <w:r w:rsidRPr="00000B76">
        <w:rPr>
          <w:rFonts w:cs="Arial"/>
          <w:b/>
          <w:sz w:val="20"/>
        </w:rPr>
        <w:t>d</w:t>
      </w:r>
      <w:r w:rsidR="009E211C" w:rsidRPr="00000B76">
        <w:rPr>
          <w:rFonts w:cs="Arial"/>
          <w:b/>
          <w:sz w:val="20"/>
        </w:rPr>
        <w:t>va kurzy základních manažerských dovedností</w:t>
      </w:r>
      <w:r w:rsidR="009E211C">
        <w:rPr>
          <w:rFonts w:cs="Arial"/>
          <w:sz w:val="20"/>
        </w:rPr>
        <w:t xml:space="preserve"> - v</w:t>
      </w:r>
      <w:r w:rsidR="0059087F" w:rsidRPr="0059087F">
        <w:rPr>
          <w:rFonts w:cs="Arial"/>
          <w:sz w:val="20"/>
        </w:rPr>
        <w:t>zdělávací program pro střední management ČHMÚ</w:t>
      </w:r>
      <w:r w:rsidR="0059087F">
        <w:rPr>
          <w:rFonts w:cs="Arial"/>
          <w:sz w:val="20"/>
        </w:rPr>
        <w:t xml:space="preserve"> </w:t>
      </w:r>
      <w:r w:rsidR="00BC575B" w:rsidRPr="0059087F">
        <w:rPr>
          <w:rFonts w:cs="Arial"/>
          <w:sz w:val="20"/>
        </w:rPr>
        <w:t xml:space="preserve">pro </w:t>
      </w:r>
      <w:r w:rsidR="0059087F">
        <w:rPr>
          <w:rFonts w:cs="Arial"/>
          <w:sz w:val="20"/>
        </w:rPr>
        <w:t>15</w:t>
      </w:r>
      <w:r w:rsidR="00BC575B" w:rsidRPr="0059087F">
        <w:rPr>
          <w:rFonts w:cs="Arial"/>
          <w:sz w:val="20"/>
        </w:rPr>
        <w:t xml:space="preserve"> účastníků</w:t>
      </w:r>
      <w:r w:rsidR="007E6784" w:rsidRPr="0059087F">
        <w:rPr>
          <w:rFonts w:cs="Arial"/>
          <w:sz w:val="20"/>
        </w:rPr>
        <w:t xml:space="preserve"> </w:t>
      </w:r>
      <w:r w:rsidR="008239B0" w:rsidRPr="0059087F">
        <w:rPr>
          <w:rFonts w:cs="Arial"/>
          <w:sz w:val="20"/>
        </w:rPr>
        <w:t xml:space="preserve">v celkovém rozsahu </w:t>
      </w:r>
      <w:r w:rsidR="0059087F" w:rsidRPr="0059087F">
        <w:rPr>
          <w:rFonts w:cs="Arial"/>
          <w:sz w:val="20"/>
        </w:rPr>
        <w:t>6</w:t>
      </w:r>
      <w:r w:rsidR="008239B0" w:rsidRPr="0059087F">
        <w:rPr>
          <w:rFonts w:cs="Arial"/>
          <w:sz w:val="20"/>
        </w:rPr>
        <w:t xml:space="preserve"> dní tréninku (1</w:t>
      </w:r>
      <w:r w:rsidR="0059087F">
        <w:rPr>
          <w:rFonts w:cs="Arial"/>
          <w:sz w:val="20"/>
        </w:rPr>
        <w:t>2</w:t>
      </w:r>
      <w:r w:rsidR="008239B0" w:rsidRPr="0059087F">
        <w:rPr>
          <w:rFonts w:cs="Arial"/>
          <w:sz w:val="20"/>
        </w:rPr>
        <w:t xml:space="preserve"> lektorských dní) </w:t>
      </w:r>
      <w:r w:rsidR="007E6784" w:rsidRPr="0059087F">
        <w:rPr>
          <w:rFonts w:cs="Arial"/>
          <w:sz w:val="20"/>
        </w:rPr>
        <w:t xml:space="preserve">specifikovaný v přiložené Nabídce poradenských a vzdělávacích aktivit v oblasti rozvoje pracovníků a managementu ze dne </w:t>
      </w:r>
      <w:r w:rsidR="009E211C">
        <w:rPr>
          <w:rFonts w:cs="Arial"/>
          <w:sz w:val="20"/>
        </w:rPr>
        <w:t>1</w:t>
      </w:r>
      <w:r w:rsidR="00DA438B" w:rsidRPr="0059087F">
        <w:rPr>
          <w:rFonts w:cs="Arial"/>
          <w:sz w:val="20"/>
        </w:rPr>
        <w:t>.</w:t>
      </w:r>
      <w:r w:rsidR="009E211C">
        <w:rPr>
          <w:rFonts w:cs="Arial"/>
          <w:sz w:val="20"/>
        </w:rPr>
        <w:t>4</w:t>
      </w:r>
      <w:r w:rsidR="00C26253" w:rsidRPr="0059087F">
        <w:rPr>
          <w:rFonts w:cs="Arial"/>
          <w:sz w:val="20"/>
        </w:rPr>
        <w:t>.201</w:t>
      </w:r>
      <w:r w:rsidR="00BC00FD">
        <w:rPr>
          <w:rFonts w:cs="Arial"/>
          <w:sz w:val="20"/>
        </w:rPr>
        <w:t>9.</w:t>
      </w:r>
    </w:p>
    <w:p w:rsidR="00935628" w:rsidRDefault="00935628">
      <w:pPr>
        <w:rPr>
          <w:rFonts w:ascii="Arial" w:hAnsi="Arial" w:cs="Arial"/>
          <w:b/>
        </w:rPr>
      </w:pP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II.</w:t>
      </w: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lastRenderedPageBreak/>
        <w:t>Doba plnění</w:t>
      </w:r>
    </w:p>
    <w:p w:rsidR="00BC00FD" w:rsidRDefault="00BD7815" w:rsidP="00BD7815">
      <w:pPr>
        <w:jc w:val="both"/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1. Zhotovitel se zavazuje </w:t>
      </w:r>
      <w:r w:rsidR="009E211C">
        <w:rPr>
          <w:rFonts w:ascii="Arial" w:hAnsi="Arial" w:cs="Arial"/>
        </w:rPr>
        <w:t xml:space="preserve">provést služby uvedené </w:t>
      </w:r>
      <w:r w:rsidRPr="00675227">
        <w:rPr>
          <w:rFonts w:ascii="Arial" w:hAnsi="Arial" w:cs="Arial"/>
        </w:rPr>
        <w:t>v č</w:t>
      </w:r>
      <w:r>
        <w:rPr>
          <w:rFonts w:ascii="Arial" w:hAnsi="Arial" w:cs="Arial"/>
        </w:rPr>
        <w:t>lánku I. odst. 3 této smlouvy</w:t>
      </w:r>
      <w:r w:rsidR="00B47CA6">
        <w:rPr>
          <w:rFonts w:ascii="Arial" w:hAnsi="Arial" w:cs="Arial"/>
        </w:rPr>
        <w:t xml:space="preserve"> </w:t>
      </w:r>
      <w:r w:rsidR="009E211C">
        <w:rPr>
          <w:rFonts w:ascii="Arial" w:hAnsi="Arial" w:cs="Arial"/>
        </w:rPr>
        <w:t>do 31.12.</w:t>
      </w:r>
      <w:r w:rsidR="0041453F">
        <w:rPr>
          <w:rFonts w:ascii="Arial" w:hAnsi="Arial" w:cs="Arial"/>
        </w:rPr>
        <w:t xml:space="preserve"> </w:t>
      </w:r>
      <w:r w:rsidR="009E211C">
        <w:rPr>
          <w:rFonts w:ascii="Arial" w:hAnsi="Arial" w:cs="Arial"/>
        </w:rPr>
        <w:t>2020</w:t>
      </w:r>
      <w:r w:rsidRPr="00675227">
        <w:rPr>
          <w:rFonts w:ascii="Arial" w:hAnsi="Arial" w:cs="Arial"/>
        </w:rPr>
        <w:t>,</w:t>
      </w:r>
      <w:r w:rsidR="00BC00FD">
        <w:rPr>
          <w:rFonts w:ascii="Arial" w:hAnsi="Arial" w:cs="Arial"/>
        </w:rPr>
        <w:t xml:space="preserve">s termínem zahájením od účinnosti smlouvy. </w:t>
      </w:r>
    </w:p>
    <w:p w:rsidR="00BC00FD" w:rsidRDefault="00BC00FD" w:rsidP="00BD7815">
      <w:pPr>
        <w:jc w:val="both"/>
        <w:rPr>
          <w:rFonts w:ascii="Arial" w:hAnsi="Arial" w:cs="Arial"/>
        </w:rPr>
      </w:pPr>
    </w:p>
    <w:p w:rsidR="00BD7815" w:rsidRPr="00675227" w:rsidRDefault="00BC00FD" w:rsidP="00BD7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</w:t>
      </w:r>
      <w:r w:rsidR="00B47CA6">
        <w:rPr>
          <w:rFonts w:ascii="Arial" w:hAnsi="Arial" w:cs="Arial"/>
        </w:rPr>
        <w:t>řesn</w:t>
      </w:r>
      <w:r w:rsidR="00C26253">
        <w:rPr>
          <w:rFonts w:ascii="Arial" w:hAnsi="Arial" w:cs="Arial"/>
        </w:rPr>
        <w:t>é</w:t>
      </w:r>
      <w:r w:rsidR="00B47CA6">
        <w:rPr>
          <w:rFonts w:ascii="Arial" w:hAnsi="Arial" w:cs="Arial"/>
        </w:rPr>
        <w:t xml:space="preserve"> termín</w:t>
      </w:r>
      <w:r w:rsidR="00C26253">
        <w:rPr>
          <w:rFonts w:ascii="Arial" w:hAnsi="Arial" w:cs="Arial"/>
        </w:rPr>
        <w:t>y</w:t>
      </w:r>
      <w:r w:rsidR="00B47CA6">
        <w:rPr>
          <w:rFonts w:ascii="Arial" w:hAnsi="Arial" w:cs="Arial"/>
        </w:rPr>
        <w:t xml:space="preserve"> </w:t>
      </w:r>
      <w:r w:rsidR="009E211C">
        <w:rPr>
          <w:rFonts w:ascii="Arial" w:hAnsi="Arial" w:cs="Arial"/>
        </w:rPr>
        <w:t>jednotlivých</w:t>
      </w:r>
      <w:r w:rsidR="00C26253">
        <w:rPr>
          <w:rFonts w:ascii="Arial" w:hAnsi="Arial" w:cs="Arial"/>
        </w:rPr>
        <w:t xml:space="preserve"> částí </w:t>
      </w:r>
      <w:r w:rsidR="00B47CA6">
        <w:rPr>
          <w:rFonts w:ascii="Arial" w:hAnsi="Arial" w:cs="Arial"/>
        </w:rPr>
        <w:t>tréninku bud</w:t>
      </w:r>
      <w:r w:rsidR="00C26253">
        <w:rPr>
          <w:rFonts w:ascii="Arial" w:hAnsi="Arial" w:cs="Arial"/>
        </w:rPr>
        <w:t>ou</w:t>
      </w:r>
      <w:r w:rsidR="00B47CA6">
        <w:rPr>
          <w:rFonts w:ascii="Arial" w:hAnsi="Arial" w:cs="Arial"/>
        </w:rPr>
        <w:t xml:space="preserve"> určen</w:t>
      </w:r>
      <w:r w:rsidR="00C26253">
        <w:rPr>
          <w:rFonts w:ascii="Arial" w:hAnsi="Arial" w:cs="Arial"/>
        </w:rPr>
        <w:t>y</w:t>
      </w:r>
      <w:r w:rsidR="00B47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vzájemnou </w:t>
      </w:r>
      <w:r w:rsidR="00B47CA6">
        <w:rPr>
          <w:rFonts w:ascii="Arial" w:hAnsi="Arial" w:cs="Arial"/>
        </w:rPr>
        <w:t>dohod</w:t>
      </w:r>
      <w:r w:rsidR="00C26253">
        <w:rPr>
          <w:rFonts w:ascii="Arial" w:hAnsi="Arial" w:cs="Arial"/>
        </w:rPr>
        <w:t>ou</w:t>
      </w:r>
      <w:r w:rsidR="00B47CA6">
        <w:rPr>
          <w:rFonts w:ascii="Arial" w:hAnsi="Arial" w:cs="Arial"/>
        </w:rPr>
        <w:t xml:space="preserve"> smluvních stran.</w:t>
      </w:r>
    </w:p>
    <w:p w:rsidR="009A5F3B" w:rsidRDefault="009A5F3B" w:rsidP="00BD7815">
      <w:pPr>
        <w:jc w:val="both"/>
        <w:rPr>
          <w:rFonts w:ascii="Arial" w:hAnsi="Arial" w:cs="Arial"/>
        </w:rPr>
      </w:pPr>
    </w:p>
    <w:p w:rsidR="009A5F3B" w:rsidRDefault="009A5F3B" w:rsidP="00BD7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C00FD">
        <w:rPr>
          <w:rFonts w:ascii="Arial" w:hAnsi="Arial" w:cs="Arial"/>
        </w:rPr>
        <w:t xml:space="preserve"> Ukončení jednotlivých části plnění předmětu smlouvy je vázáno na typ plnění dle čl. I odst. 3, tudíž předmět smlouvy se považuje za dokončen</w:t>
      </w:r>
      <w:r w:rsidR="0041453F">
        <w:rPr>
          <w:rFonts w:ascii="Arial" w:hAnsi="Arial" w:cs="Arial"/>
        </w:rPr>
        <w:t>ý</w:t>
      </w:r>
      <w:r w:rsidR="00BC00FD">
        <w:rPr>
          <w:rFonts w:ascii="Arial" w:hAnsi="Arial" w:cs="Arial"/>
        </w:rPr>
        <w:t xml:space="preserve"> a splněný posledním ukončením vykonáním konzultačních a poradenských služeb, nejpozději však do termínu dle odst. 1 tohoto článku. </w:t>
      </w:r>
    </w:p>
    <w:p w:rsidR="00A12D5F" w:rsidRPr="00675227" w:rsidRDefault="00A12D5F" w:rsidP="00A12D5F">
      <w:pPr>
        <w:pStyle w:val="Zkladntext"/>
        <w:rPr>
          <w:rFonts w:cs="Arial"/>
          <w:sz w:val="20"/>
        </w:rPr>
      </w:pP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III.</w:t>
      </w: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Cena</w:t>
      </w:r>
      <w:r w:rsidR="00BC00FD">
        <w:rPr>
          <w:rFonts w:ascii="Arial" w:hAnsi="Arial" w:cs="Arial"/>
          <w:b/>
        </w:rPr>
        <w:t>, ostatní náklady</w:t>
      </w:r>
    </w:p>
    <w:p w:rsidR="00BD7815" w:rsidRDefault="00BD7815" w:rsidP="00BD7815">
      <w:pPr>
        <w:pStyle w:val="Zkladntext"/>
        <w:numPr>
          <w:ilvl w:val="0"/>
          <w:numId w:val="6"/>
        </w:numPr>
        <w:rPr>
          <w:rFonts w:cs="Arial"/>
          <w:sz w:val="20"/>
        </w:rPr>
      </w:pPr>
      <w:r w:rsidRPr="00675227">
        <w:rPr>
          <w:rFonts w:cs="Arial"/>
          <w:sz w:val="20"/>
        </w:rPr>
        <w:t xml:space="preserve">Cena za jednotlivé práce </w:t>
      </w:r>
      <w:r w:rsidR="00BC00FD">
        <w:rPr>
          <w:rFonts w:cs="Arial"/>
          <w:sz w:val="20"/>
        </w:rPr>
        <w:t>byla mezi smluvními</w:t>
      </w:r>
      <w:r w:rsidRPr="00675227">
        <w:rPr>
          <w:rFonts w:cs="Arial"/>
          <w:sz w:val="20"/>
        </w:rPr>
        <w:t xml:space="preserve"> stranami stanovena jako smluvní ve smyslu § 2 zákona 526/1990 Sb. </w:t>
      </w:r>
    </w:p>
    <w:p w:rsidR="00BD7815" w:rsidRPr="00C26253" w:rsidRDefault="00BD7815" w:rsidP="00BD7815">
      <w:pPr>
        <w:pStyle w:val="Zkladntext"/>
        <w:rPr>
          <w:rFonts w:cs="Arial"/>
          <w:sz w:val="20"/>
        </w:rPr>
      </w:pPr>
    </w:p>
    <w:p w:rsidR="008148B1" w:rsidRPr="0041453F" w:rsidRDefault="00BD7815" w:rsidP="00000B76">
      <w:pPr>
        <w:pStyle w:val="Zkladntext"/>
        <w:numPr>
          <w:ilvl w:val="0"/>
          <w:numId w:val="6"/>
        </w:numPr>
        <w:rPr>
          <w:rFonts w:cs="Arial"/>
        </w:rPr>
      </w:pPr>
      <w:r w:rsidRPr="0041453F">
        <w:rPr>
          <w:rFonts w:cs="Arial"/>
          <w:sz w:val="20"/>
        </w:rPr>
        <w:t xml:space="preserve">Cena poskytovaných poradenských a konzultačních služeb, uvedené v článku I. odst. </w:t>
      </w:r>
      <w:r w:rsidR="0078566A" w:rsidRPr="0041453F">
        <w:rPr>
          <w:rFonts w:cs="Arial"/>
          <w:sz w:val="20"/>
        </w:rPr>
        <w:t>3</w:t>
      </w:r>
      <w:r w:rsidRPr="00BC00FD">
        <w:rPr>
          <w:rFonts w:cs="Arial"/>
        </w:rPr>
        <w:t xml:space="preserve"> </w:t>
      </w:r>
      <w:r w:rsidR="00BC00FD">
        <w:rPr>
          <w:rFonts w:cs="Arial"/>
          <w:sz w:val="20"/>
        </w:rPr>
        <w:t>činí:</w:t>
      </w:r>
    </w:p>
    <w:p w:rsidR="008148B1" w:rsidRPr="008B4772" w:rsidRDefault="009E211C" w:rsidP="008B477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Studium MBA</w:t>
      </w:r>
    </w:p>
    <w:tbl>
      <w:tblPr>
        <w:tblStyle w:val="Mkatabulky"/>
        <w:tblW w:w="0" w:type="auto"/>
        <w:tblLook w:val="04A0"/>
      </w:tblPr>
      <w:tblGrid>
        <w:gridCol w:w="1600"/>
        <w:gridCol w:w="1600"/>
        <w:gridCol w:w="1600"/>
      </w:tblGrid>
      <w:tr w:rsidR="00AE61CF" w:rsidRPr="008148B1" w:rsidTr="00FE0786">
        <w:trPr>
          <w:trHeight w:val="778"/>
        </w:trPr>
        <w:tc>
          <w:tcPr>
            <w:tcW w:w="1600" w:type="dxa"/>
            <w:hideMark/>
          </w:tcPr>
          <w:p w:rsidR="00AE61CF" w:rsidRPr="008148B1" w:rsidRDefault="00AE61CF" w:rsidP="00FE0786">
            <w:pPr>
              <w:rPr>
                <w:rFonts w:ascii="Arial" w:hAnsi="Arial" w:cs="Arial"/>
                <w:bCs/>
              </w:rPr>
            </w:pPr>
            <w:r w:rsidRPr="008148B1">
              <w:rPr>
                <w:rFonts w:ascii="Arial" w:hAnsi="Arial" w:cs="Arial"/>
                <w:bCs/>
              </w:rPr>
              <w:t>Cena za jednotku v Kč bez DPH</w:t>
            </w:r>
          </w:p>
        </w:tc>
        <w:tc>
          <w:tcPr>
            <w:tcW w:w="1600" w:type="dxa"/>
            <w:hideMark/>
          </w:tcPr>
          <w:p w:rsidR="00AE61CF" w:rsidRPr="008148B1" w:rsidRDefault="00AE61CF" w:rsidP="00FE0786">
            <w:pPr>
              <w:rPr>
                <w:rFonts w:ascii="Arial" w:hAnsi="Arial" w:cs="Arial"/>
                <w:bCs/>
              </w:rPr>
            </w:pPr>
            <w:r w:rsidRPr="008148B1">
              <w:rPr>
                <w:rFonts w:ascii="Arial" w:hAnsi="Arial" w:cs="Arial"/>
                <w:bCs/>
              </w:rPr>
              <w:t>Počet jednotek</w:t>
            </w:r>
          </w:p>
        </w:tc>
        <w:tc>
          <w:tcPr>
            <w:tcW w:w="1600" w:type="dxa"/>
            <w:hideMark/>
          </w:tcPr>
          <w:p w:rsidR="00AE61CF" w:rsidRPr="008148B1" w:rsidRDefault="00AE61CF" w:rsidP="00FE0786">
            <w:pPr>
              <w:rPr>
                <w:rFonts w:ascii="Arial" w:hAnsi="Arial" w:cs="Arial"/>
                <w:bCs/>
              </w:rPr>
            </w:pPr>
            <w:r w:rsidRPr="008148B1">
              <w:rPr>
                <w:rFonts w:ascii="Arial" w:hAnsi="Arial" w:cs="Arial"/>
                <w:bCs/>
              </w:rPr>
              <w:t>Cena celkem v Kč bez DPH</w:t>
            </w:r>
          </w:p>
        </w:tc>
      </w:tr>
      <w:tr w:rsidR="00AE61CF" w:rsidRPr="008148B1" w:rsidTr="00FE0786">
        <w:trPr>
          <w:trHeight w:val="288"/>
        </w:trPr>
        <w:tc>
          <w:tcPr>
            <w:tcW w:w="1600" w:type="dxa"/>
            <w:noWrap/>
            <w:hideMark/>
          </w:tcPr>
          <w:p w:rsidR="00AE61CF" w:rsidRPr="008148B1" w:rsidRDefault="009E01BC" w:rsidP="008148B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600" w:type="dxa"/>
            <w:noWrap/>
            <w:hideMark/>
          </w:tcPr>
          <w:p w:rsidR="00AE61CF" w:rsidRPr="008148B1" w:rsidRDefault="009E01BC" w:rsidP="008148B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600" w:type="dxa"/>
            <w:noWrap/>
            <w:hideMark/>
          </w:tcPr>
          <w:p w:rsidR="00AE61CF" w:rsidRPr="008148B1" w:rsidRDefault="009E211C" w:rsidP="009E211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</w:t>
            </w:r>
            <w:r w:rsidR="00AE61C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="00AE61CF" w:rsidRPr="008148B1">
              <w:rPr>
                <w:rFonts w:ascii="Arial" w:hAnsi="Arial" w:cs="Arial"/>
                <w:b/>
              </w:rPr>
              <w:t>00</w:t>
            </w:r>
            <w:r w:rsidR="00AE61CF">
              <w:rPr>
                <w:rFonts w:ascii="Arial" w:hAnsi="Arial" w:cs="Arial"/>
                <w:b/>
              </w:rPr>
              <w:t>,-</w:t>
            </w:r>
          </w:p>
        </w:tc>
      </w:tr>
    </w:tbl>
    <w:p w:rsidR="008148B1" w:rsidRDefault="008148B1" w:rsidP="008148B1">
      <w:pPr>
        <w:ind w:left="720"/>
        <w:rPr>
          <w:rFonts w:ascii="Arial" w:hAnsi="Arial" w:cs="Arial"/>
          <w:b/>
        </w:rPr>
      </w:pPr>
    </w:p>
    <w:p w:rsidR="008148B1" w:rsidRPr="008B4772" w:rsidRDefault="009E211C" w:rsidP="009E211C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E211C">
        <w:rPr>
          <w:rFonts w:ascii="Arial" w:hAnsi="Arial" w:cs="Arial"/>
        </w:rPr>
        <w:t>zdělávací program obecného managementu</w:t>
      </w:r>
    </w:p>
    <w:tbl>
      <w:tblPr>
        <w:tblStyle w:val="Mkatabulky"/>
        <w:tblW w:w="0" w:type="auto"/>
        <w:tblLook w:val="04A0"/>
      </w:tblPr>
      <w:tblGrid>
        <w:gridCol w:w="1600"/>
        <w:gridCol w:w="1600"/>
        <w:gridCol w:w="1600"/>
      </w:tblGrid>
      <w:tr w:rsidR="00AE61CF" w:rsidRPr="008148B1" w:rsidTr="00E72EE1">
        <w:trPr>
          <w:trHeight w:val="756"/>
        </w:trPr>
        <w:tc>
          <w:tcPr>
            <w:tcW w:w="1600" w:type="dxa"/>
            <w:hideMark/>
          </w:tcPr>
          <w:p w:rsidR="00AE61CF" w:rsidRPr="008148B1" w:rsidRDefault="00AE61CF" w:rsidP="00E72EE1">
            <w:pPr>
              <w:rPr>
                <w:rFonts w:ascii="Arial" w:hAnsi="Arial" w:cs="Arial"/>
                <w:bCs/>
              </w:rPr>
            </w:pPr>
            <w:r w:rsidRPr="008148B1">
              <w:rPr>
                <w:rFonts w:ascii="Arial" w:hAnsi="Arial" w:cs="Arial"/>
                <w:bCs/>
              </w:rPr>
              <w:t>Cena za jednotku v Kč bez DPH</w:t>
            </w:r>
          </w:p>
        </w:tc>
        <w:tc>
          <w:tcPr>
            <w:tcW w:w="1600" w:type="dxa"/>
            <w:hideMark/>
          </w:tcPr>
          <w:p w:rsidR="00AE61CF" w:rsidRPr="008148B1" w:rsidRDefault="00AE61CF" w:rsidP="00E72EE1">
            <w:pPr>
              <w:rPr>
                <w:rFonts w:ascii="Arial" w:hAnsi="Arial" w:cs="Arial"/>
                <w:bCs/>
              </w:rPr>
            </w:pPr>
            <w:r w:rsidRPr="008148B1">
              <w:rPr>
                <w:rFonts w:ascii="Arial" w:hAnsi="Arial" w:cs="Arial"/>
                <w:bCs/>
              </w:rPr>
              <w:t>Počet jednotek</w:t>
            </w:r>
          </w:p>
        </w:tc>
        <w:tc>
          <w:tcPr>
            <w:tcW w:w="1600" w:type="dxa"/>
            <w:hideMark/>
          </w:tcPr>
          <w:p w:rsidR="00AE61CF" w:rsidRPr="008148B1" w:rsidRDefault="00AE61CF" w:rsidP="00E72EE1">
            <w:pPr>
              <w:rPr>
                <w:rFonts w:ascii="Arial" w:hAnsi="Arial" w:cs="Arial"/>
                <w:bCs/>
              </w:rPr>
            </w:pPr>
            <w:r w:rsidRPr="008148B1">
              <w:rPr>
                <w:rFonts w:ascii="Arial" w:hAnsi="Arial" w:cs="Arial"/>
                <w:bCs/>
              </w:rPr>
              <w:t>Cena celkem v Kč bez DPH</w:t>
            </w:r>
          </w:p>
        </w:tc>
      </w:tr>
      <w:tr w:rsidR="00AE61CF" w:rsidRPr="008148B1" w:rsidTr="00E72EE1">
        <w:trPr>
          <w:trHeight w:val="288"/>
        </w:trPr>
        <w:tc>
          <w:tcPr>
            <w:tcW w:w="1600" w:type="dxa"/>
            <w:noWrap/>
            <w:hideMark/>
          </w:tcPr>
          <w:p w:rsidR="00AE61CF" w:rsidRPr="008148B1" w:rsidRDefault="009E01BC" w:rsidP="009E211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600" w:type="dxa"/>
            <w:noWrap/>
            <w:hideMark/>
          </w:tcPr>
          <w:p w:rsidR="00AE61CF" w:rsidRPr="008148B1" w:rsidRDefault="009E01BC" w:rsidP="00E72EE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600" w:type="dxa"/>
            <w:noWrap/>
            <w:hideMark/>
          </w:tcPr>
          <w:p w:rsidR="00AE61CF" w:rsidRPr="008148B1" w:rsidRDefault="009E211C" w:rsidP="009E211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454</w:t>
            </w:r>
            <w:r w:rsidR="00AE61C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</w:t>
            </w:r>
            <w:r w:rsidR="00AE61CF" w:rsidRPr="008148B1">
              <w:rPr>
                <w:rFonts w:ascii="Arial" w:hAnsi="Arial" w:cs="Arial"/>
                <w:b/>
              </w:rPr>
              <w:t>00</w:t>
            </w:r>
            <w:r w:rsidR="00AE61CF">
              <w:rPr>
                <w:rFonts w:ascii="Arial" w:hAnsi="Arial" w:cs="Arial"/>
                <w:b/>
              </w:rPr>
              <w:t>,-</w:t>
            </w:r>
          </w:p>
        </w:tc>
      </w:tr>
    </w:tbl>
    <w:p w:rsidR="008148B1" w:rsidRPr="008148B1" w:rsidRDefault="008148B1" w:rsidP="008148B1">
      <w:pPr>
        <w:jc w:val="both"/>
        <w:rPr>
          <w:rFonts w:ascii="Arial" w:hAnsi="Arial" w:cs="Arial"/>
        </w:rPr>
      </w:pPr>
    </w:p>
    <w:p w:rsidR="008148B1" w:rsidRPr="008B4772" w:rsidRDefault="008148B1" w:rsidP="008B4772">
      <w:pPr>
        <w:numPr>
          <w:ilvl w:val="0"/>
          <w:numId w:val="17"/>
        </w:numPr>
        <w:rPr>
          <w:rFonts w:ascii="Arial" w:hAnsi="Arial" w:cs="Arial"/>
        </w:rPr>
      </w:pPr>
      <w:r w:rsidRPr="008148B1">
        <w:rPr>
          <w:rFonts w:ascii="Arial" w:hAnsi="Arial" w:cs="Arial"/>
        </w:rPr>
        <w:t>Vzdělávací program pro střední management ČHMÚ</w:t>
      </w:r>
    </w:p>
    <w:tbl>
      <w:tblPr>
        <w:tblStyle w:val="Mkatabulky"/>
        <w:tblW w:w="0" w:type="auto"/>
        <w:tblLook w:val="04A0"/>
      </w:tblPr>
      <w:tblGrid>
        <w:gridCol w:w="1600"/>
        <w:gridCol w:w="1600"/>
        <w:gridCol w:w="1600"/>
      </w:tblGrid>
      <w:tr w:rsidR="00AE61CF" w:rsidRPr="008148B1" w:rsidTr="00FE0786">
        <w:trPr>
          <w:trHeight w:val="772"/>
        </w:trPr>
        <w:tc>
          <w:tcPr>
            <w:tcW w:w="1600" w:type="dxa"/>
            <w:hideMark/>
          </w:tcPr>
          <w:p w:rsidR="00AE61CF" w:rsidRPr="008148B1" w:rsidRDefault="00AE61CF" w:rsidP="00FE0786">
            <w:pPr>
              <w:rPr>
                <w:rFonts w:ascii="Arial" w:hAnsi="Arial" w:cs="Arial"/>
                <w:bCs/>
              </w:rPr>
            </w:pPr>
            <w:r w:rsidRPr="008148B1">
              <w:rPr>
                <w:rFonts w:ascii="Arial" w:hAnsi="Arial" w:cs="Arial"/>
                <w:bCs/>
              </w:rPr>
              <w:t>Cena za jednotku v Kč bez DPH</w:t>
            </w:r>
          </w:p>
        </w:tc>
        <w:tc>
          <w:tcPr>
            <w:tcW w:w="1600" w:type="dxa"/>
            <w:hideMark/>
          </w:tcPr>
          <w:p w:rsidR="00AE61CF" w:rsidRPr="008148B1" w:rsidRDefault="00AE61CF" w:rsidP="00FE0786">
            <w:pPr>
              <w:rPr>
                <w:rFonts w:ascii="Arial" w:hAnsi="Arial" w:cs="Arial"/>
                <w:bCs/>
              </w:rPr>
            </w:pPr>
            <w:r w:rsidRPr="008148B1">
              <w:rPr>
                <w:rFonts w:ascii="Arial" w:hAnsi="Arial" w:cs="Arial"/>
                <w:bCs/>
              </w:rPr>
              <w:t>Počet jednotek</w:t>
            </w:r>
          </w:p>
        </w:tc>
        <w:tc>
          <w:tcPr>
            <w:tcW w:w="1600" w:type="dxa"/>
            <w:hideMark/>
          </w:tcPr>
          <w:p w:rsidR="00AE61CF" w:rsidRPr="008148B1" w:rsidRDefault="00AE61CF" w:rsidP="00FE0786">
            <w:pPr>
              <w:rPr>
                <w:rFonts w:ascii="Arial" w:hAnsi="Arial" w:cs="Arial"/>
                <w:bCs/>
              </w:rPr>
            </w:pPr>
            <w:r w:rsidRPr="008148B1">
              <w:rPr>
                <w:rFonts w:ascii="Arial" w:hAnsi="Arial" w:cs="Arial"/>
                <w:bCs/>
              </w:rPr>
              <w:t>Cena celkem v Kč bez DPH</w:t>
            </w:r>
          </w:p>
        </w:tc>
      </w:tr>
      <w:tr w:rsidR="00AE61CF" w:rsidRPr="008148B1" w:rsidTr="00FE0786">
        <w:trPr>
          <w:trHeight w:val="288"/>
        </w:trPr>
        <w:tc>
          <w:tcPr>
            <w:tcW w:w="1600" w:type="dxa"/>
            <w:noWrap/>
            <w:hideMark/>
          </w:tcPr>
          <w:p w:rsidR="00AE61CF" w:rsidRPr="008148B1" w:rsidRDefault="009E01BC" w:rsidP="009E01B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600" w:type="dxa"/>
            <w:noWrap/>
            <w:hideMark/>
          </w:tcPr>
          <w:p w:rsidR="00AE61CF" w:rsidRPr="008148B1" w:rsidRDefault="009E01BC" w:rsidP="00FE0786">
            <w:pPr>
              <w:ind w:firstLine="7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</w:t>
            </w:r>
          </w:p>
        </w:tc>
        <w:tc>
          <w:tcPr>
            <w:tcW w:w="1600" w:type="dxa"/>
            <w:noWrap/>
            <w:hideMark/>
          </w:tcPr>
          <w:p w:rsidR="00AE61CF" w:rsidRPr="008148B1" w:rsidRDefault="009E211C" w:rsidP="009E211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762</w:t>
            </w:r>
            <w:r w:rsidR="00AE61C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84</w:t>
            </w:r>
            <w:r w:rsidR="00AE61CF" w:rsidRPr="008148B1">
              <w:rPr>
                <w:rFonts w:ascii="Arial" w:hAnsi="Arial" w:cs="Arial"/>
                <w:b/>
              </w:rPr>
              <w:t>0</w:t>
            </w:r>
            <w:r w:rsidR="00AE61CF">
              <w:rPr>
                <w:rFonts w:ascii="Arial" w:hAnsi="Arial" w:cs="Arial"/>
                <w:b/>
              </w:rPr>
              <w:t>,-</w:t>
            </w:r>
          </w:p>
        </w:tc>
      </w:tr>
    </w:tbl>
    <w:p w:rsidR="00BD7815" w:rsidRPr="00675227" w:rsidRDefault="00BD7815" w:rsidP="00BD7815">
      <w:pPr>
        <w:pStyle w:val="Zkladntext"/>
        <w:rPr>
          <w:rFonts w:cs="Arial"/>
          <w:sz w:val="20"/>
        </w:rPr>
      </w:pPr>
    </w:p>
    <w:p w:rsidR="00BC00FD" w:rsidRDefault="00BC00FD" w:rsidP="00BD7815">
      <w:pPr>
        <w:pStyle w:val="Zkladntext"/>
        <w:numPr>
          <w:ilvl w:val="0"/>
          <w:numId w:val="6"/>
        </w:numPr>
        <w:rPr>
          <w:rFonts w:cs="Arial"/>
          <w:sz w:val="20"/>
        </w:rPr>
      </w:pPr>
      <w:r>
        <w:rPr>
          <w:rFonts w:cs="Arial"/>
          <w:sz w:val="20"/>
        </w:rPr>
        <w:t xml:space="preserve">Ceny stanovené v odst. 1 tohoto článku, jsou ceny konečné, pevné. </w:t>
      </w:r>
    </w:p>
    <w:p w:rsidR="001638F0" w:rsidRDefault="001638F0" w:rsidP="00000B76">
      <w:pPr>
        <w:pStyle w:val="Zkladntext"/>
        <w:rPr>
          <w:rFonts w:cs="Arial"/>
          <w:sz w:val="20"/>
        </w:rPr>
      </w:pPr>
    </w:p>
    <w:p w:rsidR="00BD7815" w:rsidRPr="00675227" w:rsidRDefault="00BD7815" w:rsidP="00BD7815">
      <w:pPr>
        <w:pStyle w:val="Zkladntext"/>
        <w:numPr>
          <w:ilvl w:val="0"/>
          <w:numId w:val="6"/>
        </w:numPr>
        <w:rPr>
          <w:rFonts w:cs="Arial"/>
          <w:sz w:val="20"/>
        </w:rPr>
      </w:pPr>
      <w:r w:rsidRPr="00675227">
        <w:rPr>
          <w:rFonts w:cs="Arial"/>
          <w:sz w:val="20"/>
        </w:rPr>
        <w:t>V</w:t>
      </w:r>
      <w:r w:rsidR="001638F0">
        <w:rPr>
          <w:rFonts w:cs="Arial"/>
          <w:sz w:val="20"/>
        </w:rPr>
        <w:t xml:space="preserve">e smluvních </w:t>
      </w:r>
      <w:r w:rsidRPr="00675227">
        <w:rPr>
          <w:rFonts w:cs="Arial"/>
          <w:sz w:val="20"/>
        </w:rPr>
        <w:t xml:space="preserve"> cenách jsou zahrnuty</w:t>
      </w:r>
      <w:r w:rsidR="00DB3AFE">
        <w:rPr>
          <w:rFonts w:cs="Arial"/>
          <w:sz w:val="20"/>
        </w:rPr>
        <w:t xml:space="preserve"> veškeré </w:t>
      </w:r>
      <w:r w:rsidRPr="00675227">
        <w:rPr>
          <w:rFonts w:cs="Arial"/>
          <w:sz w:val="20"/>
        </w:rPr>
        <w:t xml:space="preserve"> náklady na základní tréninkové materiály, </w:t>
      </w:r>
      <w:r w:rsidR="00AE61CF">
        <w:rPr>
          <w:rFonts w:cs="Arial"/>
          <w:sz w:val="20"/>
        </w:rPr>
        <w:t>honoráře trenérů a konzultantů,</w:t>
      </w:r>
      <w:r w:rsidRPr="00675227">
        <w:rPr>
          <w:rFonts w:cs="Arial"/>
          <w:sz w:val="20"/>
        </w:rPr>
        <w:t xml:space="preserve"> náklady spojené s přípravou tréninků a konzultací</w:t>
      </w:r>
      <w:r w:rsidR="00AE61CF">
        <w:rPr>
          <w:rFonts w:cs="Arial"/>
          <w:sz w:val="20"/>
        </w:rPr>
        <w:t xml:space="preserve"> a </w:t>
      </w:r>
      <w:r w:rsidR="00AE61CF" w:rsidRPr="003C2B52">
        <w:rPr>
          <w:rFonts w:cs="Arial"/>
          <w:sz w:val="20"/>
        </w:rPr>
        <w:t>cestovné trenérů</w:t>
      </w:r>
      <w:r w:rsidR="003C2B52" w:rsidRPr="003C2B52">
        <w:rPr>
          <w:rFonts w:cs="Arial"/>
          <w:sz w:val="20"/>
        </w:rPr>
        <w:t xml:space="preserve"> do míst plnění uvedených v přiložené Nabídce poradenských a vzdělávacích aktivit v oblasti rozvoje pracovníků a managementu ze dne 1.4.2019</w:t>
      </w:r>
      <w:r w:rsidR="00BC00FD" w:rsidRPr="003C2B52">
        <w:rPr>
          <w:rFonts w:cs="Arial"/>
          <w:sz w:val="20"/>
        </w:rPr>
        <w:t>,</w:t>
      </w:r>
      <w:r w:rsidR="00BC00FD">
        <w:rPr>
          <w:rFonts w:cs="Arial"/>
          <w:sz w:val="20"/>
        </w:rPr>
        <w:t xml:space="preserve"> </w:t>
      </w:r>
      <w:r>
        <w:rPr>
          <w:rFonts w:cs="Arial"/>
          <w:sz w:val="20"/>
        </w:rPr>
        <w:t>denní sazby účtované za tréninky pokrývají veškeré telefonické a/nebo e-mailové konzultace před a v průběhu tréninků nutné k aplikaci poznatků z tréninků do firmy objednatele.</w:t>
      </w:r>
    </w:p>
    <w:p w:rsidR="00BD7815" w:rsidRPr="00675227" w:rsidRDefault="00BD7815" w:rsidP="00BD7815">
      <w:pPr>
        <w:pStyle w:val="Zkladntext"/>
        <w:rPr>
          <w:rFonts w:cs="Arial"/>
          <w:sz w:val="20"/>
        </w:rPr>
      </w:pPr>
    </w:p>
    <w:p w:rsidR="00BD7815" w:rsidRPr="00675227" w:rsidRDefault="00BD7815" w:rsidP="00BD7815">
      <w:pPr>
        <w:pStyle w:val="Zkladntext"/>
        <w:numPr>
          <w:ilvl w:val="0"/>
          <w:numId w:val="6"/>
        </w:numPr>
        <w:rPr>
          <w:rFonts w:cs="Arial"/>
          <w:sz w:val="20"/>
        </w:rPr>
      </w:pPr>
      <w:r w:rsidRPr="00675227">
        <w:rPr>
          <w:rFonts w:cs="Arial"/>
          <w:sz w:val="20"/>
        </w:rPr>
        <w:t>Náklady na další použité školící materiály nad základní výbavu kurzů (tzn. mimo dataprojektor a tiskové</w:t>
      </w:r>
      <w:r>
        <w:rPr>
          <w:rFonts w:cs="Arial"/>
          <w:sz w:val="20"/>
        </w:rPr>
        <w:t>, popř. jiné výukové</w:t>
      </w:r>
      <w:r w:rsidRPr="00675227">
        <w:rPr>
          <w:rFonts w:cs="Arial"/>
          <w:sz w:val="20"/>
        </w:rPr>
        <w:t xml:space="preserve"> materiály) uhradí objednatel zhotoviteli na základě předloženého výkazu v rámci fakturování jednotlivých částí</w:t>
      </w:r>
      <w:r w:rsidR="00BC00FD">
        <w:rPr>
          <w:rFonts w:cs="Arial"/>
          <w:sz w:val="20"/>
        </w:rPr>
        <w:t>, avšak za podmínky, že je s čerpáním ostatních nezbytných pomůce</w:t>
      </w:r>
      <w:r w:rsidR="00DB3AFE">
        <w:rPr>
          <w:rFonts w:cs="Arial"/>
          <w:sz w:val="20"/>
        </w:rPr>
        <w:t>k a materiálů předem seznámen.</w:t>
      </w:r>
    </w:p>
    <w:p w:rsidR="00BD7815" w:rsidRPr="00675227" w:rsidRDefault="00BD7815" w:rsidP="00BD7815">
      <w:pPr>
        <w:pStyle w:val="Zkladntext"/>
        <w:rPr>
          <w:rFonts w:cs="Arial"/>
          <w:sz w:val="20"/>
        </w:rPr>
      </w:pPr>
    </w:p>
    <w:p w:rsidR="00BD7815" w:rsidRPr="00675227" w:rsidRDefault="00BD7815" w:rsidP="009E211C">
      <w:pPr>
        <w:pStyle w:val="Zkladntext"/>
        <w:numPr>
          <w:ilvl w:val="0"/>
          <w:numId w:val="6"/>
        </w:numPr>
        <w:rPr>
          <w:rFonts w:cs="Arial"/>
          <w:sz w:val="20"/>
        </w:rPr>
      </w:pPr>
      <w:r w:rsidRPr="00675227">
        <w:rPr>
          <w:rFonts w:cs="Arial"/>
          <w:sz w:val="20"/>
        </w:rPr>
        <w:t>Ubytovací a stravovací náklady trenérů hradí objednatel přímo školícímu zařízení, které objednatel zajišťuj</w:t>
      </w:r>
      <w:r w:rsidR="00AE61CF">
        <w:rPr>
          <w:rFonts w:cs="Arial"/>
          <w:sz w:val="20"/>
        </w:rPr>
        <w:t>e po konzultaci se zhotovitelem, kromě ubytovacích a stravovacích nákladů trenérů, jež jsou zahrnuté v ceně služ</w:t>
      </w:r>
      <w:r w:rsidR="009E211C">
        <w:rPr>
          <w:rFonts w:cs="Arial"/>
          <w:sz w:val="20"/>
        </w:rPr>
        <w:t xml:space="preserve">eb „Studium MBA“ a </w:t>
      </w:r>
      <w:r w:rsidR="00AE61CF">
        <w:rPr>
          <w:rFonts w:cs="Arial"/>
          <w:sz w:val="20"/>
        </w:rPr>
        <w:t xml:space="preserve"> „</w:t>
      </w:r>
      <w:r w:rsidR="009E211C">
        <w:rPr>
          <w:rFonts w:cs="Arial"/>
          <w:sz w:val="20"/>
        </w:rPr>
        <w:t>V</w:t>
      </w:r>
      <w:r w:rsidR="009E211C" w:rsidRPr="009E211C">
        <w:rPr>
          <w:rFonts w:cs="Arial"/>
          <w:sz w:val="20"/>
        </w:rPr>
        <w:t>zdělávací program obecného managementu</w:t>
      </w:r>
      <w:r w:rsidR="00AE61CF">
        <w:rPr>
          <w:rFonts w:cs="Arial"/>
          <w:sz w:val="20"/>
        </w:rPr>
        <w:t xml:space="preserve">“ </w:t>
      </w:r>
      <w:r w:rsidR="009E211C">
        <w:rPr>
          <w:rFonts w:cs="Arial"/>
          <w:sz w:val="20"/>
        </w:rPr>
        <w:t>uvedených</w:t>
      </w:r>
      <w:r w:rsidR="00AE61CF" w:rsidRPr="00AE61CF">
        <w:rPr>
          <w:rFonts w:cs="Arial"/>
          <w:sz w:val="20"/>
        </w:rPr>
        <w:t xml:space="preserve"> v článku I. odst. 3</w:t>
      </w:r>
      <w:r w:rsidR="009E211C">
        <w:rPr>
          <w:rFonts w:cs="Arial"/>
          <w:sz w:val="20"/>
        </w:rPr>
        <w:t>a</w:t>
      </w:r>
      <w:r w:rsidR="00AE61CF" w:rsidRPr="00AE61CF">
        <w:rPr>
          <w:rFonts w:cs="Arial"/>
          <w:sz w:val="20"/>
        </w:rPr>
        <w:t>)</w:t>
      </w:r>
      <w:r w:rsidR="009E211C">
        <w:rPr>
          <w:rFonts w:cs="Arial"/>
          <w:sz w:val="20"/>
        </w:rPr>
        <w:t xml:space="preserve"> a 3b)</w:t>
      </w:r>
      <w:r w:rsidR="00AE61CF" w:rsidRPr="00AE61CF">
        <w:rPr>
          <w:rFonts w:cs="Arial"/>
          <w:sz w:val="20"/>
        </w:rPr>
        <w:t xml:space="preserve"> </w:t>
      </w:r>
      <w:r w:rsidR="00AE61CF">
        <w:rPr>
          <w:rFonts w:cs="Arial"/>
          <w:sz w:val="20"/>
        </w:rPr>
        <w:t xml:space="preserve"> této smlouvy.  </w:t>
      </w:r>
    </w:p>
    <w:p w:rsidR="00BD7815" w:rsidRPr="00675227" w:rsidRDefault="00BD7815" w:rsidP="00BD7815">
      <w:pPr>
        <w:pStyle w:val="Zkladntext"/>
        <w:rPr>
          <w:rFonts w:cs="Arial"/>
          <w:sz w:val="20"/>
        </w:rPr>
      </w:pPr>
    </w:p>
    <w:p w:rsidR="00BD7815" w:rsidRPr="00675227" w:rsidRDefault="00BD7815" w:rsidP="00AE61CF">
      <w:pPr>
        <w:pStyle w:val="Zkladntext"/>
        <w:numPr>
          <w:ilvl w:val="0"/>
          <w:numId w:val="6"/>
        </w:numPr>
        <w:rPr>
          <w:rFonts w:cs="Arial"/>
          <w:sz w:val="20"/>
        </w:rPr>
      </w:pPr>
      <w:r w:rsidRPr="003C2B52">
        <w:rPr>
          <w:rFonts w:cs="Arial"/>
          <w:sz w:val="20"/>
        </w:rPr>
        <w:t>Náklady</w:t>
      </w:r>
      <w:r w:rsidR="00F33629">
        <w:rPr>
          <w:rFonts w:cs="Arial"/>
          <w:sz w:val="20"/>
        </w:rPr>
        <w:t>  </w:t>
      </w:r>
      <w:r w:rsidRPr="003C2B52">
        <w:rPr>
          <w:rFonts w:cs="Arial"/>
          <w:sz w:val="20"/>
        </w:rPr>
        <w:t xml:space="preserve">na cestovné </w:t>
      </w:r>
      <w:r w:rsidR="003C2B52">
        <w:rPr>
          <w:rFonts w:cs="Arial"/>
          <w:sz w:val="20"/>
        </w:rPr>
        <w:t>trenérů</w:t>
      </w:r>
      <w:r>
        <w:rPr>
          <w:rFonts w:cs="Arial"/>
          <w:sz w:val="20"/>
        </w:rPr>
        <w:t xml:space="preserve"> </w:t>
      </w:r>
      <w:r w:rsidR="00AE61CF">
        <w:rPr>
          <w:rFonts w:cs="Arial"/>
          <w:sz w:val="20"/>
        </w:rPr>
        <w:t xml:space="preserve">nad rámec míst plnění uvedených </w:t>
      </w:r>
      <w:r w:rsidR="00AE61CF" w:rsidRPr="00AE61CF">
        <w:rPr>
          <w:rFonts w:cs="Arial"/>
          <w:sz w:val="20"/>
        </w:rPr>
        <w:t xml:space="preserve">v přiložené Nabídce poradenských a vzdělávacích aktivit v oblasti rozvoje pracovníků a managementu ze dne </w:t>
      </w:r>
      <w:r w:rsidR="009E211C">
        <w:rPr>
          <w:rFonts w:cs="Arial"/>
          <w:sz w:val="20"/>
        </w:rPr>
        <w:t>1</w:t>
      </w:r>
      <w:r w:rsidR="00AE61CF" w:rsidRPr="00AE61CF">
        <w:rPr>
          <w:rFonts w:cs="Arial"/>
          <w:sz w:val="20"/>
        </w:rPr>
        <w:t>.</w:t>
      </w:r>
      <w:r w:rsidR="009E211C">
        <w:rPr>
          <w:rFonts w:cs="Arial"/>
          <w:sz w:val="20"/>
        </w:rPr>
        <w:t>4</w:t>
      </w:r>
      <w:r w:rsidR="00AE61CF" w:rsidRPr="00AE61CF">
        <w:rPr>
          <w:rFonts w:cs="Arial"/>
          <w:sz w:val="20"/>
        </w:rPr>
        <w:t>.201</w:t>
      </w:r>
      <w:r w:rsidR="009E211C">
        <w:rPr>
          <w:rFonts w:cs="Arial"/>
          <w:sz w:val="20"/>
        </w:rPr>
        <w:t>9</w:t>
      </w:r>
      <w:r w:rsidR="00AE61C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se hradí zvlášť ve výši </w:t>
      </w:r>
      <w:r w:rsidRPr="00BD7815">
        <w:rPr>
          <w:rFonts w:cs="Arial"/>
          <w:b/>
          <w:sz w:val="20"/>
        </w:rPr>
        <w:t>10,50 Kč/km</w:t>
      </w:r>
      <w:r w:rsidR="00AE61CF">
        <w:rPr>
          <w:rFonts w:cs="Arial"/>
          <w:b/>
          <w:sz w:val="20"/>
        </w:rPr>
        <w:t xml:space="preserve"> </w:t>
      </w:r>
      <w:r w:rsidR="00AE61CF" w:rsidRPr="00AE61CF">
        <w:rPr>
          <w:rFonts w:cs="Arial"/>
          <w:sz w:val="20"/>
        </w:rPr>
        <w:t>bez DPH</w:t>
      </w:r>
      <w:r w:rsidRPr="00675227">
        <w:rPr>
          <w:rFonts w:cs="Arial"/>
          <w:sz w:val="20"/>
        </w:rPr>
        <w:t>. Tato částka zahrnuje i náhradu za čas strávený na cestě.</w:t>
      </w:r>
    </w:p>
    <w:p w:rsidR="00BD7815" w:rsidRPr="00675227" w:rsidRDefault="00BD7815" w:rsidP="00BD7815">
      <w:pPr>
        <w:pStyle w:val="Zkladntext"/>
        <w:rPr>
          <w:rFonts w:cs="Arial"/>
          <w:sz w:val="20"/>
        </w:rPr>
      </w:pPr>
    </w:p>
    <w:p w:rsidR="00BD7815" w:rsidRPr="00675227" w:rsidRDefault="00BD7815" w:rsidP="00BD7815">
      <w:pPr>
        <w:pStyle w:val="Zkladntext"/>
        <w:numPr>
          <w:ilvl w:val="0"/>
          <w:numId w:val="6"/>
        </w:numPr>
        <w:rPr>
          <w:rFonts w:cs="Arial"/>
          <w:sz w:val="20"/>
        </w:rPr>
      </w:pPr>
      <w:r w:rsidRPr="00675227">
        <w:rPr>
          <w:rFonts w:cs="Arial"/>
          <w:sz w:val="20"/>
        </w:rPr>
        <w:t xml:space="preserve"> Ke shora uvedených cenám bude připočtena DPH dle platných právních předpisů.</w:t>
      </w:r>
    </w:p>
    <w:p w:rsidR="00A12D5F" w:rsidRDefault="00A12D5F" w:rsidP="00A12D5F">
      <w:pPr>
        <w:pStyle w:val="Zkladntext"/>
        <w:rPr>
          <w:rFonts w:cs="Arial"/>
          <w:b/>
          <w:sz w:val="20"/>
        </w:rPr>
      </w:pPr>
    </w:p>
    <w:p w:rsidR="00A12D5F" w:rsidRDefault="00A12D5F" w:rsidP="00A12D5F">
      <w:pPr>
        <w:pStyle w:val="Zkladntext"/>
        <w:rPr>
          <w:rFonts w:cs="Arial"/>
          <w:b/>
          <w:sz w:val="20"/>
        </w:rPr>
      </w:pPr>
    </w:p>
    <w:p w:rsidR="006B4E35" w:rsidRPr="00675227" w:rsidRDefault="006B4E35" w:rsidP="00A12D5F">
      <w:pPr>
        <w:pStyle w:val="Zkladntext"/>
        <w:rPr>
          <w:rFonts w:cs="Arial"/>
          <w:b/>
          <w:sz w:val="20"/>
        </w:rPr>
      </w:pP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IV.</w:t>
      </w: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Platební podmínky</w:t>
      </w:r>
    </w:p>
    <w:p w:rsidR="00CB760E" w:rsidRDefault="001638F0" w:rsidP="00A12D5F">
      <w:pPr>
        <w:pStyle w:val="Zkladntext"/>
        <w:rPr>
          <w:rFonts w:cs="Arial"/>
          <w:sz w:val="20"/>
        </w:rPr>
      </w:pPr>
      <w:r>
        <w:rPr>
          <w:rFonts w:cs="Arial"/>
          <w:sz w:val="20"/>
        </w:rPr>
        <w:t xml:space="preserve">1. </w:t>
      </w:r>
      <w:r w:rsidR="00A12D5F" w:rsidRPr="00675227">
        <w:rPr>
          <w:rFonts w:cs="Arial"/>
          <w:sz w:val="20"/>
        </w:rPr>
        <w:t xml:space="preserve">Objednatel uhradí zhotoviteli cenu </w:t>
      </w:r>
      <w:r w:rsidR="00CB760E">
        <w:rPr>
          <w:rFonts w:cs="Arial"/>
          <w:sz w:val="20"/>
        </w:rPr>
        <w:t xml:space="preserve">na základě vystavených faktur </w:t>
      </w:r>
      <w:r>
        <w:rPr>
          <w:rFonts w:cs="Arial"/>
          <w:sz w:val="20"/>
        </w:rPr>
        <w:t>tak, že z</w:t>
      </w:r>
      <w:r w:rsidR="0078566A">
        <w:rPr>
          <w:rFonts w:cs="Arial"/>
          <w:sz w:val="20"/>
        </w:rPr>
        <w:t xml:space="preserve">hotovitel </w:t>
      </w:r>
      <w:r w:rsidR="00CB760E">
        <w:rPr>
          <w:rFonts w:cs="Arial"/>
          <w:sz w:val="20"/>
        </w:rPr>
        <w:t xml:space="preserve">je oprávněn vystavit </w:t>
      </w:r>
      <w:r w:rsidR="0078566A">
        <w:rPr>
          <w:rFonts w:cs="Arial"/>
          <w:sz w:val="20"/>
        </w:rPr>
        <w:t>fakturu d</w:t>
      </w:r>
      <w:r w:rsidR="00A12D5F" w:rsidRPr="00675227">
        <w:rPr>
          <w:rFonts w:cs="Arial"/>
          <w:sz w:val="20"/>
        </w:rPr>
        <w:t xml:space="preserve">o </w:t>
      </w:r>
      <w:r w:rsidR="0078566A">
        <w:rPr>
          <w:rFonts w:cs="Arial"/>
          <w:sz w:val="20"/>
        </w:rPr>
        <w:t>10</w:t>
      </w:r>
      <w:r>
        <w:rPr>
          <w:rFonts w:cs="Arial"/>
          <w:sz w:val="20"/>
        </w:rPr>
        <w:t xml:space="preserve"> </w:t>
      </w:r>
      <w:r w:rsidR="00A12D5F" w:rsidRPr="00675227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="00A12D5F" w:rsidRPr="00675227">
        <w:rPr>
          <w:rFonts w:cs="Arial"/>
          <w:sz w:val="20"/>
        </w:rPr>
        <w:t xml:space="preserve">ti dnů po </w:t>
      </w:r>
      <w:r w:rsidR="00F63D3A">
        <w:rPr>
          <w:rFonts w:cs="Arial"/>
          <w:sz w:val="20"/>
        </w:rPr>
        <w:t xml:space="preserve">konci každého kalendářního měsíce, ve kterém byla zhotovitelem poskytnuta jakákoliv část služeb </w:t>
      </w:r>
      <w:r w:rsidR="00CB760E">
        <w:rPr>
          <w:rFonts w:cs="Arial"/>
          <w:sz w:val="20"/>
        </w:rPr>
        <w:t xml:space="preserve">dle čl. </w:t>
      </w:r>
      <w:r>
        <w:rPr>
          <w:rFonts w:cs="Arial"/>
          <w:sz w:val="20"/>
        </w:rPr>
        <w:tab/>
      </w:r>
      <w:r w:rsidR="00CB760E">
        <w:rPr>
          <w:rFonts w:cs="Arial"/>
          <w:sz w:val="20"/>
        </w:rPr>
        <w:t>II odst. 3</w:t>
      </w:r>
      <w:r w:rsidR="00F63D3A">
        <w:rPr>
          <w:rFonts w:cs="Arial"/>
          <w:sz w:val="20"/>
        </w:rPr>
        <w:t xml:space="preserve"> ve výši odpovídající rozsahu poskytnutých služeb v</w:t>
      </w:r>
      <w:r w:rsidR="00CB760E">
        <w:rPr>
          <w:rFonts w:cs="Arial"/>
          <w:sz w:val="20"/>
        </w:rPr>
        <w:t xml:space="preserve"> </w:t>
      </w:r>
      <w:r w:rsidR="00F63D3A">
        <w:rPr>
          <w:rFonts w:cs="Arial"/>
          <w:sz w:val="20"/>
        </w:rPr>
        <w:t>daném</w:t>
      </w:r>
      <w:r w:rsidR="00CB760E">
        <w:rPr>
          <w:rFonts w:cs="Arial"/>
          <w:sz w:val="20"/>
        </w:rPr>
        <w:t xml:space="preserve"> </w:t>
      </w:r>
      <w:r w:rsidR="00F63D3A">
        <w:rPr>
          <w:rFonts w:cs="Arial"/>
          <w:sz w:val="20"/>
        </w:rPr>
        <w:t>měsíci. Do 10 - ti dnů po ukončení každé sjednané etapy dle čl. II odst. 3 je zhotovitel oprávněn vystavit fakturu ve výši rozdílu dříve fakturovaných částí etapy a celkové ceny etapy dle čl. II odst. 3.</w:t>
      </w:r>
      <w:r w:rsidR="00CB760E">
        <w:rPr>
          <w:rFonts w:cs="Arial"/>
          <w:sz w:val="20"/>
        </w:rPr>
        <w:t xml:space="preserve"> </w:t>
      </w:r>
    </w:p>
    <w:p w:rsidR="00CB760E" w:rsidRDefault="00CB760E" w:rsidP="00A12D5F">
      <w:pPr>
        <w:pStyle w:val="Zkladntext"/>
        <w:rPr>
          <w:rFonts w:cs="Arial"/>
          <w:sz w:val="20"/>
        </w:rPr>
      </w:pPr>
    </w:p>
    <w:p w:rsidR="00A12D5F" w:rsidRPr="00675227" w:rsidRDefault="00CB760E" w:rsidP="00A12D5F">
      <w:pPr>
        <w:pStyle w:val="Zkladntext"/>
        <w:rPr>
          <w:rFonts w:cs="Arial"/>
          <w:sz w:val="20"/>
        </w:rPr>
      </w:pPr>
      <w:r>
        <w:rPr>
          <w:rFonts w:cs="Arial"/>
          <w:sz w:val="20"/>
        </w:rPr>
        <w:t xml:space="preserve">2. </w:t>
      </w:r>
      <w:r w:rsidR="004C35B9" w:rsidRPr="004C35B9">
        <w:rPr>
          <w:rFonts w:cs="Arial"/>
          <w:sz w:val="20"/>
        </w:rPr>
        <w:t xml:space="preserve">Poslední daňový doklad v kalendářním roce </w:t>
      </w:r>
      <w:r w:rsidR="004C35B9">
        <w:rPr>
          <w:rFonts w:cs="Arial"/>
          <w:sz w:val="20"/>
        </w:rPr>
        <w:t>bude</w:t>
      </w:r>
      <w:r w:rsidR="004C35B9" w:rsidRPr="004C35B9">
        <w:rPr>
          <w:rFonts w:cs="Arial"/>
          <w:sz w:val="20"/>
        </w:rPr>
        <w:t xml:space="preserve"> </w:t>
      </w:r>
      <w:r w:rsidR="004C35B9">
        <w:rPr>
          <w:rFonts w:cs="Arial"/>
          <w:sz w:val="20"/>
        </w:rPr>
        <w:t>objednateli</w:t>
      </w:r>
      <w:r w:rsidR="004C35B9" w:rsidRPr="004C35B9">
        <w:rPr>
          <w:rFonts w:cs="Arial"/>
          <w:sz w:val="20"/>
        </w:rPr>
        <w:t xml:space="preserve"> doručen nejpozději 10. prosince příslušného roku.</w:t>
      </w:r>
    </w:p>
    <w:p w:rsidR="00A12D5F" w:rsidRPr="00675227" w:rsidRDefault="00A12D5F" w:rsidP="00A12D5F">
      <w:pPr>
        <w:pStyle w:val="Zkladntext"/>
        <w:rPr>
          <w:rFonts w:cs="Arial"/>
          <w:sz w:val="20"/>
        </w:rPr>
      </w:pPr>
    </w:p>
    <w:p w:rsidR="00A12D5F" w:rsidRDefault="00CB760E" w:rsidP="00A12D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1453F">
        <w:rPr>
          <w:rFonts w:ascii="Arial" w:hAnsi="Arial" w:cs="Arial"/>
        </w:rPr>
        <w:t xml:space="preserve"> </w:t>
      </w:r>
      <w:r w:rsidR="0078566A">
        <w:rPr>
          <w:rFonts w:ascii="Arial" w:hAnsi="Arial" w:cs="Arial"/>
        </w:rPr>
        <w:t>F</w:t>
      </w:r>
      <w:r w:rsidR="00A12D5F" w:rsidRPr="00675227">
        <w:rPr>
          <w:rFonts w:ascii="Arial" w:hAnsi="Arial" w:cs="Arial"/>
        </w:rPr>
        <w:t>aktur</w:t>
      </w:r>
      <w:r w:rsidR="0078566A">
        <w:rPr>
          <w:rFonts w:ascii="Arial" w:hAnsi="Arial" w:cs="Arial"/>
        </w:rPr>
        <w:t>y</w:t>
      </w:r>
      <w:r w:rsidR="00A12D5F" w:rsidRPr="00675227">
        <w:rPr>
          <w:rFonts w:ascii="Arial" w:hAnsi="Arial" w:cs="Arial"/>
        </w:rPr>
        <w:t xml:space="preserve"> jsou splatné ve lhůtě </w:t>
      </w:r>
      <w:r w:rsidR="0078566A">
        <w:rPr>
          <w:rFonts w:ascii="Arial" w:hAnsi="Arial" w:cs="Arial"/>
        </w:rPr>
        <w:t>30</w:t>
      </w:r>
      <w:r w:rsidR="00A12D5F" w:rsidRPr="00675227">
        <w:rPr>
          <w:rFonts w:ascii="Arial" w:hAnsi="Arial" w:cs="Arial"/>
        </w:rPr>
        <w:t xml:space="preserve"> </w:t>
      </w:r>
      <w:r w:rsidR="004C35B9">
        <w:rPr>
          <w:rFonts w:ascii="Arial" w:hAnsi="Arial" w:cs="Arial"/>
        </w:rPr>
        <w:t xml:space="preserve">kalendářních </w:t>
      </w:r>
      <w:r w:rsidR="00A12D5F" w:rsidRPr="00675227">
        <w:rPr>
          <w:rFonts w:ascii="Arial" w:hAnsi="Arial" w:cs="Arial"/>
        </w:rPr>
        <w:t xml:space="preserve">dnů od data </w:t>
      </w:r>
      <w:r w:rsidR="004C35B9">
        <w:rPr>
          <w:rFonts w:ascii="Arial" w:hAnsi="Arial" w:cs="Arial"/>
        </w:rPr>
        <w:t>doručení objednateli</w:t>
      </w:r>
      <w:r w:rsidR="001638F0">
        <w:rPr>
          <w:rFonts w:ascii="Arial" w:hAnsi="Arial" w:cs="Arial"/>
        </w:rPr>
        <w:t xml:space="preserve"> a musí vykazovat veškeré náležitosti stanovené zákonem, jinak nebudou ze strany objednatele akceptovány. </w:t>
      </w:r>
    </w:p>
    <w:p w:rsidR="0078566A" w:rsidRPr="00675227" w:rsidRDefault="0078566A" w:rsidP="00A12D5F">
      <w:pPr>
        <w:jc w:val="both"/>
        <w:rPr>
          <w:rFonts w:ascii="Arial" w:hAnsi="Arial" w:cs="Arial"/>
        </w:rPr>
      </w:pP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V.</w:t>
      </w:r>
    </w:p>
    <w:p w:rsidR="00A12D5F" w:rsidRPr="00675227" w:rsidRDefault="00A12D5F" w:rsidP="00A12D5F">
      <w:pPr>
        <w:jc w:val="center"/>
        <w:rPr>
          <w:rFonts w:ascii="Arial" w:hAnsi="Arial" w:cs="Arial"/>
        </w:rPr>
      </w:pPr>
      <w:r w:rsidRPr="00675227">
        <w:rPr>
          <w:rFonts w:ascii="Arial" w:hAnsi="Arial" w:cs="Arial"/>
          <w:b/>
        </w:rPr>
        <w:t>Opatř</w:t>
      </w:r>
      <w:r w:rsidR="00CB760E">
        <w:rPr>
          <w:rFonts w:ascii="Arial" w:hAnsi="Arial" w:cs="Arial"/>
          <w:b/>
        </w:rPr>
        <w:t>ení věcí, pomůcky, ostatní povinnosti</w:t>
      </w:r>
    </w:p>
    <w:p w:rsidR="00A12D5F" w:rsidRDefault="00A12D5F" w:rsidP="00A12D5F">
      <w:pPr>
        <w:jc w:val="both"/>
        <w:rPr>
          <w:rFonts w:ascii="Arial" w:hAnsi="Arial" w:cs="Arial"/>
        </w:rPr>
      </w:pPr>
      <w:r w:rsidRPr="00675227">
        <w:rPr>
          <w:rFonts w:ascii="Arial" w:hAnsi="Arial" w:cs="Arial"/>
        </w:rPr>
        <w:t>1. Zhotovitel se zavazuje, že na svůj náklad opatří potřebn</w:t>
      </w:r>
      <w:r w:rsidR="00CB760E">
        <w:rPr>
          <w:rFonts w:ascii="Arial" w:hAnsi="Arial" w:cs="Arial"/>
        </w:rPr>
        <w:t xml:space="preserve">é výukové </w:t>
      </w:r>
      <w:r w:rsidRPr="00675227">
        <w:rPr>
          <w:rFonts w:ascii="Arial" w:hAnsi="Arial" w:cs="Arial"/>
        </w:rPr>
        <w:t xml:space="preserve"> dokumentac</w:t>
      </w:r>
      <w:r w:rsidR="00CB760E">
        <w:rPr>
          <w:rFonts w:ascii="Arial" w:hAnsi="Arial" w:cs="Arial"/>
        </w:rPr>
        <w:t>e</w:t>
      </w:r>
      <w:r w:rsidRPr="00675227">
        <w:rPr>
          <w:rFonts w:ascii="Arial" w:hAnsi="Arial" w:cs="Arial"/>
        </w:rPr>
        <w:t xml:space="preserve"> a tréninkové materiály</w:t>
      </w:r>
      <w:r w:rsidR="00CB760E">
        <w:rPr>
          <w:rFonts w:ascii="Arial" w:hAnsi="Arial" w:cs="Arial"/>
        </w:rPr>
        <w:t xml:space="preserve"> (dále jen „</w:t>
      </w:r>
      <w:r w:rsidR="00CB760E" w:rsidRPr="00000B76">
        <w:rPr>
          <w:rFonts w:ascii="Arial" w:hAnsi="Arial" w:cs="Arial"/>
          <w:i/>
        </w:rPr>
        <w:t>pomůcky</w:t>
      </w:r>
      <w:r w:rsidR="00CB760E">
        <w:rPr>
          <w:rFonts w:ascii="Arial" w:hAnsi="Arial" w:cs="Arial"/>
        </w:rPr>
        <w:t xml:space="preserve">“) </w:t>
      </w:r>
      <w:r w:rsidRPr="00675227">
        <w:rPr>
          <w:rFonts w:ascii="Arial" w:hAnsi="Arial" w:cs="Arial"/>
        </w:rPr>
        <w:t xml:space="preserve"> nutné k řádnému provedení </w:t>
      </w:r>
      <w:r w:rsidR="00CB760E">
        <w:rPr>
          <w:rFonts w:ascii="Arial" w:hAnsi="Arial" w:cs="Arial"/>
        </w:rPr>
        <w:t>předmětu smlouvy.</w:t>
      </w:r>
    </w:p>
    <w:p w:rsidR="00A12D5F" w:rsidRPr="00675227" w:rsidRDefault="00A12D5F" w:rsidP="00A12D5F">
      <w:pPr>
        <w:jc w:val="both"/>
        <w:rPr>
          <w:rFonts w:ascii="Arial" w:hAnsi="Arial" w:cs="Arial"/>
        </w:rPr>
      </w:pPr>
    </w:p>
    <w:p w:rsidR="00A12D5F" w:rsidRPr="00675227" w:rsidRDefault="00CB760E" w:rsidP="00A12D5F">
      <w:pPr>
        <w:pStyle w:val="Zkladntext"/>
        <w:rPr>
          <w:rFonts w:cs="Arial"/>
          <w:sz w:val="20"/>
        </w:rPr>
      </w:pPr>
      <w:r>
        <w:rPr>
          <w:rFonts w:cs="Arial"/>
          <w:sz w:val="20"/>
        </w:rPr>
        <w:t>2</w:t>
      </w:r>
      <w:r w:rsidR="00A12D5F" w:rsidRPr="00675227">
        <w:rPr>
          <w:rFonts w:cs="Arial"/>
          <w:sz w:val="20"/>
        </w:rPr>
        <w:t>. Objednatel se zavazuje na</w:t>
      </w:r>
      <w:r w:rsidR="00F33629">
        <w:rPr>
          <w:rFonts w:cs="Arial"/>
          <w:sz w:val="20"/>
        </w:rPr>
        <w:t>  </w:t>
      </w:r>
      <w:r w:rsidR="00A12D5F" w:rsidRPr="00675227">
        <w:rPr>
          <w:rFonts w:cs="Arial"/>
          <w:sz w:val="20"/>
        </w:rPr>
        <w:t>svoje náklady zařídit ubytovací a školící kapacitu po předběžném schválení zhotovitele</w:t>
      </w:r>
      <w:r w:rsidR="00377B4B">
        <w:rPr>
          <w:rFonts w:cs="Arial"/>
          <w:sz w:val="20"/>
        </w:rPr>
        <w:t xml:space="preserve"> (je-li tato kapacita vzhledem k programu potřeba)</w:t>
      </w:r>
      <w:r w:rsidR="00A12D5F" w:rsidRPr="00675227">
        <w:rPr>
          <w:rFonts w:cs="Arial"/>
          <w:sz w:val="20"/>
        </w:rPr>
        <w:t xml:space="preserve">. </w:t>
      </w:r>
    </w:p>
    <w:p w:rsidR="00A12D5F" w:rsidRPr="00675227" w:rsidRDefault="00A12D5F" w:rsidP="00A12D5F">
      <w:pPr>
        <w:rPr>
          <w:rFonts w:ascii="Arial" w:hAnsi="Arial" w:cs="Arial"/>
        </w:rPr>
      </w:pP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VI.</w:t>
      </w:r>
    </w:p>
    <w:p w:rsidR="00A12D5F" w:rsidRPr="00377B4B" w:rsidRDefault="00A12D5F" w:rsidP="00377B4B">
      <w:pPr>
        <w:jc w:val="center"/>
        <w:rPr>
          <w:rFonts w:ascii="Arial" w:hAnsi="Arial" w:cs="Arial"/>
          <w:b/>
        </w:rPr>
      </w:pPr>
      <w:r w:rsidRPr="00377B4B">
        <w:rPr>
          <w:rFonts w:ascii="Arial" w:hAnsi="Arial" w:cs="Arial"/>
          <w:b/>
        </w:rPr>
        <w:t>Smluvní pokuta</w:t>
      </w:r>
      <w:r w:rsidR="00004B46">
        <w:rPr>
          <w:rFonts w:ascii="Arial" w:hAnsi="Arial" w:cs="Arial"/>
          <w:b/>
        </w:rPr>
        <w:t>, omezení plnění, ukončení smlouvy</w:t>
      </w:r>
    </w:p>
    <w:p w:rsidR="00A12D5F" w:rsidRPr="00675227" w:rsidRDefault="00A12D5F" w:rsidP="00A12D5F">
      <w:pPr>
        <w:jc w:val="both"/>
        <w:rPr>
          <w:rFonts w:ascii="Arial" w:hAnsi="Arial" w:cs="Arial"/>
        </w:rPr>
      </w:pPr>
      <w:r w:rsidRPr="0067522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V případě prodlení objednatele </w:t>
      </w:r>
      <w:r w:rsidRPr="00675227">
        <w:rPr>
          <w:rFonts w:ascii="Arial" w:hAnsi="Arial" w:cs="Arial"/>
        </w:rPr>
        <w:t>s placením zálohových faktur nebo faktury konečné uhradí objednatel zhotoviteli smluvní pokutu ve výši  0,1% fakturované částky za každý den prodlení.</w:t>
      </w:r>
    </w:p>
    <w:p w:rsidR="00A12D5F" w:rsidRPr="00675227" w:rsidRDefault="00A12D5F" w:rsidP="00A12D5F">
      <w:pPr>
        <w:jc w:val="both"/>
        <w:rPr>
          <w:rFonts w:ascii="Arial" w:hAnsi="Arial" w:cs="Arial"/>
        </w:rPr>
      </w:pPr>
    </w:p>
    <w:p w:rsidR="00004B46" w:rsidRDefault="00A12D5F" w:rsidP="00A12D5F">
      <w:pPr>
        <w:jc w:val="both"/>
        <w:rPr>
          <w:rFonts w:ascii="Arial" w:hAnsi="Arial" w:cs="Arial"/>
        </w:rPr>
      </w:pPr>
      <w:r w:rsidRPr="00675227">
        <w:rPr>
          <w:rFonts w:ascii="Arial" w:hAnsi="Arial" w:cs="Arial"/>
        </w:rPr>
        <w:t>2. Pokud nedojde k</w:t>
      </w:r>
      <w:r w:rsidR="00004B46">
        <w:rPr>
          <w:rFonts w:ascii="Arial" w:hAnsi="Arial" w:cs="Arial"/>
        </w:rPr>
        <w:t> realizaci této smlouvy nebo její plnění bude zpožděné v některých částech ze strany zhotovitele úmyslně, nebo nebude zahájené či dokončené, je oprávněn objednatel uhradit zhotoviteli pouze služby,  které vykonal a zrealizoval.</w:t>
      </w:r>
    </w:p>
    <w:p w:rsidR="00004B46" w:rsidRDefault="00004B46" w:rsidP="00A12D5F">
      <w:pPr>
        <w:jc w:val="both"/>
        <w:rPr>
          <w:rFonts w:ascii="Arial" w:hAnsi="Arial" w:cs="Arial"/>
        </w:rPr>
      </w:pPr>
    </w:p>
    <w:p w:rsidR="00004B46" w:rsidRPr="00F63D3A" w:rsidRDefault="00004B46" w:rsidP="00A12D5F">
      <w:pPr>
        <w:jc w:val="both"/>
        <w:rPr>
          <w:rFonts w:ascii="Arial" w:hAnsi="Arial" w:cs="Arial"/>
        </w:rPr>
      </w:pPr>
      <w:r w:rsidRPr="00F63D3A">
        <w:rPr>
          <w:rFonts w:ascii="Arial" w:hAnsi="Arial" w:cs="Arial"/>
        </w:rPr>
        <w:t xml:space="preserve">3. Jelikož mají </w:t>
      </w:r>
      <w:r w:rsidR="00F63D3A">
        <w:rPr>
          <w:rFonts w:ascii="Arial" w:hAnsi="Arial" w:cs="Arial"/>
        </w:rPr>
        <w:t xml:space="preserve"> </w:t>
      </w:r>
      <w:r w:rsidRPr="00F63D3A">
        <w:rPr>
          <w:rFonts w:ascii="Arial" w:hAnsi="Arial" w:cs="Arial"/>
        </w:rPr>
        <w:t>smluvní strany zájem o plnění předmětu smlouvy, mohou tuto smlouvu ukončit na základě dohody, nebo výpovědí se standardní tříměsíční (3) lhůtou, s tím, že její počátek počíná běžet k prvému dni následující měsíce. Výpověď je však možné podat ve stanovené lhůtě pouze tehdy, aby byl</w:t>
      </w:r>
      <w:r w:rsidR="001638F0" w:rsidRPr="00F63D3A">
        <w:rPr>
          <w:rFonts w:ascii="Arial" w:hAnsi="Arial" w:cs="Arial"/>
        </w:rPr>
        <w:t>o</w:t>
      </w:r>
      <w:r w:rsidRPr="00F63D3A">
        <w:rPr>
          <w:rFonts w:ascii="Arial" w:hAnsi="Arial" w:cs="Arial"/>
        </w:rPr>
        <w:t xml:space="preserve"> řádně dokončené plnění dle čl. II odst. 3 a objednatel obdržel potřebné certifikace, jinak je výpověď neplatná.</w:t>
      </w:r>
    </w:p>
    <w:p w:rsidR="00004B46" w:rsidRDefault="00004B46" w:rsidP="00A12D5F">
      <w:pPr>
        <w:jc w:val="both"/>
        <w:rPr>
          <w:rFonts w:ascii="Arial" w:hAnsi="Arial" w:cs="Arial"/>
        </w:rPr>
      </w:pPr>
    </w:p>
    <w:p w:rsidR="00004B46" w:rsidRDefault="00004B46" w:rsidP="00A12D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Tato smlouva může být ze strany smluvních stran ukončena též na základě </w:t>
      </w:r>
      <w:r w:rsidR="00BA23EC">
        <w:rPr>
          <w:rFonts w:ascii="Arial" w:hAnsi="Arial" w:cs="Arial"/>
        </w:rPr>
        <w:t xml:space="preserve">odstoupení ze zákonných důvodů, nebo pokud nastane prodlení v plnění </w:t>
      </w:r>
      <w:r w:rsidR="001638F0">
        <w:rPr>
          <w:rFonts w:ascii="Arial" w:hAnsi="Arial" w:cs="Arial"/>
        </w:rPr>
        <w:t>smlouvy o více než 30 dní, bez ohledu na dokončení jednotlivých etap dle čl. II odst. 3.</w:t>
      </w:r>
    </w:p>
    <w:p w:rsidR="00BA23EC" w:rsidRDefault="00BA23EC" w:rsidP="00A12D5F">
      <w:pPr>
        <w:jc w:val="both"/>
        <w:rPr>
          <w:rFonts w:ascii="Arial" w:hAnsi="Arial" w:cs="Arial"/>
        </w:rPr>
      </w:pPr>
    </w:p>
    <w:p w:rsidR="00BA23EC" w:rsidRDefault="00BA23EC" w:rsidP="00BA23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BA2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Chce-</w:t>
      </w:r>
      <w:r w:rsidRPr="00675227">
        <w:rPr>
          <w:rFonts w:ascii="Arial" w:hAnsi="Arial" w:cs="Arial"/>
        </w:rPr>
        <w:t>li některá ze smluvních stran od smlouvy</w:t>
      </w:r>
      <w:r w:rsidR="00F63D3A">
        <w:rPr>
          <w:rFonts w:ascii="Arial" w:hAnsi="Arial" w:cs="Arial"/>
        </w:rPr>
        <w:t>  </w:t>
      </w:r>
      <w:r w:rsidRPr="00675227">
        <w:rPr>
          <w:rFonts w:ascii="Arial" w:hAnsi="Arial" w:cs="Arial"/>
        </w:rPr>
        <w:t>odstoupit z důvodů, uvedených v předchozím odstavci, je povinna své odstoupení písemně oznámit druhé straně s uvedením termínu, ke kterému od smlouvy odstupuje. V odstoupení musí být uveden důvod, pro který odstupuje. Bez těchto náležitostí bude odstoupení neplatné.</w:t>
      </w:r>
    </w:p>
    <w:p w:rsidR="00BA23EC" w:rsidRDefault="00BA23EC" w:rsidP="00BA23EC">
      <w:pPr>
        <w:jc w:val="both"/>
        <w:rPr>
          <w:rFonts w:ascii="Arial" w:hAnsi="Arial" w:cs="Arial"/>
        </w:rPr>
      </w:pPr>
    </w:p>
    <w:p w:rsidR="00BA23EC" w:rsidRPr="00675227" w:rsidRDefault="00BA23EC" w:rsidP="00BA23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BA23EC">
        <w:rPr>
          <w:rFonts w:ascii="Arial" w:hAnsi="Arial" w:cs="Arial"/>
        </w:rPr>
        <w:t xml:space="preserve"> </w:t>
      </w:r>
      <w:r w:rsidRPr="00675227">
        <w:rPr>
          <w:rFonts w:ascii="Arial" w:hAnsi="Arial" w:cs="Arial"/>
        </w:rPr>
        <w:t>Smluvní strana, která důvodné odstoupení od smlouvy zapříčinila</w:t>
      </w:r>
      <w:r w:rsidR="0041453F">
        <w:rPr>
          <w:rFonts w:ascii="Arial" w:hAnsi="Arial" w:cs="Arial"/>
        </w:rPr>
        <w:t>,</w:t>
      </w:r>
      <w:r w:rsidRPr="00675227">
        <w:rPr>
          <w:rFonts w:ascii="Arial" w:hAnsi="Arial" w:cs="Arial"/>
        </w:rPr>
        <w:t xml:space="preserve"> je povinna uhradit druhé straně veškeré náklady, které jí v souvislosti s platným odstoupením vznikly</w:t>
      </w:r>
      <w:r>
        <w:rPr>
          <w:rFonts w:ascii="Arial" w:hAnsi="Arial" w:cs="Arial"/>
        </w:rPr>
        <w:t xml:space="preserve">, došlo-li k záměrnému zmaření účelu předmětu smlouvy. </w:t>
      </w:r>
    </w:p>
    <w:p w:rsidR="00A12D5F" w:rsidRPr="00675227" w:rsidRDefault="00A12D5F" w:rsidP="00A12D5F">
      <w:pPr>
        <w:rPr>
          <w:rFonts w:ascii="Arial" w:hAnsi="Arial" w:cs="Arial"/>
        </w:rPr>
      </w:pPr>
    </w:p>
    <w:p w:rsidR="00A12D5F" w:rsidRPr="00675227" w:rsidRDefault="001638F0" w:rsidP="00A12D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A12D5F" w:rsidRPr="00675227">
        <w:rPr>
          <w:rFonts w:ascii="Arial" w:hAnsi="Arial" w:cs="Arial"/>
          <w:b/>
        </w:rPr>
        <w:t>.</w:t>
      </w:r>
    </w:p>
    <w:p w:rsidR="00A12D5F" w:rsidRPr="00675227" w:rsidRDefault="00A12D5F" w:rsidP="00A12D5F">
      <w:pPr>
        <w:jc w:val="center"/>
        <w:rPr>
          <w:rFonts w:ascii="Arial" w:hAnsi="Arial" w:cs="Arial"/>
          <w:b/>
        </w:rPr>
      </w:pPr>
      <w:r w:rsidRPr="00675227">
        <w:rPr>
          <w:rFonts w:ascii="Arial" w:hAnsi="Arial" w:cs="Arial"/>
          <w:b/>
        </w:rPr>
        <w:t>Ostatní ujednání</w:t>
      </w:r>
    </w:p>
    <w:p w:rsidR="00A12D5F" w:rsidRPr="00675227" w:rsidRDefault="00A12D5F" w:rsidP="00A12D5F">
      <w:pPr>
        <w:pStyle w:val="Zkladntext"/>
        <w:rPr>
          <w:rFonts w:cs="Arial"/>
          <w:sz w:val="20"/>
        </w:rPr>
      </w:pPr>
      <w:r w:rsidRPr="00675227">
        <w:rPr>
          <w:rFonts w:cs="Arial"/>
          <w:sz w:val="20"/>
        </w:rPr>
        <w:t>1. Zhotovitel se zavazuje udržovat veškeré informace zjištěné při plnění této smlouvy jako informace důvěrného charakteru. Informace důvěrného charakteru znamenají zejména důvěrné informace ve smyslu</w:t>
      </w:r>
      <w:r w:rsidR="0000513B">
        <w:rPr>
          <w:rFonts w:cs="Arial"/>
          <w:sz w:val="20"/>
        </w:rPr>
        <w:t>  </w:t>
      </w:r>
      <w:r w:rsidRPr="00675227">
        <w:rPr>
          <w:rFonts w:cs="Arial"/>
          <w:sz w:val="20"/>
        </w:rPr>
        <w:t xml:space="preserve">§ </w:t>
      </w:r>
      <w:r w:rsidR="002C2AC8">
        <w:rPr>
          <w:rFonts w:cs="Arial"/>
          <w:sz w:val="20"/>
        </w:rPr>
        <w:t>1730</w:t>
      </w:r>
      <w:r w:rsidRPr="00675227">
        <w:rPr>
          <w:rFonts w:cs="Arial"/>
          <w:sz w:val="20"/>
        </w:rPr>
        <w:t xml:space="preserve"> ob</w:t>
      </w:r>
      <w:r w:rsidR="002C2AC8">
        <w:rPr>
          <w:rFonts w:cs="Arial"/>
          <w:sz w:val="20"/>
        </w:rPr>
        <w:t>čanského</w:t>
      </w:r>
      <w:r w:rsidRPr="00675227">
        <w:rPr>
          <w:rFonts w:cs="Arial"/>
          <w:sz w:val="20"/>
        </w:rPr>
        <w:t xml:space="preserve"> zákoníku a informace mající charakter obchodního tajemství, tedy informace, jejichž vyzrazení třetí osobě je způsobilé vyvolat držiteli takových informací majetkovou, či jinou újmu. Obchodní tajemství je pak blíže specifikováno v § </w:t>
      </w:r>
      <w:r w:rsidR="00B47CA6">
        <w:rPr>
          <w:rFonts w:cs="Arial"/>
          <w:sz w:val="20"/>
        </w:rPr>
        <w:t>504</w:t>
      </w:r>
      <w:r w:rsidRPr="00675227">
        <w:rPr>
          <w:rFonts w:cs="Arial"/>
          <w:sz w:val="20"/>
        </w:rPr>
        <w:t xml:space="preserve"> a násl. ob</w:t>
      </w:r>
      <w:r w:rsidR="00B47CA6">
        <w:rPr>
          <w:rFonts w:cs="Arial"/>
          <w:sz w:val="20"/>
        </w:rPr>
        <w:t>čanského</w:t>
      </w:r>
      <w:r w:rsidRPr="00675227">
        <w:rPr>
          <w:rFonts w:cs="Arial"/>
          <w:sz w:val="20"/>
        </w:rPr>
        <w:t xml:space="preserve"> zákoníku.</w:t>
      </w:r>
    </w:p>
    <w:p w:rsidR="00A12D5F" w:rsidRPr="00675227" w:rsidRDefault="00A12D5F" w:rsidP="00A12D5F">
      <w:pPr>
        <w:pStyle w:val="Zkladntext"/>
        <w:rPr>
          <w:rFonts w:cs="Arial"/>
          <w:sz w:val="20"/>
        </w:rPr>
      </w:pPr>
    </w:p>
    <w:p w:rsidR="00A12D5F" w:rsidRPr="00675227" w:rsidRDefault="00A12D5F" w:rsidP="00A12D5F">
      <w:pPr>
        <w:pStyle w:val="Zkladntext"/>
        <w:rPr>
          <w:rFonts w:cs="Arial"/>
          <w:sz w:val="20"/>
        </w:rPr>
      </w:pPr>
      <w:r w:rsidRPr="00675227">
        <w:rPr>
          <w:rFonts w:cs="Arial"/>
          <w:sz w:val="20"/>
        </w:rPr>
        <w:t>2. Objednatel je oprávněn použít dokumentaci a tréninkové materiály díla jen pro účel, pro který byly dodány. Objednatel se výslovně zavazuje, že poskytnutou dokumentaci a tréninkové materiály nepředá třetím osobám a ani je sám</w:t>
      </w:r>
      <w:r>
        <w:rPr>
          <w:rFonts w:cs="Arial"/>
          <w:sz w:val="20"/>
        </w:rPr>
        <w:t xml:space="preserve"> nevyužije mimo účel stanovený </w:t>
      </w:r>
      <w:r w:rsidRPr="00675227">
        <w:rPr>
          <w:rFonts w:cs="Arial"/>
          <w:sz w:val="20"/>
        </w:rPr>
        <w:t>touto smlouvou, a to zejména jejich přímým použitím pro jiné výcvikové účely či jako vzorové podklady. Jiné využití než k účelu stanovenému touto smlouvou je možné pouze na základě písemného souhlasu zhotovitele.</w:t>
      </w:r>
    </w:p>
    <w:p w:rsidR="00A12D5F" w:rsidRPr="00675227" w:rsidRDefault="00A12D5F" w:rsidP="00A12D5F">
      <w:pPr>
        <w:pStyle w:val="Zkladntext"/>
        <w:rPr>
          <w:rFonts w:cs="Arial"/>
          <w:sz w:val="20"/>
        </w:rPr>
      </w:pPr>
    </w:p>
    <w:p w:rsidR="00A12D5F" w:rsidRDefault="00A12D5F" w:rsidP="00A12D5F">
      <w:pPr>
        <w:pStyle w:val="Zkladntext"/>
        <w:rPr>
          <w:rFonts w:cs="Arial"/>
          <w:sz w:val="20"/>
        </w:rPr>
      </w:pPr>
      <w:r w:rsidRPr="00675227">
        <w:rPr>
          <w:rFonts w:cs="Arial"/>
          <w:sz w:val="20"/>
        </w:rPr>
        <w:t xml:space="preserve">3. Objednatel výslovně prohlašuje, že je mu známo, že zejména jeho organizační a materiálové zabezpečení, jakož i veškeré ostatní postupy, použité zhotovitelem /jeho know-how/ představují obchodní tajemství zhotovitele podléhající režimu § </w:t>
      </w:r>
      <w:r w:rsidR="00B47CA6">
        <w:rPr>
          <w:rFonts w:cs="Arial"/>
          <w:sz w:val="20"/>
        </w:rPr>
        <w:t>504</w:t>
      </w:r>
      <w:r w:rsidRPr="00675227">
        <w:rPr>
          <w:rFonts w:cs="Arial"/>
          <w:sz w:val="20"/>
        </w:rPr>
        <w:t xml:space="preserve"> a násl. ob</w:t>
      </w:r>
      <w:r w:rsidR="00B47CA6">
        <w:rPr>
          <w:rFonts w:cs="Arial"/>
          <w:sz w:val="20"/>
        </w:rPr>
        <w:t>čanského</w:t>
      </w:r>
      <w:r w:rsidRPr="00675227">
        <w:rPr>
          <w:rFonts w:cs="Arial"/>
          <w:sz w:val="20"/>
        </w:rPr>
        <w:t xml:space="preserve"> zákoníku. Objednatel se zavazuje toto obchodní tajemství zachovávat a prohlašuje, že strpí důsledky předvídané zákonem pro případ jeho porušení.</w:t>
      </w:r>
    </w:p>
    <w:p w:rsidR="00922093" w:rsidRDefault="00922093" w:rsidP="00A12D5F">
      <w:pPr>
        <w:pStyle w:val="Zkladntext"/>
        <w:rPr>
          <w:rFonts w:cs="Arial"/>
          <w:sz w:val="20"/>
        </w:rPr>
      </w:pPr>
    </w:p>
    <w:p w:rsidR="00922093" w:rsidRPr="009E130F" w:rsidRDefault="00922093" w:rsidP="00922093">
      <w:pPr>
        <w:pStyle w:val="Zkladntext"/>
        <w:rPr>
          <w:rFonts w:cs="Arial"/>
          <w:sz w:val="20"/>
        </w:rPr>
      </w:pPr>
      <w:r w:rsidRPr="00922093">
        <w:rPr>
          <w:rFonts w:cs="Arial"/>
          <w:sz w:val="20"/>
        </w:rPr>
        <w:t>4</w:t>
      </w:r>
      <w:r w:rsidRPr="009E130F">
        <w:rPr>
          <w:rFonts w:cs="Arial"/>
          <w:sz w:val="20"/>
        </w:rPr>
        <w:t>. Zhotovitel se zavazuje udržovat veškeré informace získané při plnění této smlouvy od účastníků aktivit, jež jsou předmětem této smlouvy,</w:t>
      </w:r>
      <w:r w:rsidR="0000513B">
        <w:rPr>
          <w:rFonts w:cs="Arial"/>
          <w:sz w:val="20"/>
        </w:rPr>
        <w:t xml:space="preserve"> </w:t>
      </w:r>
      <w:r w:rsidRPr="009E130F">
        <w:rPr>
          <w:rFonts w:cs="Arial"/>
          <w:sz w:val="20"/>
        </w:rPr>
        <w:t xml:space="preserve"> jako informace důvěrného charakteru bez ohledu na to, zda jde o osobní informace o účastníku nebo informace týkající se jeho zaměstnání, či zaměstnavatele. </w:t>
      </w:r>
    </w:p>
    <w:p w:rsidR="00C55CA2" w:rsidRPr="009E130F" w:rsidRDefault="00C55CA2" w:rsidP="00922093">
      <w:pPr>
        <w:pStyle w:val="Zkladntext"/>
        <w:rPr>
          <w:rFonts w:cs="Arial"/>
          <w:sz w:val="20"/>
        </w:rPr>
      </w:pPr>
    </w:p>
    <w:p w:rsidR="00C55CA2" w:rsidRPr="009E130F" w:rsidRDefault="00912F71" w:rsidP="00C55CA2">
      <w:pPr>
        <w:pStyle w:val="Zkladntext"/>
        <w:rPr>
          <w:rFonts w:cs="Arial"/>
          <w:sz w:val="20"/>
        </w:rPr>
      </w:pPr>
      <w:r w:rsidRPr="009E130F">
        <w:rPr>
          <w:rFonts w:cs="Arial"/>
          <w:sz w:val="20"/>
        </w:rPr>
        <w:t xml:space="preserve">5. </w:t>
      </w:r>
      <w:r w:rsidR="00C55CA2" w:rsidRPr="009E130F">
        <w:rPr>
          <w:rFonts w:cs="Arial"/>
          <w:sz w:val="20"/>
        </w:rPr>
        <w:t>Z</w:t>
      </w:r>
      <w:r w:rsidRPr="009E130F">
        <w:rPr>
          <w:rFonts w:cs="Arial"/>
          <w:sz w:val="20"/>
        </w:rPr>
        <w:t xml:space="preserve">hotovitel </w:t>
      </w:r>
      <w:r w:rsidR="00C55CA2" w:rsidRPr="009E130F">
        <w:rPr>
          <w:rFonts w:cs="Arial"/>
          <w:sz w:val="20"/>
        </w:rPr>
        <w:t xml:space="preserve">se </w:t>
      </w:r>
      <w:r w:rsidRPr="009E130F">
        <w:rPr>
          <w:rFonts w:cs="Arial"/>
          <w:sz w:val="20"/>
        </w:rPr>
        <w:t>zavazuje, že osobní údaje</w:t>
      </w:r>
      <w:r w:rsidR="00922093" w:rsidRPr="009E130F">
        <w:rPr>
          <w:rFonts w:cs="Arial"/>
          <w:sz w:val="20"/>
        </w:rPr>
        <w:t xml:space="preserve"> </w:t>
      </w:r>
      <w:r w:rsidR="00F80F30" w:rsidRPr="009E130F">
        <w:rPr>
          <w:rFonts w:cs="Arial"/>
          <w:sz w:val="20"/>
        </w:rPr>
        <w:t xml:space="preserve">účastníků </w:t>
      </w:r>
      <w:r w:rsidR="00F65CBE">
        <w:rPr>
          <w:rFonts w:cs="Arial"/>
          <w:sz w:val="20"/>
        </w:rPr>
        <w:t xml:space="preserve">objednatele, tj. </w:t>
      </w:r>
      <w:r w:rsidR="00F80F30" w:rsidRPr="009E130F">
        <w:rPr>
          <w:rFonts w:cs="Arial"/>
          <w:sz w:val="20"/>
        </w:rPr>
        <w:t>jméno, příjmení, titul, e-mailová adresa a telefonní číslo</w:t>
      </w:r>
      <w:r w:rsidR="00F65CBE">
        <w:rPr>
          <w:rFonts w:cs="Arial"/>
          <w:sz w:val="20"/>
        </w:rPr>
        <w:t>,</w:t>
      </w:r>
      <w:r w:rsidR="00F80F30" w:rsidRPr="009E130F">
        <w:rPr>
          <w:rFonts w:cs="Arial"/>
          <w:sz w:val="20"/>
        </w:rPr>
        <w:t xml:space="preserve"> budou zpracovány výlučně</w:t>
      </w:r>
      <w:r w:rsidR="00922093" w:rsidRPr="009E130F">
        <w:rPr>
          <w:rFonts w:cs="Arial"/>
          <w:sz w:val="20"/>
        </w:rPr>
        <w:t xml:space="preserve"> pro účely zajištění organizace </w:t>
      </w:r>
      <w:r w:rsidR="00F80F30" w:rsidRPr="009E130F">
        <w:rPr>
          <w:rFonts w:cs="Arial"/>
          <w:sz w:val="20"/>
        </w:rPr>
        <w:t xml:space="preserve">předmětu této smlouvy </w:t>
      </w:r>
      <w:r w:rsidR="00922093" w:rsidRPr="009E130F">
        <w:rPr>
          <w:rFonts w:cs="Arial"/>
          <w:sz w:val="20"/>
        </w:rPr>
        <w:t>a dále pro sdělování informací souvisejících se studiem, programy a</w:t>
      </w:r>
      <w:r w:rsidR="00F80F30" w:rsidRPr="009E130F">
        <w:rPr>
          <w:rFonts w:cs="Arial"/>
          <w:sz w:val="20"/>
        </w:rPr>
        <w:t xml:space="preserve"> jinými službami poskytovanými zhotovitelem</w:t>
      </w:r>
      <w:r w:rsidR="00922093" w:rsidRPr="009E130F">
        <w:rPr>
          <w:rFonts w:cs="Arial"/>
          <w:sz w:val="20"/>
        </w:rPr>
        <w:t xml:space="preserve"> a to i po ukončení </w:t>
      </w:r>
      <w:r w:rsidR="00F80F30" w:rsidRPr="009E130F">
        <w:rPr>
          <w:rFonts w:cs="Arial"/>
          <w:sz w:val="20"/>
        </w:rPr>
        <w:t>aktivit, jež jsou předmětem této smlouvy</w:t>
      </w:r>
      <w:r w:rsidR="00922093" w:rsidRPr="009E130F">
        <w:rPr>
          <w:rFonts w:cs="Arial"/>
          <w:sz w:val="20"/>
        </w:rPr>
        <w:t xml:space="preserve">. </w:t>
      </w:r>
      <w:r w:rsidR="00C55CA2" w:rsidRPr="009E130F">
        <w:rPr>
          <w:rFonts w:cs="Arial"/>
          <w:sz w:val="20"/>
        </w:rPr>
        <w:t>Zhotovitel prohlašuje, že tyto údaje budou použity pouze pro naplnění předmětu této smlouvy, nebudou zneužity ani poskytnuty třetím osobám, kterých zapojení není nezbytně nutné pro naplnění předmětu smlouvy.</w:t>
      </w:r>
      <w:r w:rsidR="002B5FFF" w:rsidRPr="009E130F">
        <w:rPr>
          <w:rFonts w:cs="Arial"/>
          <w:sz w:val="20"/>
        </w:rPr>
        <w:t xml:space="preserve"> Celé znění Zásad ochrany osobních údajů zhotovitele se nachází na webové stránce </w:t>
      </w:r>
      <w:hyperlink r:id="rId7" w:history="1">
        <w:r w:rsidR="002B5FFF" w:rsidRPr="009E130F">
          <w:rPr>
            <w:rStyle w:val="Hypertextovodkaz"/>
            <w:rFonts w:cs="Arial"/>
            <w:sz w:val="20"/>
          </w:rPr>
          <w:t>www.tcbs.cz/cs/zasady-ochrany-osobnich-udaju/</w:t>
        </w:r>
      </w:hyperlink>
      <w:r w:rsidR="002B5FFF" w:rsidRPr="009E130F">
        <w:rPr>
          <w:rFonts w:cs="Arial"/>
          <w:sz w:val="20"/>
        </w:rPr>
        <w:t xml:space="preserve"> .</w:t>
      </w:r>
    </w:p>
    <w:p w:rsidR="00922093" w:rsidRPr="00F80F30" w:rsidRDefault="00922093" w:rsidP="00922093">
      <w:pPr>
        <w:pStyle w:val="Zkladntext"/>
        <w:rPr>
          <w:rFonts w:cs="Arial"/>
          <w:sz w:val="20"/>
          <w:highlight w:val="yellow"/>
        </w:rPr>
      </w:pPr>
    </w:p>
    <w:p w:rsidR="00A12D5F" w:rsidRPr="00675227" w:rsidRDefault="00A12D5F" w:rsidP="00A12D5F">
      <w:pPr>
        <w:jc w:val="center"/>
        <w:rPr>
          <w:rFonts w:ascii="Arial" w:hAnsi="Arial" w:cs="Arial"/>
        </w:rPr>
      </w:pPr>
    </w:p>
    <w:p w:rsidR="00A12D5F" w:rsidRPr="00675227" w:rsidRDefault="001638F0" w:rsidP="00A12D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A12D5F" w:rsidRPr="00675227">
        <w:rPr>
          <w:rFonts w:ascii="Arial" w:hAnsi="Arial" w:cs="Arial"/>
          <w:b/>
        </w:rPr>
        <w:t>.</w:t>
      </w:r>
    </w:p>
    <w:p w:rsidR="00A12D5F" w:rsidRPr="00675227" w:rsidRDefault="00A12D5F" w:rsidP="00A12D5F">
      <w:pPr>
        <w:jc w:val="center"/>
        <w:rPr>
          <w:rFonts w:ascii="Arial" w:hAnsi="Arial" w:cs="Arial"/>
        </w:rPr>
      </w:pPr>
      <w:r w:rsidRPr="00675227">
        <w:rPr>
          <w:rFonts w:ascii="Arial" w:hAnsi="Arial" w:cs="Arial"/>
          <w:b/>
        </w:rPr>
        <w:t>Závěrečná ujednání</w:t>
      </w:r>
    </w:p>
    <w:p w:rsidR="00A12D5F" w:rsidRDefault="00A12D5F" w:rsidP="00A12D5F">
      <w:pPr>
        <w:jc w:val="both"/>
        <w:rPr>
          <w:rFonts w:ascii="Arial" w:hAnsi="Arial" w:cs="Arial"/>
        </w:rPr>
      </w:pPr>
      <w:r w:rsidRPr="00675227">
        <w:rPr>
          <w:rFonts w:ascii="Arial" w:hAnsi="Arial" w:cs="Arial"/>
        </w:rPr>
        <w:t>1. Pokud nebylo v této smlouvě dohodnuto jinak, řídí se smluvní vztah daný touto smlouvou příslušnými ustanoveními ob</w:t>
      </w:r>
      <w:r w:rsidR="002C2AC8">
        <w:rPr>
          <w:rFonts w:ascii="Arial" w:hAnsi="Arial" w:cs="Arial"/>
        </w:rPr>
        <w:t>čanského</w:t>
      </w:r>
      <w:r w:rsidRPr="00675227">
        <w:rPr>
          <w:rFonts w:ascii="Arial" w:hAnsi="Arial" w:cs="Arial"/>
        </w:rPr>
        <w:t xml:space="preserve"> zákoníku.</w:t>
      </w:r>
    </w:p>
    <w:p w:rsidR="00F65CBE" w:rsidRDefault="00F65CBE" w:rsidP="00A12D5F">
      <w:pPr>
        <w:jc w:val="both"/>
        <w:rPr>
          <w:rFonts w:ascii="Arial" w:hAnsi="Arial" w:cs="Arial"/>
        </w:rPr>
      </w:pPr>
    </w:p>
    <w:p w:rsidR="00F65CBE" w:rsidRDefault="00F65CBE" w:rsidP="00A12D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65CBE">
        <w:rPr>
          <w:rFonts w:ascii="Arial" w:hAnsi="Arial" w:cs="Arial"/>
        </w:rPr>
        <w:t>Tato smlouva nabývá platnosti dnem podpisu smluvních stran a účinnosti uveřejněním v registru smluv na základě zákona č. 340/2015 Sb., zákon o zvláštních podmínkách účinnosti některých smluv a o</w:t>
      </w:r>
      <w:r w:rsidR="003E70ED">
        <w:rPr>
          <w:rFonts w:ascii="Arial" w:hAnsi="Arial" w:cs="Arial"/>
        </w:rPr>
        <w:t> </w:t>
      </w:r>
      <w:r w:rsidRPr="00F65CBE">
        <w:rPr>
          <w:rFonts w:ascii="Arial" w:hAnsi="Arial" w:cs="Arial"/>
        </w:rPr>
        <w:t>registru smluv (zákon o registru smluv) způsobem dle ustanovení § 5 zákona o registru smluv.</w:t>
      </w:r>
    </w:p>
    <w:p w:rsidR="00F65CBE" w:rsidRPr="00675227" w:rsidRDefault="00F65CBE" w:rsidP="00A12D5F">
      <w:pPr>
        <w:jc w:val="both"/>
        <w:rPr>
          <w:rFonts w:ascii="Arial" w:hAnsi="Arial" w:cs="Arial"/>
        </w:rPr>
      </w:pPr>
    </w:p>
    <w:p w:rsidR="00A12D5F" w:rsidRDefault="00F65CBE" w:rsidP="00A12D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75227">
        <w:rPr>
          <w:rFonts w:ascii="Arial" w:hAnsi="Arial" w:cs="Arial"/>
        </w:rPr>
        <w:t>Tuto smlouvu lze změnit nebo doplňovat pouze vý</w:t>
      </w:r>
      <w:r>
        <w:rPr>
          <w:rFonts w:ascii="Arial" w:hAnsi="Arial" w:cs="Arial"/>
        </w:rPr>
        <w:t xml:space="preserve">slovným, oboustranně potvrzeným smluvním ujednáním podepsaným </w:t>
      </w:r>
      <w:r w:rsidRPr="00675227">
        <w:rPr>
          <w:rFonts w:ascii="Arial" w:hAnsi="Arial" w:cs="Arial"/>
        </w:rPr>
        <w:t>oprávněnými zástupci obou smluvních stran, výslovně nazvaným „Dodatek ke smlouvě“.</w:t>
      </w:r>
    </w:p>
    <w:p w:rsidR="00F65CBE" w:rsidRPr="00675227" w:rsidRDefault="00F65CBE" w:rsidP="00A12D5F">
      <w:pPr>
        <w:jc w:val="both"/>
        <w:rPr>
          <w:rFonts w:ascii="Arial" w:hAnsi="Arial" w:cs="Arial"/>
        </w:rPr>
      </w:pPr>
    </w:p>
    <w:p w:rsidR="00A12D5F" w:rsidRDefault="00F65CBE" w:rsidP="00A12D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2D5F">
        <w:rPr>
          <w:rFonts w:ascii="Arial" w:hAnsi="Arial" w:cs="Arial"/>
        </w:rPr>
        <w:t>. Tato smlouva má 4 strany a</w:t>
      </w:r>
      <w:r w:rsidR="00A12D5F" w:rsidRPr="00675227">
        <w:rPr>
          <w:rFonts w:ascii="Arial" w:hAnsi="Arial" w:cs="Arial"/>
        </w:rPr>
        <w:t xml:space="preserve"> vyhotovuje se ve 2 stejnopisech, každý s platností originálu. Každá ze smluvních stran obdrží po jednom výtisku.</w:t>
      </w:r>
    </w:p>
    <w:p w:rsidR="00F65CBE" w:rsidRDefault="00F65CBE" w:rsidP="00A12D5F">
      <w:pPr>
        <w:jc w:val="both"/>
        <w:rPr>
          <w:rFonts w:ascii="Arial" w:hAnsi="Arial" w:cs="Arial"/>
        </w:rPr>
      </w:pPr>
    </w:p>
    <w:p w:rsidR="00A12D5F" w:rsidRPr="00675227" w:rsidRDefault="00F65CBE" w:rsidP="00A12D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12D5F" w:rsidRPr="00675227">
        <w:rPr>
          <w:rFonts w:ascii="Arial" w:hAnsi="Arial" w:cs="Arial"/>
        </w:rPr>
        <w:t>. Smluvní strany prohlašují, že tato smlouva byla uzavřena na základě jejich pravé a svobodné vůle, což potvrzují podpisy svých oprávněných zástupců.</w:t>
      </w:r>
    </w:p>
    <w:p w:rsidR="00A12D5F" w:rsidRPr="00675227" w:rsidRDefault="00A12D5F" w:rsidP="00A12D5F">
      <w:pPr>
        <w:rPr>
          <w:rFonts w:ascii="Arial" w:hAnsi="Arial" w:cs="Arial"/>
        </w:rPr>
      </w:pPr>
    </w:p>
    <w:p w:rsidR="00A12D5F" w:rsidRPr="00675227" w:rsidRDefault="00A12D5F" w:rsidP="00A12D5F">
      <w:pPr>
        <w:rPr>
          <w:rFonts w:ascii="Arial" w:hAnsi="Arial" w:cs="Arial"/>
        </w:rPr>
      </w:pPr>
    </w:p>
    <w:p w:rsidR="005E37DB" w:rsidRPr="00675227" w:rsidRDefault="00322163" w:rsidP="005E37DB">
      <w:pPr>
        <w:rPr>
          <w:rFonts w:ascii="Arial" w:hAnsi="Arial" w:cs="Arial"/>
        </w:rPr>
      </w:pPr>
      <w:r w:rsidRPr="00202E7F">
        <w:rPr>
          <w:rFonts w:ascii="Arial" w:hAnsi="Arial" w:cs="Arial"/>
        </w:rPr>
        <w:t xml:space="preserve">V </w:t>
      </w:r>
      <w:r w:rsidR="005E37DB" w:rsidRPr="00202E7F">
        <w:rPr>
          <w:rFonts w:ascii="Arial" w:hAnsi="Arial" w:cs="Arial"/>
        </w:rPr>
        <w:t>……………….</w:t>
      </w:r>
      <w:r w:rsidRPr="00202E7F">
        <w:rPr>
          <w:rFonts w:ascii="Arial" w:hAnsi="Arial" w:cs="Arial"/>
        </w:rPr>
        <w:t xml:space="preserve"> dne</w:t>
      </w:r>
      <w:r w:rsidR="005E37DB" w:rsidRPr="00202E7F">
        <w:rPr>
          <w:rFonts w:ascii="Arial" w:hAnsi="Arial" w:cs="Arial"/>
        </w:rPr>
        <w:tab/>
      </w:r>
      <w:r w:rsidR="005E37DB" w:rsidRPr="00202E7F">
        <w:rPr>
          <w:rFonts w:ascii="Arial" w:hAnsi="Arial" w:cs="Arial"/>
        </w:rPr>
        <w:tab/>
      </w:r>
      <w:r w:rsidR="005E37DB" w:rsidRPr="00202E7F">
        <w:rPr>
          <w:rFonts w:ascii="Arial" w:hAnsi="Arial" w:cs="Arial"/>
        </w:rPr>
        <w:tab/>
      </w:r>
      <w:r w:rsidR="005E37DB" w:rsidRPr="00202E7F">
        <w:rPr>
          <w:rFonts w:ascii="Arial" w:hAnsi="Arial" w:cs="Arial"/>
        </w:rPr>
        <w:tab/>
      </w:r>
      <w:r w:rsidR="005E37DB" w:rsidRPr="00202E7F">
        <w:rPr>
          <w:rFonts w:ascii="Arial" w:hAnsi="Arial" w:cs="Arial"/>
        </w:rPr>
        <w:tab/>
        <w:t xml:space="preserve">       </w:t>
      </w:r>
      <w:r w:rsidR="00845ABE">
        <w:rPr>
          <w:rFonts w:ascii="Arial" w:hAnsi="Arial" w:cs="Arial"/>
        </w:rPr>
        <w:tab/>
      </w:r>
      <w:r w:rsidR="003E70ED">
        <w:rPr>
          <w:rFonts w:ascii="Arial" w:hAnsi="Arial" w:cs="Arial"/>
        </w:rPr>
        <w:t xml:space="preserve">  </w:t>
      </w:r>
      <w:r w:rsidR="005E37DB" w:rsidRPr="00202E7F">
        <w:rPr>
          <w:rFonts w:ascii="Arial" w:hAnsi="Arial" w:cs="Arial"/>
        </w:rPr>
        <w:t xml:space="preserve"> </w:t>
      </w:r>
      <w:r w:rsidR="003E70ED" w:rsidRPr="00202E7F">
        <w:rPr>
          <w:rFonts w:ascii="Arial" w:hAnsi="Arial" w:cs="Arial"/>
        </w:rPr>
        <w:t>V ………………. dne</w:t>
      </w:r>
    </w:p>
    <w:p w:rsidR="00A12D5F" w:rsidRDefault="005E37DB" w:rsidP="00A12D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B4772" w:rsidRPr="00675227" w:rsidRDefault="008B4772" w:rsidP="00A12D5F">
      <w:pPr>
        <w:rPr>
          <w:rFonts w:ascii="Arial" w:hAnsi="Arial" w:cs="Arial"/>
        </w:rPr>
      </w:pPr>
    </w:p>
    <w:p w:rsidR="00A12D5F" w:rsidRPr="00675227" w:rsidRDefault="00A12D5F" w:rsidP="00A12D5F">
      <w:pPr>
        <w:rPr>
          <w:rFonts w:ascii="Arial" w:hAnsi="Arial" w:cs="Arial"/>
        </w:rPr>
      </w:pPr>
    </w:p>
    <w:p w:rsidR="00A12D5F" w:rsidRPr="00675227" w:rsidRDefault="00A12D5F" w:rsidP="00A12D5F">
      <w:pPr>
        <w:rPr>
          <w:rFonts w:ascii="Arial" w:hAnsi="Arial" w:cs="Arial"/>
        </w:rPr>
      </w:pPr>
    </w:p>
    <w:p w:rsidR="00A12D5F" w:rsidRPr="00675227" w:rsidRDefault="00A12D5F" w:rsidP="00A12D5F">
      <w:pPr>
        <w:rPr>
          <w:rFonts w:ascii="Arial" w:hAnsi="Arial" w:cs="Arial"/>
        </w:rPr>
      </w:pPr>
    </w:p>
    <w:p w:rsidR="00A12D5F" w:rsidRPr="00675227" w:rsidRDefault="00A12D5F" w:rsidP="00A12D5F">
      <w:pPr>
        <w:rPr>
          <w:rFonts w:ascii="Arial" w:hAnsi="Arial" w:cs="Arial"/>
        </w:rPr>
      </w:pPr>
    </w:p>
    <w:p w:rsidR="00A12D5F" w:rsidRDefault="00A12D5F" w:rsidP="004C35B9">
      <w:pPr>
        <w:ind w:firstLine="709"/>
        <w:rPr>
          <w:rFonts w:ascii="Arial" w:hAnsi="Arial" w:cs="Arial"/>
        </w:rPr>
      </w:pPr>
      <w:r w:rsidRPr="00675227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</w:t>
      </w:r>
      <w:r w:rsidR="0010020B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5227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</w:t>
      </w:r>
    </w:p>
    <w:p w:rsidR="004C35B9" w:rsidRDefault="009E01BC" w:rsidP="004C35B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xxxxxx</w:t>
      </w:r>
      <w:r w:rsidR="0010020B">
        <w:rPr>
          <w:rFonts w:ascii="Arial" w:hAnsi="Arial" w:cs="Arial"/>
        </w:rPr>
        <w:tab/>
      </w:r>
      <w:r w:rsidR="0010020B">
        <w:rPr>
          <w:rFonts w:ascii="Arial" w:hAnsi="Arial" w:cs="Arial"/>
        </w:rPr>
        <w:tab/>
      </w:r>
      <w:r w:rsidR="00B26C3D">
        <w:rPr>
          <w:rFonts w:ascii="Arial" w:hAnsi="Arial" w:cs="Arial"/>
        </w:rPr>
        <w:tab/>
      </w:r>
      <w:r w:rsidR="00B26C3D">
        <w:rPr>
          <w:rFonts w:ascii="Arial" w:hAnsi="Arial" w:cs="Arial"/>
        </w:rPr>
        <w:tab/>
      </w:r>
      <w:r w:rsidR="004C35B9">
        <w:rPr>
          <w:rFonts w:ascii="Arial" w:hAnsi="Arial" w:cs="Arial"/>
        </w:rPr>
        <w:tab/>
      </w:r>
      <w:r w:rsidR="004C35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xxxxxxxxxxxxxxx</w:t>
      </w:r>
    </w:p>
    <w:p w:rsidR="006326A4" w:rsidRPr="008B4772" w:rsidRDefault="004C35B9" w:rsidP="008B4772">
      <w:pPr>
        <w:ind w:firstLine="709"/>
        <w:rPr>
          <w:rFonts w:ascii="Arial" w:hAnsi="Arial" w:cs="Arial"/>
        </w:rPr>
      </w:pPr>
      <w:r w:rsidRPr="004C35B9">
        <w:rPr>
          <w:rFonts w:ascii="Arial" w:hAnsi="Arial" w:cs="Arial"/>
        </w:rPr>
        <w:t>ředitel ČHMÚ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35B9">
        <w:rPr>
          <w:rFonts w:ascii="Arial" w:hAnsi="Arial" w:cs="Arial"/>
        </w:rPr>
        <w:t>jednatelka společnosti</w:t>
      </w:r>
      <w:r w:rsidR="00B26C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70ED">
        <w:rPr>
          <w:rFonts w:ascii="Arial" w:hAnsi="Arial" w:cs="Arial"/>
        </w:rPr>
        <w:tab/>
      </w:r>
      <w:r w:rsidR="00A12D5F">
        <w:rPr>
          <w:rFonts w:ascii="Arial" w:hAnsi="Arial" w:cs="Arial"/>
        </w:rPr>
        <w:t>MANAGEMENT TC, s.r.o.</w:t>
      </w:r>
    </w:p>
    <w:sectPr w:rsidR="006326A4" w:rsidRPr="008B4772" w:rsidSect="00F63D3A">
      <w:headerReference w:type="default" r:id="rId8"/>
      <w:footerReference w:type="default" r:id="rId9"/>
      <w:pgSz w:w="11906" w:h="16838"/>
      <w:pgMar w:top="1418" w:right="1304" w:bottom="1418" w:left="1304" w:header="709" w:footer="10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81" w:rsidRDefault="00DE3981">
      <w:r>
        <w:separator/>
      </w:r>
    </w:p>
  </w:endnote>
  <w:endnote w:type="continuationSeparator" w:id="0">
    <w:p w:rsidR="00DE3981" w:rsidRDefault="00DE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6451"/>
      <w:docPartObj>
        <w:docPartGallery w:val="Page Numbers (Bottom of Page)"/>
        <w:docPartUnique/>
      </w:docPartObj>
    </w:sdtPr>
    <w:sdtContent>
      <w:p w:rsidR="008B4772" w:rsidRDefault="007F2A9C">
        <w:pPr>
          <w:pStyle w:val="Zpat"/>
          <w:jc w:val="right"/>
        </w:pPr>
        <w:r w:rsidRPr="008B4772">
          <w:rPr>
            <w:rFonts w:ascii="Arial" w:hAnsi="Arial" w:cs="Arial"/>
          </w:rPr>
          <w:fldChar w:fldCharType="begin"/>
        </w:r>
        <w:r w:rsidR="008B4772" w:rsidRPr="008B4772">
          <w:rPr>
            <w:rFonts w:ascii="Arial" w:hAnsi="Arial" w:cs="Arial"/>
          </w:rPr>
          <w:instrText>PAGE   \* MERGEFORMAT</w:instrText>
        </w:r>
        <w:r w:rsidRPr="008B4772">
          <w:rPr>
            <w:rFonts w:ascii="Arial" w:hAnsi="Arial" w:cs="Arial"/>
          </w:rPr>
          <w:fldChar w:fldCharType="separate"/>
        </w:r>
        <w:r w:rsidR="00A833C1">
          <w:rPr>
            <w:rFonts w:ascii="Arial" w:hAnsi="Arial" w:cs="Arial"/>
            <w:noProof/>
          </w:rPr>
          <w:t>4</w:t>
        </w:r>
        <w:r w:rsidRPr="008B4772">
          <w:rPr>
            <w:rFonts w:ascii="Arial" w:hAnsi="Arial" w:cs="Arial"/>
          </w:rPr>
          <w:fldChar w:fldCharType="end"/>
        </w:r>
      </w:p>
    </w:sdtContent>
  </w:sdt>
  <w:p w:rsidR="00BD7815" w:rsidRPr="000E6962" w:rsidRDefault="00BD7815" w:rsidP="00A159F1">
    <w:pPr>
      <w:pStyle w:val="Zpat"/>
      <w:tabs>
        <w:tab w:val="clear" w:pos="4536"/>
        <w:tab w:val="clear" w:pos="9072"/>
        <w:tab w:val="left" w:pos="6120"/>
        <w:tab w:val="right" w:pos="10206"/>
      </w:tabs>
      <w:rPr>
        <w:rFonts w:ascii="Arial" w:hAnsi="Arial" w:cs="Arial"/>
        <w:color w:val="868788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81" w:rsidRDefault="00DE3981">
      <w:r>
        <w:separator/>
      </w:r>
    </w:p>
  </w:footnote>
  <w:footnote w:type="continuationSeparator" w:id="0">
    <w:p w:rsidR="00DE3981" w:rsidRDefault="00DE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15" w:rsidRPr="003E2911" w:rsidRDefault="007F2A9C" w:rsidP="003E2911">
    <w:pPr>
      <w:pStyle w:val="Zhlav"/>
      <w:rPr>
        <w:rFonts w:ascii="Arial" w:hAnsi="Arial" w:cs="Arial"/>
        <w:b/>
        <w:color w:val="868788"/>
        <w:spacing w:val="10"/>
        <w:sz w:val="22"/>
        <w:szCs w:val="22"/>
      </w:rPr>
    </w:pPr>
    <w:r>
      <w:rPr>
        <w:rFonts w:ascii="Arial" w:hAnsi="Arial" w:cs="Arial"/>
        <w:b/>
        <w:noProof/>
        <w:color w:val="868788"/>
        <w:spacing w:val="10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96.15pt;margin-top:-3.5pt;width:1in;height:45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g2fw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" stroked="f">
          <v:textbox>
            <w:txbxContent>
              <w:p w:rsidR="00BD7815" w:rsidRDefault="00BD7815" w:rsidP="00A01B6E">
                <w:pPr>
                  <w:jc w:val="right"/>
                </w:pPr>
              </w:p>
            </w:txbxContent>
          </v:textbox>
          <w10:wrap anchorx="page"/>
        </v:shape>
      </w:pict>
    </w:r>
    <w:r w:rsidR="00BD7815" w:rsidRPr="003E2911">
      <w:rPr>
        <w:rFonts w:ascii="Arial" w:hAnsi="Arial" w:cs="Arial"/>
        <w:b/>
        <w:noProof/>
        <w:color w:val="868788"/>
        <w:spacing w:val="10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24B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14880"/>
    <w:multiLevelType w:val="hybridMultilevel"/>
    <w:tmpl w:val="3240290E"/>
    <w:lvl w:ilvl="0" w:tplc="0C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70469"/>
    <w:multiLevelType w:val="hybridMultilevel"/>
    <w:tmpl w:val="AD808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0080"/>
    <w:multiLevelType w:val="hybridMultilevel"/>
    <w:tmpl w:val="B00EC0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AA39FF"/>
    <w:multiLevelType w:val="hybridMultilevel"/>
    <w:tmpl w:val="5240D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F36CE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EE0746"/>
    <w:multiLevelType w:val="singleLevel"/>
    <w:tmpl w:val="BAC215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A926F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5E7F66"/>
    <w:multiLevelType w:val="multilevel"/>
    <w:tmpl w:val="6F14DA62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492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>
    <w:nsid w:val="349D282F"/>
    <w:multiLevelType w:val="singleLevel"/>
    <w:tmpl w:val="BAC215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A64428A"/>
    <w:multiLevelType w:val="singleLevel"/>
    <w:tmpl w:val="B0A2BD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  <w:szCs w:val="20"/>
      </w:rPr>
    </w:lvl>
  </w:abstractNum>
  <w:abstractNum w:abstractNumId="11">
    <w:nsid w:val="3BBA05E2"/>
    <w:multiLevelType w:val="singleLevel"/>
    <w:tmpl w:val="BAC215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2380864"/>
    <w:multiLevelType w:val="hybridMultilevel"/>
    <w:tmpl w:val="C9CABF8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A3055E8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sz w:val="18"/>
        <w:szCs w:val="18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57914F5"/>
    <w:multiLevelType w:val="singleLevel"/>
    <w:tmpl w:val="5E0A1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885CD6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1A0836"/>
    <w:multiLevelType w:val="singleLevel"/>
    <w:tmpl w:val="BAC215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7E381161"/>
    <w:multiLevelType w:val="hybridMultilevel"/>
    <w:tmpl w:val="2D80D2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829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15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4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rv9Kz5O+gH5Am0sOoJTdpdh/Ce0=" w:salt="xseLRh/e6PSVtbAEUtpYZA=="/>
  <w:defaultTabStop w:val="709"/>
  <w:hyphenationZone w:val="425"/>
  <w:characterSpacingControl w:val="doNotCompress"/>
  <w:hdrShapeDefaults>
    <o:shapedefaults v:ext="edit" spidmax="5122">
      <o:colormru v:ext="edit" colors="#c5c6c7,#e8e8e9,#edc7ae,#f0cf8f,#d27235,#e37235,#ec732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16839"/>
    <w:rsid w:val="00000B76"/>
    <w:rsid w:val="00004B46"/>
    <w:rsid w:val="0000513B"/>
    <w:rsid w:val="00051713"/>
    <w:rsid w:val="00073954"/>
    <w:rsid w:val="000A7967"/>
    <w:rsid w:val="000C4AD4"/>
    <w:rsid w:val="000D50AA"/>
    <w:rsid w:val="000D52E0"/>
    <w:rsid w:val="000E2630"/>
    <w:rsid w:val="000E5748"/>
    <w:rsid w:val="000E6962"/>
    <w:rsid w:val="000F2E4B"/>
    <w:rsid w:val="000F6830"/>
    <w:rsid w:val="0010020B"/>
    <w:rsid w:val="00110437"/>
    <w:rsid w:val="00115F8E"/>
    <w:rsid w:val="00132637"/>
    <w:rsid w:val="0013404C"/>
    <w:rsid w:val="001375AB"/>
    <w:rsid w:val="001638F0"/>
    <w:rsid w:val="001834B6"/>
    <w:rsid w:val="001A00BC"/>
    <w:rsid w:val="001A0DFD"/>
    <w:rsid w:val="001A34FF"/>
    <w:rsid w:val="001B6D71"/>
    <w:rsid w:val="001C17AE"/>
    <w:rsid w:val="001F1770"/>
    <w:rsid w:val="00202E7F"/>
    <w:rsid w:val="00206B67"/>
    <w:rsid w:val="0023133F"/>
    <w:rsid w:val="00282652"/>
    <w:rsid w:val="002A428B"/>
    <w:rsid w:val="002A664B"/>
    <w:rsid w:val="002B5FFF"/>
    <w:rsid w:val="002C2A3D"/>
    <w:rsid w:val="002C2AC8"/>
    <w:rsid w:val="002D4C72"/>
    <w:rsid w:val="00311D7C"/>
    <w:rsid w:val="00314375"/>
    <w:rsid w:val="00322163"/>
    <w:rsid w:val="003731E2"/>
    <w:rsid w:val="00377B4B"/>
    <w:rsid w:val="003C2B52"/>
    <w:rsid w:val="003E2911"/>
    <w:rsid w:val="003E70ED"/>
    <w:rsid w:val="003F6678"/>
    <w:rsid w:val="004100CA"/>
    <w:rsid w:val="00413CA3"/>
    <w:rsid w:val="0041453F"/>
    <w:rsid w:val="004500F7"/>
    <w:rsid w:val="00454F7C"/>
    <w:rsid w:val="00464D16"/>
    <w:rsid w:val="004C35B9"/>
    <w:rsid w:val="004D2270"/>
    <w:rsid w:val="004F213A"/>
    <w:rsid w:val="004F6E77"/>
    <w:rsid w:val="005063C7"/>
    <w:rsid w:val="00506B2B"/>
    <w:rsid w:val="005245F5"/>
    <w:rsid w:val="0053273F"/>
    <w:rsid w:val="00533E22"/>
    <w:rsid w:val="00543501"/>
    <w:rsid w:val="00546BBA"/>
    <w:rsid w:val="00563812"/>
    <w:rsid w:val="0059087F"/>
    <w:rsid w:val="00596991"/>
    <w:rsid w:val="005B7911"/>
    <w:rsid w:val="005B7E80"/>
    <w:rsid w:val="005C0496"/>
    <w:rsid w:val="005E37DB"/>
    <w:rsid w:val="005E4B52"/>
    <w:rsid w:val="005E69DA"/>
    <w:rsid w:val="005E7FF7"/>
    <w:rsid w:val="005F1F9F"/>
    <w:rsid w:val="005F47C6"/>
    <w:rsid w:val="00606D38"/>
    <w:rsid w:val="0062727E"/>
    <w:rsid w:val="006326A4"/>
    <w:rsid w:val="006371EC"/>
    <w:rsid w:val="006451F7"/>
    <w:rsid w:val="00651430"/>
    <w:rsid w:val="00655011"/>
    <w:rsid w:val="006607C9"/>
    <w:rsid w:val="00666B7A"/>
    <w:rsid w:val="00673D1A"/>
    <w:rsid w:val="00674C0C"/>
    <w:rsid w:val="00687958"/>
    <w:rsid w:val="006B4E35"/>
    <w:rsid w:val="006B5E34"/>
    <w:rsid w:val="006C14AD"/>
    <w:rsid w:val="00707659"/>
    <w:rsid w:val="00721E70"/>
    <w:rsid w:val="0075569E"/>
    <w:rsid w:val="0078462B"/>
    <w:rsid w:val="0078566A"/>
    <w:rsid w:val="007A0007"/>
    <w:rsid w:val="007B0138"/>
    <w:rsid w:val="007C4A13"/>
    <w:rsid w:val="007D23AE"/>
    <w:rsid w:val="007D6090"/>
    <w:rsid w:val="007E6784"/>
    <w:rsid w:val="007F2A9C"/>
    <w:rsid w:val="00806A8D"/>
    <w:rsid w:val="008148B1"/>
    <w:rsid w:val="008239B0"/>
    <w:rsid w:val="00845ABE"/>
    <w:rsid w:val="00847BE5"/>
    <w:rsid w:val="00867EBD"/>
    <w:rsid w:val="00875130"/>
    <w:rsid w:val="00883330"/>
    <w:rsid w:val="008A2515"/>
    <w:rsid w:val="008B4772"/>
    <w:rsid w:val="008C389E"/>
    <w:rsid w:val="008D7842"/>
    <w:rsid w:val="008E5564"/>
    <w:rsid w:val="008F0131"/>
    <w:rsid w:val="00912F71"/>
    <w:rsid w:val="00916839"/>
    <w:rsid w:val="00922093"/>
    <w:rsid w:val="0093164C"/>
    <w:rsid w:val="00935628"/>
    <w:rsid w:val="00942849"/>
    <w:rsid w:val="009561B3"/>
    <w:rsid w:val="009A5F3B"/>
    <w:rsid w:val="009D4326"/>
    <w:rsid w:val="009E01BC"/>
    <w:rsid w:val="009E130F"/>
    <w:rsid w:val="009E211C"/>
    <w:rsid w:val="009E7859"/>
    <w:rsid w:val="009F1B04"/>
    <w:rsid w:val="009F3715"/>
    <w:rsid w:val="00A01B6E"/>
    <w:rsid w:val="00A10D60"/>
    <w:rsid w:val="00A12D5F"/>
    <w:rsid w:val="00A159F1"/>
    <w:rsid w:val="00A2187E"/>
    <w:rsid w:val="00A23B78"/>
    <w:rsid w:val="00A26EFE"/>
    <w:rsid w:val="00A41689"/>
    <w:rsid w:val="00A426C8"/>
    <w:rsid w:val="00A833C1"/>
    <w:rsid w:val="00A83718"/>
    <w:rsid w:val="00A86671"/>
    <w:rsid w:val="00AA7274"/>
    <w:rsid w:val="00AE61CF"/>
    <w:rsid w:val="00B040F1"/>
    <w:rsid w:val="00B24405"/>
    <w:rsid w:val="00B26C3D"/>
    <w:rsid w:val="00B45575"/>
    <w:rsid w:val="00B47CA6"/>
    <w:rsid w:val="00B65B50"/>
    <w:rsid w:val="00B760DA"/>
    <w:rsid w:val="00B851B0"/>
    <w:rsid w:val="00B85C88"/>
    <w:rsid w:val="00B87C60"/>
    <w:rsid w:val="00BA23EC"/>
    <w:rsid w:val="00BA43D2"/>
    <w:rsid w:val="00BA7FA0"/>
    <w:rsid w:val="00BB19E6"/>
    <w:rsid w:val="00BC00FD"/>
    <w:rsid w:val="00BC35FA"/>
    <w:rsid w:val="00BC575B"/>
    <w:rsid w:val="00BD7815"/>
    <w:rsid w:val="00BE5AF4"/>
    <w:rsid w:val="00C0201B"/>
    <w:rsid w:val="00C05672"/>
    <w:rsid w:val="00C11CC8"/>
    <w:rsid w:val="00C247F2"/>
    <w:rsid w:val="00C25D25"/>
    <w:rsid w:val="00C26253"/>
    <w:rsid w:val="00C43FE1"/>
    <w:rsid w:val="00C55CA2"/>
    <w:rsid w:val="00C72779"/>
    <w:rsid w:val="00C81530"/>
    <w:rsid w:val="00C92788"/>
    <w:rsid w:val="00C92B65"/>
    <w:rsid w:val="00CB760E"/>
    <w:rsid w:val="00CC2B44"/>
    <w:rsid w:val="00CF39D0"/>
    <w:rsid w:val="00D034D4"/>
    <w:rsid w:val="00D533CD"/>
    <w:rsid w:val="00DA438B"/>
    <w:rsid w:val="00DB3AFE"/>
    <w:rsid w:val="00DC59D6"/>
    <w:rsid w:val="00DC5DE9"/>
    <w:rsid w:val="00DD438A"/>
    <w:rsid w:val="00DD4842"/>
    <w:rsid w:val="00DE3981"/>
    <w:rsid w:val="00DF763B"/>
    <w:rsid w:val="00E10566"/>
    <w:rsid w:val="00E121F4"/>
    <w:rsid w:val="00E2487F"/>
    <w:rsid w:val="00E41D7D"/>
    <w:rsid w:val="00E42CA7"/>
    <w:rsid w:val="00E4792E"/>
    <w:rsid w:val="00E75312"/>
    <w:rsid w:val="00E7553B"/>
    <w:rsid w:val="00E87A8C"/>
    <w:rsid w:val="00E909AF"/>
    <w:rsid w:val="00EC0B83"/>
    <w:rsid w:val="00ED1B7D"/>
    <w:rsid w:val="00EE0B8B"/>
    <w:rsid w:val="00F33629"/>
    <w:rsid w:val="00F379A8"/>
    <w:rsid w:val="00F5176D"/>
    <w:rsid w:val="00F60B9B"/>
    <w:rsid w:val="00F63D3A"/>
    <w:rsid w:val="00F65CBE"/>
    <w:rsid w:val="00F80F30"/>
    <w:rsid w:val="00F85D8E"/>
    <w:rsid w:val="00FC20BF"/>
    <w:rsid w:val="00FD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c5c6c7,#e8e8e9,#edc7ae,#f0cf8f,#d27235,#e37235,#ec732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F64"/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A12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07659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7076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D3F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40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3404C"/>
    <w:pPr>
      <w:tabs>
        <w:tab w:val="center" w:pos="4536"/>
        <w:tab w:val="right" w:pos="9072"/>
      </w:tabs>
    </w:pPr>
  </w:style>
  <w:style w:type="character" w:customStyle="1" w:styleId="StylArial10b">
    <w:name w:val="Styl Arial 10 b."/>
    <w:rsid w:val="00206B67"/>
    <w:rPr>
      <w:rFonts w:ascii="Arial" w:hAnsi="Arial"/>
      <w:sz w:val="20"/>
    </w:rPr>
  </w:style>
  <w:style w:type="character" w:styleId="Hypertextovodkaz">
    <w:name w:val="Hyperlink"/>
    <w:rsid w:val="0093164C"/>
    <w:rPr>
      <w:color w:val="0000FF"/>
      <w:u w:val="single"/>
    </w:rPr>
  </w:style>
  <w:style w:type="paragraph" w:customStyle="1" w:styleId="StylArial10bZarovnatdoblokuZa6b">
    <w:name w:val="Styl Arial 10 b. Zarovnat do bloku Za:  6 b."/>
    <w:basedOn w:val="Normln"/>
    <w:rsid w:val="00ED1B7D"/>
    <w:pPr>
      <w:spacing w:after="120"/>
    </w:pPr>
    <w:rPr>
      <w:rFonts w:ascii="Arial" w:hAnsi="Arial"/>
      <w:spacing w:val="5"/>
    </w:rPr>
  </w:style>
  <w:style w:type="paragraph" w:customStyle="1" w:styleId="normlnodstavec">
    <w:name w:val="normální odstavec"/>
    <w:basedOn w:val="Normln"/>
    <w:rsid w:val="00707659"/>
    <w:pPr>
      <w:spacing w:before="60" w:after="60"/>
      <w:ind w:firstLine="680"/>
    </w:pPr>
    <w:rPr>
      <w:rFonts w:ascii="Arial" w:hAnsi="Arial"/>
      <w:sz w:val="22"/>
    </w:rPr>
  </w:style>
  <w:style w:type="paragraph" w:customStyle="1" w:styleId="nadpis40">
    <w:name w:val="nadpis 4"/>
    <w:basedOn w:val="Nadpis4"/>
    <w:autoRedefine/>
    <w:rsid w:val="00FD3F64"/>
    <w:pPr>
      <w:spacing w:before="60"/>
    </w:pPr>
    <w:rPr>
      <w:rFonts w:ascii="Arial" w:hAnsi="Arial"/>
      <w:b w:val="0"/>
      <w:bCs w:val="0"/>
      <w:sz w:val="22"/>
      <w:szCs w:val="22"/>
    </w:rPr>
  </w:style>
  <w:style w:type="table" w:styleId="Mkatabulky">
    <w:name w:val="Table Grid"/>
    <w:basedOn w:val="Normlntabulka"/>
    <w:rsid w:val="00DF7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A12D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A12D5F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link w:val="Nzev"/>
    <w:rsid w:val="00A12D5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12D5F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A12D5F"/>
    <w:rPr>
      <w:rFonts w:ascii="Arial" w:hAnsi="Arial"/>
      <w:sz w:val="24"/>
    </w:rPr>
  </w:style>
  <w:style w:type="character" w:customStyle="1" w:styleId="flabel2">
    <w:name w:val="flabel2"/>
    <w:basedOn w:val="Standardnpsmoodstavce"/>
    <w:rsid w:val="00C11CC8"/>
  </w:style>
  <w:style w:type="character" w:customStyle="1" w:styleId="bold">
    <w:name w:val="bold"/>
    <w:basedOn w:val="Standardnpsmoodstavce"/>
    <w:rsid w:val="00C11CC8"/>
  </w:style>
  <w:style w:type="paragraph" w:styleId="Textbubliny">
    <w:name w:val="Balloon Text"/>
    <w:basedOn w:val="Normln"/>
    <w:link w:val="TextbublinyChar"/>
    <w:rsid w:val="001B6D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6D71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9087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B4772"/>
    <w:rPr>
      <w:lang w:val="cs-CZ" w:eastAsia="cs-CZ"/>
    </w:rPr>
  </w:style>
  <w:style w:type="character" w:styleId="Sledovanodkaz">
    <w:name w:val="FollowedHyperlink"/>
    <w:basedOn w:val="Standardnpsmoodstavce"/>
    <w:semiHidden/>
    <w:unhideWhenUsed/>
    <w:rsid w:val="009E21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F64"/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A12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07659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7076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D3F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40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3404C"/>
    <w:pPr>
      <w:tabs>
        <w:tab w:val="center" w:pos="4536"/>
        <w:tab w:val="right" w:pos="9072"/>
      </w:tabs>
    </w:pPr>
  </w:style>
  <w:style w:type="character" w:customStyle="1" w:styleId="StylArial10b">
    <w:name w:val="Styl Arial 10 b."/>
    <w:rsid w:val="00206B67"/>
    <w:rPr>
      <w:rFonts w:ascii="Arial" w:hAnsi="Arial"/>
      <w:sz w:val="20"/>
    </w:rPr>
  </w:style>
  <w:style w:type="character" w:styleId="Hypertextovodkaz">
    <w:name w:val="Hyperlink"/>
    <w:rsid w:val="0093164C"/>
    <w:rPr>
      <w:color w:val="0000FF"/>
      <w:u w:val="single"/>
    </w:rPr>
  </w:style>
  <w:style w:type="paragraph" w:customStyle="1" w:styleId="StylArial10bZarovnatdoblokuZa6b">
    <w:name w:val="Styl Arial 10 b. Zarovnat do bloku Za:  6 b."/>
    <w:basedOn w:val="Normln"/>
    <w:rsid w:val="00ED1B7D"/>
    <w:pPr>
      <w:spacing w:after="120"/>
    </w:pPr>
    <w:rPr>
      <w:rFonts w:ascii="Arial" w:hAnsi="Arial"/>
      <w:spacing w:val="5"/>
    </w:rPr>
  </w:style>
  <w:style w:type="paragraph" w:customStyle="1" w:styleId="normlnodstavec">
    <w:name w:val="normální odstavec"/>
    <w:basedOn w:val="Normln"/>
    <w:rsid w:val="00707659"/>
    <w:pPr>
      <w:spacing w:before="60" w:after="60"/>
      <w:ind w:firstLine="680"/>
    </w:pPr>
    <w:rPr>
      <w:rFonts w:ascii="Arial" w:hAnsi="Arial"/>
      <w:sz w:val="22"/>
    </w:rPr>
  </w:style>
  <w:style w:type="paragraph" w:customStyle="1" w:styleId="nadpis40">
    <w:name w:val="nadpis 4"/>
    <w:basedOn w:val="Nadpis4"/>
    <w:autoRedefine/>
    <w:rsid w:val="00FD3F64"/>
    <w:pPr>
      <w:spacing w:before="60"/>
    </w:pPr>
    <w:rPr>
      <w:rFonts w:ascii="Arial" w:hAnsi="Arial"/>
      <w:b w:val="0"/>
      <w:bCs w:val="0"/>
      <w:sz w:val="22"/>
      <w:szCs w:val="22"/>
    </w:rPr>
  </w:style>
  <w:style w:type="table" w:styleId="Mkatabulky">
    <w:name w:val="Table Grid"/>
    <w:basedOn w:val="Normlntabulka"/>
    <w:rsid w:val="00DF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A12D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A12D5F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link w:val="Nzev"/>
    <w:rsid w:val="00A12D5F"/>
    <w:rPr>
      <w:rFonts w:ascii="Arial" w:hAnsi="Arial"/>
      <w:b/>
      <w:sz w:val="24"/>
    </w:rPr>
  </w:style>
  <w:style w:type="paragraph" w:styleId="Zkladntext">
    <w:name w:val="Body Text"/>
    <w:basedOn w:val="Normln"/>
    <w:link w:val="ZkladntextChar"/>
    <w:rsid w:val="00A12D5F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A12D5F"/>
    <w:rPr>
      <w:rFonts w:ascii="Arial" w:hAnsi="Arial"/>
      <w:sz w:val="24"/>
    </w:rPr>
  </w:style>
  <w:style w:type="character" w:customStyle="1" w:styleId="flabel2">
    <w:name w:val="flabel2"/>
    <w:basedOn w:val="Standardnpsmoodstavce"/>
    <w:rsid w:val="00C11CC8"/>
  </w:style>
  <w:style w:type="character" w:customStyle="1" w:styleId="bold">
    <w:name w:val="bold"/>
    <w:basedOn w:val="Standardnpsmoodstavce"/>
    <w:rsid w:val="00C11CC8"/>
  </w:style>
  <w:style w:type="paragraph" w:styleId="Textbubliny">
    <w:name w:val="Balloon Text"/>
    <w:basedOn w:val="Normln"/>
    <w:link w:val="TextbublinyChar"/>
    <w:rsid w:val="001B6D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6D71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9087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B4772"/>
    <w:rPr>
      <w:lang w:val="cs-CZ" w:eastAsia="cs-CZ"/>
    </w:rPr>
  </w:style>
  <w:style w:type="character" w:styleId="Sledovanodkaz">
    <w:name w:val="FollowedHyperlink"/>
    <w:basedOn w:val="Standardnpsmoodstavce"/>
    <w:semiHidden/>
    <w:unhideWhenUsed/>
    <w:rsid w:val="009E211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bs.cz/cs/zasady-ochrany-osobnich-udaj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9801</Characters>
  <Application>Microsoft Office Word</Application>
  <DocSecurity>8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Microsoft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Sláva;Tomas</dc:creator>
  <cp:lastModifiedBy>tibitanzlova</cp:lastModifiedBy>
  <cp:revision>2</cp:revision>
  <cp:lastPrinted>2019-05-23T10:45:00Z</cp:lastPrinted>
  <dcterms:created xsi:type="dcterms:W3CDTF">2019-05-24T09:48:00Z</dcterms:created>
  <dcterms:modified xsi:type="dcterms:W3CDTF">2019-05-24T09:48:00Z</dcterms:modified>
</cp:coreProperties>
</file>