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527EF7" w:rsidRPr="00386410" w:rsidRDefault="00527EF7" w:rsidP="0096148E">
      <w:pPr>
        <w:jc w:val="center"/>
        <w:rPr>
          <w:rFonts w:ascii="Arial" w:hAnsi="Arial" w:cs="Arial"/>
          <w:b/>
          <w:sz w:val="36"/>
          <w:szCs w:val="36"/>
        </w:rPr>
      </w:pPr>
    </w:p>
    <w:p w:rsidR="0096148E" w:rsidRPr="00386410" w:rsidRDefault="0096148E" w:rsidP="005D05F7">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D90F4E">
        <w:rPr>
          <w:rFonts w:ascii="Arial" w:hAnsi="Arial" w:cs="Arial"/>
          <w:b/>
          <w:sz w:val="22"/>
          <w:szCs w:val="22"/>
        </w:rPr>
        <w:t>501</w:t>
      </w:r>
      <w:r w:rsidR="00A515B9">
        <w:rPr>
          <w:rFonts w:ascii="Arial" w:hAnsi="Arial" w:cs="Arial"/>
          <w:b/>
          <w:sz w:val="22"/>
          <w:szCs w:val="22"/>
        </w:rPr>
        <w:t>/2019</w:t>
      </w:r>
    </w:p>
    <w:p w:rsidR="0096148E" w:rsidRPr="00386410" w:rsidRDefault="0096148E" w:rsidP="0096148E">
      <w:pPr>
        <w:rPr>
          <w:rFonts w:ascii="Arial" w:hAnsi="Arial" w:cs="Arial"/>
          <w:b/>
          <w:sz w:val="22"/>
          <w:szCs w:val="22"/>
        </w:rPr>
      </w:pPr>
    </w:p>
    <w:p w:rsidR="00B10B2F" w:rsidRPr="008E3D91" w:rsidRDefault="0096148E" w:rsidP="00631B3A">
      <w:pPr>
        <w:pStyle w:val="Export0"/>
        <w:jc w:val="center"/>
        <w:rPr>
          <w:rFonts w:ascii="Arial" w:hAnsi="Arial" w:cs="Arial"/>
          <w:b/>
          <w:sz w:val="28"/>
          <w:szCs w:val="28"/>
          <w:highlight w:val="yellow"/>
        </w:rPr>
      </w:pPr>
      <w:r w:rsidRPr="00386410">
        <w:rPr>
          <w:rFonts w:ascii="Arial" w:hAnsi="Arial" w:cs="Arial"/>
          <w:b/>
          <w:sz w:val="22"/>
          <w:szCs w:val="22"/>
          <w:lang w:val="cs-CZ"/>
        </w:rPr>
        <w:t>Název díla:</w:t>
      </w:r>
    </w:p>
    <w:p w:rsidR="00BF765C"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00D90F4E">
        <w:rPr>
          <w:rFonts w:ascii="Arial" w:hAnsi="Arial" w:cs="Arial"/>
          <w:b/>
          <w:sz w:val="28"/>
          <w:szCs w:val="28"/>
        </w:rPr>
        <w:t>VT Vitický</w:t>
      </w:r>
      <w:r w:rsidR="00C57589">
        <w:rPr>
          <w:rFonts w:ascii="Arial" w:hAnsi="Arial" w:cs="Arial"/>
          <w:b/>
          <w:sz w:val="28"/>
          <w:szCs w:val="28"/>
        </w:rPr>
        <w:t xml:space="preserve"> </w:t>
      </w:r>
      <w:r w:rsidR="00A02197">
        <w:rPr>
          <w:rFonts w:ascii="Arial" w:hAnsi="Arial" w:cs="Arial"/>
          <w:b/>
          <w:sz w:val="28"/>
          <w:szCs w:val="28"/>
        </w:rPr>
        <w:t>– likvidace invazních rostlin</w:t>
      </w:r>
      <w:r w:rsidR="000B05B6">
        <w:rPr>
          <w:rFonts w:ascii="Arial" w:hAnsi="Arial" w:cs="Arial"/>
          <w:b/>
          <w:sz w:val="28"/>
          <w:szCs w:val="28"/>
        </w:rPr>
        <w:t>“</w:t>
      </w:r>
      <w:r w:rsidR="00BF765C">
        <w:rPr>
          <w:rFonts w:ascii="Arial" w:hAnsi="Arial" w:cs="Arial"/>
          <w:b/>
          <w:sz w:val="28"/>
          <w:szCs w:val="28"/>
        </w:rPr>
        <w:t xml:space="preserve"> </w:t>
      </w:r>
    </w:p>
    <w:p w:rsidR="00B16B03" w:rsidRDefault="00B16B03" w:rsidP="00B16B03">
      <w:pPr>
        <w:keepNext/>
        <w:spacing w:before="120" w:after="120"/>
        <w:ind w:left="720" w:right="142" w:hanging="720"/>
        <w:jc w:val="center"/>
        <w:rPr>
          <w:rFonts w:ascii="Arial" w:hAnsi="Arial" w:cs="Arial"/>
          <w:b/>
          <w:sz w:val="28"/>
          <w:szCs w:val="28"/>
        </w:rPr>
      </w:pPr>
    </w:p>
    <w:p w:rsidR="00631B3A" w:rsidRPr="006D0744" w:rsidRDefault="00631B3A" w:rsidP="00631B3A">
      <w:pPr>
        <w:tabs>
          <w:tab w:val="left" w:pos="4080"/>
        </w:tabs>
        <w:spacing w:after="240"/>
        <w:jc w:val="both"/>
        <w:rPr>
          <w:rFonts w:ascii="Arial" w:hAnsi="Arial" w:cs="Arial"/>
          <w:b/>
          <w:sz w:val="28"/>
          <w:szCs w:val="28"/>
        </w:rPr>
      </w:pPr>
      <w:r>
        <w:rPr>
          <w:rFonts w:ascii="Arial" w:hAnsi="Arial" w:cs="Arial"/>
          <w:sz w:val="22"/>
          <w:szCs w:val="22"/>
        </w:rPr>
        <w:t>Tato smlouva je uzavřena dle ust. § 2586 a násl. Zákona 89/2012 Sb. občanského zákoníku, ve znění pozdějších předpisů (dále „OZ“).</w:t>
      </w:r>
    </w:p>
    <w:p w:rsidR="00EC7CFB" w:rsidRDefault="00E623B2" w:rsidP="002A01A5">
      <w:pPr>
        <w:tabs>
          <w:tab w:val="left" w:pos="4080"/>
        </w:tabs>
        <w:jc w:val="center"/>
        <w:rPr>
          <w:rFonts w:ascii="Arial" w:hAnsi="Arial" w:cs="Arial"/>
          <w:sz w:val="22"/>
          <w:szCs w:val="22"/>
        </w:rPr>
      </w:pPr>
      <w:r>
        <w:rPr>
          <w:rFonts w:ascii="Arial" w:hAnsi="Arial" w:cs="Arial"/>
          <w:sz w:val="22"/>
          <w:szCs w:val="22"/>
        </w:rPr>
        <w:t>Číslo akce:</w:t>
      </w:r>
      <w:r w:rsidR="004B5A65">
        <w:rPr>
          <w:rFonts w:ascii="Arial" w:hAnsi="Arial" w:cs="Arial"/>
          <w:sz w:val="22"/>
          <w:szCs w:val="22"/>
        </w:rPr>
        <w:t xml:space="preserve"> 102 106</w:t>
      </w:r>
    </w:p>
    <w:p w:rsidR="005D05F7" w:rsidRPr="00ED0D19" w:rsidRDefault="005D05F7" w:rsidP="002A01A5">
      <w:pPr>
        <w:tabs>
          <w:tab w:val="left" w:pos="4080"/>
        </w:tabs>
        <w:jc w:val="center"/>
        <w:rPr>
          <w:rFonts w:ascii="Arial" w:hAnsi="Arial" w:cs="Arial"/>
          <w:sz w:val="22"/>
          <w:szCs w:val="2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00D90F4E">
        <w:rPr>
          <w:rFonts w:ascii="Arial" w:hAnsi="Arial" w:cs="Arial"/>
          <w:sz w:val="22"/>
          <w:szCs w:val="22"/>
        </w:rPr>
        <w:t xml:space="preserve">Ing. </w:t>
      </w:r>
      <w:r w:rsidR="00D90F4E" w:rsidRPr="00662B5F">
        <w:rPr>
          <w:rFonts w:ascii="Arial" w:hAnsi="Arial" w:cs="Arial"/>
          <w:sz w:val="22"/>
          <w:szCs w:val="22"/>
          <w:highlight w:val="black"/>
        </w:rPr>
        <w:t>Zbyňkem Folkem</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00C46161">
        <w:rPr>
          <w:rFonts w:ascii="Arial" w:hAnsi="Arial" w:cs="Arial"/>
          <w:b/>
          <w:sz w:val="22"/>
          <w:szCs w:val="22"/>
        </w:rPr>
        <w:t xml:space="preserve">     </w:t>
      </w:r>
      <w:r w:rsidR="001713FF">
        <w:rPr>
          <w:rFonts w:ascii="Arial" w:hAnsi="Arial" w:cs="Arial"/>
          <w:b/>
          <w:sz w:val="22"/>
          <w:szCs w:val="22"/>
        </w:rPr>
        <w:t xml:space="preserve">  </w:t>
      </w:r>
      <w:r w:rsidR="00C46161">
        <w:rPr>
          <w:rFonts w:ascii="Arial" w:hAnsi="Arial" w:cs="Arial"/>
          <w:b/>
          <w:sz w:val="22"/>
          <w:szCs w:val="22"/>
        </w:rPr>
        <w:t xml:space="preserve">  </w:t>
      </w:r>
      <w:r w:rsidRPr="00D74A50">
        <w:rPr>
          <w:rFonts w:ascii="Arial" w:hAnsi="Arial" w:cs="Arial"/>
          <w:color w:val="000000"/>
          <w:sz w:val="22"/>
          <w:szCs w:val="22"/>
        </w:rPr>
        <w:t xml:space="preserve">Ing. </w:t>
      </w:r>
      <w:r w:rsidR="00BF765C" w:rsidRPr="00662B5F">
        <w:rPr>
          <w:rFonts w:ascii="Arial" w:hAnsi="Arial" w:cs="Arial"/>
          <w:color w:val="000000"/>
          <w:sz w:val="22"/>
          <w:szCs w:val="22"/>
          <w:highlight w:val="black"/>
        </w:rPr>
        <w:t>Petra Fošumpaurová</w:t>
      </w:r>
      <w:r w:rsidR="00C46161">
        <w:rPr>
          <w:rFonts w:ascii="Arial" w:hAnsi="Arial" w:cs="Arial"/>
          <w:color w:val="000000"/>
          <w:sz w:val="22"/>
          <w:szCs w:val="22"/>
        </w:rPr>
        <w:t>,</w:t>
      </w:r>
      <w:r w:rsidR="005B675B">
        <w:rPr>
          <w:rFonts w:ascii="Arial" w:hAnsi="Arial" w:cs="Arial"/>
          <w:color w:val="000000"/>
          <w:sz w:val="22"/>
          <w:szCs w:val="22"/>
        </w:rPr>
        <w:t xml:space="preserve"> Ph.D.</w:t>
      </w:r>
      <w:r w:rsidR="0014794C" w:rsidRPr="0014794C">
        <w:rPr>
          <w:rFonts w:ascii="Arial" w:hAnsi="Arial" w:cs="Arial"/>
          <w:color w:val="000000"/>
          <w:sz w:val="22"/>
          <w:szCs w:val="22"/>
        </w:rPr>
        <w:t xml:space="preserve"> </w:t>
      </w:r>
      <w:r w:rsidR="00BF765C">
        <w:rPr>
          <w:rFonts w:ascii="Arial" w:hAnsi="Arial" w:cs="Arial"/>
          <w:color w:val="000000"/>
          <w:sz w:val="22"/>
          <w:szCs w:val="22"/>
        </w:rPr>
        <w:t xml:space="preserve">ředitelka </w:t>
      </w:r>
      <w:r w:rsidR="0014794C">
        <w:rPr>
          <w:rFonts w:ascii="Arial" w:hAnsi="Arial" w:cs="Arial"/>
          <w:color w:val="000000"/>
          <w:sz w:val="22"/>
          <w:szCs w:val="22"/>
        </w:rPr>
        <w:t>závodu K. Vary</w:t>
      </w:r>
      <w:r w:rsidR="001713FF">
        <w:rPr>
          <w:rFonts w:ascii="Arial" w:hAnsi="Arial" w:cs="Arial"/>
          <w:color w:val="000000"/>
          <w:sz w:val="22"/>
          <w:szCs w:val="22"/>
        </w:rPr>
        <w:t xml:space="preserve"> </w:t>
      </w:r>
    </w:p>
    <w:p w:rsidR="00B015A5" w:rsidRPr="00D74A50" w:rsidRDefault="00B015A5" w:rsidP="001713FF">
      <w:pPr>
        <w:tabs>
          <w:tab w:val="left" w:pos="3960"/>
        </w:tabs>
        <w:ind w:left="708" w:hanging="708"/>
        <w:jc w:val="both"/>
        <w:rPr>
          <w:rFonts w:ascii="Arial" w:hAnsi="Arial" w:cs="Arial"/>
          <w:b/>
          <w:sz w:val="22"/>
          <w:szCs w:val="22"/>
        </w:rPr>
      </w:pPr>
      <w:r w:rsidRPr="00D74A50">
        <w:rPr>
          <w:rFonts w:ascii="Arial" w:hAnsi="Arial" w:cs="Arial"/>
          <w:b/>
          <w:sz w:val="22"/>
          <w:szCs w:val="22"/>
        </w:rPr>
        <w:t>zástupce ve věcech technických</w:t>
      </w:r>
      <w:r>
        <w:rPr>
          <w:rFonts w:ascii="Arial" w:hAnsi="Arial" w:cs="Arial"/>
          <w:b/>
          <w:sz w:val="22"/>
          <w:szCs w:val="22"/>
        </w:rPr>
        <w:t>:</w:t>
      </w:r>
      <w:r w:rsidR="001713FF">
        <w:rPr>
          <w:rFonts w:ascii="Arial" w:hAnsi="Arial" w:cs="Arial"/>
          <w:b/>
          <w:sz w:val="22"/>
          <w:szCs w:val="22"/>
        </w:rPr>
        <w:t xml:space="preserve"> </w:t>
      </w:r>
      <w:r w:rsidRPr="00D74A50">
        <w:rPr>
          <w:rFonts w:ascii="Arial" w:hAnsi="Arial" w:cs="Arial"/>
          <w:b/>
          <w:sz w:val="22"/>
          <w:szCs w:val="22"/>
        </w:rPr>
        <w:tab/>
      </w:r>
      <w:r w:rsidR="00A02197">
        <w:rPr>
          <w:rFonts w:ascii="Arial" w:hAnsi="Arial" w:cs="Arial"/>
          <w:sz w:val="22"/>
          <w:szCs w:val="22"/>
        </w:rPr>
        <w:t xml:space="preserve">Ing. </w:t>
      </w:r>
      <w:r w:rsidR="00A02197" w:rsidRPr="00662B5F">
        <w:rPr>
          <w:rFonts w:ascii="Arial" w:hAnsi="Arial" w:cs="Arial"/>
          <w:sz w:val="22"/>
          <w:szCs w:val="22"/>
          <w:highlight w:val="black"/>
        </w:rPr>
        <w:t>Lukáš Holý</w:t>
      </w:r>
      <w:r w:rsidR="00A02197">
        <w:rPr>
          <w:rFonts w:ascii="Arial" w:hAnsi="Arial" w:cs="Arial"/>
          <w:sz w:val="22"/>
          <w:szCs w:val="22"/>
        </w:rPr>
        <w:t>,</w:t>
      </w:r>
      <w:r w:rsidR="001A03B4" w:rsidRPr="001B12DD">
        <w:rPr>
          <w:rFonts w:ascii="Arial" w:hAnsi="Arial" w:cs="Arial"/>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D90F4E">
        <w:rPr>
          <w:rFonts w:ascii="Arial" w:hAnsi="Arial" w:cs="Arial"/>
          <w:sz w:val="22"/>
          <w:szCs w:val="22"/>
        </w:rPr>
        <w:t xml:space="preserve">Bc. </w:t>
      </w:r>
      <w:r w:rsidR="00D90F4E" w:rsidRPr="00662B5F">
        <w:rPr>
          <w:rFonts w:ascii="Arial" w:hAnsi="Arial" w:cs="Arial"/>
          <w:sz w:val="22"/>
          <w:szCs w:val="22"/>
          <w:highlight w:val="black"/>
        </w:rPr>
        <w:t>Jakub Ječmen</w:t>
      </w:r>
      <w:r w:rsidR="009C0BDB">
        <w:rPr>
          <w:rFonts w:ascii="Arial" w:hAnsi="Arial" w:cs="Arial"/>
          <w:sz w:val="22"/>
          <w:szCs w:val="22"/>
        </w:rPr>
        <w:t>, úsekový technik</w:t>
      </w:r>
      <w:r w:rsidR="005A296E" w:rsidRPr="00D74A50">
        <w:rPr>
          <w:rFonts w:ascii="Arial" w:hAnsi="Arial" w:cs="Arial"/>
          <w:sz w:val="22"/>
          <w:szCs w:val="22"/>
        </w:rPr>
        <w:t xml:space="preserve">  </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D90F4E" w:rsidRPr="00662B5F">
        <w:rPr>
          <w:rFonts w:ascii="Arial" w:hAnsi="Arial" w:cs="Arial"/>
          <w:sz w:val="22"/>
          <w:szCs w:val="22"/>
          <w:highlight w:val="black"/>
        </w:rPr>
        <w:t>725 066 409</w:t>
      </w:r>
      <w:r w:rsidRPr="000826B9">
        <w:rPr>
          <w:rFonts w:ascii="Arial" w:hAnsi="Arial" w:cs="Arial"/>
          <w:sz w:val="22"/>
          <w:szCs w:val="22"/>
        </w:rPr>
        <w:t xml:space="preserve">,  e-mail: </w:t>
      </w:r>
      <w:r w:rsidR="00D90F4E" w:rsidRPr="00662B5F">
        <w:rPr>
          <w:rFonts w:ascii="Arial" w:hAnsi="Arial" w:cs="Arial"/>
          <w:sz w:val="22"/>
          <w:szCs w:val="22"/>
          <w:highlight w:val="black"/>
        </w:rPr>
        <w:t>jecmen</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662B5F">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662B5F">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ED7FC2" w:rsidRDefault="00D90F4E" w:rsidP="00ED7FC2">
      <w:pPr>
        <w:tabs>
          <w:tab w:val="left" w:pos="3960"/>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ABRI,</w:t>
      </w:r>
      <w:r w:rsidR="00A02197">
        <w:rPr>
          <w:rFonts w:ascii="Arial" w:hAnsi="Arial" w:cs="Arial"/>
          <w:b/>
          <w:sz w:val="22"/>
          <w:szCs w:val="22"/>
        </w:rPr>
        <w:t xml:space="preserve"> s.r.o.</w:t>
      </w:r>
    </w:p>
    <w:p w:rsidR="00ED7FC2" w:rsidRPr="00ED7FC2" w:rsidRDefault="00ED7FC2" w:rsidP="00ED7FC2">
      <w:pPr>
        <w:tabs>
          <w:tab w:val="left" w:pos="3960"/>
        </w:tabs>
        <w:jc w:val="both"/>
        <w:rPr>
          <w:rFonts w:ascii="Arial" w:hAnsi="Arial" w:cs="Arial"/>
          <w:sz w:val="22"/>
          <w:szCs w:val="22"/>
        </w:rPr>
      </w:pPr>
      <w:r>
        <w:rPr>
          <w:rFonts w:ascii="Arial" w:hAnsi="Arial" w:cs="Arial"/>
          <w:sz w:val="22"/>
          <w:szCs w:val="22"/>
        </w:rPr>
        <w:tab/>
      </w:r>
      <w:r w:rsidR="00D90F4E">
        <w:rPr>
          <w:rFonts w:ascii="Arial" w:hAnsi="Arial" w:cs="Arial"/>
          <w:sz w:val="22"/>
          <w:szCs w:val="22"/>
        </w:rPr>
        <w:t>Ondříčkova 537, 356 01 Sokolov</w:t>
      </w:r>
    </w:p>
    <w:p w:rsidR="00ED7FC2" w:rsidRDefault="00ED7FC2" w:rsidP="00ED7FC2">
      <w:pPr>
        <w:tabs>
          <w:tab w:val="left" w:pos="3960"/>
        </w:tabs>
        <w:jc w:val="both"/>
        <w:rPr>
          <w:rFonts w:ascii="Arial" w:hAnsi="Arial" w:cs="Arial"/>
          <w:b/>
          <w:sz w:val="22"/>
          <w:szCs w:val="22"/>
        </w:rPr>
      </w:pPr>
      <w:r>
        <w:rPr>
          <w:rFonts w:ascii="Arial" w:hAnsi="Arial" w:cs="Arial"/>
          <w:b/>
          <w:sz w:val="22"/>
          <w:szCs w:val="22"/>
        </w:rPr>
        <w:t>IČO:</w:t>
      </w:r>
      <w:r>
        <w:rPr>
          <w:rFonts w:ascii="Arial" w:hAnsi="Arial" w:cs="Arial"/>
          <w:b/>
          <w:sz w:val="22"/>
          <w:szCs w:val="22"/>
        </w:rPr>
        <w:tab/>
      </w:r>
      <w:r w:rsidR="00D90F4E">
        <w:rPr>
          <w:rFonts w:ascii="Arial" w:hAnsi="Arial" w:cs="Arial"/>
          <w:sz w:val="22"/>
          <w:szCs w:val="22"/>
        </w:rPr>
        <w:t>61679763</w:t>
      </w:r>
    </w:p>
    <w:p w:rsidR="00ED7FC2" w:rsidRPr="00ED7FC2" w:rsidRDefault="00ED7FC2" w:rsidP="00ED7FC2">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sidR="00D90F4E">
        <w:rPr>
          <w:rFonts w:ascii="Arial" w:hAnsi="Arial" w:cs="Arial"/>
          <w:sz w:val="22"/>
          <w:szCs w:val="22"/>
        </w:rPr>
        <w:t>CZ61679763</w:t>
      </w:r>
    </w:p>
    <w:p w:rsidR="00ED7FC2" w:rsidRDefault="00ED7FC2" w:rsidP="00ED7FC2">
      <w:pPr>
        <w:tabs>
          <w:tab w:val="left" w:pos="3960"/>
        </w:tabs>
        <w:ind w:left="3960" w:hanging="3960"/>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sidR="00D90F4E" w:rsidRPr="00662B5F">
        <w:rPr>
          <w:rFonts w:ascii="Arial" w:hAnsi="Arial" w:cs="Arial"/>
          <w:sz w:val="22"/>
          <w:szCs w:val="22"/>
          <w:highlight w:val="black"/>
        </w:rPr>
        <w:t>Lindou Zamanovou</w:t>
      </w:r>
      <w:r w:rsidR="00D90F4E">
        <w:rPr>
          <w:rFonts w:ascii="Arial" w:hAnsi="Arial" w:cs="Arial"/>
          <w:sz w:val="22"/>
          <w:szCs w:val="22"/>
        </w:rPr>
        <w:t>, jednatelkou</w:t>
      </w:r>
    </w:p>
    <w:p w:rsidR="00ED7FC2" w:rsidRPr="00ED7FC2" w:rsidRDefault="00ED7FC2" w:rsidP="00ED7FC2">
      <w:pPr>
        <w:tabs>
          <w:tab w:val="left" w:pos="3960"/>
        </w:tabs>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sidR="00D90F4E" w:rsidRPr="00662B5F">
        <w:rPr>
          <w:rFonts w:ascii="Arial" w:hAnsi="Arial" w:cs="Arial"/>
          <w:sz w:val="22"/>
          <w:szCs w:val="22"/>
          <w:highlight w:val="black"/>
        </w:rPr>
        <w:t>Linda Zemanová</w:t>
      </w:r>
    </w:p>
    <w:p w:rsidR="0016581E" w:rsidRDefault="00ED7FC2" w:rsidP="00ED7FC2">
      <w:pPr>
        <w:tabs>
          <w:tab w:val="left" w:pos="3960"/>
        </w:tabs>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r w:rsidR="00D90F4E" w:rsidRPr="00662B5F">
        <w:rPr>
          <w:rFonts w:ascii="Arial" w:hAnsi="Arial" w:cs="Arial"/>
          <w:sz w:val="22"/>
          <w:szCs w:val="22"/>
          <w:highlight w:val="black"/>
        </w:rPr>
        <w:t>Jaroslav Hlavsa</w:t>
      </w:r>
      <w:r w:rsidR="00D90F4E">
        <w:rPr>
          <w:rFonts w:ascii="Arial" w:hAnsi="Arial" w:cs="Arial"/>
          <w:sz w:val="22"/>
          <w:szCs w:val="22"/>
        </w:rPr>
        <w:t xml:space="preserve">, tel.: </w:t>
      </w:r>
      <w:r w:rsidR="00D90F4E" w:rsidRPr="00662B5F">
        <w:rPr>
          <w:rFonts w:ascii="Arial" w:hAnsi="Arial" w:cs="Arial"/>
          <w:sz w:val="22"/>
          <w:szCs w:val="22"/>
          <w:highlight w:val="black"/>
        </w:rPr>
        <w:t>602 455</w:t>
      </w:r>
      <w:r w:rsidR="0016581E" w:rsidRPr="00662B5F">
        <w:rPr>
          <w:rFonts w:ascii="Arial" w:hAnsi="Arial" w:cs="Arial"/>
          <w:sz w:val="22"/>
          <w:szCs w:val="22"/>
          <w:highlight w:val="black"/>
        </w:rPr>
        <w:t> </w:t>
      </w:r>
      <w:r w:rsidR="00D90F4E" w:rsidRPr="00662B5F">
        <w:rPr>
          <w:rFonts w:ascii="Arial" w:hAnsi="Arial" w:cs="Arial"/>
          <w:sz w:val="22"/>
          <w:szCs w:val="22"/>
          <w:highlight w:val="black"/>
        </w:rPr>
        <w:t>229</w:t>
      </w:r>
      <w:r w:rsidR="0016581E">
        <w:rPr>
          <w:rFonts w:ascii="Arial" w:hAnsi="Arial" w:cs="Arial"/>
          <w:sz w:val="22"/>
          <w:szCs w:val="22"/>
        </w:rPr>
        <w:t xml:space="preserve"> </w:t>
      </w:r>
    </w:p>
    <w:p w:rsidR="00ED7FC2" w:rsidRDefault="0016581E" w:rsidP="00ED7FC2">
      <w:pPr>
        <w:tabs>
          <w:tab w:val="left" w:pos="3960"/>
        </w:tabs>
        <w:jc w:val="both"/>
        <w:rPr>
          <w:rFonts w:ascii="Arial" w:hAnsi="Arial" w:cs="Arial"/>
          <w:sz w:val="22"/>
          <w:szCs w:val="22"/>
        </w:rPr>
      </w:pPr>
      <w:r>
        <w:rPr>
          <w:rFonts w:ascii="Arial" w:hAnsi="Arial" w:cs="Arial"/>
          <w:sz w:val="22"/>
          <w:szCs w:val="22"/>
        </w:rPr>
        <w:t xml:space="preserve">                                                             e-mail: </w:t>
      </w:r>
      <w:r w:rsidRPr="00662B5F">
        <w:rPr>
          <w:rFonts w:ascii="Arial" w:hAnsi="Arial" w:cs="Arial"/>
          <w:sz w:val="22"/>
          <w:szCs w:val="22"/>
          <w:highlight w:val="black"/>
        </w:rPr>
        <w:t>havsa</w:t>
      </w:r>
      <w:r>
        <w:rPr>
          <w:rFonts w:ascii="Arial" w:hAnsi="Arial" w:cs="Arial"/>
          <w:sz w:val="22"/>
          <w:szCs w:val="22"/>
        </w:rPr>
        <w:t>@abri-dotace.cz</w:t>
      </w:r>
    </w:p>
    <w:p w:rsidR="00ED7FC2" w:rsidRDefault="00ED7FC2" w:rsidP="0016581E">
      <w:pPr>
        <w:tabs>
          <w:tab w:val="left" w:pos="1260"/>
          <w:tab w:val="left" w:pos="3960"/>
        </w:tabs>
        <w:spacing w:before="120"/>
        <w:rPr>
          <w:rFonts w:ascii="Arial" w:hAnsi="Arial" w:cs="Arial"/>
          <w:b/>
          <w:sz w:val="22"/>
          <w:szCs w:val="22"/>
        </w:rPr>
      </w:pPr>
      <w:r>
        <w:rPr>
          <w:rFonts w:ascii="Arial" w:hAnsi="Arial" w:cs="Arial"/>
          <w:b/>
          <w:sz w:val="22"/>
          <w:szCs w:val="22"/>
        </w:rPr>
        <w:t>bankovní spojení:</w:t>
      </w:r>
      <w:r>
        <w:rPr>
          <w:rFonts w:ascii="Arial" w:hAnsi="Arial" w:cs="Arial"/>
          <w:sz w:val="22"/>
          <w:szCs w:val="22"/>
        </w:rPr>
        <w:tab/>
      </w:r>
      <w:r w:rsidRPr="00662B5F">
        <w:rPr>
          <w:rFonts w:ascii="Arial" w:hAnsi="Arial" w:cs="Arial"/>
          <w:sz w:val="22"/>
          <w:szCs w:val="22"/>
          <w:highlight w:val="black"/>
        </w:rPr>
        <w:t>Česká Spořitelna, a.s.</w:t>
      </w:r>
    </w:p>
    <w:p w:rsidR="00ED7FC2" w:rsidRDefault="00ED7FC2" w:rsidP="00ED7FC2">
      <w:pPr>
        <w:tabs>
          <w:tab w:val="left" w:pos="3960"/>
        </w:tabs>
        <w:jc w:val="both"/>
        <w:rPr>
          <w:rFonts w:ascii="Arial" w:hAnsi="Arial" w:cs="Arial"/>
          <w:sz w:val="22"/>
          <w:szCs w:val="22"/>
        </w:rPr>
      </w:pPr>
      <w:r>
        <w:rPr>
          <w:rFonts w:ascii="Arial" w:hAnsi="Arial" w:cs="Arial"/>
          <w:b/>
          <w:sz w:val="22"/>
          <w:szCs w:val="22"/>
        </w:rPr>
        <w:t>číslo účtu:</w:t>
      </w:r>
      <w:r>
        <w:rPr>
          <w:rFonts w:ascii="Arial" w:hAnsi="Arial" w:cs="Arial"/>
          <w:b/>
          <w:sz w:val="22"/>
          <w:szCs w:val="22"/>
        </w:rPr>
        <w:tab/>
      </w:r>
      <w:r w:rsidR="0016581E" w:rsidRPr="00662B5F">
        <w:rPr>
          <w:rFonts w:ascii="Arial" w:hAnsi="Arial" w:cs="Arial"/>
          <w:sz w:val="22"/>
          <w:szCs w:val="22"/>
          <w:highlight w:val="black"/>
        </w:rPr>
        <w:t>814941379/0800</w:t>
      </w:r>
    </w:p>
    <w:p w:rsidR="00ED7FC2" w:rsidRDefault="00ED7FC2" w:rsidP="00ED7FC2">
      <w:pPr>
        <w:tabs>
          <w:tab w:val="left" w:pos="3960"/>
        </w:tabs>
        <w:jc w:val="both"/>
        <w:rPr>
          <w:rFonts w:ascii="Arial" w:hAnsi="Arial" w:cs="Arial"/>
          <w:sz w:val="22"/>
          <w:szCs w:val="22"/>
        </w:rPr>
      </w:pPr>
    </w:p>
    <w:p w:rsidR="00ED7FC2" w:rsidRDefault="00ED7FC2" w:rsidP="00ED7FC2">
      <w:pPr>
        <w:widowControl w:val="0"/>
        <w:spacing w:line="240" w:lineRule="atLeast"/>
        <w:rPr>
          <w:rFonts w:ascii="Arial" w:hAnsi="Arial" w:cs="Arial"/>
          <w:color w:val="000000"/>
          <w:sz w:val="22"/>
          <w:szCs w:val="22"/>
        </w:rPr>
      </w:pPr>
      <w:r>
        <w:rPr>
          <w:rFonts w:ascii="Arial" w:hAnsi="Arial" w:cs="Arial"/>
          <w:snapToGrid w:val="0"/>
          <w:sz w:val="22"/>
          <w:szCs w:val="22"/>
        </w:rPr>
        <w:t xml:space="preserve">Zhotovitel </w:t>
      </w:r>
      <w:r w:rsidR="00A02197">
        <w:rPr>
          <w:rFonts w:ascii="Arial" w:hAnsi="Arial" w:cs="Arial"/>
          <w:snapToGrid w:val="0"/>
          <w:sz w:val="22"/>
          <w:szCs w:val="22"/>
        </w:rPr>
        <w:t>je zapsán v Obchodním rejstříku vedeném Krajským soudem</w:t>
      </w:r>
      <w:r w:rsidR="006C18C0">
        <w:rPr>
          <w:rFonts w:ascii="Arial" w:hAnsi="Arial" w:cs="Arial"/>
          <w:snapToGrid w:val="0"/>
          <w:sz w:val="22"/>
          <w:szCs w:val="22"/>
        </w:rPr>
        <w:t xml:space="preserve"> </w:t>
      </w:r>
      <w:r w:rsidR="00A02197">
        <w:rPr>
          <w:rFonts w:ascii="Arial" w:hAnsi="Arial" w:cs="Arial"/>
          <w:snapToGrid w:val="0"/>
          <w:sz w:val="22"/>
          <w:szCs w:val="22"/>
        </w:rPr>
        <w:t xml:space="preserve">v Plzni, v oddílu C, vložce č. </w:t>
      </w:r>
      <w:r w:rsidR="0016581E">
        <w:rPr>
          <w:rFonts w:ascii="Arial" w:hAnsi="Arial" w:cs="Arial"/>
          <w:snapToGrid w:val="0"/>
          <w:sz w:val="22"/>
          <w:szCs w:val="22"/>
        </w:rPr>
        <w:t>14346</w:t>
      </w:r>
      <w:r w:rsidR="004B5A65">
        <w:rPr>
          <w:rFonts w:ascii="Arial" w:hAnsi="Arial" w:cs="Arial"/>
          <w:snapToGrid w:val="0"/>
          <w:sz w:val="22"/>
          <w:szCs w:val="22"/>
        </w:rPr>
        <w:t>.</w:t>
      </w:r>
    </w:p>
    <w:p w:rsidR="00ED7FC2" w:rsidRDefault="00ED7FC2" w:rsidP="00ED7FC2">
      <w:pPr>
        <w:pStyle w:val="Zkladntext"/>
        <w:widowControl/>
        <w:spacing w:before="120"/>
        <w:jc w:val="center"/>
        <w:rPr>
          <w:rFonts w:cs="Arial"/>
          <w:sz w:val="22"/>
          <w:szCs w:val="22"/>
        </w:rPr>
      </w:pPr>
    </w:p>
    <w:p w:rsidR="00ED7FC2" w:rsidRDefault="00ED7FC2" w:rsidP="00ED7FC2">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ED7FC2" w:rsidRDefault="00ED7FC2" w:rsidP="00ED7FC2">
      <w:pPr>
        <w:overflowPunct/>
        <w:autoSpaceDE/>
        <w:autoSpaceDN/>
        <w:adjustRightInd/>
        <w:rPr>
          <w:rFonts w:ascii="Arial" w:hAnsi="Arial" w:cs="Arial"/>
          <w:b/>
          <w:color w:val="000000"/>
          <w:sz w:val="22"/>
          <w:szCs w:val="22"/>
          <w:u w:val="single"/>
        </w:rPr>
        <w:sectPr w:rsidR="00ED7FC2">
          <w:pgSz w:w="11906" w:h="16838"/>
          <w:pgMar w:top="1134" w:right="1418" w:bottom="1134" w:left="1418" w:header="709" w:footer="709" w:gutter="0"/>
          <w:cols w:space="708"/>
        </w:sectPr>
      </w:pPr>
    </w:p>
    <w:p w:rsidR="009C0BDB" w:rsidRDefault="009C0BDB" w:rsidP="009C0BDB">
      <w:pPr>
        <w:jc w:val="both"/>
        <w:rPr>
          <w:rFonts w:ascii="Arial" w:hAnsi="Arial" w:cs="Arial"/>
          <w:sz w:val="22"/>
          <w:szCs w:val="22"/>
        </w:rPr>
      </w:pPr>
      <w:r>
        <w:rPr>
          <w:rFonts w:ascii="Arial" w:hAnsi="Arial" w:cs="Arial"/>
          <w:bCs/>
          <w:i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C0BDB" w:rsidRDefault="009C0BDB" w:rsidP="009C0BDB">
      <w:pPr>
        <w:jc w:val="both"/>
        <w:rPr>
          <w:rFonts w:ascii="Arial" w:hAnsi="Arial" w:cs="Arial"/>
          <w:iCs/>
          <w:sz w:val="22"/>
          <w:szCs w:val="22"/>
        </w:rPr>
      </w:pPr>
    </w:p>
    <w:p w:rsidR="009C0BDB" w:rsidRDefault="009C0BDB" w:rsidP="009C0BDB">
      <w:pPr>
        <w:jc w:val="both"/>
        <w:rPr>
          <w:rFonts w:ascii="Arial" w:hAnsi="Arial" w:cs="Arial"/>
          <w:sz w:val="22"/>
          <w:szCs w:val="22"/>
        </w:rPr>
      </w:pPr>
    </w:p>
    <w:p w:rsidR="009C0BDB" w:rsidRDefault="009C0BDB" w:rsidP="009C0BDB">
      <w:pPr>
        <w:jc w:val="both"/>
        <w:rPr>
          <w:rFonts w:ascii="Arial" w:hAnsi="Arial" w:cs="Arial"/>
          <w:sz w:val="22"/>
          <w:szCs w:val="22"/>
        </w:rPr>
      </w:pPr>
      <w:r>
        <w:rPr>
          <w:rFonts w:ascii="Arial" w:hAnsi="Arial" w:cs="Arial"/>
          <w:sz w:val="22"/>
          <w:szCs w:val="22"/>
        </w:rPr>
        <w:t>Vzhledem k tomu, že si objednatel přeje, aby zhotovitel provedl dílo, s názvem:</w:t>
      </w:r>
    </w:p>
    <w:p w:rsidR="009C0BDB" w:rsidRDefault="009C0BDB" w:rsidP="009C0BDB">
      <w:pPr>
        <w:jc w:val="both"/>
        <w:rPr>
          <w:rFonts w:ascii="Arial" w:hAnsi="Arial" w:cs="Arial"/>
          <w:sz w:val="22"/>
          <w:szCs w:val="22"/>
        </w:rPr>
      </w:pPr>
    </w:p>
    <w:p w:rsidR="009C0BDB" w:rsidRDefault="00C57589" w:rsidP="009C0BDB">
      <w:pPr>
        <w:pStyle w:val="Export0"/>
        <w:jc w:val="center"/>
        <w:rPr>
          <w:rFonts w:ascii="Arial" w:hAnsi="Arial" w:cs="Arial"/>
          <w:b/>
          <w:szCs w:val="22"/>
          <w:lang w:val="cs-CZ"/>
        </w:rPr>
      </w:pPr>
      <w:r>
        <w:rPr>
          <w:rFonts w:ascii="Arial" w:hAnsi="Arial" w:cs="Arial"/>
          <w:b/>
          <w:szCs w:val="22"/>
          <w:lang w:val="cs-CZ"/>
        </w:rPr>
        <w:t>„</w:t>
      </w:r>
      <w:r w:rsidR="0016581E">
        <w:rPr>
          <w:rFonts w:ascii="Arial" w:hAnsi="Arial" w:cs="Arial"/>
          <w:b/>
          <w:szCs w:val="24"/>
        </w:rPr>
        <w:t>VT Vitický</w:t>
      </w:r>
      <w:r w:rsidRPr="00C57589">
        <w:rPr>
          <w:rFonts w:ascii="Arial" w:hAnsi="Arial" w:cs="Arial"/>
          <w:b/>
          <w:szCs w:val="24"/>
        </w:rPr>
        <w:t xml:space="preserve"> – likvidace invazních rostlin</w:t>
      </w:r>
      <w:r w:rsidR="009C0BDB">
        <w:rPr>
          <w:rFonts w:ascii="Arial" w:hAnsi="Arial" w:cs="Arial"/>
          <w:b/>
          <w:szCs w:val="22"/>
          <w:lang w:val="cs-CZ"/>
        </w:rPr>
        <w:t>“</w:t>
      </w:r>
    </w:p>
    <w:p w:rsidR="009C0BDB" w:rsidRDefault="009C0BDB" w:rsidP="009C0BDB">
      <w:pPr>
        <w:jc w:val="both"/>
        <w:rPr>
          <w:rFonts w:ascii="Arial" w:hAnsi="Arial" w:cs="Arial"/>
          <w:sz w:val="22"/>
          <w:szCs w:val="22"/>
        </w:rPr>
      </w:pPr>
    </w:p>
    <w:p w:rsidR="009C0BDB" w:rsidRDefault="009C0BDB" w:rsidP="009C0BDB">
      <w:pPr>
        <w:jc w:val="both"/>
        <w:rPr>
          <w:rFonts w:ascii="Arial" w:hAnsi="Arial" w:cs="Arial"/>
          <w:sz w:val="22"/>
          <w:szCs w:val="22"/>
        </w:rPr>
      </w:pPr>
      <w:r>
        <w:rPr>
          <w:rFonts w:ascii="Arial" w:hAnsi="Arial" w:cs="Arial"/>
          <w:sz w:val="22"/>
          <w:szCs w:val="22"/>
        </w:rPr>
        <w:t xml:space="preserve">a přijal nabídku zhotovitele na provedení a dokončení tohoto díla, se smluvní strany dohodly na následujícím: </w:t>
      </w:r>
    </w:p>
    <w:p w:rsidR="009C0BDB" w:rsidRDefault="009C0BDB" w:rsidP="009C0BDB">
      <w:pPr>
        <w:jc w:val="both"/>
        <w:rPr>
          <w:rFonts w:ascii="Arial" w:hAnsi="Arial" w:cs="Arial"/>
          <w:sz w:val="22"/>
          <w:szCs w:val="22"/>
        </w:rPr>
      </w:pPr>
    </w:p>
    <w:p w:rsidR="009C0BDB" w:rsidRDefault="009C0BDB" w:rsidP="009C0BDB">
      <w:pPr>
        <w:overflowPunct/>
        <w:autoSpaceDE/>
        <w:adjustRightInd/>
        <w:jc w:val="both"/>
        <w:rPr>
          <w:rFonts w:ascii="Arial" w:hAnsi="Arial" w:cs="Arial"/>
          <w:sz w:val="22"/>
          <w:szCs w:val="22"/>
        </w:rPr>
      </w:pPr>
      <w:r>
        <w:rPr>
          <w:rFonts w:ascii="Arial" w:hAnsi="Arial" w:cs="Arial"/>
          <w:sz w:val="22"/>
          <w:szCs w:val="22"/>
        </w:rPr>
        <w:t>Následující dokumenty budou studovány a vykládány jako část této smlouvy, s tímto pořadím priority:</w:t>
      </w:r>
    </w:p>
    <w:p w:rsidR="009C0BDB" w:rsidRDefault="009C0BDB" w:rsidP="009C0BDB">
      <w:pPr>
        <w:widowControl w:val="0"/>
        <w:numPr>
          <w:ilvl w:val="1"/>
          <w:numId w:val="40"/>
        </w:numPr>
        <w:overflowPunct/>
        <w:autoSpaceDE/>
        <w:adjustRightInd/>
        <w:spacing w:before="120"/>
        <w:ind w:left="540" w:firstLine="169"/>
        <w:jc w:val="both"/>
        <w:textAlignment w:val="auto"/>
        <w:rPr>
          <w:rFonts w:ascii="Arial" w:hAnsi="Arial" w:cs="Arial"/>
          <w:snapToGrid w:val="0"/>
          <w:sz w:val="22"/>
          <w:szCs w:val="22"/>
        </w:rPr>
      </w:pPr>
      <w:r>
        <w:rPr>
          <w:rFonts w:ascii="Arial" w:hAnsi="Arial" w:cs="Arial"/>
          <w:sz w:val="22"/>
          <w:szCs w:val="22"/>
        </w:rPr>
        <w:t xml:space="preserve">Smlouva </w:t>
      </w:r>
    </w:p>
    <w:p w:rsidR="009C0BDB" w:rsidRDefault="009C0BDB" w:rsidP="009C0BDB">
      <w:pPr>
        <w:widowControl w:val="0"/>
        <w:spacing w:before="120"/>
        <w:ind w:left="709"/>
        <w:jc w:val="both"/>
        <w:rPr>
          <w:rFonts w:ascii="Arial" w:hAnsi="Arial" w:cs="Arial"/>
          <w:snapToGrid w:val="0"/>
          <w:sz w:val="22"/>
          <w:szCs w:val="22"/>
        </w:rPr>
      </w:pPr>
      <w:r>
        <w:rPr>
          <w:rFonts w:ascii="Arial" w:hAnsi="Arial" w:cs="Arial"/>
          <w:snapToGrid w:val="0"/>
          <w:sz w:val="22"/>
          <w:szCs w:val="22"/>
        </w:rPr>
        <w:tab/>
        <w:t>nedílnou součástí smlouvy se stává:</w:t>
      </w:r>
    </w:p>
    <w:p w:rsidR="009C0BDB" w:rsidRDefault="009C0BDB" w:rsidP="009C0BDB">
      <w:pPr>
        <w:pStyle w:val="Odstavecseseznamem"/>
        <w:widowControl w:val="0"/>
        <w:spacing w:before="120"/>
        <w:ind w:left="540"/>
        <w:jc w:val="both"/>
        <w:rPr>
          <w:rFonts w:ascii="Arial" w:hAnsi="Arial" w:cs="Arial"/>
          <w:snapToGrid w:val="0"/>
          <w:color w:val="auto"/>
          <w:sz w:val="22"/>
          <w:szCs w:val="22"/>
        </w:rPr>
      </w:pPr>
      <w:r>
        <w:rPr>
          <w:rFonts w:ascii="Arial" w:hAnsi="Arial" w:cs="Arial"/>
          <w:color w:val="auto"/>
          <w:sz w:val="22"/>
          <w:szCs w:val="22"/>
        </w:rPr>
        <w:tab/>
      </w:r>
      <w:r>
        <w:rPr>
          <w:rFonts w:ascii="Arial" w:hAnsi="Arial" w:cs="Arial"/>
          <w:color w:val="auto"/>
          <w:sz w:val="22"/>
          <w:szCs w:val="22"/>
        </w:rPr>
        <w:tab/>
        <w:t xml:space="preserve">Příloha </w:t>
      </w:r>
      <w:proofErr w:type="gramStart"/>
      <w:r>
        <w:rPr>
          <w:rFonts w:ascii="Arial" w:hAnsi="Arial" w:cs="Arial"/>
          <w:color w:val="auto"/>
          <w:sz w:val="22"/>
          <w:szCs w:val="22"/>
        </w:rPr>
        <w:t>č.1 k SOD</w:t>
      </w:r>
      <w:proofErr w:type="gramEnd"/>
      <w:r>
        <w:rPr>
          <w:rFonts w:ascii="Arial" w:hAnsi="Arial" w:cs="Arial"/>
          <w:color w:val="auto"/>
          <w:sz w:val="22"/>
          <w:szCs w:val="22"/>
        </w:rPr>
        <w:t xml:space="preserve"> - zajištění BOZP a PO</w:t>
      </w:r>
    </w:p>
    <w:p w:rsidR="009C0BDB" w:rsidRDefault="009C0BDB" w:rsidP="009C0BDB">
      <w:pPr>
        <w:numPr>
          <w:ilvl w:val="1"/>
          <w:numId w:val="40"/>
        </w:numPr>
        <w:overflowPunct/>
        <w:autoSpaceDE/>
        <w:adjustRightInd/>
        <w:ind w:hanging="720"/>
        <w:jc w:val="both"/>
        <w:textAlignment w:val="auto"/>
        <w:rPr>
          <w:rFonts w:ascii="Arial" w:hAnsi="Arial" w:cs="Arial"/>
          <w:sz w:val="22"/>
          <w:szCs w:val="22"/>
        </w:rPr>
      </w:pPr>
      <w:r>
        <w:rPr>
          <w:rFonts w:ascii="Arial" w:hAnsi="Arial" w:cs="Arial"/>
          <w:sz w:val="22"/>
          <w:szCs w:val="22"/>
        </w:rPr>
        <w:t xml:space="preserve">Výzva k podání nabídky </w:t>
      </w:r>
    </w:p>
    <w:p w:rsidR="009C0BDB" w:rsidRDefault="009C0BDB" w:rsidP="009C0BDB">
      <w:pPr>
        <w:numPr>
          <w:ilvl w:val="1"/>
          <w:numId w:val="40"/>
        </w:numPr>
        <w:overflowPunct/>
        <w:autoSpaceDE/>
        <w:adjustRightInd/>
        <w:ind w:hanging="720"/>
        <w:jc w:val="both"/>
        <w:textAlignment w:val="auto"/>
        <w:rPr>
          <w:rFonts w:ascii="Arial" w:hAnsi="Arial" w:cs="Arial"/>
          <w:sz w:val="22"/>
          <w:szCs w:val="22"/>
        </w:rPr>
      </w:pPr>
      <w:r>
        <w:rPr>
          <w:rFonts w:ascii="Arial" w:hAnsi="Arial" w:cs="Arial"/>
          <w:sz w:val="22"/>
          <w:szCs w:val="22"/>
        </w:rPr>
        <w:t xml:space="preserve">Nabídková cena </w:t>
      </w:r>
    </w:p>
    <w:p w:rsidR="009C0BDB" w:rsidRDefault="009C0BDB" w:rsidP="009C0BDB">
      <w:pPr>
        <w:numPr>
          <w:ilvl w:val="1"/>
          <w:numId w:val="40"/>
        </w:numPr>
        <w:overflowPunct/>
        <w:autoSpaceDE/>
        <w:adjustRightInd/>
        <w:ind w:hanging="720"/>
        <w:jc w:val="both"/>
        <w:textAlignment w:val="auto"/>
        <w:rPr>
          <w:rFonts w:ascii="Arial" w:hAnsi="Arial" w:cs="Arial"/>
          <w:sz w:val="22"/>
          <w:szCs w:val="22"/>
        </w:rPr>
      </w:pPr>
      <w:r>
        <w:rPr>
          <w:rFonts w:ascii="Arial" w:hAnsi="Arial" w:cs="Arial"/>
          <w:sz w:val="22"/>
          <w:szCs w:val="22"/>
        </w:rPr>
        <w:t>Nabídka zhotovitele</w:t>
      </w:r>
    </w:p>
    <w:p w:rsidR="009C0BDB" w:rsidRDefault="009C0BDB" w:rsidP="009C0BDB">
      <w:pPr>
        <w:pStyle w:val="Zkladntext"/>
        <w:widowControl/>
        <w:spacing w:before="120"/>
        <w:jc w:val="center"/>
        <w:rPr>
          <w:rFonts w:cs="Arial"/>
          <w:b/>
          <w:color w:val="auto"/>
          <w:sz w:val="22"/>
          <w:szCs w:val="22"/>
          <w:u w:val="single"/>
        </w:rPr>
      </w:pPr>
    </w:p>
    <w:p w:rsidR="009C0BDB" w:rsidRDefault="009C0BDB" w:rsidP="009C0BDB">
      <w:pPr>
        <w:pStyle w:val="Zkladntext"/>
        <w:widowControl/>
        <w:spacing w:before="120"/>
        <w:jc w:val="center"/>
        <w:rPr>
          <w:rFonts w:cs="Arial"/>
          <w:b/>
          <w:color w:val="auto"/>
          <w:sz w:val="22"/>
          <w:szCs w:val="22"/>
          <w:u w:val="single"/>
        </w:rPr>
      </w:pPr>
      <w:r>
        <w:rPr>
          <w:rFonts w:cs="Arial"/>
          <w:b/>
          <w:color w:val="auto"/>
          <w:sz w:val="22"/>
          <w:szCs w:val="22"/>
          <w:u w:val="single"/>
        </w:rPr>
        <w:t>Čl. II. PŘEDMĚT DÍLA</w:t>
      </w:r>
    </w:p>
    <w:p w:rsidR="00C57589" w:rsidRDefault="00C57589" w:rsidP="009C0BDB">
      <w:pPr>
        <w:pStyle w:val="Zkladntext"/>
        <w:widowControl/>
        <w:spacing w:before="120"/>
        <w:jc w:val="center"/>
        <w:rPr>
          <w:rFonts w:cs="Arial"/>
          <w:color w:val="auto"/>
          <w:sz w:val="22"/>
          <w:szCs w:val="22"/>
        </w:rPr>
      </w:pPr>
    </w:p>
    <w:p w:rsidR="00C57589" w:rsidRDefault="00C57589" w:rsidP="00C57589">
      <w:pPr>
        <w:pStyle w:val="Zkladntext"/>
        <w:widowControl/>
        <w:numPr>
          <w:ilvl w:val="0"/>
          <w:numId w:val="37"/>
        </w:numPr>
        <w:ind w:left="426" w:hanging="426"/>
        <w:jc w:val="both"/>
        <w:textAlignment w:val="auto"/>
        <w:rPr>
          <w:rFonts w:cs="Arial"/>
          <w:color w:val="auto"/>
          <w:sz w:val="22"/>
          <w:szCs w:val="22"/>
        </w:rPr>
      </w:pPr>
      <w:r>
        <w:rPr>
          <w:rFonts w:cs="Arial"/>
          <w:color w:val="auto"/>
          <w:sz w:val="22"/>
          <w:szCs w:val="22"/>
        </w:rPr>
        <w:t xml:space="preserve">Zhotovitel se zavazuje provést výše uvedené dílo v rozsahu Výzvy k podání nabídky do výběrového řízení vypsaného objednatelem a přijaté nabídky zhotovitele k výběrovému řízení. Předmětem díla je mechanická likvidace invazních rostlin na VT </w:t>
      </w:r>
      <w:r w:rsidR="0016581E">
        <w:rPr>
          <w:rFonts w:cs="Arial"/>
          <w:color w:val="auto"/>
          <w:sz w:val="22"/>
          <w:szCs w:val="22"/>
        </w:rPr>
        <w:t>Vitický potok, v ř. km 0,000 – 12,200</w:t>
      </w:r>
      <w:r>
        <w:rPr>
          <w:rFonts w:cs="Arial"/>
          <w:color w:val="auto"/>
          <w:sz w:val="22"/>
          <w:szCs w:val="22"/>
        </w:rPr>
        <w:t xml:space="preserve">. Likvidace jednotlivých rostlin (bolševníku, křídlatky a netýkavky žláznaté) bude prováděna mechanicky dle metodiky uvedené v zadávací dokumentaci. </w:t>
      </w:r>
      <w:r>
        <w:rPr>
          <w:color w:val="auto"/>
          <w:sz w:val="22"/>
          <w:szCs w:val="22"/>
        </w:rPr>
        <w:t>Objednatel odpovídá za správnost a úplnost předané zadávací dokumentace do veřejné soutěže.</w:t>
      </w:r>
    </w:p>
    <w:p w:rsidR="00C57589" w:rsidRDefault="00C57589" w:rsidP="00C57589">
      <w:pPr>
        <w:pStyle w:val="Zkladntext"/>
        <w:widowControl/>
        <w:ind w:left="426"/>
        <w:jc w:val="both"/>
        <w:rPr>
          <w:rFonts w:cs="Arial"/>
          <w:b/>
          <w:color w:val="auto"/>
          <w:sz w:val="22"/>
          <w:szCs w:val="22"/>
        </w:rPr>
      </w:pPr>
    </w:p>
    <w:p w:rsidR="00C57589" w:rsidRDefault="00C57589" w:rsidP="00C57589">
      <w:pPr>
        <w:pStyle w:val="Zkladntext"/>
        <w:widowControl/>
        <w:numPr>
          <w:ilvl w:val="0"/>
          <w:numId w:val="37"/>
        </w:numPr>
        <w:ind w:left="426" w:hanging="426"/>
        <w:jc w:val="both"/>
        <w:textAlignment w:val="auto"/>
        <w:rPr>
          <w:rFonts w:cs="Arial"/>
          <w:sz w:val="22"/>
          <w:szCs w:val="22"/>
        </w:rPr>
      </w:pPr>
      <w:r>
        <w:rPr>
          <w:rFonts w:cs="Arial"/>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C57589" w:rsidRDefault="00C57589" w:rsidP="00C57589">
      <w:pPr>
        <w:pStyle w:val="Zkladntext"/>
        <w:widowControl/>
        <w:jc w:val="both"/>
        <w:rPr>
          <w:rFonts w:cs="Arial"/>
          <w:sz w:val="22"/>
          <w:szCs w:val="22"/>
        </w:rPr>
      </w:pPr>
    </w:p>
    <w:p w:rsidR="00C57589" w:rsidRDefault="00C57589" w:rsidP="00C57589">
      <w:pPr>
        <w:widowControl w:val="0"/>
        <w:numPr>
          <w:ilvl w:val="0"/>
          <w:numId w:val="37"/>
        </w:numPr>
        <w:tabs>
          <w:tab w:val="left" w:pos="709"/>
          <w:tab w:val="left" w:pos="851"/>
        </w:tabs>
        <w:overflowPunct/>
        <w:autoSpaceDE/>
        <w:adjustRightInd/>
        <w:ind w:left="426" w:hanging="426"/>
        <w:jc w:val="both"/>
        <w:textAlignment w:val="auto"/>
        <w:rPr>
          <w:rFonts w:ascii="Arial" w:hAnsi="Arial" w:cs="Arial"/>
          <w:snapToGrid w:val="0"/>
          <w:sz w:val="22"/>
          <w:szCs w:val="22"/>
        </w:rPr>
      </w:pPr>
      <w:r>
        <w:rPr>
          <w:rFonts w:ascii="Arial" w:hAnsi="Arial" w:cs="Arial"/>
          <w:sz w:val="22"/>
          <w:szCs w:val="22"/>
        </w:rPr>
        <w:t>Zhotovitel</w:t>
      </w:r>
      <w:r>
        <w:rPr>
          <w:rFonts w:ascii="Arial" w:hAnsi="Arial" w:cs="Arial"/>
          <w:snapToGrid w:val="0"/>
          <w:sz w:val="22"/>
          <w:szCs w:val="22"/>
        </w:rPr>
        <w:t xml:space="preserve"> prohlašuje, že si pečlivě prostudoval veškeré zadávací podklady a seznámil se  s místem plnění tak, aby mohlo být dílo řádně provedeno podle ustanovení této smlouvy, není třeba žádných změn nebo úprav zadání. </w:t>
      </w:r>
    </w:p>
    <w:p w:rsidR="00C57589" w:rsidRDefault="00C57589" w:rsidP="00C57589">
      <w:pPr>
        <w:widowControl w:val="0"/>
        <w:tabs>
          <w:tab w:val="left" w:pos="709"/>
          <w:tab w:val="left" w:pos="851"/>
        </w:tabs>
        <w:overflowPunct/>
        <w:autoSpaceDE/>
        <w:adjustRightInd/>
        <w:jc w:val="both"/>
        <w:rPr>
          <w:rFonts w:ascii="Arial" w:hAnsi="Arial" w:cs="Arial"/>
          <w:snapToGrid w:val="0"/>
          <w:sz w:val="22"/>
          <w:szCs w:val="22"/>
        </w:rPr>
      </w:pPr>
    </w:p>
    <w:p w:rsidR="00C57589" w:rsidRDefault="00C57589" w:rsidP="00C57589">
      <w:pPr>
        <w:widowControl w:val="0"/>
        <w:numPr>
          <w:ilvl w:val="0"/>
          <w:numId w:val="37"/>
        </w:numPr>
        <w:tabs>
          <w:tab w:val="left" w:pos="709"/>
          <w:tab w:val="left" w:pos="851"/>
        </w:tabs>
        <w:overflowPunct/>
        <w:autoSpaceDE/>
        <w:adjustRightInd/>
        <w:ind w:left="426" w:hanging="426"/>
        <w:jc w:val="both"/>
        <w:textAlignment w:val="auto"/>
        <w:rPr>
          <w:rFonts w:ascii="Arial" w:hAnsi="Arial" w:cs="Arial"/>
          <w:snapToGrid w:val="0"/>
          <w:sz w:val="22"/>
          <w:szCs w:val="22"/>
        </w:rPr>
      </w:pPr>
      <w:r>
        <w:rPr>
          <w:rFonts w:ascii="Arial" w:hAnsi="Arial" w:cs="Arial"/>
          <w:snapToGrid w:val="0"/>
          <w:sz w:val="22"/>
          <w:szCs w:val="22"/>
        </w:rPr>
        <w:t>Objednatel předá zhotovitel</w:t>
      </w:r>
      <w:r>
        <w:rPr>
          <w:rFonts w:ascii="Arial" w:hAnsi="Arial" w:cs="Arial"/>
          <w:sz w:val="22"/>
          <w:szCs w:val="22"/>
        </w:rPr>
        <w:t>i</w:t>
      </w:r>
      <w:r>
        <w:rPr>
          <w:rFonts w:ascii="Arial" w:hAnsi="Arial" w:cs="Arial"/>
          <w:snapToGrid w:val="0"/>
          <w:sz w:val="22"/>
          <w:szCs w:val="22"/>
        </w:rPr>
        <w:t xml:space="preserve"> místo plnění díla prosté práv třetích osob.</w:t>
      </w:r>
    </w:p>
    <w:p w:rsidR="009C0BDB" w:rsidRDefault="00C57589" w:rsidP="009C0BDB">
      <w:pPr>
        <w:widowControl w:val="0"/>
        <w:tabs>
          <w:tab w:val="left" w:pos="709"/>
          <w:tab w:val="left" w:pos="851"/>
        </w:tabs>
        <w:overflowPunct/>
        <w:autoSpaceDE/>
        <w:adjustRightInd/>
        <w:ind w:left="426" w:hanging="426"/>
        <w:jc w:val="both"/>
        <w:rPr>
          <w:rFonts w:ascii="Arial" w:hAnsi="Arial" w:cs="Arial"/>
          <w:bCs/>
          <w:sz w:val="22"/>
          <w:szCs w:val="22"/>
        </w:rPr>
      </w:pPr>
      <w:r>
        <w:rPr>
          <w:rFonts w:ascii="Arial" w:hAnsi="Arial" w:cs="Arial"/>
          <w:bCs/>
          <w:sz w:val="22"/>
          <w:szCs w:val="22"/>
        </w:rPr>
        <w:tab/>
      </w:r>
    </w:p>
    <w:p w:rsidR="009C0BDB" w:rsidRDefault="009C0BDB" w:rsidP="009C0BDB">
      <w:pPr>
        <w:widowControl w:val="0"/>
        <w:tabs>
          <w:tab w:val="left" w:pos="709"/>
          <w:tab w:val="left" w:pos="851"/>
        </w:tabs>
        <w:overflowPunct/>
        <w:autoSpaceDE/>
        <w:adjustRightInd/>
        <w:jc w:val="both"/>
        <w:rPr>
          <w:rFonts w:ascii="Arial" w:hAnsi="Arial" w:cs="Arial"/>
          <w:snapToGrid w:val="0"/>
          <w:sz w:val="22"/>
          <w:szCs w:val="22"/>
        </w:rPr>
      </w:pPr>
    </w:p>
    <w:p w:rsidR="009C0BDB" w:rsidRDefault="009C0BDB" w:rsidP="009C0BDB">
      <w:pPr>
        <w:pStyle w:val="Zkladntext"/>
        <w:widowControl/>
        <w:jc w:val="center"/>
        <w:rPr>
          <w:rFonts w:cs="Arial"/>
          <w:b/>
          <w:color w:val="auto"/>
          <w:sz w:val="22"/>
          <w:szCs w:val="22"/>
          <w:u w:val="single"/>
        </w:rPr>
      </w:pPr>
      <w:r>
        <w:rPr>
          <w:rFonts w:cs="Arial"/>
          <w:b/>
          <w:color w:val="auto"/>
          <w:sz w:val="22"/>
          <w:szCs w:val="22"/>
          <w:u w:val="single"/>
        </w:rPr>
        <w:t>Čl. III. TERMÍN PLNĚNÍ</w:t>
      </w:r>
    </w:p>
    <w:p w:rsidR="009C0BDB" w:rsidRDefault="009C0BDB" w:rsidP="009C0BDB">
      <w:pPr>
        <w:overflowPunct/>
        <w:autoSpaceDE/>
        <w:adjustRightInd/>
        <w:ind w:left="2520"/>
        <w:jc w:val="both"/>
        <w:rPr>
          <w:rFonts w:ascii="Arial" w:hAnsi="Arial" w:cs="Arial"/>
          <w:b/>
          <w:sz w:val="22"/>
          <w:szCs w:val="22"/>
        </w:rPr>
      </w:pPr>
    </w:p>
    <w:p w:rsidR="009C0BDB" w:rsidRDefault="009C0BDB" w:rsidP="009C0BDB">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t xml:space="preserve">do 15 dnů ode dne účinnosti smlouvy </w:t>
      </w:r>
    </w:p>
    <w:p w:rsidR="009C0BDB" w:rsidRDefault="009C0BDB" w:rsidP="009C0BDB">
      <w:pPr>
        <w:ind w:left="426"/>
        <w:rPr>
          <w:rFonts w:ascii="Arial" w:hAnsi="Arial" w:cs="Arial"/>
          <w:b/>
          <w:sz w:val="22"/>
          <w:szCs w:val="22"/>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t xml:space="preserve">do </w:t>
      </w:r>
      <w:proofErr w:type="gramStart"/>
      <w:r>
        <w:rPr>
          <w:rFonts w:ascii="Arial" w:hAnsi="Arial" w:cs="Arial"/>
          <w:b/>
          <w:sz w:val="22"/>
          <w:szCs w:val="22"/>
        </w:rPr>
        <w:t>31.10.2019</w:t>
      </w:r>
      <w:proofErr w:type="gramEnd"/>
    </w:p>
    <w:p w:rsidR="009C0BDB" w:rsidRDefault="009C0BDB" w:rsidP="009C0BDB">
      <w:pPr>
        <w:ind w:left="426"/>
        <w:rPr>
          <w:rFonts w:ascii="Arial" w:hAnsi="Arial" w:cs="Arial"/>
          <w:b/>
          <w:sz w:val="22"/>
          <w:szCs w:val="22"/>
        </w:rPr>
      </w:pPr>
    </w:p>
    <w:p w:rsidR="009C0BDB" w:rsidRDefault="009C0BDB" w:rsidP="009C0BDB">
      <w:pPr>
        <w:overflowPunct/>
        <w:autoSpaceDE/>
        <w:adjustRightInd/>
        <w:ind w:left="426"/>
        <w:jc w:val="both"/>
        <w:rPr>
          <w:rFonts w:ascii="Arial" w:hAnsi="Arial" w:cs="Arial"/>
          <w:sz w:val="22"/>
          <w:szCs w:val="22"/>
        </w:rPr>
      </w:pPr>
      <w:r>
        <w:rPr>
          <w:rFonts w:ascii="Arial" w:hAnsi="Arial" w:cs="Arial"/>
          <w:sz w:val="22"/>
          <w:szCs w:val="22"/>
        </w:rPr>
        <w:t xml:space="preserve">Lhůta počíná běžet dnem nabytí účinnosti smlouvy a končí dnem podpisu protokolu o předání a převzetí díla. Objednatel si vymiňuje právo na odsouhlasení potřeby a </w:t>
      </w:r>
      <w:r>
        <w:rPr>
          <w:rFonts w:ascii="Arial" w:hAnsi="Arial" w:cs="Arial"/>
          <w:sz w:val="22"/>
          <w:szCs w:val="22"/>
        </w:rPr>
        <w:lastRenderedPageBreak/>
        <w:t>termínů případného přerušení prací po řádném zdůvodnění zhotovitelem. Období přerušení prací nebude počítáno do lhůty pro provedení zakázky.</w:t>
      </w:r>
    </w:p>
    <w:p w:rsidR="009C0BDB" w:rsidRDefault="009C0BDB" w:rsidP="009C0BDB">
      <w:pPr>
        <w:overflowPunct/>
        <w:autoSpaceDE/>
        <w:adjustRightInd/>
        <w:ind w:left="426"/>
        <w:rPr>
          <w:rFonts w:ascii="Arial" w:hAnsi="Arial" w:cs="Arial"/>
          <w:sz w:val="22"/>
          <w:szCs w:val="22"/>
        </w:rPr>
      </w:pPr>
    </w:p>
    <w:p w:rsidR="009C0BDB" w:rsidRDefault="009C0BDB" w:rsidP="009C0BDB">
      <w:pPr>
        <w:ind w:left="360" w:hanging="360"/>
        <w:jc w:val="both"/>
        <w:rPr>
          <w:rFonts w:ascii="Arial" w:hAnsi="Arial" w:cs="Arial"/>
          <w:sz w:val="22"/>
          <w:szCs w:val="22"/>
        </w:rPr>
      </w:pPr>
      <w:r>
        <w:rPr>
          <w:rFonts w:ascii="Arial" w:hAnsi="Arial" w:cs="Arial"/>
          <w:b/>
          <w:sz w:val="22"/>
          <w:szCs w:val="22"/>
        </w:rPr>
        <w:t>1.</w:t>
      </w:r>
      <w:r>
        <w:rPr>
          <w:rFonts w:ascii="Arial" w:hAnsi="Arial" w:cs="Arial"/>
          <w:sz w:val="22"/>
          <w:szCs w:val="22"/>
        </w:rPr>
        <w:tab/>
        <w:t>Zhotovitel se zavazuje, že v době ode dne zahájení díla do předání místa plnění, vynaloží veškeré úsilí k zajištění všech podkladů dle podmínek zadání zakázky nutných pro zahájení realizace provedení díla.</w:t>
      </w:r>
    </w:p>
    <w:p w:rsidR="009C0BDB" w:rsidRDefault="009C0BDB" w:rsidP="009C0BDB">
      <w:pPr>
        <w:ind w:left="360" w:hanging="360"/>
        <w:jc w:val="both"/>
        <w:rPr>
          <w:rFonts w:ascii="Arial" w:hAnsi="Arial" w:cs="Arial"/>
          <w:sz w:val="22"/>
          <w:szCs w:val="22"/>
        </w:rPr>
      </w:pPr>
    </w:p>
    <w:p w:rsidR="009C0BDB" w:rsidRDefault="009C0BDB" w:rsidP="009C0BDB">
      <w:pPr>
        <w:tabs>
          <w:tab w:val="num" w:pos="360"/>
        </w:tabs>
        <w:ind w:left="360" w:hanging="360"/>
        <w:jc w:val="both"/>
        <w:rPr>
          <w:rFonts w:ascii="Arial" w:hAnsi="Arial" w:cs="Arial"/>
          <w:sz w:val="22"/>
          <w:szCs w:val="22"/>
        </w:rPr>
      </w:pPr>
      <w:r>
        <w:rPr>
          <w:rFonts w:ascii="Arial" w:hAnsi="Arial" w:cs="Arial"/>
          <w:sz w:val="22"/>
          <w:szCs w:val="22"/>
        </w:rPr>
        <w:tab/>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9C0BDB" w:rsidRDefault="009C0BDB" w:rsidP="009C0BDB">
      <w:pPr>
        <w:tabs>
          <w:tab w:val="num" w:pos="360"/>
        </w:tabs>
        <w:ind w:left="360" w:hanging="360"/>
        <w:jc w:val="both"/>
        <w:rPr>
          <w:rFonts w:ascii="Arial" w:hAnsi="Arial" w:cs="Arial"/>
          <w:sz w:val="22"/>
          <w:szCs w:val="22"/>
        </w:rPr>
      </w:pPr>
    </w:p>
    <w:p w:rsidR="009C0BDB" w:rsidRDefault="009C0BDB" w:rsidP="009C0BDB">
      <w:pPr>
        <w:widowControl w:val="0"/>
        <w:ind w:left="360" w:hanging="360"/>
        <w:jc w:val="both"/>
        <w:rPr>
          <w:rFonts w:ascii="Arial" w:hAnsi="Arial" w:cs="Arial"/>
          <w:sz w:val="22"/>
          <w:szCs w:val="22"/>
        </w:rPr>
      </w:pPr>
      <w:r>
        <w:rPr>
          <w:rFonts w:ascii="Arial" w:hAnsi="Arial" w:cs="Arial"/>
          <w:b/>
          <w:sz w:val="22"/>
          <w:szCs w:val="22"/>
        </w:rPr>
        <w:t>2</w:t>
      </w:r>
      <w:r>
        <w:rPr>
          <w:rFonts w:ascii="Arial" w:hAnsi="Arial" w:cs="Arial"/>
          <w:sz w:val="22"/>
          <w:szCs w:val="22"/>
        </w:rPr>
        <w:t>.</w:t>
      </w:r>
      <w:r>
        <w:rPr>
          <w:rFonts w:ascii="Arial" w:hAnsi="Arial" w:cs="Arial"/>
          <w:sz w:val="22"/>
          <w:szCs w:val="22"/>
        </w:rPr>
        <w:tab/>
        <w:t xml:space="preserve">Dílo bude dokončeno zhotovitelem a předáno objednateli písemně na základě zápisu o předání a převzetí. </w:t>
      </w: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273B62" w:rsidRPr="00386410" w:rsidRDefault="00273B62"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w:t>
      </w:r>
      <w:r w:rsidR="00C025C4">
        <w:rPr>
          <w:rFonts w:ascii="Arial" w:hAnsi="Arial" w:cs="Arial"/>
          <w:sz w:val="22"/>
          <w:szCs w:val="22"/>
        </w:rPr>
        <w:t xml:space="preserve">ná po dobu realizace díla, </w:t>
      </w:r>
      <w:proofErr w:type="gramStart"/>
      <w:r w:rsidR="00C025C4">
        <w:rPr>
          <w:rFonts w:ascii="Arial" w:hAnsi="Arial" w:cs="Arial"/>
          <w:sz w:val="22"/>
          <w:szCs w:val="22"/>
        </w:rPr>
        <w:t xml:space="preserve">t.j. </w:t>
      </w:r>
      <w:r w:rsidRPr="00386410">
        <w:rPr>
          <w:rFonts w:ascii="Arial" w:hAnsi="Arial" w:cs="Arial"/>
          <w:sz w:val="22"/>
          <w:szCs w:val="22"/>
        </w:rPr>
        <w:t>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Výše ceny díla může být změněna pouze a jen na podkladě skutečností, které se vyskytly v p</w:t>
      </w:r>
      <w:r w:rsidR="00A575D0">
        <w:rPr>
          <w:rFonts w:ascii="Arial" w:hAnsi="Arial" w:cs="Arial"/>
          <w:sz w:val="22"/>
          <w:szCs w:val="22"/>
        </w:rPr>
        <w:t>růběhu provádění prací v místě plnění</w:t>
      </w:r>
      <w:r w:rsidRPr="00DD2E25">
        <w:rPr>
          <w:rFonts w:ascii="Arial" w:hAnsi="Arial" w:cs="Arial"/>
          <w:sz w:val="22"/>
          <w:szCs w:val="22"/>
        </w:rPr>
        <w:t xml:space="preserve">, přičemž jejich zajištění je podmínkou pro řádné dokončení díla. Odůvodněné změny budou po projednání oprávněnosti na kontrolním dnu stavby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273B62" w:rsidRDefault="001B6076" w:rsidP="00273B62">
      <w:pPr>
        <w:overflowPunct/>
        <w:autoSpaceDE/>
        <w:autoSpaceDN/>
        <w:adjustRightInd/>
        <w:ind w:left="284" w:hanging="284"/>
        <w:jc w:val="both"/>
        <w:textAlignment w:val="auto"/>
        <w:rPr>
          <w:rFonts w:ascii="Arial" w:hAnsi="Arial" w:cs="Arial"/>
          <w:b/>
          <w:sz w:val="22"/>
          <w:szCs w:val="22"/>
          <w:u w:val="single"/>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273B62" w:rsidRPr="00386410" w:rsidRDefault="00273B62" w:rsidP="0095255A">
      <w:pPr>
        <w:ind w:firstLine="360"/>
        <w:jc w:val="both"/>
        <w:rPr>
          <w:rFonts w:ascii="Arial" w:hAnsi="Arial" w:cs="Arial"/>
          <w:b/>
          <w:sz w:val="22"/>
          <w:szCs w:val="22"/>
          <w:u w:val="single"/>
        </w:rPr>
      </w:pPr>
    </w:p>
    <w:p w:rsidR="00321D5C" w:rsidRPr="002A6502"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00F14416">
        <w:rPr>
          <w:rFonts w:ascii="Arial" w:hAnsi="Arial" w:cs="Arial"/>
          <w:b/>
          <w:sz w:val="22"/>
          <w:szCs w:val="22"/>
        </w:rPr>
        <w:t xml:space="preserve"> bez DPH</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02FAC">
        <w:rPr>
          <w:rFonts w:ascii="Arial" w:hAnsi="Arial" w:cs="Arial"/>
          <w:b/>
          <w:sz w:val="22"/>
          <w:szCs w:val="22"/>
        </w:rPr>
        <w:tab/>
      </w:r>
      <w:r w:rsidR="0016581E">
        <w:rPr>
          <w:rFonts w:ascii="Arial" w:hAnsi="Arial" w:cs="Arial"/>
          <w:b/>
          <w:sz w:val="22"/>
          <w:szCs w:val="22"/>
        </w:rPr>
        <w:t>59 800</w:t>
      </w:r>
      <w:r w:rsidR="00CE1F7C">
        <w:rPr>
          <w:rFonts w:ascii="Arial" w:hAnsi="Arial" w:cs="Arial"/>
          <w:b/>
          <w:sz w:val="22"/>
          <w:szCs w:val="22"/>
        </w:rPr>
        <w:t>,0</w:t>
      </w:r>
      <w:r w:rsidR="00507068">
        <w:rPr>
          <w:rFonts w:ascii="Arial" w:hAnsi="Arial" w:cs="Arial"/>
          <w:b/>
          <w:sz w:val="22"/>
          <w:szCs w:val="22"/>
        </w:rPr>
        <w:t>0</w:t>
      </w:r>
      <w:r w:rsidRPr="002A6502">
        <w:rPr>
          <w:rFonts w:ascii="Arial" w:hAnsi="Arial" w:cs="Arial"/>
          <w:b/>
          <w:sz w:val="22"/>
          <w:szCs w:val="22"/>
        </w:rPr>
        <w:t xml:space="preserve"> Kč</w:t>
      </w:r>
    </w:p>
    <w:p w:rsidR="0060531F"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507068" w:rsidRDefault="00507068" w:rsidP="0060531F">
      <w:pPr>
        <w:ind w:left="360"/>
        <w:jc w:val="both"/>
        <w:rPr>
          <w:rFonts w:ascii="Arial" w:hAnsi="Arial" w:cs="Arial"/>
          <w:sz w:val="22"/>
          <w:szCs w:val="22"/>
        </w:rPr>
      </w:pPr>
    </w:p>
    <w:p w:rsidR="0095255A" w:rsidRDefault="0095255A" w:rsidP="0095255A">
      <w:pPr>
        <w:ind w:left="360"/>
        <w:jc w:val="both"/>
        <w:rPr>
          <w:rFonts w:ascii="Arial" w:hAnsi="Arial" w:cs="Arial"/>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t xml:space="preserve">Smluvní strany výslovně prohlašují, že touto smlouvou sjednaná cena za provedení díla </w:t>
      </w:r>
      <w:r w:rsidR="00FB272E">
        <w:rPr>
          <w:rFonts w:ascii="Arial" w:hAnsi="Arial" w:cs="Arial"/>
          <w:sz w:val="22"/>
          <w:szCs w:val="22"/>
        </w:rPr>
        <w:t xml:space="preserve">ani kupní cena dřevin </w:t>
      </w:r>
      <w:r w:rsidRPr="008048E6">
        <w:rPr>
          <w:rFonts w:ascii="Arial" w:hAnsi="Arial" w:cs="Arial"/>
          <w:sz w:val="22"/>
          <w:szCs w:val="22"/>
        </w:rPr>
        <w:t xml:space="preserve">není považována za skutečnost tvořící obchodní tajemství ve smyslu </w:t>
      </w:r>
      <w:r w:rsidRPr="008048E6">
        <w:rPr>
          <w:rFonts w:ascii="Arial" w:hAnsi="Arial" w:cs="Arial"/>
          <w:color w:val="000000"/>
          <w:sz w:val="22"/>
          <w:szCs w:val="22"/>
        </w:rPr>
        <w:t xml:space="preserve">ustanovení § </w:t>
      </w:r>
      <w:proofErr w:type="gramStart"/>
      <w:r w:rsidRPr="008048E6">
        <w:rPr>
          <w:rFonts w:ascii="Arial" w:hAnsi="Arial" w:cs="Arial"/>
          <w:color w:val="000000"/>
          <w:sz w:val="22"/>
          <w:szCs w:val="22"/>
        </w:rPr>
        <w:t>504 z.č.</w:t>
      </w:r>
      <w:proofErr w:type="gramEnd"/>
      <w:r w:rsidRPr="008048E6">
        <w:rPr>
          <w:rFonts w:ascii="Arial" w:hAnsi="Arial" w:cs="Arial"/>
          <w:color w:val="000000"/>
          <w:sz w:val="22"/>
          <w:szCs w:val="22"/>
        </w:rPr>
        <w:t xml:space="preserve">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048E6" w:rsidRDefault="008048E6" w:rsidP="008156E1">
      <w:pPr>
        <w:pStyle w:val="Zkladntext"/>
        <w:widowControl/>
        <w:jc w:val="center"/>
        <w:rPr>
          <w:rFonts w:cs="Arial"/>
          <w:b/>
          <w:sz w:val="22"/>
          <w:szCs w:val="22"/>
          <w:u w:val="single"/>
        </w:rPr>
      </w:pPr>
    </w:p>
    <w:p w:rsidR="00A73D7D" w:rsidRDefault="00A73D7D" w:rsidP="00A73D7D">
      <w:pPr>
        <w:pStyle w:val="Zkladntext"/>
        <w:widowControl/>
        <w:jc w:val="center"/>
        <w:rPr>
          <w:rFonts w:cs="Arial"/>
          <w:sz w:val="22"/>
          <w:szCs w:val="22"/>
        </w:rPr>
      </w:pPr>
      <w:r>
        <w:rPr>
          <w:rFonts w:cs="Arial"/>
          <w:b/>
          <w:sz w:val="22"/>
          <w:szCs w:val="22"/>
          <w:u w:val="single"/>
        </w:rPr>
        <w:t>Čl. V. PLATEBNÍ PODMÍNKY</w:t>
      </w:r>
    </w:p>
    <w:p w:rsidR="00A73D7D" w:rsidRDefault="00A73D7D" w:rsidP="00A73D7D">
      <w:pPr>
        <w:pStyle w:val="Zkladntext"/>
        <w:widowControl/>
        <w:rPr>
          <w:rFonts w:cs="Arial"/>
          <w:b/>
          <w:sz w:val="22"/>
          <w:szCs w:val="22"/>
          <w:u w:val="single"/>
        </w:rPr>
      </w:pPr>
    </w:p>
    <w:p w:rsidR="00A73D7D" w:rsidRDefault="00A73D7D" w:rsidP="00A73D7D">
      <w:pPr>
        <w:pStyle w:val="Citace1"/>
        <w:numPr>
          <w:ilvl w:val="3"/>
          <w:numId w:val="32"/>
        </w:numPr>
        <w:spacing w:after="0" w:line="240" w:lineRule="auto"/>
        <w:ind w:left="360"/>
        <w:jc w:val="both"/>
        <w:textAlignment w:val="auto"/>
        <w:rPr>
          <w:rFonts w:ascii="Arial" w:hAnsi="Arial" w:cs="Arial"/>
          <w:i w:val="0"/>
          <w:color w:val="auto"/>
          <w:sz w:val="22"/>
          <w:szCs w:val="22"/>
        </w:rPr>
      </w:pPr>
      <w:r>
        <w:rPr>
          <w:rFonts w:ascii="Arial" w:hAnsi="Arial" w:cs="Arial"/>
          <w:i w:val="0"/>
          <w:color w:val="auto"/>
          <w:sz w:val="22"/>
          <w:szCs w:val="22"/>
        </w:rPr>
        <w:t>Objednatel neposkytne zhotoviteli zálohu.</w:t>
      </w:r>
    </w:p>
    <w:p w:rsidR="00A73D7D" w:rsidRDefault="00A73D7D" w:rsidP="00A73D7D"/>
    <w:p w:rsidR="00A73D7D" w:rsidRDefault="00A73D7D" w:rsidP="00A73D7D">
      <w:pPr>
        <w:numPr>
          <w:ilvl w:val="3"/>
          <w:numId w:val="32"/>
        </w:numPr>
        <w:ind w:left="426" w:hanging="426"/>
        <w:jc w:val="both"/>
        <w:textAlignment w:val="auto"/>
        <w:rPr>
          <w:rFonts w:ascii="Arial" w:hAnsi="Arial" w:cs="Arial"/>
          <w:sz w:val="22"/>
          <w:szCs w:val="22"/>
        </w:rPr>
      </w:pPr>
      <w:r>
        <w:rPr>
          <w:rFonts w:ascii="Arial" w:hAnsi="Arial" w:cs="Arial"/>
          <w:sz w:val="22"/>
          <w:szCs w:val="22"/>
        </w:rPr>
        <w:t>Cena díla bude hrazena ve třech dílčích fakturách, vždy po dokončení, předání a převzetí díla k termínům:</w:t>
      </w:r>
    </w:p>
    <w:p w:rsidR="00A73D7D" w:rsidRDefault="00A73D7D" w:rsidP="00A73D7D">
      <w:pPr>
        <w:rPr>
          <w:rFonts w:ascii="Arial" w:hAnsi="Arial" w:cs="Arial"/>
          <w:sz w:val="22"/>
          <w:szCs w:val="22"/>
        </w:rPr>
      </w:pPr>
    </w:p>
    <w:p w:rsidR="00A73D7D" w:rsidRDefault="00A73D7D" w:rsidP="00A73D7D">
      <w:pPr>
        <w:ind w:left="426"/>
        <w:jc w:val="both"/>
        <w:rPr>
          <w:rFonts w:ascii="Arial" w:hAnsi="Arial" w:cs="Arial"/>
          <w:sz w:val="22"/>
          <w:szCs w:val="22"/>
        </w:rPr>
      </w:pPr>
      <w:proofErr w:type="gramStart"/>
      <w:r>
        <w:rPr>
          <w:rFonts w:ascii="Arial" w:hAnsi="Arial" w:cs="Arial"/>
          <w:sz w:val="22"/>
          <w:szCs w:val="22"/>
        </w:rPr>
        <w:t>30.06.2019</w:t>
      </w:r>
      <w:proofErr w:type="gramEnd"/>
      <w:r>
        <w:rPr>
          <w:rFonts w:ascii="Arial" w:hAnsi="Arial" w:cs="Arial"/>
          <w:sz w:val="22"/>
          <w:szCs w:val="22"/>
        </w:rPr>
        <w:t xml:space="preserve"> - dílčí faktura ve výši 40% z celkové smluvní ceny</w:t>
      </w:r>
    </w:p>
    <w:p w:rsidR="00A73D7D" w:rsidRDefault="00A73D7D" w:rsidP="00A73D7D">
      <w:pPr>
        <w:ind w:left="426"/>
        <w:jc w:val="both"/>
        <w:rPr>
          <w:rFonts w:ascii="Arial" w:hAnsi="Arial" w:cs="Arial"/>
          <w:sz w:val="22"/>
          <w:szCs w:val="22"/>
        </w:rPr>
      </w:pPr>
      <w:proofErr w:type="gramStart"/>
      <w:r>
        <w:rPr>
          <w:rFonts w:ascii="Arial" w:hAnsi="Arial" w:cs="Arial"/>
          <w:sz w:val="22"/>
          <w:szCs w:val="22"/>
        </w:rPr>
        <w:t>31.08.2019</w:t>
      </w:r>
      <w:proofErr w:type="gramEnd"/>
      <w:r>
        <w:rPr>
          <w:rFonts w:ascii="Arial" w:hAnsi="Arial" w:cs="Arial"/>
          <w:sz w:val="22"/>
          <w:szCs w:val="22"/>
        </w:rPr>
        <w:t xml:space="preserve"> - dílčí faktura ve výši 30% z celkové smluvní ceny</w:t>
      </w:r>
    </w:p>
    <w:p w:rsidR="00A73D7D" w:rsidRDefault="00A73D7D" w:rsidP="00A73D7D">
      <w:pPr>
        <w:ind w:left="426"/>
        <w:rPr>
          <w:rFonts w:ascii="Arial" w:hAnsi="Arial" w:cs="Arial"/>
          <w:sz w:val="22"/>
          <w:szCs w:val="22"/>
        </w:rPr>
      </w:pPr>
      <w:proofErr w:type="gramStart"/>
      <w:r>
        <w:rPr>
          <w:rFonts w:ascii="Arial" w:hAnsi="Arial" w:cs="Arial"/>
          <w:sz w:val="22"/>
          <w:szCs w:val="22"/>
        </w:rPr>
        <w:t>31.10.2019</w:t>
      </w:r>
      <w:proofErr w:type="gramEnd"/>
      <w:r>
        <w:rPr>
          <w:rFonts w:ascii="Arial" w:hAnsi="Arial" w:cs="Arial"/>
          <w:sz w:val="22"/>
          <w:szCs w:val="22"/>
        </w:rPr>
        <w:t xml:space="preserve"> - závěrečná faktura na zbývající částku po dokončení, předání a převzetí díla bez vad a nedodělků </w:t>
      </w:r>
    </w:p>
    <w:p w:rsidR="00A73D7D" w:rsidRDefault="00A73D7D" w:rsidP="00A73D7D">
      <w:pPr>
        <w:ind w:left="426"/>
        <w:jc w:val="both"/>
        <w:rPr>
          <w:rFonts w:ascii="Arial" w:hAnsi="Arial" w:cs="Arial"/>
          <w:sz w:val="22"/>
          <w:szCs w:val="22"/>
        </w:rPr>
      </w:pPr>
    </w:p>
    <w:p w:rsidR="00A73D7D" w:rsidRDefault="00A73D7D" w:rsidP="00A73D7D">
      <w:pPr>
        <w:ind w:left="426"/>
        <w:jc w:val="both"/>
        <w:rPr>
          <w:rFonts w:ascii="Arial" w:hAnsi="Arial" w:cs="Arial"/>
          <w:sz w:val="22"/>
          <w:szCs w:val="22"/>
        </w:rPr>
      </w:pPr>
      <w:r>
        <w:rPr>
          <w:rFonts w:ascii="Arial" w:hAnsi="Arial" w:cs="Arial"/>
          <w:sz w:val="22"/>
          <w:szCs w:val="22"/>
        </w:rPr>
        <w:t xml:space="preserve">Faktury je zhotovitel povinen prokazatelně doručit objednateli nejpozději </w:t>
      </w:r>
      <w:r>
        <w:rPr>
          <w:rFonts w:ascii="Arial" w:hAnsi="Arial" w:cs="Arial"/>
          <w:b/>
          <w:sz w:val="22"/>
          <w:szCs w:val="22"/>
        </w:rPr>
        <w:t>do 7 pracovních dnů</w:t>
      </w:r>
      <w:r>
        <w:rPr>
          <w:rFonts w:ascii="Arial" w:hAnsi="Arial" w:cs="Arial"/>
          <w:sz w:val="22"/>
          <w:szCs w:val="22"/>
        </w:rPr>
        <w:t xml:space="preserve"> ode dne uskutečnění plnění </w:t>
      </w:r>
      <w:r>
        <w:rPr>
          <w:rFonts w:ascii="Arial" w:hAnsi="Arial"/>
          <w:sz w:val="22"/>
          <w:szCs w:val="22"/>
        </w:rPr>
        <w:t xml:space="preserve">včetně potvrzeného </w:t>
      </w:r>
      <w:r>
        <w:rPr>
          <w:rFonts w:ascii="Arial" w:hAnsi="Arial" w:cs="Arial"/>
          <w:sz w:val="22"/>
          <w:szCs w:val="22"/>
        </w:rPr>
        <w:t>soupisu provedených prací.</w:t>
      </w:r>
    </w:p>
    <w:p w:rsidR="00A73D7D" w:rsidRDefault="00A73D7D" w:rsidP="00A73D7D">
      <w:pPr>
        <w:ind w:left="426"/>
        <w:jc w:val="both"/>
        <w:rPr>
          <w:rFonts w:ascii="Arial" w:hAnsi="Arial" w:cs="Arial"/>
          <w:sz w:val="22"/>
          <w:szCs w:val="22"/>
        </w:rPr>
      </w:pPr>
    </w:p>
    <w:p w:rsidR="00A73D7D" w:rsidRDefault="00A73D7D" w:rsidP="00A73D7D">
      <w:pPr>
        <w:numPr>
          <w:ilvl w:val="3"/>
          <w:numId w:val="32"/>
        </w:numPr>
        <w:ind w:left="426" w:hanging="426"/>
        <w:jc w:val="both"/>
        <w:textAlignment w:val="auto"/>
        <w:rPr>
          <w:rFonts w:ascii="Arial" w:hAnsi="Arial" w:cs="Arial"/>
          <w:sz w:val="22"/>
          <w:szCs w:val="22"/>
        </w:rPr>
      </w:pPr>
      <w:r>
        <w:rPr>
          <w:rFonts w:ascii="Arial" w:hAnsi="Arial" w:cs="Arial"/>
          <w:sz w:val="22"/>
          <w:szCs w:val="22"/>
        </w:rPr>
        <w:t>Samostatně budou vystaveny faktury za případné vícepráce.</w:t>
      </w:r>
    </w:p>
    <w:p w:rsidR="00A73D7D" w:rsidRDefault="00A73D7D" w:rsidP="00A73D7D">
      <w:pPr>
        <w:ind w:left="426"/>
        <w:jc w:val="both"/>
        <w:rPr>
          <w:rFonts w:ascii="Arial" w:hAnsi="Arial" w:cs="Arial"/>
          <w:sz w:val="22"/>
          <w:szCs w:val="22"/>
        </w:rPr>
      </w:pPr>
    </w:p>
    <w:p w:rsidR="00A73D7D" w:rsidRDefault="00A73D7D" w:rsidP="00A73D7D">
      <w:pPr>
        <w:numPr>
          <w:ilvl w:val="3"/>
          <w:numId w:val="32"/>
        </w:numPr>
        <w:ind w:left="426" w:hanging="426"/>
        <w:jc w:val="both"/>
        <w:textAlignment w:val="auto"/>
        <w:rPr>
          <w:rFonts w:ascii="Arial" w:hAnsi="Arial" w:cs="Arial"/>
          <w:sz w:val="22"/>
          <w:szCs w:val="22"/>
        </w:rPr>
      </w:pPr>
      <w:r>
        <w:rPr>
          <w:rFonts w:ascii="Arial" w:hAnsi="Arial" w:cs="Arial"/>
          <w:b/>
          <w:sz w:val="22"/>
          <w:szCs w:val="22"/>
        </w:rPr>
        <w:t>Datem uskutečnění plnění bude den předání a převzetí díla (nebo jeho dílčího plnění) bez vad a nedodělků</w:t>
      </w:r>
      <w:r>
        <w:rPr>
          <w:rFonts w:ascii="Arial" w:hAnsi="Arial" w:cs="Arial"/>
          <w:sz w:val="22"/>
          <w:szCs w:val="22"/>
        </w:rPr>
        <w:t xml:space="preserve"> uvedený na předávacím a přejímacím protokolu, pokud nebude dohodnuto jinak. Protokol bude nedílnou součástí faktury.</w:t>
      </w:r>
    </w:p>
    <w:p w:rsidR="00A73D7D" w:rsidRDefault="00A73D7D" w:rsidP="00A73D7D">
      <w:pPr>
        <w:ind w:left="426"/>
        <w:jc w:val="both"/>
        <w:rPr>
          <w:rFonts w:ascii="Arial" w:hAnsi="Arial" w:cs="Arial"/>
          <w:sz w:val="22"/>
          <w:szCs w:val="22"/>
        </w:rPr>
      </w:pPr>
    </w:p>
    <w:p w:rsidR="00A73D7D" w:rsidRDefault="00A73D7D" w:rsidP="00A73D7D">
      <w:pPr>
        <w:pStyle w:val="Odstavecseseznamem"/>
        <w:numPr>
          <w:ilvl w:val="3"/>
          <w:numId w:val="32"/>
        </w:numPr>
        <w:spacing w:after="0" w:line="240" w:lineRule="auto"/>
        <w:ind w:left="426" w:hanging="426"/>
        <w:jc w:val="both"/>
        <w:textAlignment w:val="auto"/>
        <w:rPr>
          <w:rFonts w:ascii="Arial" w:hAnsi="Arial" w:cs="Arial"/>
          <w:color w:val="auto"/>
          <w:sz w:val="22"/>
          <w:szCs w:val="22"/>
        </w:rPr>
      </w:pPr>
      <w:r>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A73D7D" w:rsidRDefault="00A73D7D" w:rsidP="00A73D7D">
      <w:pPr>
        <w:pStyle w:val="Odstavecseseznamem"/>
        <w:spacing w:after="0" w:line="240" w:lineRule="auto"/>
        <w:ind w:left="426"/>
        <w:jc w:val="both"/>
        <w:rPr>
          <w:rFonts w:ascii="Arial" w:hAnsi="Arial" w:cs="Arial"/>
          <w:color w:val="auto"/>
          <w:sz w:val="22"/>
          <w:szCs w:val="22"/>
        </w:rPr>
      </w:pPr>
    </w:p>
    <w:p w:rsidR="00A73D7D" w:rsidRDefault="00A73D7D" w:rsidP="00A73D7D">
      <w:pPr>
        <w:pStyle w:val="Odstavecseseznamem"/>
        <w:numPr>
          <w:ilvl w:val="3"/>
          <w:numId w:val="32"/>
        </w:numPr>
        <w:spacing w:after="0" w:line="240" w:lineRule="auto"/>
        <w:ind w:left="360"/>
        <w:jc w:val="both"/>
        <w:textAlignment w:val="auto"/>
        <w:rPr>
          <w:rFonts w:ascii="Arial" w:hAnsi="Arial" w:cs="Arial"/>
          <w:color w:val="auto"/>
          <w:sz w:val="22"/>
          <w:szCs w:val="22"/>
        </w:rPr>
      </w:pPr>
      <w:r>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A73D7D" w:rsidRDefault="00A73D7D" w:rsidP="00A73D7D">
      <w:pPr>
        <w:pStyle w:val="Odstavecseseznamem"/>
        <w:spacing w:after="0" w:line="240" w:lineRule="auto"/>
        <w:ind w:left="426"/>
        <w:jc w:val="both"/>
        <w:rPr>
          <w:rFonts w:ascii="Arial" w:hAnsi="Arial" w:cs="Arial"/>
          <w:color w:val="auto"/>
          <w:sz w:val="22"/>
          <w:szCs w:val="22"/>
        </w:rPr>
      </w:pPr>
    </w:p>
    <w:p w:rsidR="00A73D7D" w:rsidRDefault="00A73D7D" w:rsidP="00A73D7D">
      <w:pPr>
        <w:pStyle w:val="Odstavecseseznamem"/>
        <w:numPr>
          <w:ilvl w:val="3"/>
          <w:numId w:val="32"/>
        </w:numPr>
        <w:spacing w:after="0" w:line="240" w:lineRule="auto"/>
        <w:ind w:left="360"/>
        <w:jc w:val="both"/>
        <w:textAlignment w:val="auto"/>
        <w:rPr>
          <w:rFonts w:ascii="Arial" w:hAnsi="Arial" w:cs="Arial"/>
          <w:color w:val="auto"/>
          <w:sz w:val="22"/>
          <w:szCs w:val="22"/>
        </w:rPr>
      </w:pPr>
      <w:r>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73D7D" w:rsidRDefault="00A73D7D" w:rsidP="00A73D7D"/>
    <w:p w:rsidR="00A73D7D" w:rsidRDefault="00A73D7D" w:rsidP="00A73D7D">
      <w:pPr>
        <w:pStyle w:val="Odstavecseseznamem"/>
        <w:numPr>
          <w:ilvl w:val="3"/>
          <w:numId w:val="32"/>
        </w:numPr>
        <w:spacing w:after="0" w:line="240" w:lineRule="auto"/>
        <w:ind w:left="360"/>
        <w:jc w:val="both"/>
        <w:textAlignment w:val="auto"/>
        <w:rPr>
          <w:rFonts w:ascii="Arial" w:hAnsi="Arial" w:cs="Arial"/>
          <w:color w:val="auto"/>
          <w:sz w:val="22"/>
          <w:szCs w:val="22"/>
        </w:rPr>
      </w:pPr>
      <w:r>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objednavateli smluvní pokutu ve výši 1,5 násobku částky, která bude správcem daně vyměřena objednavaleli jako sankce.</w:t>
      </w:r>
    </w:p>
    <w:p w:rsidR="00A73D7D" w:rsidRDefault="00A73D7D" w:rsidP="00A73D7D">
      <w:pPr>
        <w:pStyle w:val="Odstavecseseznamem"/>
        <w:spacing w:after="0" w:line="240" w:lineRule="auto"/>
        <w:ind w:left="360"/>
        <w:jc w:val="both"/>
        <w:rPr>
          <w:rFonts w:ascii="Arial" w:hAnsi="Arial" w:cs="Arial"/>
          <w:color w:val="auto"/>
          <w:sz w:val="22"/>
          <w:szCs w:val="22"/>
        </w:rPr>
      </w:pPr>
    </w:p>
    <w:p w:rsidR="00A73D7D" w:rsidRDefault="00A73D7D" w:rsidP="00A73D7D">
      <w:pPr>
        <w:pStyle w:val="Odstavecseseznamem"/>
        <w:numPr>
          <w:ilvl w:val="3"/>
          <w:numId w:val="32"/>
        </w:numPr>
        <w:spacing w:after="0" w:line="240" w:lineRule="auto"/>
        <w:ind w:left="360"/>
        <w:jc w:val="both"/>
        <w:textAlignment w:val="auto"/>
        <w:rPr>
          <w:rFonts w:ascii="Arial" w:hAnsi="Arial" w:cs="Arial"/>
          <w:color w:val="auto"/>
          <w:sz w:val="22"/>
          <w:szCs w:val="22"/>
        </w:rPr>
      </w:pPr>
      <w:r>
        <w:rPr>
          <w:rFonts w:ascii="Arial" w:hAnsi="Arial" w:cs="Arial"/>
          <w:color w:val="auto"/>
          <w:sz w:val="22"/>
          <w:szCs w:val="22"/>
        </w:rPr>
        <w:t>Splatnost faktury je 30 dnů od data doručení faktury objednateli.</w:t>
      </w:r>
    </w:p>
    <w:p w:rsidR="00A73D7D" w:rsidRDefault="00A73D7D" w:rsidP="00A73D7D"/>
    <w:p w:rsidR="00A73D7D" w:rsidRDefault="00A73D7D" w:rsidP="00A73D7D">
      <w:pPr>
        <w:pStyle w:val="Odstavecseseznamem"/>
        <w:numPr>
          <w:ilvl w:val="3"/>
          <w:numId w:val="32"/>
        </w:numPr>
        <w:spacing w:after="0" w:line="240" w:lineRule="auto"/>
        <w:ind w:left="360"/>
        <w:jc w:val="both"/>
        <w:textAlignment w:val="auto"/>
        <w:rPr>
          <w:rFonts w:ascii="Arial" w:hAnsi="Arial" w:cs="Arial"/>
          <w:color w:val="auto"/>
          <w:sz w:val="22"/>
          <w:szCs w:val="22"/>
        </w:rPr>
      </w:pPr>
      <w:r>
        <w:rPr>
          <w:rFonts w:ascii="Arial" w:hAnsi="Arial" w:cs="Arial"/>
          <w:color w:val="auto"/>
          <w:sz w:val="22"/>
          <w:szCs w:val="22"/>
        </w:rPr>
        <w:t>Peněžitý závazek (dluh) objednatele se považuje za splněný v den, kdy je dlužná částka připsána na účet zhotovitele.</w:t>
      </w:r>
    </w:p>
    <w:p w:rsidR="00A73D7D" w:rsidRDefault="00A73D7D" w:rsidP="00A73D7D">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00D60AE0">
        <w:t>0,3</w:t>
      </w:r>
      <w:r w:rsidRPr="00FF5845">
        <w:t>%</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00D60AE0">
        <w:t>0,3</w:t>
      </w:r>
      <w:r w:rsidRPr="00FF5845">
        <w:t>%</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w:t>
      </w:r>
      <w:r w:rsidR="0081265B">
        <w:t>místa plnění</w:t>
      </w:r>
      <w:r w:rsidRPr="00FE2A2E">
        <w:t xml:space="preserve"> </w:t>
      </w:r>
      <w:r w:rsidR="009B52EA">
        <w:t>do</w:t>
      </w:r>
      <w:r w:rsidRPr="00FE2A2E">
        <w:t xml:space="preserve">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lastRenderedPageBreak/>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507068"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507068" w:rsidRPr="00123217" w:rsidRDefault="00507068" w:rsidP="00507068">
      <w:pPr>
        <w:pStyle w:val="A-odstavecodsazensodrkami"/>
        <w:numPr>
          <w:ilvl w:val="0"/>
          <w:numId w:val="0"/>
        </w:numPr>
        <w:rPr>
          <w:b/>
        </w:rPr>
      </w:pPr>
    </w:p>
    <w:p w:rsidR="0045408E" w:rsidRDefault="0045408E" w:rsidP="00661EDA">
      <w:pPr>
        <w:pStyle w:val="Zkladntext"/>
        <w:widowControl/>
        <w:jc w:val="center"/>
        <w:rPr>
          <w:rFonts w:cs="Arial"/>
          <w:b/>
          <w:sz w:val="22"/>
          <w:szCs w:val="22"/>
          <w:u w:val="single"/>
        </w:rPr>
      </w:pPr>
    </w:p>
    <w:p w:rsidR="0045408E" w:rsidRDefault="0045408E" w:rsidP="00661EDA">
      <w:pPr>
        <w:pStyle w:val="Zkladntext"/>
        <w:widowControl/>
        <w:jc w:val="center"/>
        <w:rPr>
          <w:rFonts w:cs="Arial"/>
          <w:b/>
          <w:sz w:val="22"/>
          <w:szCs w:val="22"/>
          <w:u w:val="single"/>
        </w:rPr>
      </w:pPr>
    </w:p>
    <w:p w:rsidR="00507068" w:rsidRPr="00386410" w:rsidRDefault="00661EDA" w:rsidP="00661EDA">
      <w:pPr>
        <w:pStyle w:val="Zkladntext"/>
        <w:widowControl/>
        <w:jc w:val="center"/>
        <w:rPr>
          <w:rFonts w:cs="Arial"/>
          <w:b/>
          <w:sz w:val="22"/>
          <w:szCs w:val="22"/>
          <w:u w:val="single"/>
        </w:rPr>
      </w:pPr>
      <w:r w:rsidRPr="00386410">
        <w:rPr>
          <w:rFonts w:cs="Arial"/>
          <w:b/>
          <w:sz w:val="22"/>
          <w:szCs w:val="22"/>
          <w:u w:val="single"/>
        </w:rPr>
        <w:t>Čl</w:t>
      </w:r>
      <w:r w:rsidR="007C5652">
        <w:rPr>
          <w:rFonts w:cs="Arial"/>
          <w:b/>
          <w:sz w:val="22"/>
          <w:szCs w:val="22"/>
          <w:u w:val="single"/>
        </w:rPr>
        <w:t>. VII. ZAJIŠTĚNÍ ZÁVAZKU</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Default="00661EDA" w:rsidP="00507068">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07068" w:rsidRPr="00507068" w:rsidRDefault="00507068" w:rsidP="00507068"/>
    <w:p w:rsidR="00E67AAD" w:rsidRDefault="00E67AAD" w:rsidP="00661EDA">
      <w:pPr>
        <w:pStyle w:val="Zkladntext"/>
        <w:widowControl/>
        <w:jc w:val="center"/>
        <w:rPr>
          <w:rFonts w:cs="Arial"/>
          <w:b/>
          <w:sz w:val="22"/>
          <w:szCs w:val="22"/>
          <w:u w:val="single"/>
        </w:rPr>
      </w:pPr>
    </w:p>
    <w:p w:rsidR="00661EDA" w:rsidRDefault="00661EDA" w:rsidP="00661EDA">
      <w:pPr>
        <w:pStyle w:val="Zkladntext"/>
        <w:widowControl/>
        <w:jc w:val="center"/>
        <w:rPr>
          <w:rFonts w:cs="Arial"/>
          <w:b/>
          <w:sz w:val="22"/>
          <w:szCs w:val="22"/>
          <w:u w:val="single"/>
        </w:rPr>
      </w:pPr>
      <w:r w:rsidRPr="00386410">
        <w:rPr>
          <w:rFonts w:cs="Arial"/>
          <w:b/>
          <w:sz w:val="22"/>
          <w:szCs w:val="22"/>
          <w:u w:val="single"/>
        </w:rPr>
        <w:lastRenderedPageBreak/>
        <w:t>Čl. VIII. NÁHRADA ŠKODY</w:t>
      </w:r>
    </w:p>
    <w:p w:rsidR="00507068" w:rsidRPr="00386410" w:rsidRDefault="00507068" w:rsidP="00661EDA">
      <w:pPr>
        <w:pStyle w:val="Zkladntext"/>
        <w:widowControl/>
        <w:jc w:val="center"/>
        <w:rPr>
          <w:rFonts w:cs="Arial"/>
          <w:b/>
          <w:sz w:val="22"/>
          <w:szCs w:val="22"/>
          <w:u w:val="single"/>
        </w:rPr>
      </w:pP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2670B5" w:rsidRPr="00273B62" w:rsidRDefault="002670B5" w:rsidP="002670B5">
      <w:pPr>
        <w:pStyle w:val="Odstavecseseznamem"/>
        <w:numPr>
          <w:ilvl w:val="0"/>
          <w:numId w:val="22"/>
        </w:numPr>
        <w:spacing w:line="240" w:lineRule="auto"/>
        <w:jc w:val="both"/>
        <w:rPr>
          <w:rFonts w:ascii="Arial" w:hAnsi="Arial" w:cs="Arial"/>
          <w:color w:val="auto"/>
          <w:sz w:val="22"/>
          <w:szCs w:val="22"/>
        </w:rPr>
      </w:pPr>
      <w:r w:rsidRPr="00273B62">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w:t>
      </w:r>
      <w:r>
        <w:rPr>
          <w:rFonts w:ascii="Arial" w:hAnsi="Arial" w:cs="Arial"/>
          <w:color w:val="auto"/>
          <w:sz w:val="22"/>
          <w:szCs w:val="22"/>
        </w:rPr>
        <w:t xml:space="preserve">inností (smluvních, zákonných) </w:t>
      </w:r>
      <w:r w:rsidRPr="00273B62">
        <w:rPr>
          <w:rFonts w:ascii="Arial" w:hAnsi="Arial" w:cs="Arial"/>
          <w:color w:val="auto"/>
          <w:sz w:val="22"/>
          <w:szCs w:val="22"/>
        </w:rPr>
        <w:t>zhotovitele, uložena objednateli sankce ze strany správních či jiných orgánů, zavazuje se z</w:t>
      </w:r>
      <w:r>
        <w:rPr>
          <w:rFonts w:ascii="Arial" w:hAnsi="Arial" w:cs="Arial"/>
          <w:color w:val="auto"/>
          <w:sz w:val="22"/>
          <w:szCs w:val="22"/>
        </w:rPr>
        <w:t xml:space="preserve">hotovitel zaplatit objednateli </w:t>
      </w:r>
      <w:r w:rsidRPr="00273B62">
        <w:rPr>
          <w:rFonts w:ascii="Arial" w:hAnsi="Arial" w:cs="Arial"/>
          <w:color w:val="auto"/>
          <w:sz w:val="22"/>
          <w:szCs w:val="22"/>
        </w:rPr>
        <w:t>tuto smluvní pokutu v plné výši.</w:t>
      </w:r>
    </w:p>
    <w:p w:rsidR="00F25221" w:rsidRDefault="00F25221" w:rsidP="00661EDA">
      <w:pPr>
        <w:widowControl w:val="0"/>
        <w:overflowPunct/>
        <w:autoSpaceDE/>
        <w:autoSpaceDN/>
        <w:adjustRightInd/>
        <w:jc w:val="both"/>
        <w:textAlignment w:val="auto"/>
        <w:rPr>
          <w:rFonts w:ascii="Arial" w:hAnsi="Arial" w:cs="Arial"/>
          <w:sz w:val="22"/>
          <w:szCs w:val="22"/>
        </w:rPr>
      </w:pPr>
    </w:p>
    <w:p w:rsidR="0054416C" w:rsidRDefault="0054416C" w:rsidP="0054416C">
      <w:pPr>
        <w:pStyle w:val="Zkladntext"/>
        <w:keepNext/>
        <w:widowControl/>
        <w:spacing w:before="120" w:after="240"/>
        <w:jc w:val="center"/>
        <w:rPr>
          <w:rFonts w:cs="Arial"/>
          <w:b/>
          <w:sz w:val="22"/>
          <w:szCs w:val="22"/>
          <w:u w:val="single"/>
        </w:rPr>
      </w:pPr>
      <w:r>
        <w:rPr>
          <w:rFonts w:cs="Arial"/>
          <w:b/>
          <w:sz w:val="22"/>
          <w:szCs w:val="22"/>
          <w:u w:val="single"/>
        </w:rPr>
        <w:t>Čl. IX</w:t>
      </w:r>
      <w:r w:rsidRPr="00386410">
        <w:rPr>
          <w:rFonts w:cs="Arial"/>
          <w:b/>
          <w:sz w:val="22"/>
          <w:szCs w:val="22"/>
          <w:u w:val="single"/>
        </w:rPr>
        <w:t xml:space="preserve">. </w:t>
      </w:r>
      <w:r>
        <w:rPr>
          <w:rFonts w:cs="Arial"/>
          <w:b/>
          <w:sz w:val="22"/>
          <w:szCs w:val="22"/>
          <w:u w:val="single"/>
        </w:rPr>
        <w:t>COMPLIANCE DOLOŽKA</w:t>
      </w:r>
    </w:p>
    <w:p w:rsidR="00B15967" w:rsidRPr="00B15967"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1.</w:t>
      </w:r>
      <w:r>
        <w:rPr>
          <w:rFonts w:ascii="Helv" w:hAnsi="Helv" w:cs="Helv"/>
          <w:color w:val="000000"/>
          <w:sz w:val="20"/>
        </w:rPr>
        <w:tab/>
      </w:r>
      <w:r w:rsidRPr="00B15967">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15967" w:rsidRPr="00B15967"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2.</w:t>
      </w:r>
      <w:r w:rsidRPr="00B15967">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15967"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3.</w:t>
      </w:r>
      <w:r w:rsidRPr="00B15967">
        <w:rPr>
          <w:rFonts w:ascii="Arial" w:hAnsi="Arial" w:cs="Arial"/>
          <w:color w:val="000000"/>
          <w:sz w:val="22"/>
          <w:szCs w:val="22"/>
        </w:rPr>
        <w:tab/>
        <w:t xml:space="preserve">Zhotovitel prohlašuje, že se seznámil se zásadami, hodnotami a cíli Compliance programu Povodí Ohře, </w:t>
      </w:r>
      <w:proofErr w:type="gramStart"/>
      <w:r w:rsidRPr="00B15967">
        <w:rPr>
          <w:rFonts w:ascii="Arial" w:hAnsi="Arial" w:cs="Arial"/>
          <w:color w:val="000000"/>
          <w:sz w:val="22"/>
          <w:szCs w:val="22"/>
        </w:rPr>
        <w:t>s.p.</w:t>
      </w:r>
      <w:proofErr w:type="gramEnd"/>
      <w:r w:rsidRPr="00B15967">
        <w:rPr>
          <w:rFonts w:ascii="Arial" w:hAnsi="Arial" w:cs="Arial"/>
          <w:color w:val="000000"/>
          <w:sz w:val="22"/>
          <w:szCs w:val="22"/>
        </w:rPr>
        <w:t xml:space="preserve"> (viz </w:t>
      </w:r>
      <w:hyperlink r:id="rId9" w:history="1">
        <w:r w:rsidRPr="00B15967">
          <w:rPr>
            <w:rFonts w:ascii="Arial" w:hAnsi="Arial" w:cs="Arial"/>
            <w:color w:val="0000FF"/>
            <w:sz w:val="22"/>
            <w:szCs w:val="22"/>
            <w:u w:val="single"/>
          </w:rPr>
          <w:t>http://www.poh.cz/protikorupcni-a-compliance-program/d-1346/p1=1458</w:t>
        </w:r>
      </w:hyperlink>
      <w:r w:rsidRPr="00B15967">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273B62" w:rsidRDefault="00B15967" w:rsidP="00B15967">
      <w:pPr>
        <w:overflowPunct/>
        <w:spacing w:after="120"/>
        <w:ind w:left="425" w:hanging="425"/>
        <w:jc w:val="both"/>
        <w:textAlignment w:val="auto"/>
        <w:rPr>
          <w:rFonts w:ascii="Arial" w:hAnsi="Arial" w:cs="Arial"/>
          <w:color w:val="000000"/>
          <w:sz w:val="22"/>
          <w:szCs w:val="22"/>
        </w:rPr>
      </w:pPr>
      <w:r w:rsidRPr="00B15967">
        <w:rPr>
          <w:rFonts w:ascii="Arial" w:hAnsi="Arial" w:cs="Arial"/>
          <w:b/>
          <w:color w:val="000000"/>
          <w:sz w:val="22"/>
          <w:szCs w:val="22"/>
        </w:rPr>
        <w:t>4.</w:t>
      </w:r>
      <w:r>
        <w:rPr>
          <w:rFonts w:ascii="Arial" w:hAnsi="Arial" w:cs="Arial"/>
          <w:color w:val="000000"/>
          <w:sz w:val="22"/>
          <w:szCs w:val="22"/>
        </w:rPr>
        <w:tab/>
      </w:r>
      <w:r w:rsidRPr="00B15967">
        <w:rPr>
          <w:rFonts w:ascii="Arial" w:hAnsi="Arial" w:cs="Arial"/>
          <w:color w:val="000000"/>
          <w:sz w:val="22"/>
          <w:szCs w:val="22"/>
        </w:rPr>
        <w:t xml:space="preserve">Smluvní strany se dále zavazují navzájem si neprodleně oznámit důvodné </w:t>
      </w:r>
      <w:proofErr w:type="gramStart"/>
      <w:r w:rsidRPr="00B15967">
        <w:rPr>
          <w:rFonts w:ascii="Arial" w:hAnsi="Arial" w:cs="Arial"/>
          <w:color w:val="000000"/>
          <w:sz w:val="22"/>
          <w:szCs w:val="22"/>
        </w:rPr>
        <w:t>podezření    ohledně</w:t>
      </w:r>
      <w:proofErr w:type="gramEnd"/>
      <w:r w:rsidRPr="00B15967">
        <w:rPr>
          <w:rFonts w:ascii="Arial" w:hAnsi="Arial" w:cs="Arial"/>
          <w:color w:val="000000"/>
          <w:sz w:val="22"/>
          <w:szCs w:val="22"/>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w:t>
      </w:r>
      <w:r>
        <w:rPr>
          <w:rFonts w:ascii="Arial" w:hAnsi="Arial" w:cs="Arial"/>
          <w:color w:val="000000"/>
          <w:sz w:val="22"/>
          <w:szCs w:val="22"/>
        </w:rPr>
        <w:t>ami vyjádřenými v tomto článku.</w:t>
      </w:r>
    </w:p>
    <w:p w:rsidR="00B15967" w:rsidRPr="00B15967" w:rsidRDefault="00B15967" w:rsidP="00B15967">
      <w:pPr>
        <w:overflowPunct/>
        <w:spacing w:after="120"/>
        <w:ind w:left="425" w:hanging="425"/>
        <w:jc w:val="both"/>
        <w:textAlignment w:val="auto"/>
        <w:rPr>
          <w:rFonts w:ascii="Arial" w:hAnsi="Arial" w:cs="Arial"/>
          <w:color w:val="000000"/>
          <w:sz w:val="22"/>
          <w:szCs w:val="22"/>
        </w:rPr>
      </w:pPr>
    </w:p>
    <w:p w:rsidR="001B7A72" w:rsidRDefault="00630073" w:rsidP="00507068">
      <w:pPr>
        <w:pStyle w:val="Odstavecseseznamem"/>
        <w:widowControl w:val="0"/>
        <w:jc w:val="center"/>
        <w:rPr>
          <w:rFonts w:ascii="Arial" w:hAnsi="Arial" w:cs="Arial"/>
          <w:b/>
          <w:bCs/>
          <w:caps/>
          <w:color w:val="000000" w:themeColor="text1"/>
          <w:sz w:val="22"/>
          <w:szCs w:val="22"/>
          <w:u w:val="single"/>
        </w:rPr>
      </w:pPr>
      <w:r>
        <w:rPr>
          <w:rFonts w:ascii="Arial" w:hAnsi="Arial" w:cs="Arial"/>
          <w:b/>
          <w:bCs/>
          <w:color w:val="000000" w:themeColor="text1"/>
          <w:sz w:val="22"/>
          <w:szCs w:val="22"/>
          <w:u w:val="single"/>
        </w:rPr>
        <w:t xml:space="preserve">Čl. </w:t>
      </w:r>
      <w:r w:rsidR="001B7A72" w:rsidRPr="001B7A72">
        <w:rPr>
          <w:rFonts w:ascii="Arial" w:hAnsi="Arial" w:cs="Arial"/>
          <w:b/>
          <w:bCs/>
          <w:color w:val="000000" w:themeColor="text1"/>
          <w:sz w:val="22"/>
          <w:szCs w:val="22"/>
          <w:u w:val="single"/>
        </w:rPr>
        <w:t xml:space="preserve">X. </w:t>
      </w:r>
      <w:r w:rsidR="001B7A72" w:rsidRPr="001B7A72">
        <w:rPr>
          <w:rFonts w:ascii="Arial" w:hAnsi="Arial" w:cs="Arial"/>
          <w:b/>
          <w:bCs/>
          <w:caps/>
          <w:color w:val="000000" w:themeColor="text1"/>
          <w:sz w:val="22"/>
          <w:szCs w:val="22"/>
          <w:u w:val="single"/>
        </w:rPr>
        <w:t>Ochrana a zpracování osobních údajů</w:t>
      </w:r>
    </w:p>
    <w:p w:rsidR="00507068" w:rsidRPr="001B7A72" w:rsidRDefault="00507068" w:rsidP="00507068">
      <w:pPr>
        <w:pStyle w:val="Odstavecseseznamem"/>
        <w:widowControl w:val="0"/>
        <w:jc w:val="center"/>
        <w:rPr>
          <w:b/>
          <w:bCs/>
          <w:szCs w:val="24"/>
        </w:rPr>
      </w:pPr>
    </w:p>
    <w:p w:rsidR="00C57589" w:rsidRDefault="001B7A72" w:rsidP="00C91E30">
      <w:pPr>
        <w:pStyle w:val="Bezmezer"/>
        <w:jc w:val="both"/>
        <w:rPr>
          <w:rFonts w:cs="Arial"/>
          <w:b/>
          <w:sz w:val="22"/>
          <w:szCs w:val="22"/>
          <w:u w:val="single"/>
        </w:rPr>
      </w:pPr>
      <w:r w:rsidRPr="004216F2">
        <w:rPr>
          <w:rFonts w:ascii="Arial" w:hAnsi="Arial" w:cs="Arial"/>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w:t>
      </w:r>
      <w:r w:rsidR="00630073">
        <w:rPr>
          <w:rFonts w:ascii="Arial" w:hAnsi="Arial" w:cs="Arial"/>
          <w:sz w:val="22"/>
          <w:szCs w:val="22"/>
        </w:rPr>
        <w:t xml:space="preserve">ete na </w:t>
      </w:r>
      <w:hyperlink r:id="rId10" w:history="1">
        <w:r w:rsidR="00630073">
          <w:rPr>
            <w:rFonts w:ascii="Helv" w:hAnsi="Helv" w:cs="Helv"/>
            <w:color w:val="0000FF"/>
            <w:sz w:val="20"/>
          </w:rPr>
          <w:t>http://www.poh.cz/informace-o-zpracovani-osobnich-udaju/d-1369/p1=1459</w:t>
        </w:r>
      </w:hyperlink>
    </w:p>
    <w:p w:rsidR="007475F0" w:rsidRDefault="007475F0" w:rsidP="0054416C">
      <w:pPr>
        <w:pStyle w:val="Zkladntext"/>
        <w:widowControl/>
        <w:spacing w:before="120" w:after="240"/>
        <w:jc w:val="center"/>
        <w:rPr>
          <w:rFonts w:cs="Arial"/>
          <w:b/>
          <w:sz w:val="22"/>
          <w:szCs w:val="22"/>
          <w:u w:val="single"/>
        </w:rPr>
      </w:pPr>
    </w:p>
    <w:p w:rsidR="007475F0" w:rsidRDefault="007475F0" w:rsidP="0054416C">
      <w:pPr>
        <w:pStyle w:val="Zkladntext"/>
        <w:widowControl/>
        <w:spacing w:before="120" w:after="240"/>
        <w:jc w:val="center"/>
        <w:rPr>
          <w:rFonts w:cs="Arial"/>
          <w:b/>
          <w:sz w:val="22"/>
          <w:szCs w:val="22"/>
          <w:u w:val="single"/>
        </w:rPr>
      </w:pPr>
    </w:p>
    <w:p w:rsidR="0054416C" w:rsidRDefault="0054416C" w:rsidP="0054416C">
      <w:pPr>
        <w:pStyle w:val="Zkladntext"/>
        <w:widowControl/>
        <w:spacing w:before="120" w:after="240"/>
        <w:jc w:val="center"/>
        <w:rPr>
          <w:rFonts w:cs="Arial"/>
          <w:b/>
          <w:sz w:val="22"/>
          <w:szCs w:val="22"/>
          <w:u w:val="single"/>
        </w:rPr>
      </w:pPr>
      <w:r>
        <w:rPr>
          <w:rFonts w:cs="Arial"/>
          <w:b/>
          <w:sz w:val="22"/>
          <w:szCs w:val="22"/>
          <w:u w:val="single"/>
        </w:rPr>
        <w:lastRenderedPageBreak/>
        <w:t>Čl. X</w:t>
      </w:r>
      <w:r w:rsidR="00630073">
        <w:rPr>
          <w:rFonts w:cs="Arial"/>
          <w:b/>
          <w:sz w:val="22"/>
          <w:szCs w:val="22"/>
          <w:u w:val="single"/>
        </w:rPr>
        <w:t>I</w:t>
      </w:r>
      <w:r w:rsidRPr="00386410">
        <w:rPr>
          <w:rFonts w:cs="Arial"/>
          <w:b/>
          <w:sz w:val="22"/>
          <w:szCs w:val="22"/>
          <w:u w:val="single"/>
        </w:rPr>
        <w:t>. ZÁVĚREČNÁ USTANOVENÍ</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4416C" w:rsidRPr="00386410" w:rsidRDefault="0054416C" w:rsidP="0054416C">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4416C" w:rsidRPr="00386410" w:rsidRDefault="0054416C" w:rsidP="0054416C">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4416C" w:rsidRPr="00386410" w:rsidRDefault="0054416C" w:rsidP="0054416C">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4416C" w:rsidRDefault="0054416C" w:rsidP="0054416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870B59" w:rsidRPr="00870B59" w:rsidRDefault="0058293B" w:rsidP="00870B59">
      <w:pPr>
        <w:overflowPunct/>
        <w:textAlignment w:val="auto"/>
        <w:rPr>
          <w:rFonts w:ascii="Arial" w:hAnsi="Arial" w:cs="Arial"/>
          <w:color w:val="000000" w:themeColor="text1"/>
          <w:sz w:val="22"/>
          <w:szCs w:val="22"/>
        </w:rPr>
      </w:pPr>
      <w:r>
        <w:rPr>
          <w:rFonts w:cs="Arial"/>
          <w:sz w:val="22"/>
          <w:szCs w:val="22"/>
        </w:rPr>
        <w:t xml:space="preserve">      </w:t>
      </w:r>
      <w:r w:rsidR="0054416C">
        <w:rPr>
          <w:rFonts w:cs="Arial"/>
          <w:sz w:val="22"/>
          <w:szCs w:val="22"/>
        </w:rPr>
        <w:t>d)</w:t>
      </w:r>
      <w:r w:rsidR="0054416C">
        <w:rPr>
          <w:rFonts w:cs="Arial"/>
          <w:sz w:val="22"/>
          <w:szCs w:val="22"/>
        </w:rPr>
        <w:tab/>
      </w:r>
      <w:r w:rsidR="0054416C" w:rsidRPr="00870B59">
        <w:rPr>
          <w:rFonts w:ascii="Arial" w:hAnsi="Arial" w:cs="Arial"/>
          <w:color w:val="000000" w:themeColor="text1"/>
          <w:sz w:val="22"/>
          <w:szCs w:val="22"/>
        </w:rPr>
        <w:t>neplněním povinností zhotovitele</w:t>
      </w:r>
      <w:r w:rsidR="00870B59" w:rsidRPr="00870B59">
        <w:rPr>
          <w:rFonts w:ascii="Arial" w:hAnsi="Arial" w:cs="Arial"/>
          <w:color w:val="000000" w:themeColor="text1"/>
          <w:sz w:val="22"/>
          <w:szCs w:val="22"/>
        </w:rPr>
        <w:t xml:space="preserve"> vést řádně jednoduchý záznam o stavbě </w:t>
      </w:r>
      <w:proofErr w:type="gramStart"/>
      <w:r w:rsidR="00870B59" w:rsidRPr="00870B59">
        <w:rPr>
          <w:rFonts w:ascii="Arial" w:hAnsi="Arial" w:cs="Arial"/>
          <w:color w:val="000000" w:themeColor="text1"/>
          <w:sz w:val="22"/>
          <w:szCs w:val="22"/>
        </w:rPr>
        <w:t>na</w:t>
      </w:r>
      <w:proofErr w:type="gramEnd"/>
      <w:r w:rsidR="00870B59" w:rsidRPr="00870B59">
        <w:rPr>
          <w:rFonts w:ascii="Arial" w:hAnsi="Arial" w:cs="Arial"/>
          <w:color w:val="000000" w:themeColor="text1"/>
          <w:sz w:val="22"/>
          <w:szCs w:val="22"/>
        </w:rPr>
        <w:t xml:space="preserve"> </w:t>
      </w:r>
    </w:p>
    <w:p w:rsidR="00870B59" w:rsidRPr="00870B59" w:rsidRDefault="00870B59" w:rsidP="00870B59">
      <w:pPr>
        <w:overflowPunct/>
        <w:textAlignment w:val="auto"/>
        <w:rPr>
          <w:rFonts w:ascii="Arial" w:hAnsi="Arial" w:cs="Arial"/>
          <w:color w:val="000000" w:themeColor="text1"/>
          <w:sz w:val="22"/>
          <w:szCs w:val="22"/>
        </w:rPr>
      </w:pPr>
      <w:r w:rsidRPr="00870B59">
        <w:rPr>
          <w:rFonts w:ascii="Arial" w:hAnsi="Arial" w:cs="Arial"/>
          <w:color w:val="000000" w:themeColor="text1"/>
          <w:sz w:val="22"/>
          <w:szCs w:val="22"/>
        </w:rPr>
        <w:t xml:space="preserve">            samopropisovací tiskopis.</w:t>
      </w:r>
    </w:p>
    <w:p w:rsidR="0054416C" w:rsidRPr="00870B59" w:rsidRDefault="0054416C" w:rsidP="0054416C">
      <w:pPr>
        <w:pStyle w:val="Zkladntext"/>
        <w:widowControl/>
        <w:spacing w:after="240"/>
        <w:ind w:left="360"/>
        <w:jc w:val="both"/>
        <w:rPr>
          <w:rFonts w:cs="Arial"/>
          <w:color w:val="000000" w:themeColor="text1"/>
          <w:sz w:val="22"/>
          <w:szCs w:val="22"/>
        </w:rPr>
      </w:pP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a budou předmětem dodatku k této smlouvě.</w:t>
      </w: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4416C" w:rsidRDefault="0054416C" w:rsidP="0054416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507068" w:rsidRPr="00507068" w:rsidRDefault="00507068" w:rsidP="00507068">
      <w:pPr>
        <w:tabs>
          <w:tab w:val="left" w:pos="0"/>
          <w:tab w:val="left" w:pos="360"/>
        </w:tabs>
        <w:overflowPunct/>
        <w:jc w:val="both"/>
        <w:textAlignment w:val="auto"/>
        <w:rPr>
          <w:rFonts w:ascii="Arial" w:hAnsi="Arial" w:cs="Arial"/>
          <w:b/>
          <w:color w:val="000000"/>
          <w:sz w:val="22"/>
          <w:szCs w:val="22"/>
        </w:rPr>
      </w:pPr>
    </w:p>
    <w:p w:rsidR="0054416C" w:rsidRPr="009A6F49" w:rsidRDefault="0054416C" w:rsidP="0054416C">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Pr>
          <w:rFonts w:cs="Arial"/>
          <w:b/>
          <w:bCs/>
          <w:sz w:val="22"/>
          <w:szCs w:val="22"/>
        </w:rPr>
        <w:t>jedno</w:t>
      </w:r>
      <w:r w:rsidRPr="009A6F49">
        <w:rPr>
          <w:rFonts w:cs="Arial"/>
          <w:bCs/>
          <w:sz w:val="22"/>
          <w:szCs w:val="22"/>
        </w:rPr>
        <w:t xml:space="preserve"> 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00FE13A0">
        <w:rPr>
          <w:rFonts w:ascii="Arial" w:hAnsi="Arial" w:cs="Arial"/>
          <w:sz w:val="22"/>
          <w:szCs w:val="22"/>
        </w:rPr>
        <w:t xml:space="preserve"> dne ……………</w:t>
      </w:r>
      <w:r w:rsidR="00FE13A0">
        <w:rPr>
          <w:rFonts w:ascii="Arial" w:hAnsi="Arial" w:cs="Arial"/>
          <w:sz w:val="22"/>
          <w:szCs w:val="22"/>
        </w:rPr>
        <w:tab/>
      </w:r>
      <w:r w:rsidR="00FE13A0">
        <w:rPr>
          <w:rFonts w:ascii="Arial" w:hAnsi="Arial" w:cs="Arial"/>
          <w:sz w:val="22"/>
          <w:szCs w:val="22"/>
        </w:rPr>
        <w:tab/>
        <w:t xml:space="preserve">   </w:t>
      </w:r>
      <w:r w:rsidR="00507068">
        <w:rPr>
          <w:rFonts w:ascii="Arial" w:hAnsi="Arial" w:cs="Arial"/>
          <w:sz w:val="22"/>
          <w:szCs w:val="22"/>
        </w:rPr>
        <w:t xml:space="preserve">        </w:t>
      </w:r>
      <w:r w:rsidR="0040047E">
        <w:rPr>
          <w:rFonts w:ascii="Arial" w:hAnsi="Arial" w:cs="Arial"/>
          <w:sz w:val="22"/>
          <w:szCs w:val="22"/>
        </w:rPr>
        <w:t>V</w:t>
      </w:r>
      <w:r w:rsidR="00507068">
        <w:rPr>
          <w:rFonts w:ascii="Arial" w:hAnsi="Arial" w:cs="Arial"/>
          <w:sz w:val="22"/>
          <w:szCs w:val="22"/>
        </w:rPr>
        <w:t xml:space="preserve"> ……………</w:t>
      </w:r>
      <w:proofErr w:type="gramStart"/>
      <w:r w:rsidR="00507068">
        <w:rPr>
          <w:rFonts w:ascii="Arial" w:hAnsi="Arial" w:cs="Arial"/>
          <w:sz w:val="22"/>
          <w:szCs w:val="22"/>
        </w:rPr>
        <w:t>…..</w:t>
      </w:r>
      <w:r w:rsidR="00FE13A0">
        <w:rPr>
          <w:rFonts w:ascii="Arial" w:hAnsi="Arial" w:cs="Arial"/>
          <w:sz w:val="22"/>
          <w:szCs w:val="22"/>
        </w:rPr>
        <w:t xml:space="preserve"> dne</w:t>
      </w:r>
      <w:proofErr w:type="gramEnd"/>
      <w:r w:rsidR="00FE13A0">
        <w:rPr>
          <w:rFonts w:ascii="Arial" w:hAnsi="Arial" w:cs="Arial"/>
          <w:sz w:val="22"/>
          <w:szCs w:val="22"/>
        </w:rPr>
        <w:t>……………</w:t>
      </w:r>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E06909" w:rsidP="00661EDA">
      <w:pPr>
        <w:keepNex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F3859" w:rsidRPr="00A135AE" w:rsidRDefault="00E24E27" w:rsidP="00661EDA">
      <w:pPr>
        <w:jc w:val="both"/>
        <w:rPr>
          <w:rFonts w:ascii="Arial" w:hAnsi="Arial" w:cs="Arial"/>
          <w:color w:val="FF0000"/>
          <w:sz w:val="22"/>
          <w:szCs w:val="22"/>
        </w:rPr>
      </w:pPr>
      <w:r>
        <w:rPr>
          <w:rFonts w:ascii="Arial" w:hAnsi="Arial" w:cs="Arial"/>
          <w:sz w:val="22"/>
          <w:szCs w:val="22"/>
        </w:rPr>
        <w:t xml:space="preserve">Ing. </w:t>
      </w:r>
      <w:r w:rsidRPr="0027182B">
        <w:rPr>
          <w:rFonts w:ascii="Arial" w:hAnsi="Arial" w:cs="Arial"/>
          <w:sz w:val="22"/>
          <w:szCs w:val="22"/>
          <w:highlight w:val="black"/>
        </w:rPr>
        <w:t>Petra Fošumpaurová</w:t>
      </w:r>
      <w:r>
        <w:rPr>
          <w:rFonts w:ascii="Arial" w:hAnsi="Arial" w:cs="Arial"/>
          <w:sz w:val="22"/>
          <w:szCs w:val="22"/>
        </w:rPr>
        <w:t>, Ph.D.</w:t>
      </w:r>
      <w:r w:rsidR="00870727">
        <w:rPr>
          <w:rFonts w:ascii="Arial" w:hAnsi="Arial" w:cs="Arial"/>
          <w:sz w:val="22"/>
          <w:szCs w:val="22"/>
        </w:rPr>
        <w:t xml:space="preserve">                                </w:t>
      </w:r>
      <w:r>
        <w:rPr>
          <w:rFonts w:ascii="Arial" w:hAnsi="Arial" w:cs="Arial"/>
          <w:sz w:val="22"/>
          <w:szCs w:val="22"/>
        </w:rPr>
        <w:t xml:space="preserve"> </w:t>
      </w:r>
      <w:r w:rsidR="0016581E" w:rsidRPr="0027182B">
        <w:rPr>
          <w:rFonts w:ascii="Arial" w:hAnsi="Arial" w:cs="Arial"/>
          <w:color w:val="000000" w:themeColor="text1"/>
          <w:sz w:val="22"/>
          <w:szCs w:val="22"/>
          <w:highlight w:val="black"/>
        </w:rPr>
        <w:t>Linda Zemanová</w:t>
      </w:r>
      <w:bookmarkStart w:id="0" w:name="_GoBack"/>
      <w:bookmarkEnd w:id="0"/>
      <w:r w:rsidR="00661EDA" w:rsidRPr="00A135AE">
        <w:rPr>
          <w:rFonts w:ascii="Arial" w:hAnsi="Arial" w:cs="Arial"/>
          <w:color w:val="FF0000"/>
          <w:sz w:val="22"/>
          <w:szCs w:val="22"/>
        </w:rPr>
        <w:tab/>
      </w:r>
    </w:p>
    <w:p w:rsidR="00661EDA" w:rsidRPr="00D74A50" w:rsidRDefault="00E24E27" w:rsidP="00661EDA">
      <w:pPr>
        <w:jc w:val="both"/>
        <w:rPr>
          <w:rFonts w:ascii="Arial" w:hAnsi="Arial" w:cs="Arial"/>
          <w:sz w:val="22"/>
          <w:szCs w:val="22"/>
        </w:rPr>
      </w:pPr>
      <w:r>
        <w:rPr>
          <w:rFonts w:ascii="Arial" w:hAnsi="Arial" w:cs="Arial"/>
          <w:color w:val="000000"/>
          <w:sz w:val="22"/>
          <w:szCs w:val="22"/>
        </w:rPr>
        <w:t>ředitelka závodu</w:t>
      </w:r>
      <w:r w:rsidR="0014794C">
        <w:rPr>
          <w:rFonts w:ascii="Arial" w:hAnsi="Arial" w:cs="Arial"/>
          <w:color w:val="000000"/>
          <w:sz w:val="22"/>
          <w:szCs w:val="22"/>
        </w:rPr>
        <w:t xml:space="preserve">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FF2BE3">
        <w:rPr>
          <w:rFonts w:ascii="Arial" w:hAnsi="Arial" w:cs="Arial"/>
          <w:sz w:val="22"/>
          <w:szCs w:val="22"/>
        </w:rPr>
        <w:t xml:space="preserve">   </w:t>
      </w:r>
      <w:r w:rsidR="00661EDA" w:rsidRPr="00D74A50">
        <w:rPr>
          <w:rFonts w:ascii="Arial" w:hAnsi="Arial" w:cs="Arial"/>
          <w:sz w:val="22"/>
          <w:szCs w:val="22"/>
        </w:rPr>
        <w:tab/>
      </w:r>
      <w:r w:rsidR="00F8771F">
        <w:rPr>
          <w:rFonts w:ascii="Arial" w:hAnsi="Arial" w:cs="Arial"/>
          <w:sz w:val="22"/>
          <w:szCs w:val="22"/>
        </w:rPr>
        <w:t xml:space="preserve">    jednatel</w:t>
      </w:r>
      <w:r w:rsidR="0016581E">
        <w:rPr>
          <w:rFonts w:ascii="Arial" w:hAnsi="Arial" w:cs="Arial"/>
          <w:sz w:val="22"/>
          <w:szCs w:val="22"/>
        </w:rPr>
        <w:t>ka</w:t>
      </w:r>
      <w:r w:rsidR="00661EDA" w:rsidRPr="00D74A50">
        <w:rPr>
          <w:rFonts w:ascii="Arial" w:hAnsi="Arial" w:cs="Arial"/>
          <w:sz w:val="22"/>
          <w:szCs w:val="22"/>
        </w:rPr>
        <w:tab/>
      </w:r>
      <w:r w:rsidR="00FE13A0">
        <w:rPr>
          <w:rFonts w:ascii="Arial" w:hAnsi="Arial" w:cs="Arial"/>
          <w:sz w:val="22"/>
          <w:szCs w:val="22"/>
        </w:rPr>
        <w:t xml:space="preserve">     </w:t>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FE13A0">
        <w:rPr>
          <w:rFonts w:ascii="Arial" w:hAnsi="Arial" w:cs="Arial"/>
          <w:sz w:val="22"/>
          <w:szCs w:val="22"/>
        </w:rPr>
        <w:tab/>
      </w:r>
      <w:r w:rsidR="00FE13A0">
        <w:rPr>
          <w:rFonts w:ascii="Arial" w:hAnsi="Arial" w:cs="Arial"/>
          <w:sz w:val="22"/>
          <w:szCs w:val="22"/>
        </w:rPr>
        <w:tab/>
      </w:r>
      <w:r w:rsidR="00FE13A0">
        <w:rPr>
          <w:rFonts w:ascii="Arial" w:hAnsi="Arial" w:cs="Arial"/>
          <w:sz w:val="22"/>
          <w:szCs w:val="22"/>
        </w:rPr>
        <w:tab/>
      </w:r>
      <w:r w:rsidR="00FE13A0">
        <w:rPr>
          <w:rFonts w:ascii="Arial" w:hAnsi="Arial" w:cs="Arial"/>
          <w:sz w:val="22"/>
          <w:szCs w:val="22"/>
        </w:rPr>
        <w:tab/>
      </w:r>
      <w:r w:rsidR="00E06909">
        <w:rPr>
          <w:rFonts w:ascii="Arial" w:hAnsi="Arial" w:cs="Arial"/>
          <w:sz w:val="22"/>
          <w:szCs w:val="22"/>
        </w:rPr>
        <w:t xml:space="preserve">   </w:t>
      </w:r>
      <w:r w:rsidR="0016581E">
        <w:rPr>
          <w:rFonts w:ascii="Arial" w:hAnsi="Arial" w:cs="Arial"/>
          <w:sz w:val="22"/>
          <w:szCs w:val="22"/>
        </w:rPr>
        <w:t xml:space="preserve"> ABRI,</w:t>
      </w:r>
      <w:r w:rsidR="00F8771F">
        <w:rPr>
          <w:rFonts w:ascii="Arial" w:hAnsi="Arial" w:cs="Arial"/>
          <w:sz w:val="22"/>
          <w:szCs w:val="22"/>
        </w:rPr>
        <w:t xml:space="preserve"> s.r.o.</w:t>
      </w:r>
      <w:r w:rsidR="00D87CD1">
        <w:rPr>
          <w:rFonts w:ascii="Arial" w:hAnsi="Arial" w:cs="Arial"/>
          <w:sz w:val="22"/>
          <w:szCs w:val="22"/>
        </w:rPr>
        <w:t xml:space="preserve">  </w:t>
      </w: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17" w:rsidRDefault="00DB5C17">
      <w:r>
        <w:separator/>
      </w:r>
    </w:p>
  </w:endnote>
  <w:endnote w:type="continuationSeparator" w:id="0">
    <w:p w:rsidR="00DB5C17" w:rsidRDefault="00D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5B" w:rsidRPr="00996588" w:rsidRDefault="00E61F5B">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27182B">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27182B">
      <w:rPr>
        <w:rFonts w:ascii="Arial" w:hAnsi="Arial" w:cs="Arial"/>
        <w:b/>
        <w:noProof/>
        <w:sz w:val="18"/>
        <w:szCs w:val="18"/>
      </w:rPr>
      <w:t>7</w:t>
    </w:r>
    <w:r w:rsidRPr="00996588">
      <w:rPr>
        <w:rFonts w:ascii="Arial" w:hAnsi="Arial" w:cs="Arial"/>
        <w:b/>
        <w:sz w:val="18"/>
        <w:szCs w:val="18"/>
      </w:rPr>
      <w:fldChar w:fldCharType="end"/>
    </w:r>
  </w:p>
  <w:p w:rsidR="00E61F5B" w:rsidRPr="0068009D" w:rsidRDefault="00E61F5B"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17" w:rsidRDefault="00DB5C17">
      <w:r>
        <w:separator/>
      </w:r>
    </w:p>
  </w:footnote>
  <w:footnote w:type="continuationSeparator" w:id="0">
    <w:p w:rsidR="00DB5C17" w:rsidRDefault="00DB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5B" w:rsidRPr="005B2F97" w:rsidRDefault="00E61F5B" w:rsidP="005B2F97">
    <w:pPr>
      <w:pStyle w:val="Zhlav"/>
      <w:jc w:val="center"/>
      <w:rPr>
        <w:rFonts w:ascii="Arial" w:hAnsi="Arial" w:cs="Arial"/>
        <w:sz w:val="20"/>
      </w:rPr>
    </w:pPr>
    <w:r w:rsidRPr="005B2F97">
      <w:rPr>
        <w:rFonts w:ascii="Arial" w:hAnsi="Arial" w:cs="Arial"/>
        <w:sz w:val="20"/>
      </w:rPr>
      <w:t>Smlouva o dílo</w:t>
    </w:r>
  </w:p>
  <w:p w:rsidR="00E61F5B" w:rsidRDefault="00E61F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8E45D24"/>
    <w:multiLevelType w:val="hybridMultilevel"/>
    <w:tmpl w:val="2C4A7BCC"/>
    <w:lvl w:ilvl="0" w:tplc="04050017">
      <w:start w:val="1"/>
      <w:numFmt w:val="lowerLetter"/>
      <w:lvlText w:val="%1)"/>
      <w:lvlJc w:val="left"/>
      <w:pPr>
        <w:ind w:left="720" w:hanging="360"/>
      </w:pPr>
    </w:lvl>
    <w:lvl w:ilvl="1" w:tplc="04050019">
      <w:start w:val="1"/>
      <w:numFmt w:val="lowerLetter"/>
      <w:lvlText w:val="%2."/>
      <w:lvlJc w:val="left"/>
      <w:pPr>
        <w:ind w:left="1494"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9"/>
  </w:num>
  <w:num w:numId="4">
    <w:abstractNumId w:val="26"/>
  </w:num>
  <w:num w:numId="5">
    <w:abstractNumId w:val="27"/>
  </w:num>
  <w:num w:numId="6">
    <w:abstractNumId w:val="18"/>
  </w:num>
  <w:num w:numId="7">
    <w:abstractNumId w:val="19"/>
  </w:num>
  <w:num w:numId="8">
    <w:abstractNumId w:val="23"/>
  </w:num>
  <w:num w:numId="9">
    <w:abstractNumId w:val="10"/>
  </w:num>
  <w:num w:numId="10">
    <w:abstractNumId w:val="31"/>
  </w:num>
  <w:num w:numId="11">
    <w:abstractNumId w:val="5"/>
  </w:num>
  <w:num w:numId="12">
    <w:abstractNumId w:val="32"/>
  </w:num>
  <w:num w:numId="13">
    <w:abstractNumId w:val="25"/>
  </w:num>
  <w:num w:numId="14">
    <w:abstractNumId w:val="1"/>
  </w:num>
  <w:num w:numId="15">
    <w:abstractNumId w:val="22"/>
  </w:num>
  <w:num w:numId="16">
    <w:abstractNumId w:val="15"/>
  </w:num>
  <w:num w:numId="17">
    <w:abstractNumId w:val="30"/>
  </w:num>
  <w:num w:numId="18">
    <w:abstractNumId w:val="13"/>
  </w:num>
  <w:num w:numId="19">
    <w:abstractNumId w:val="12"/>
  </w:num>
  <w:num w:numId="20">
    <w:abstractNumId w:val="6"/>
  </w:num>
  <w:num w:numId="21">
    <w:abstractNumId w:val="3"/>
  </w:num>
  <w:num w:numId="22">
    <w:abstractNumId w:val="8"/>
  </w:num>
  <w:num w:numId="23">
    <w:abstractNumId w:val="16"/>
  </w:num>
  <w:num w:numId="24">
    <w:abstractNumId w:val="2"/>
  </w:num>
  <w:num w:numId="25">
    <w:abstractNumId w:val="9"/>
  </w:num>
  <w:num w:numId="26">
    <w:abstractNumId w:val="28"/>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1"/>
  </w:num>
  <w:num w:numId="40">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2FAC"/>
    <w:rsid w:val="00003977"/>
    <w:rsid w:val="000059CB"/>
    <w:rsid w:val="00005B63"/>
    <w:rsid w:val="0001739A"/>
    <w:rsid w:val="0002005A"/>
    <w:rsid w:val="000270DF"/>
    <w:rsid w:val="00032AD0"/>
    <w:rsid w:val="000456A7"/>
    <w:rsid w:val="00046D89"/>
    <w:rsid w:val="00053346"/>
    <w:rsid w:val="00065F5F"/>
    <w:rsid w:val="00076A44"/>
    <w:rsid w:val="000826B9"/>
    <w:rsid w:val="000839AB"/>
    <w:rsid w:val="000903EA"/>
    <w:rsid w:val="00091338"/>
    <w:rsid w:val="000914C6"/>
    <w:rsid w:val="000927E7"/>
    <w:rsid w:val="00093AD2"/>
    <w:rsid w:val="000A10CD"/>
    <w:rsid w:val="000A520C"/>
    <w:rsid w:val="000A6BD5"/>
    <w:rsid w:val="000B05B6"/>
    <w:rsid w:val="000B0E7E"/>
    <w:rsid w:val="000B1EB9"/>
    <w:rsid w:val="000B2B25"/>
    <w:rsid w:val="000B2E4B"/>
    <w:rsid w:val="000B5964"/>
    <w:rsid w:val="000C407A"/>
    <w:rsid w:val="000C514C"/>
    <w:rsid w:val="000D63FD"/>
    <w:rsid w:val="000E75A6"/>
    <w:rsid w:val="000F20AC"/>
    <w:rsid w:val="000F45EC"/>
    <w:rsid w:val="000F7037"/>
    <w:rsid w:val="00104D42"/>
    <w:rsid w:val="001059B7"/>
    <w:rsid w:val="0011076F"/>
    <w:rsid w:val="00113C7E"/>
    <w:rsid w:val="00114503"/>
    <w:rsid w:val="00114CFD"/>
    <w:rsid w:val="001173DA"/>
    <w:rsid w:val="00123974"/>
    <w:rsid w:val="0013213F"/>
    <w:rsid w:val="00132389"/>
    <w:rsid w:val="00133D3A"/>
    <w:rsid w:val="00140C3A"/>
    <w:rsid w:val="00145445"/>
    <w:rsid w:val="0014794C"/>
    <w:rsid w:val="001500B0"/>
    <w:rsid w:val="00151C33"/>
    <w:rsid w:val="001556E2"/>
    <w:rsid w:val="001627BD"/>
    <w:rsid w:val="00162D6E"/>
    <w:rsid w:val="0016581E"/>
    <w:rsid w:val="001713FF"/>
    <w:rsid w:val="00190589"/>
    <w:rsid w:val="00191A3B"/>
    <w:rsid w:val="001931B5"/>
    <w:rsid w:val="001A03B4"/>
    <w:rsid w:val="001A32A1"/>
    <w:rsid w:val="001A6F66"/>
    <w:rsid w:val="001A7DA4"/>
    <w:rsid w:val="001B0BEA"/>
    <w:rsid w:val="001B12DD"/>
    <w:rsid w:val="001B6076"/>
    <w:rsid w:val="001B65F8"/>
    <w:rsid w:val="001B7A72"/>
    <w:rsid w:val="001C04BD"/>
    <w:rsid w:val="001C3870"/>
    <w:rsid w:val="001D3524"/>
    <w:rsid w:val="001D6BE7"/>
    <w:rsid w:val="001E6299"/>
    <w:rsid w:val="001F7612"/>
    <w:rsid w:val="0020184F"/>
    <w:rsid w:val="0020320D"/>
    <w:rsid w:val="002039CD"/>
    <w:rsid w:val="002044E5"/>
    <w:rsid w:val="002113D7"/>
    <w:rsid w:val="002157FE"/>
    <w:rsid w:val="002301F0"/>
    <w:rsid w:val="00241CC6"/>
    <w:rsid w:val="00255B29"/>
    <w:rsid w:val="00266BE7"/>
    <w:rsid w:val="002670B5"/>
    <w:rsid w:val="00270FBB"/>
    <w:rsid w:val="0027182B"/>
    <w:rsid w:val="002732BD"/>
    <w:rsid w:val="00273B62"/>
    <w:rsid w:val="00273D64"/>
    <w:rsid w:val="0027759D"/>
    <w:rsid w:val="002841E7"/>
    <w:rsid w:val="00287DE7"/>
    <w:rsid w:val="00292FCF"/>
    <w:rsid w:val="002A01A5"/>
    <w:rsid w:val="002A2457"/>
    <w:rsid w:val="002A43BA"/>
    <w:rsid w:val="002A51CB"/>
    <w:rsid w:val="002A59FE"/>
    <w:rsid w:val="002A6502"/>
    <w:rsid w:val="002B32CB"/>
    <w:rsid w:val="002B4360"/>
    <w:rsid w:val="002C23D8"/>
    <w:rsid w:val="002C50E0"/>
    <w:rsid w:val="002D1039"/>
    <w:rsid w:val="002D299B"/>
    <w:rsid w:val="002E581A"/>
    <w:rsid w:val="002E73A1"/>
    <w:rsid w:val="00300650"/>
    <w:rsid w:val="00301A7B"/>
    <w:rsid w:val="00302394"/>
    <w:rsid w:val="003042A5"/>
    <w:rsid w:val="00312AFD"/>
    <w:rsid w:val="00312BF9"/>
    <w:rsid w:val="00321D5C"/>
    <w:rsid w:val="0032245B"/>
    <w:rsid w:val="0032484E"/>
    <w:rsid w:val="00327DB4"/>
    <w:rsid w:val="003319A3"/>
    <w:rsid w:val="00333CB9"/>
    <w:rsid w:val="00336D2E"/>
    <w:rsid w:val="0034632A"/>
    <w:rsid w:val="00346C0D"/>
    <w:rsid w:val="00352409"/>
    <w:rsid w:val="00353A3F"/>
    <w:rsid w:val="0035651C"/>
    <w:rsid w:val="003755DC"/>
    <w:rsid w:val="003851DD"/>
    <w:rsid w:val="00386410"/>
    <w:rsid w:val="00396ADC"/>
    <w:rsid w:val="00397DB3"/>
    <w:rsid w:val="003A0A2E"/>
    <w:rsid w:val="003A15B7"/>
    <w:rsid w:val="003A7BC6"/>
    <w:rsid w:val="003B2A08"/>
    <w:rsid w:val="003B4336"/>
    <w:rsid w:val="003B5666"/>
    <w:rsid w:val="003B7A38"/>
    <w:rsid w:val="003C2C02"/>
    <w:rsid w:val="003D38EF"/>
    <w:rsid w:val="003D4DD2"/>
    <w:rsid w:val="003D7AB7"/>
    <w:rsid w:val="003E5A84"/>
    <w:rsid w:val="003F3D16"/>
    <w:rsid w:val="0040047E"/>
    <w:rsid w:val="00402197"/>
    <w:rsid w:val="00410B0C"/>
    <w:rsid w:val="00410CB9"/>
    <w:rsid w:val="004167CE"/>
    <w:rsid w:val="004216F2"/>
    <w:rsid w:val="004237EB"/>
    <w:rsid w:val="00423DE0"/>
    <w:rsid w:val="00424408"/>
    <w:rsid w:val="004258CF"/>
    <w:rsid w:val="00431AB2"/>
    <w:rsid w:val="00432D92"/>
    <w:rsid w:val="00432DD0"/>
    <w:rsid w:val="004335FB"/>
    <w:rsid w:val="00437893"/>
    <w:rsid w:val="00440BDC"/>
    <w:rsid w:val="00441F18"/>
    <w:rsid w:val="004433D8"/>
    <w:rsid w:val="00446A46"/>
    <w:rsid w:val="00450F16"/>
    <w:rsid w:val="0045109B"/>
    <w:rsid w:val="0045408E"/>
    <w:rsid w:val="004576A8"/>
    <w:rsid w:val="0046025A"/>
    <w:rsid w:val="00462978"/>
    <w:rsid w:val="00466C93"/>
    <w:rsid w:val="004A0F01"/>
    <w:rsid w:val="004A2984"/>
    <w:rsid w:val="004B1C1A"/>
    <w:rsid w:val="004B233D"/>
    <w:rsid w:val="004B5A65"/>
    <w:rsid w:val="004C7B34"/>
    <w:rsid w:val="004D1FFA"/>
    <w:rsid w:val="004D36BC"/>
    <w:rsid w:val="004D5E60"/>
    <w:rsid w:val="004D6F29"/>
    <w:rsid w:val="004D708E"/>
    <w:rsid w:val="004E27F7"/>
    <w:rsid w:val="004E3091"/>
    <w:rsid w:val="004E611C"/>
    <w:rsid w:val="004E7D23"/>
    <w:rsid w:val="004F6197"/>
    <w:rsid w:val="00504ECE"/>
    <w:rsid w:val="00507068"/>
    <w:rsid w:val="00510100"/>
    <w:rsid w:val="00512F40"/>
    <w:rsid w:val="00513EDB"/>
    <w:rsid w:val="00516E1F"/>
    <w:rsid w:val="00520647"/>
    <w:rsid w:val="00523041"/>
    <w:rsid w:val="005247CA"/>
    <w:rsid w:val="0052753F"/>
    <w:rsid w:val="00527EF7"/>
    <w:rsid w:val="005302CD"/>
    <w:rsid w:val="005323F9"/>
    <w:rsid w:val="00533023"/>
    <w:rsid w:val="00543848"/>
    <w:rsid w:val="0054416C"/>
    <w:rsid w:val="00547B4B"/>
    <w:rsid w:val="00563146"/>
    <w:rsid w:val="005668D0"/>
    <w:rsid w:val="0057009B"/>
    <w:rsid w:val="0058293B"/>
    <w:rsid w:val="00585517"/>
    <w:rsid w:val="00595DCE"/>
    <w:rsid w:val="005A296E"/>
    <w:rsid w:val="005B1728"/>
    <w:rsid w:val="005B2F97"/>
    <w:rsid w:val="005B53AA"/>
    <w:rsid w:val="005B675B"/>
    <w:rsid w:val="005C10DB"/>
    <w:rsid w:val="005C6983"/>
    <w:rsid w:val="005D05F7"/>
    <w:rsid w:val="005E23C8"/>
    <w:rsid w:val="005E409E"/>
    <w:rsid w:val="005F217B"/>
    <w:rsid w:val="005F34D9"/>
    <w:rsid w:val="005F3E67"/>
    <w:rsid w:val="005F6064"/>
    <w:rsid w:val="005F6B4B"/>
    <w:rsid w:val="00602394"/>
    <w:rsid w:val="0060531F"/>
    <w:rsid w:val="006058D9"/>
    <w:rsid w:val="00610481"/>
    <w:rsid w:val="00623E2E"/>
    <w:rsid w:val="00625321"/>
    <w:rsid w:val="00630073"/>
    <w:rsid w:val="00631B3A"/>
    <w:rsid w:val="00651A74"/>
    <w:rsid w:val="006555E0"/>
    <w:rsid w:val="00655CC5"/>
    <w:rsid w:val="00661EDA"/>
    <w:rsid w:val="00662B5F"/>
    <w:rsid w:val="00666135"/>
    <w:rsid w:val="00670353"/>
    <w:rsid w:val="0067189F"/>
    <w:rsid w:val="00671BD7"/>
    <w:rsid w:val="0068009D"/>
    <w:rsid w:val="00684BBD"/>
    <w:rsid w:val="00687E88"/>
    <w:rsid w:val="006A187E"/>
    <w:rsid w:val="006A302C"/>
    <w:rsid w:val="006C0E57"/>
    <w:rsid w:val="006C0EF7"/>
    <w:rsid w:val="006C18C0"/>
    <w:rsid w:val="006C64E2"/>
    <w:rsid w:val="006D0690"/>
    <w:rsid w:val="006D0744"/>
    <w:rsid w:val="006D4CF2"/>
    <w:rsid w:val="006E4CC3"/>
    <w:rsid w:val="006E5F9A"/>
    <w:rsid w:val="006F321F"/>
    <w:rsid w:val="006F3859"/>
    <w:rsid w:val="006F6186"/>
    <w:rsid w:val="006F6562"/>
    <w:rsid w:val="006F74DC"/>
    <w:rsid w:val="007018DD"/>
    <w:rsid w:val="007111BD"/>
    <w:rsid w:val="00714263"/>
    <w:rsid w:val="007208A6"/>
    <w:rsid w:val="007343EB"/>
    <w:rsid w:val="00734FF3"/>
    <w:rsid w:val="00735850"/>
    <w:rsid w:val="00736355"/>
    <w:rsid w:val="007364A1"/>
    <w:rsid w:val="0074297C"/>
    <w:rsid w:val="00743A4D"/>
    <w:rsid w:val="0074616E"/>
    <w:rsid w:val="007475F0"/>
    <w:rsid w:val="00771122"/>
    <w:rsid w:val="00777D77"/>
    <w:rsid w:val="00782392"/>
    <w:rsid w:val="007903F6"/>
    <w:rsid w:val="00790434"/>
    <w:rsid w:val="0079297B"/>
    <w:rsid w:val="007A2D81"/>
    <w:rsid w:val="007A6473"/>
    <w:rsid w:val="007A7449"/>
    <w:rsid w:val="007A75A7"/>
    <w:rsid w:val="007B3159"/>
    <w:rsid w:val="007C0F35"/>
    <w:rsid w:val="007C3BB1"/>
    <w:rsid w:val="007C5652"/>
    <w:rsid w:val="007D0C4A"/>
    <w:rsid w:val="007D0F8B"/>
    <w:rsid w:val="007D11D8"/>
    <w:rsid w:val="007D5107"/>
    <w:rsid w:val="007E0E81"/>
    <w:rsid w:val="007E58D1"/>
    <w:rsid w:val="007F14CA"/>
    <w:rsid w:val="007F60BA"/>
    <w:rsid w:val="007F7071"/>
    <w:rsid w:val="008048E6"/>
    <w:rsid w:val="00810F3F"/>
    <w:rsid w:val="00811B43"/>
    <w:rsid w:val="0081265B"/>
    <w:rsid w:val="008156E1"/>
    <w:rsid w:val="008175BA"/>
    <w:rsid w:val="00820765"/>
    <w:rsid w:val="008243A9"/>
    <w:rsid w:val="00825278"/>
    <w:rsid w:val="008308A0"/>
    <w:rsid w:val="00830AC2"/>
    <w:rsid w:val="00831B68"/>
    <w:rsid w:val="008347C2"/>
    <w:rsid w:val="00836736"/>
    <w:rsid w:val="0084398F"/>
    <w:rsid w:val="00844D51"/>
    <w:rsid w:val="00844FF1"/>
    <w:rsid w:val="00846CE4"/>
    <w:rsid w:val="00855A6C"/>
    <w:rsid w:val="00856705"/>
    <w:rsid w:val="008577B1"/>
    <w:rsid w:val="00860849"/>
    <w:rsid w:val="0086126A"/>
    <w:rsid w:val="00863475"/>
    <w:rsid w:val="00867535"/>
    <w:rsid w:val="00870727"/>
    <w:rsid w:val="00870B59"/>
    <w:rsid w:val="00872CA3"/>
    <w:rsid w:val="00881B0D"/>
    <w:rsid w:val="008828DD"/>
    <w:rsid w:val="00883D67"/>
    <w:rsid w:val="0088678E"/>
    <w:rsid w:val="008912F6"/>
    <w:rsid w:val="00894DDD"/>
    <w:rsid w:val="0089536F"/>
    <w:rsid w:val="008A107C"/>
    <w:rsid w:val="008B60D8"/>
    <w:rsid w:val="008B6A76"/>
    <w:rsid w:val="008B75A6"/>
    <w:rsid w:val="008C2F2D"/>
    <w:rsid w:val="008C6B61"/>
    <w:rsid w:val="008D07D7"/>
    <w:rsid w:val="008D36CC"/>
    <w:rsid w:val="008E3D91"/>
    <w:rsid w:val="008E5041"/>
    <w:rsid w:val="008F5DBB"/>
    <w:rsid w:val="009028E7"/>
    <w:rsid w:val="00904749"/>
    <w:rsid w:val="00905EAD"/>
    <w:rsid w:val="00914A84"/>
    <w:rsid w:val="009177F7"/>
    <w:rsid w:val="00917F5B"/>
    <w:rsid w:val="00920D85"/>
    <w:rsid w:val="00921CCC"/>
    <w:rsid w:val="009231A4"/>
    <w:rsid w:val="0092548D"/>
    <w:rsid w:val="009260BD"/>
    <w:rsid w:val="009356E4"/>
    <w:rsid w:val="00947371"/>
    <w:rsid w:val="00947CB1"/>
    <w:rsid w:val="00952342"/>
    <w:rsid w:val="0095255A"/>
    <w:rsid w:val="00954253"/>
    <w:rsid w:val="00957188"/>
    <w:rsid w:val="0095748D"/>
    <w:rsid w:val="0096148E"/>
    <w:rsid w:val="00963F3F"/>
    <w:rsid w:val="009711D0"/>
    <w:rsid w:val="0097210C"/>
    <w:rsid w:val="0098025D"/>
    <w:rsid w:val="009843E0"/>
    <w:rsid w:val="00984678"/>
    <w:rsid w:val="00985B9D"/>
    <w:rsid w:val="00991B86"/>
    <w:rsid w:val="009950B8"/>
    <w:rsid w:val="00995E3E"/>
    <w:rsid w:val="00996588"/>
    <w:rsid w:val="0099759D"/>
    <w:rsid w:val="009A0CF3"/>
    <w:rsid w:val="009A120B"/>
    <w:rsid w:val="009A39F9"/>
    <w:rsid w:val="009A7431"/>
    <w:rsid w:val="009B52EA"/>
    <w:rsid w:val="009C0BDB"/>
    <w:rsid w:val="009C255E"/>
    <w:rsid w:val="009C4B88"/>
    <w:rsid w:val="009C4FF7"/>
    <w:rsid w:val="009D2E1E"/>
    <w:rsid w:val="009D5612"/>
    <w:rsid w:val="009E47C8"/>
    <w:rsid w:val="009E4EB9"/>
    <w:rsid w:val="009E6AB7"/>
    <w:rsid w:val="009F46E9"/>
    <w:rsid w:val="009F5C41"/>
    <w:rsid w:val="009F61D6"/>
    <w:rsid w:val="00A02197"/>
    <w:rsid w:val="00A1044E"/>
    <w:rsid w:val="00A1328C"/>
    <w:rsid w:val="00A1352A"/>
    <w:rsid w:val="00A135AE"/>
    <w:rsid w:val="00A2350C"/>
    <w:rsid w:val="00A35A15"/>
    <w:rsid w:val="00A43B3A"/>
    <w:rsid w:val="00A515B9"/>
    <w:rsid w:val="00A55755"/>
    <w:rsid w:val="00A575D0"/>
    <w:rsid w:val="00A61233"/>
    <w:rsid w:val="00A64143"/>
    <w:rsid w:val="00A65002"/>
    <w:rsid w:val="00A66D77"/>
    <w:rsid w:val="00A71E04"/>
    <w:rsid w:val="00A72B4B"/>
    <w:rsid w:val="00A73D7D"/>
    <w:rsid w:val="00A8568B"/>
    <w:rsid w:val="00A903B8"/>
    <w:rsid w:val="00A930F6"/>
    <w:rsid w:val="00A97548"/>
    <w:rsid w:val="00AA0137"/>
    <w:rsid w:val="00AA34D6"/>
    <w:rsid w:val="00AA6370"/>
    <w:rsid w:val="00AB0C94"/>
    <w:rsid w:val="00AB1358"/>
    <w:rsid w:val="00AB3ADF"/>
    <w:rsid w:val="00AB507D"/>
    <w:rsid w:val="00AB5A45"/>
    <w:rsid w:val="00AB77C3"/>
    <w:rsid w:val="00AB7CFA"/>
    <w:rsid w:val="00AD1BFF"/>
    <w:rsid w:val="00AD1CF0"/>
    <w:rsid w:val="00AD4C10"/>
    <w:rsid w:val="00AD6972"/>
    <w:rsid w:val="00AE07F0"/>
    <w:rsid w:val="00AE5749"/>
    <w:rsid w:val="00AE6E47"/>
    <w:rsid w:val="00B015A5"/>
    <w:rsid w:val="00B03F25"/>
    <w:rsid w:val="00B066D8"/>
    <w:rsid w:val="00B10B2F"/>
    <w:rsid w:val="00B13793"/>
    <w:rsid w:val="00B15967"/>
    <w:rsid w:val="00B16B03"/>
    <w:rsid w:val="00B20CF7"/>
    <w:rsid w:val="00B52D00"/>
    <w:rsid w:val="00B60B72"/>
    <w:rsid w:val="00B619E9"/>
    <w:rsid w:val="00B61F09"/>
    <w:rsid w:val="00B63BF5"/>
    <w:rsid w:val="00B640F3"/>
    <w:rsid w:val="00B65896"/>
    <w:rsid w:val="00B6787D"/>
    <w:rsid w:val="00B758F8"/>
    <w:rsid w:val="00B76C65"/>
    <w:rsid w:val="00B83EB6"/>
    <w:rsid w:val="00B87E51"/>
    <w:rsid w:val="00B90F61"/>
    <w:rsid w:val="00B917A3"/>
    <w:rsid w:val="00B92AF5"/>
    <w:rsid w:val="00BA6C30"/>
    <w:rsid w:val="00BB0A4F"/>
    <w:rsid w:val="00BB28DA"/>
    <w:rsid w:val="00BB77F0"/>
    <w:rsid w:val="00BC4998"/>
    <w:rsid w:val="00BC6B58"/>
    <w:rsid w:val="00BD06D1"/>
    <w:rsid w:val="00BD5E01"/>
    <w:rsid w:val="00BF3D9B"/>
    <w:rsid w:val="00BF52B3"/>
    <w:rsid w:val="00BF765C"/>
    <w:rsid w:val="00C025C4"/>
    <w:rsid w:val="00C06135"/>
    <w:rsid w:val="00C10FE6"/>
    <w:rsid w:val="00C1477E"/>
    <w:rsid w:val="00C148E3"/>
    <w:rsid w:val="00C16B38"/>
    <w:rsid w:val="00C17F50"/>
    <w:rsid w:val="00C202FE"/>
    <w:rsid w:val="00C20C4F"/>
    <w:rsid w:val="00C21FC1"/>
    <w:rsid w:val="00C27184"/>
    <w:rsid w:val="00C33BD5"/>
    <w:rsid w:val="00C3495F"/>
    <w:rsid w:val="00C437BF"/>
    <w:rsid w:val="00C46161"/>
    <w:rsid w:val="00C516BF"/>
    <w:rsid w:val="00C5270F"/>
    <w:rsid w:val="00C55058"/>
    <w:rsid w:val="00C56345"/>
    <w:rsid w:val="00C57589"/>
    <w:rsid w:val="00C66556"/>
    <w:rsid w:val="00C7028D"/>
    <w:rsid w:val="00C71629"/>
    <w:rsid w:val="00C73AF2"/>
    <w:rsid w:val="00C875EF"/>
    <w:rsid w:val="00C87E6F"/>
    <w:rsid w:val="00C9156E"/>
    <w:rsid w:val="00C91E02"/>
    <w:rsid w:val="00C91E30"/>
    <w:rsid w:val="00C97EF8"/>
    <w:rsid w:val="00CA4A39"/>
    <w:rsid w:val="00CB0EF4"/>
    <w:rsid w:val="00CB2CAA"/>
    <w:rsid w:val="00CB3CC0"/>
    <w:rsid w:val="00CB7B50"/>
    <w:rsid w:val="00CC7EE2"/>
    <w:rsid w:val="00CD38EF"/>
    <w:rsid w:val="00CD654E"/>
    <w:rsid w:val="00CD673B"/>
    <w:rsid w:val="00CE1F7C"/>
    <w:rsid w:val="00CE3A25"/>
    <w:rsid w:val="00CE3E00"/>
    <w:rsid w:val="00D276F7"/>
    <w:rsid w:val="00D41B2F"/>
    <w:rsid w:val="00D45B5E"/>
    <w:rsid w:val="00D512B2"/>
    <w:rsid w:val="00D533AF"/>
    <w:rsid w:val="00D53451"/>
    <w:rsid w:val="00D60AE0"/>
    <w:rsid w:val="00D60D53"/>
    <w:rsid w:val="00D635D0"/>
    <w:rsid w:val="00D64720"/>
    <w:rsid w:val="00D67353"/>
    <w:rsid w:val="00D743D4"/>
    <w:rsid w:val="00D74B2E"/>
    <w:rsid w:val="00D75B3A"/>
    <w:rsid w:val="00D75EBF"/>
    <w:rsid w:val="00D80317"/>
    <w:rsid w:val="00D80D88"/>
    <w:rsid w:val="00D86B1A"/>
    <w:rsid w:val="00D87104"/>
    <w:rsid w:val="00D87CD1"/>
    <w:rsid w:val="00D87CD3"/>
    <w:rsid w:val="00D90F4E"/>
    <w:rsid w:val="00D94469"/>
    <w:rsid w:val="00D968F8"/>
    <w:rsid w:val="00DA1280"/>
    <w:rsid w:val="00DB5C17"/>
    <w:rsid w:val="00DC10D8"/>
    <w:rsid w:val="00DC6E97"/>
    <w:rsid w:val="00DD0E1B"/>
    <w:rsid w:val="00DD2E25"/>
    <w:rsid w:val="00DD67AA"/>
    <w:rsid w:val="00DE2CFC"/>
    <w:rsid w:val="00DE5B97"/>
    <w:rsid w:val="00DE675A"/>
    <w:rsid w:val="00DF0AC7"/>
    <w:rsid w:val="00DF41F7"/>
    <w:rsid w:val="00E013FE"/>
    <w:rsid w:val="00E019EE"/>
    <w:rsid w:val="00E048D1"/>
    <w:rsid w:val="00E06909"/>
    <w:rsid w:val="00E10428"/>
    <w:rsid w:val="00E16824"/>
    <w:rsid w:val="00E211C9"/>
    <w:rsid w:val="00E24E27"/>
    <w:rsid w:val="00E327CE"/>
    <w:rsid w:val="00E3652D"/>
    <w:rsid w:val="00E50ED6"/>
    <w:rsid w:val="00E51ED5"/>
    <w:rsid w:val="00E53CB6"/>
    <w:rsid w:val="00E610AD"/>
    <w:rsid w:val="00E61F5B"/>
    <w:rsid w:val="00E623B2"/>
    <w:rsid w:val="00E65672"/>
    <w:rsid w:val="00E67AAD"/>
    <w:rsid w:val="00E705B8"/>
    <w:rsid w:val="00E83DA6"/>
    <w:rsid w:val="00E8418F"/>
    <w:rsid w:val="00E844F3"/>
    <w:rsid w:val="00E860C8"/>
    <w:rsid w:val="00E86356"/>
    <w:rsid w:val="00E8734A"/>
    <w:rsid w:val="00E96E1B"/>
    <w:rsid w:val="00E97587"/>
    <w:rsid w:val="00EA4665"/>
    <w:rsid w:val="00EB2D0E"/>
    <w:rsid w:val="00EB33E5"/>
    <w:rsid w:val="00EB3494"/>
    <w:rsid w:val="00EB418C"/>
    <w:rsid w:val="00EB6A5C"/>
    <w:rsid w:val="00EC23A8"/>
    <w:rsid w:val="00EC2F17"/>
    <w:rsid w:val="00EC453B"/>
    <w:rsid w:val="00EC60D6"/>
    <w:rsid w:val="00EC7CFB"/>
    <w:rsid w:val="00ED0D19"/>
    <w:rsid w:val="00ED1285"/>
    <w:rsid w:val="00ED1664"/>
    <w:rsid w:val="00ED2006"/>
    <w:rsid w:val="00ED23B1"/>
    <w:rsid w:val="00ED23C7"/>
    <w:rsid w:val="00ED33E2"/>
    <w:rsid w:val="00ED7FC2"/>
    <w:rsid w:val="00EE43D6"/>
    <w:rsid w:val="00EE7DB3"/>
    <w:rsid w:val="00EF1E4B"/>
    <w:rsid w:val="00EF69FD"/>
    <w:rsid w:val="00EF725A"/>
    <w:rsid w:val="00EF744B"/>
    <w:rsid w:val="00F07026"/>
    <w:rsid w:val="00F14416"/>
    <w:rsid w:val="00F14630"/>
    <w:rsid w:val="00F20ECC"/>
    <w:rsid w:val="00F22DC0"/>
    <w:rsid w:val="00F25221"/>
    <w:rsid w:val="00F25381"/>
    <w:rsid w:val="00F26590"/>
    <w:rsid w:val="00F352E0"/>
    <w:rsid w:val="00F503E9"/>
    <w:rsid w:val="00F52D0A"/>
    <w:rsid w:val="00F54D46"/>
    <w:rsid w:val="00F5552E"/>
    <w:rsid w:val="00F55817"/>
    <w:rsid w:val="00F61825"/>
    <w:rsid w:val="00F67B02"/>
    <w:rsid w:val="00F72329"/>
    <w:rsid w:val="00F73E42"/>
    <w:rsid w:val="00F74C25"/>
    <w:rsid w:val="00F863F7"/>
    <w:rsid w:val="00F8771F"/>
    <w:rsid w:val="00F94ACC"/>
    <w:rsid w:val="00F96FD2"/>
    <w:rsid w:val="00F97160"/>
    <w:rsid w:val="00FA775D"/>
    <w:rsid w:val="00FB272E"/>
    <w:rsid w:val="00FB6179"/>
    <w:rsid w:val="00FC43D3"/>
    <w:rsid w:val="00FC51E1"/>
    <w:rsid w:val="00FC7DB7"/>
    <w:rsid w:val="00FE13A0"/>
    <w:rsid w:val="00FE158A"/>
    <w:rsid w:val="00FE1CDE"/>
    <w:rsid w:val="00FE1ED0"/>
    <w:rsid w:val="00FE3238"/>
    <w:rsid w:val="00FF1701"/>
    <w:rsid w:val="00FF2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 w:type="paragraph" w:styleId="Bezmezer">
    <w:name w:val="No Spacing"/>
    <w:uiPriority w:val="1"/>
    <w:qFormat/>
    <w:rsid w:val="004216F2"/>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 w:type="paragraph" w:styleId="Bezmezer">
    <w:name w:val="No Spacing"/>
    <w:uiPriority w:val="1"/>
    <w:qFormat/>
    <w:rsid w:val="004216F2"/>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78315665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3006073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264050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2815312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787842">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F8F6-F948-48FA-9510-FBC5DF75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105</TotalTime>
  <Pages>1</Pages>
  <Words>2508</Words>
  <Characters>14799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2019-04-15T12:21:00Z</cp:lastPrinted>
  <dcterms:created xsi:type="dcterms:W3CDTF">2019-05-17T05:47:00Z</dcterms:created>
  <dcterms:modified xsi:type="dcterms:W3CDTF">2019-05-17T07:32:00Z</dcterms:modified>
</cp:coreProperties>
</file>