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BD528" w14:textId="77777777" w:rsidR="00BF2982" w:rsidRDefault="00501801" w:rsidP="00BF2982">
      <w:pPr>
        <w:pStyle w:val="Nzev"/>
      </w:pPr>
      <w:bookmarkStart w:id="0" w:name="_GoBack"/>
      <w:bookmarkEnd w:id="0"/>
      <w:r>
        <w:t>SMLOUVA O DLOUHODOBÉM PRONÁJMU</w:t>
      </w:r>
      <w:r w:rsidR="00D626AC">
        <w:t xml:space="preserve"> </w:t>
      </w:r>
      <w:r>
        <w:t xml:space="preserve">č.  </w:t>
      </w:r>
      <w:r w:rsidR="00BF2982">
        <w:t>19AMSMLZ-156</w:t>
      </w:r>
    </w:p>
    <w:p w14:paraId="574D3CAB" w14:textId="77777777" w:rsidR="00501801" w:rsidRDefault="00501801">
      <w:pPr>
        <w:rPr>
          <w:rFonts w:ascii="Trebuchet MS" w:hAnsi="Trebuchet MS"/>
          <w:sz w:val="24"/>
        </w:rPr>
      </w:pPr>
    </w:p>
    <w:p w14:paraId="491D3D7E" w14:textId="77777777" w:rsidR="00501801" w:rsidRPr="009F6D0E" w:rsidRDefault="00501801">
      <w:pPr>
        <w:rPr>
          <w:rFonts w:asciiTheme="minorHAnsi" w:hAnsiTheme="minorHAnsi" w:cstheme="minorHAnsi"/>
          <w:b/>
          <w:sz w:val="24"/>
          <w:u w:val="single"/>
        </w:rPr>
      </w:pPr>
      <w:r w:rsidRPr="009F6D0E">
        <w:rPr>
          <w:rFonts w:asciiTheme="minorHAnsi" w:hAnsiTheme="minorHAnsi" w:cstheme="minorHAnsi"/>
          <w:b/>
          <w:sz w:val="24"/>
          <w:u w:val="single"/>
        </w:rPr>
        <w:t>I. Smluvní strany</w:t>
      </w:r>
    </w:p>
    <w:p w14:paraId="01CCEEA8"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Nájemce:</w:t>
      </w:r>
      <w:r w:rsidRPr="009F6D0E">
        <w:rPr>
          <w:rFonts w:asciiTheme="minorHAnsi" w:hAnsiTheme="minorHAnsi" w:cstheme="minorHAnsi"/>
          <w:sz w:val="24"/>
        </w:rPr>
        <w:tab/>
      </w:r>
      <w:r w:rsidRPr="009F6D0E">
        <w:rPr>
          <w:rFonts w:asciiTheme="minorHAnsi" w:hAnsiTheme="minorHAnsi" w:cstheme="minorHAnsi"/>
          <w:sz w:val="24"/>
        </w:rPr>
        <w:tab/>
      </w:r>
      <w:r w:rsidR="00B41F90" w:rsidRPr="009F6D0E">
        <w:rPr>
          <w:rFonts w:asciiTheme="minorHAnsi" w:hAnsiTheme="minorHAnsi" w:cstheme="minorHAnsi"/>
          <w:sz w:val="24"/>
        </w:rPr>
        <w:t>VOŠIS a SŠEMI</w:t>
      </w:r>
    </w:p>
    <w:p w14:paraId="2DEC5B61"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r>
    </w:p>
    <w:p w14:paraId="5F7A627E"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t>IČO:</w:t>
      </w:r>
      <w:r w:rsidR="00B41F90" w:rsidRPr="009F6D0E">
        <w:rPr>
          <w:rFonts w:asciiTheme="minorHAnsi" w:hAnsiTheme="minorHAnsi" w:cstheme="minorHAnsi"/>
          <w:sz w:val="24"/>
        </w:rPr>
        <w:t xml:space="preserve"> 14891409</w:t>
      </w:r>
      <w:r w:rsidR="00805611" w:rsidRPr="009F6D0E">
        <w:rPr>
          <w:rFonts w:asciiTheme="minorHAnsi" w:hAnsiTheme="minorHAnsi" w:cstheme="minorHAnsi"/>
          <w:sz w:val="24"/>
        </w:rPr>
        <w:tab/>
      </w:r>
      <w:r w:rsidRPr="009F6D0E">
        <w:rPr>
          <w:rFonts w:asciiTheme="minorHAnsi" w:hAnsiTheme="minorHAnsi" w:cstheme="minorHAnsi"/>
          <w:sz w:val="24"/>
        </w:rPr>
        <w:tab/>
        <w:t xml:space="preserve">DIČ: </w:t>
      </w:r>
      <w:r w:rsidR="00B41F90" w:rsidRPr="009F6D0E">
        <w:rPr>
          <w:rFonts w:asciiTheme="minorHAnsi" w:hAnsiTheme="minorHAnsi" w:cstheme="minorHAnsi"/>
          <w:sz w:val="24"/>
        </w:rPr>
        <w:t>CZ14891409</w:t>
      </w:r>
    </w:p>
    <w:p w14:paraId="75216CD6"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t xml:space="preserve">bankovní spojení: </w:t>
      </w:r>
      <w:r w:rsidR="00B41F90" w:rsidRPr="009F6D0E">
        <w:rPr>
          <w:rFonts w:asciiTheme="minorHAnsi" w:hAnsiTheme="minorHAnsi" w:cstheme="minorHAnsi"/>
          <w:sz w:val="24"/>
        </w:rPr>
        <w:t>2003420018/6000</w:t>
      </w:r>
    </w:p>
    <w:p w14:paraId="1E59519E"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t xml:space="preserve">zastoupená: </w:t>
      </w:r>
      <w:r w:rsidR="00B41F90" w:rsidRPr="009F6D0E">
        <w:rPr>
          <w:rFonts w:asciiTheme="minorHAnsi" w:hAnsiTheme="minorHAnsi" w:cstheme="minorHAnsi"/>
          <w:sz w:val="24"/>
        </w:rPr>
        <w:t>Ing. Marcelou Davídkovou Antošovou, CSc.</w:t>
      </w:r>
    </w:p>
    <w:p w14:paraId="639CE83F"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t>dále jen „nájemce“</w:t>
      </w:r>
    </w:p>
    <w:p w14:paraId="1586AE87" w14:textId="77777777" w:rsidR="00501801" w:rsidRPr="009F6D0E" w:rsidRDefault="00501801">
      <w:pPr>
        <w:rPr>
          <w:rFonts w:asciiTheme="minorHAnsi" w:hAnsiTheme="minorHAnsi" w:cstheme="minorHAnsi"/>
          <w:sz w:val="24"/>
        </w:rPr>
      </w:pPr>
    </w:p>
    <w:p w14:paraId="6AE22B43"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Pronajímatel:</w:t>
      </w:r>
      <w:r w:rsidRPr="009F6D0E">
        <w:rPr>
          <w:rFonts w:asciiTheme="minorHAnsi" w:hAnsiTheme="minorHAnsi" w:cstheme="minorHAnsi"/>
          <w:sz w:val="24"/>
        </w:rPr>
        <w:tab/>
      </w:r>
      <w:r w:rsidR="000A1A2B">
        <w:rPr>
          <w:rFonts w:asciiTheme="minorHAnsi" w:hAnsiTheme="minorHAnsi" w:cstheme="minorHAnsi"/>
          <w:sz w:val="24"/>
        </w:rPr>
        <w:t xml:space="preserve">             </w:t>
      </w:r>
      <w:r w:rsidR="00B41F90" w:rsidRPr="009F6D0E">
        <w:rPr>
          <w:rFonts w:asciiTheme="minorHAnsi" w:hAnsiTheme="minorHAnsi" w:cstheme="minorHAnsi"/>
          <w:sz w:val="24"/>
        </w:rPr>
        <w:t xml:space="preserve">AV </w:t>
      </w:r>
      <w:r w:rsidR="000A1A2B">
        <w:rPr>
          <w:rFonts w:asciiTheme="minorHAnsi" w:hAnsiTheme="minorHAnsi" w:cstheme="minorHAnsi"/>
          <w:sz w:val="24"/>
        </w:rPr>
        <w:t>MEDIA,</w:t>
      </w:r>
      <w:r w:rsidR="00B41F90" w:rsidRPr="009F6D0E">
        <w:rPr>
          <w:rFonts w:asciiTheme="minorHAnsi" w:hAnsiTheme="minorHAnsi" w:cstheme="minorHAnsi"/>
          <w:sz w:val="24"/>
        </w:rPr>
        <w:t xml:space="preserve"> a.s.</w:t>
      </w:r>
    </w:p>
    <w:p w14:paraId="01A2885A" w14:textId="77777777" w:rsidR="0030654D"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r>
      <w:r w:rsidR="0030654D">
        <w:rPr>
          <w:rFonts w:asciiTheme="minorHAnsi" w:hAnsiTheme="minorHAnsi" w:cstheme="minorHAnsi"/>
          <w:sz w:val="24"/>
        </w:rPr>
        <w:t>se sídlem: Pražská 1335/63, 102 00 Praha 10</w:t>
      </w:r>
    </w:p>
    <w:p w14:paraId="5355A475" w14:textId="77777777" w:rsidR="00501801" w:rsidRPr="00BF2982" w:rsidRDefault="00501801" w:rsidP="0030654D">
      <w:pPr>
        <w:ind w:left="1416" w:firstLine="708"/>
        <w:rPr>
          <w:rFonts w:asciiTheme="minorHAnsi" w:hAnsiTheme="minorHAnsi" w:cstheme="minorHAnsi"/>
          <w:sz w:val="24"/>
        </w:rPr>
      </w:pPr>
      <w:r w:rsidRPr="00BF2982">
        <w:rPr>
          <w:rFonts w:asciiTheme="minorHAnsi" w:hAnsiTheme="minorHAnsi" w:cstheme="minorHAnsi"/>
          <w:sz w:val="24"/>
        </w:rPr>
        <w:t>IČO:</w:t>
      </w:r>
      <w:r w:rsidR="00B41F90" w:rsidRPr="00BF2982">
        <w:rPr>
          <w:rFonts w:asciiTheme="minorHAnsi" w:hAnsiTheme="minorHAnsi" w:cstheme="minorHAnsi"/>
          <w:sz w:val="24"/>
        </w:rPr>
        <w:t xml:space="preserve"> </w:t>
      </w:r>
      <w:r w:rsidR="00B41F90" w:rsidRPr="00BF2982">
        <w:rPr>
          <w:rFonts w:asciiTheme="minorHAnsi" w:hAnsiTheme="minorHAnsi" w:cstheme="minorHAnsi"/>
          <w:color w:val="231F20"/>
          <w:sz w:val="22"/>
          <w:szCs w:val="22"/>
          <w:shd w:val="clear" w:color="auto" w:fill="FFFFFF"/>
        </w:rPr>
        <w:t>48108375</w:t>
      </w:r>
      <w:r w:rsidRPr="00BF2982">
        <w:rPr>
          <w:rFonts w:asciiTheme="minorHAnsi" w:hAnsiTheme="minorHAnsi" w:cstheme="minorHAnsi"/>
          <w:sz w:val="24"/>
        </w:rPr>
        <w:tab/>
        <w:t xml:space="preserve">DIČ: </w:t>
      </w:r>
      <w:r w:rsidR="00B41F90" w:rsidRPr="00BF2982">
        <w:rPr>
          <w:rFonts w:asciiTheme="minorHAnsi" w:hAnsiTheme="minorHAnsi" w:cstheme="minorHAnsi"/>
          <w:color w:val="231F20"/>
          <w:sz w:val="22"/>
          <w:szCs w:val="22"/>
          <w:shd w:val="clear" w:color="auto" w:fill="FFFFFF"/>
        </w:rPr>
        <w:t>CZ48108375</w:t>
      </w:r>
    </w:p>
    <w:p w14:paraId="17930C73" w14:textId="77777777" w:rsidR="00501801" w:rsidRPr="00BF2982" w:rsidRDefault="00501801">
      <w:pPr>
        <w:rPr>
          <w:rFonts w:asciiTheme="minorHAnsi" w:hAnsiTheme="minorHAnsi" w:cstheme="minorHAnsi"/>
          <w:sz w:val="24"/>
        </w:rPr>
      </w:pPr>
      <w:r w:rsidRPr="00BF2982">
        <w:rPr>
          <w:rFonts w:asciiTheme="minorHAnsi" w:hAnsiTheme="minorHAnsi" w:cstheme="minorHAnsi"/>
          <w:sz w:val="24"/>
        </w:rPr>
        <w:tab/>
      </w:r>
      <w:r w:rsidRPr="00BF2982">
        <w:rPr>
          <w:rFonts w:asciiTheme="minorHAnsi" w:hAnsiTheme="minorHAnsi" w:cstheme="minorHAnsi"/>
          <w:sz w:val="24"/>
        </w:rPr>
        <w:tab/>
      </w:r>
      <w:r w:rsidRPr="00BF2982">
        <w:rPr>
          <w:rFonts w:asciiTheme="minorHAnsi" w:hAnsiTheme="minorHAnsi" w:cstheme="minorHAnsi"/>
          <w:sz w:val="24"/>
        </w:rPr>
        <w:tab/>
        <w:t xml:space="preserve">bankovní spojení: </w:t>
      </w:r>
      <w:r w:rsidR="00BF2982" w:rsidRPr="00BF2982">
        <w:rPr>
          <w:rFonts w:asciiTheme="minorHAnsi" w:hAnsiTheme="minorHAnsi" w:cstheme="minorHAnsi"/>
          <w:sz w:val="24"/>
        </w:rPr>
        <w:t xml:space="preserve">Česká spořitelna, </w:t>
      </w:r>
      <w:proofErr w:type="gramStart"/>
      <w:r w:rsidR="00BF2982" w:rsidRPr="00BF2982">
        <w:rPr>
          <w:rFonts w:asciiTheme="minorHAnsi" w:hAnsiTheme="minorHAnsi" w:cstheme="minorHAnsi"/>
          <w:sz w:val="24"/>
        </w:rPr>
        <w:t>a.s.</w:t>
      </w:r>
      <w:r w:rsidRPr="00BF2982">
        <w:rPr>
          <w:rFonts w:asciiTheme="minorHAnsi" w:hAnsiTheme="minorHAnsi" w:cstheme="minorHAnsi"/>
          <w:sz w:val="24"/>
        </w:rPr>
        <w:t xml:space="preserve"> </w:t>
      </w:r>
      <w:r w:rsidR="000A1A2B">
        <w:rPr>
          <w:rFonts w:asciiTheme="minorHAnsi" w:hAnsiTheme="minorHAnsi" w:cstheme="minorHAnsi"/>
          <w:sz w:val="24"/>
        </w:rPr>
        <w:t>,</w:t>
      </w:r>
      <w:proofErr w:type="gramEnd"/>
      <w:r w:rsidR="000A1A2B">
        <w:rPr>
          <w:rFonts w:asciiTheme="minorHAnsi" w:hAnsiTheme="minorHAnsi" w:cstheme="minorHAnsi"/>
          <w:sz w:val="24"/>
        </w:rPr>
        <w:t xml:space="preserve"> </w:t>
      </w:r>
      <w:r w:rsidRPr="00BF2982">
        <w:rPr>
          <w:rFonts w:asciiTheme="minorHAnsi" w:hAnsiTheme="minorHAnsi" w:cstheme="minorHAnsi"/>
          <w:sz w:val="24"/>
        </w:rPr>
        <w:t xml:space="preserve">účet: </w:t>
      </w:r>
      <w:r w:rsidR="00BF2982" w:rsidRPr="00BF2982">
        <w:rPr>
          <w:rFonts w:asciiTheme="minorHAnsi" w:hAnsiTheme="minorHAnsi" w:cstheme="minorHAnsi"/>
          <w:sz w:val="24"/>
        </w:rPr>
        <w:t>124277319/0800</w:t>
      </w:r>
    </w:p>
    <w:p w14:paraId="7F5164F3" w14:textId="77777777" w:rsidR="00501801" w:rsidRPr="009F6D0E" w:rsidRDefault="00501801">
      <w:pPr>
        <w:rPr>
          <w:rFonts w:asciiTheme="minorHAnsi" w:hAnsiTheme="minorHAnsi" w:cstheme="minorHAnsi"/>
          <w:sz w:val="24"/>
        </w:rPr>
      </w:pPr>
      <w:r w:rsidRPr="00BF2982">
        <w:rPr>
          <w:rFonts w:asciiTheme="minorHAnsi" w:hAnsiTheme="minorHAnsi" w:cstheme="minorHAnsi"/>
          <w:sz w:val="24"/>
        </w:rPr>
        <w:tab/>
      </w:r>
      <w:r w:rsidRPr="00BF2982">
        <w:rPr>
          <w:rFonts w:asciiTheme="minorHAnsi" w:hAnsiTheme="minorHAnsi" w:cstheme="minorHAnsi"/>
          <w:sz w:val="24"/>
        </w:rPr>
        <w:tab/>
      </w:r>
      <w:r w:rsidRPr="00BF2982">
        <w:rPr>
          <w:rFonts w:asciiTheme="minorHAnsi" w:hAnsiTheme="minorHAnsi" w:cstheme="minorHAnsi"/>
          <w:sz w:val="24"/>
        </w:rPr>
        <w:tab/>
        <w:t xml:space="preserve">zastoupená: </w:t>
      </w:r>
      <w:r w:rsidR="00BF2982" w:rsidRPr="00BF2982">
        <w:rPr>
          <w:rFonts w:asciiTheme="minorHAnsi" w:hAnsiTheme="minorHAnsi" w:cstheme="minorHAnsi"/>
          <w:sz w:val="24"/>
        </w:rPr>
        <w:t>Ing. Davidem</w:t>
      </w:r>
      <w:r w:rsidR="00BF2982">
        <w:rPr>
          <w:rFonts w:asciiTheme="minorHAnsi" w:hAnsiTheme="minorHAnsi" w:cstheme="minorHAnsi"/>
          <w:sz w:val="24"/>
        </w:rPr>
        <w:t xml:space="preserve"> </w:t>
      </w:r>
      <w:proofErr w:type="spellStart"/>
      <w:r w:rsidR="00BF2982">
        <w:rPr>
          <w:rFonts w:asciiTheme="minorHAnsi" w:hAnsiTheme="minorHAnsi" w:cstheme="minorHAnsi"/>
          <w:sz w:val="24"/>
        </w:rPr>
        <w:t>Leschem</w:t>
      </w:r>
      <w:proofErr w:type="spellEnd"/>
      <w:r w:rsidR="00BF2982">
        <w:rPr>
          <w:rFonts w:asciiTheme="minorHAnsi" w:hAnsiTheme="minorHAnsi" w:cstheme="minorHAnsi"/>
          <w:sz w:val="24"/>
        </w:rPr>
        <w:t>, předsedou představenstva</w:t>
      </w:r>
    </w:p>
    <w:p w14:paraId="709AC1EC"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t>dále jen „pronajímatel“</w:t>
      </w:r>
    </w:p>
    <w:p w14:paraId="7C0E807A" w14:textId="77777777" w:rsidR="00501801" w:rsidRPr="009F6D0E" w:rsidRDefault="00501801">
      <w:pPr>
        <w:rPr>
          <w:rFonts w:asciiTheme="minorHAnsi" w:hAnsiTheme="minorHAnsi" w:cstheme="minorHAnsi"/>
          <w:sz w:val="24"/>
        </w:rPr>
      </w:pPr>
    </w:p>
    <w:p w14:paraId="5363D15D" w14:textId="77777777" w:rsidR="00501801" w:rsidRPr="009F6D0E" w:rsidRDefault="00501801">
      <w:pPr>
        <w:rPr>
          <w:rFonts w:asciiTheme="minorHAnsi" w:hAnsiTheme="minorHAnsi" w:cstheme="minorHAnsi"/>
          <w:b/>
          <w:sz w:val="24"/>
          <w:u w:val="single"/>
        </w:rPr>
      </w:pPr>
      <w:r w:rsidRPr="009F6D0E">
        <w:rPr>
          <w:rFonts w:asciiTheme="minorHAnsi" w:hAnsiTheme="minorHAnsi" w:cstheme="minorHAnsi"/>
          <w:b/>
          <w:sz w:val="24"/>
          <w:u w:val="single"/>
        </w:rPr>
        <w:t>II. Základní ustanovení</w:t>
      </w:r>
    </w:p>
    <w:p w14:paraId="3763BF2B" w14:textId="77777777" w:rsidR="00501801" w:rsidRPr="009F6D0E" w:rsidRDefault="00501801">
      <w:pPr>
        <w:ind w:left="284" w:hanging="284"/>
        <w:rPr>
          <w:rFonts w:asciiTheme="minorHAnsi" w:hAnsiTheme="minorHAnsi" w:cstheme="minorHAnsi"/>
          <w:sz w:val="24"/>
        </w:rPr>
      </w:pPr>
    </w:p>
    <w:p w14:paraId="08A99B0F" w14:textId="77777777" w:rsidR="00501801" w:rsidRPr="009F6D0E" w:rsidRDefault="00501801">
      <w:pPr>
        <w:ind w:left="284" w:hanging="284"/>
        <w:rPr>
          <w:rFonts w:asciiTheme="minorHAnsi" w:hAnsiTheme="minorHAnsi" w:cstheme="minorHAnsi"/>
          <w:sz w:val="24"/>
        </w:rPr>
      </w:pPr>
      <w:r w:rsidRPr="009F6D0E">
        <w:rPr>
          <w:rFonts w:asciiTheme="minorHAnsi" w:hAnsiTheme="minorHAnsi" w:cstheme="minorHAnsi"/>
          <w:sz w:val="24"/>
        </w:rPr>
        <w:t>1. Pronajímatel se zavazuje poskytnout nájemci předmět pronájmu definovaný v bodě III</w:t>
      </w:r>
      <w:r w:rsidR="0085432B" w:rsidRPr="009F6D0E">
        <w:rPr>
          <w:rFonts w:asciiTheme="minorHAnsi" w:hAnsiTheme="minorHAnsi" w:cstheme="minorHAnsi"/>
          <w:sz w:val="24"/>
        </w:rPr>
        <w:t>.</w:t>
      </w:r>
      <w:r w:rsidRPr="009F6D0E">
        <w:rPr>
          <w:rFonts w:asciiTheme="minorHAnsi" w:hAnsiTheme="minorHAnsi" w:cstheme="minorHAnsi"/>
          <w:sz w:val="24"/>
        </w:rPr>
        <w:t xml:space="preserve"> této smlouvy, po dobu definovanou v bodě IV</w:t>
      </w:r>
      <w:r w:rsidR="0085432B" w:rsidRPr="009F6D0E">
        <w:rPr>
          <w:rFonts w:asciiTheme="minorHAnsi" w:hAnsiTheme="minorHAnsi" w:cstheme="minorHAnsi"/>
          <w:sz w:val="24"/>
        </w:rPr>
        <w:t>.</w:t>
      </w:r>
      <w:r w:rsidRPr="009F6D0E">
        <w:rPr>
          <w:rFonts w:asciiTheme="minorHAnsi" w:hAnsiTheme="minorHAnsi" w:cstheme="minorHAnsi"/>
          <w:sz w:val="24"/>
        </w:rPr>
        <w:t>, za cenu definovanou v bodě V.</w:t>
      </w:r>
    </w:p>
    <w:p w14:paraId="6DAE3808" w14:textId="77777777" w:rsidR="00501801" w:rsidRPr="009F6D0E" w:rsidRDefault="00501801">
      <w:pPr>
        <w:ind w:left="284" w:hanging="284"/>
        <w:rPr>
          <w:rFonts w:asciiTheme="minorHAnsi" w:hAnsiTheme="minorHAnsi" w:cstheme="minorHAnsi"/>
          <w:sz w:val="24"/>
        </w:rPr>
      </w:pPr>
      <w:r w:rsidRPr="009F6D0E">
        <w:rPr>
          <w:rFonts w:asciiTheme="minorHAnsi" w:hAnsiTheme="minorHAnsi" w:cstheme="minorHAnsi"/>
          <w:sz w:val="24"/>
        </w:rPr>
        <w:t>2. Nájemce se zavazuje používat předmět pronájmu pouze k účelům, ke kterým je předmět pronájmu určen</w:t>
      </w:r>
      <w:r w:rsidR="009F6D0E" w:rsidRPr="009F6D0E">
        <w:rPr>
          <w:rFonts w:asciiTheme="minorHAnsi" w:hAnsiTheme="minorHAnsi" w:cstheme="minorHAnsi"/>
          <w:sz w:val="24"/>
        </w:rPr>
        <w:t xml:space="preserve"> v rámci </w:t>
      </w:r>
      <w:r w:rsidR="009F6D0E" w:rsidRPr="009F6D0E">
        <w:rPr>
          <w:rFonts w:asciiTheme="minorHAnsi" w:hAnsiTheme="minorHAnsi" w:cstheme="minorHAnsi"/>
          <w:sz w:val="24"/>
          <w:szCs w:val="24"/>
        </w:rPr>
        <w:t>projektu č. CZ.02.3.68/0.0/0.0/16_041/0008047</w:t>
      </w:r>
      <w:r w:rsidRPr="009F6D0E">
        <w:rPr>
          <w:rFonts w:asciiTheme="minorHAnsi" w:hAnsiTheme="minorHAnsi" w:cstheme="minorHAnsi"/>
          <w:sz w:val="24"/>
          <w:szCs w:val="24"/>
        </w:rPr>
        <w:t>.</w:t>
      </w:r>
      <w:r w:rsidRPr="009F6D0E">
        <w:rPr>
          <w:rFonts w:asciiTheme="minorHAnsi" w:hAnsiTheme="minorHAnsi" w:cstheme="minorHAnsi"/>
          <w:sz w:val="24"/>
        </w:rPr>
        <w:t xml:space="preserve"> </w:t>
      </w:r>
    </w:p>
    <w:p w14:paraId="4FA883D7" w14:textId="77777777" w:rsidR="00501801" w:rsidRPr="009F6D0E" w:rsidRDefault="00501801">
      <w:pPr>
        <w:rPr>
          <w:rFonts w:asciiTheme="minorHAnsi" w:hAnsiTheme="minorHAnsi" w:cstheme="minorHAnsi"/>
          <w:sz w:val="24"/>
        </w:rPr>
      </w:pPr>
    </w:p>
    <w:p w14:paraId="0ED6AF8B" w14:textId="77777777" w:rsidR="00501801" w:rsidRPr="009F6D0E" w:rsidRDefault="00501801">
      <w:pPr>
        <w:rPr>
          <w:rFonts w:asciiTheme="minorHAnsi" w:hAnsiTheme="minorHAnsi" w:cstheme="minorHAnsi"/>
          <w:b/>
          <w:sz w:val="24"/>
          <w:u w:val="single"/>
        </w:rPr>
      </w:pPr>
      <w:r w:rsidRPr="009F6D0E">
        <w:rPr>
          <w:rFonts w:asciiTheme="minorHAnsi" w:hAnsiTheme="minorHAnsi" w:cstheme="minorHAnsi"/>
          <w:b/>
          <w:sz w:val="24"/>
          <w:u w:val="single"/>
        </w:rPr>
        <w:t>III. Předmět pronájmu</w:t>
      </w:r>
    </w:p>
    <w:p w14:paraId="5D191234" w14:textId="77777777" w:rsidR="00501801" w:rsidRPr="009F6D0E" w:rsidRDefault="00501801">
      <w:pPr>
        <w:rPr>
          <w:rFonts w:asciiTheme="minorHAnsi" w:hAnsiTheme="minorHAnsi" w:cstheme="minorHAnsi"/>
          <w:b/>
          <w:sz w:val="24"/>
          <w:u w:val="single"/>
        </w:rPr>
      </w:pPr>
    </w:p>
    <w:p w14:paraId="25DC4343"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Předmět pronájmu je specifikován v Příloze č. 1 této smlouvy, včetně základního i doplňkového příslušenství a instalace</w:t>
      </w:r>
      <w:r w:rsidR="00417F5B" w:rsidRPr="009F6D0E">
        <w:rPr>
          <w:rFonts w:asciiTheme="minorHAnsi" w:hAnsiTheme="minorHAnsi" w:cstheme="minorHAnsi"/>
          <w:sz w:val="24"/>
        </w:rPr>
        <w:t>. Předání zařízení bude</w:t>
      </w:r>
      <w:r w:rsidR="00FF5540" w:rsidRPr="009F6D0E">
        <w:rPr>
          <w:rFonts w:asciiTheme="minorHAnsi" w:hAnsiTheme="minorHAnsi" w:cstheme="minorHAnsi"/>
          <w:sz w:val="24"/>
        </w:rPr>
        <w:t xml:space="preserve"> stvrzeno předávacím protokolem podepsaným oběma smluvními stranami.</w:t>
      </w:r>
    </w:p>
    <w:p w14:paraId="0E0D2A2C" w14:textId="77777777" w:rsidR="00501801" w:rsidRPr="009F6D0E" w:rsidRDefault="00501801">
      <w:pPr>
        <w:rPr>
          <w:rFonts w:asciiTheme="minorHAnsi" w:hAnsiTheme="minorHAnsi" w:cstheme="minorHAnsi"/>
          <w:sz w:val="24"/>
        </w:rPr>
      </w:pPr>
    </w:p>
    <w:p w14:paraId="2A17A2BE" w14:textId="77777777" w:rsidR="00501801" w:rsidRPr="009F6D0E" w:rsidRDefault="00501801">
      <w:pPr>
        <w:rPr>
          <w:rFonts w:asciiTheme="minorHAnsi" w:hAnsiTheme="minorHAnsi" w:cstheme="minorHAnsi"/>
          <w:b/>
          <w:sz w:val="24"/>
          <w:u w:val="single"/>
        </w:rPr>
      </w:pPr>
      <w:r w:rsidRPr="009F6D0E">
        <w:rPr>
          <w:rFonts w:asciiTheme="minorHAnsi" w:hAnsiTheme="minorHAnsi" w:cstheme="minorHAnsi"/>
          <w:b/>
          <w:sz w:val="24"/>
          <w:u w:val="single"/>
        </w:rPr>
        <w:t>IV. Doba trvání pronájmu</w:t>
      </w:r>
    </w:p>
    <w:p w14:paraId="67CB14CF" w14:textId="77777777" w:rsidR="00501801" w:rsidRPr="009F6D0E" w:rsidRDefault="00501801">
      <w:pPr>
        <w:rPr>
          <w:rFonts w:asciiTheme="minorHAnsi" w:hAnsiTheme="minorHAnsi" w:cstheme="minorHAnsi"/>
          <w:sz w:val="24"/>
        </w:rPr>
      </w:pPr>
    </w:p>
    <w:p w14:paraId="74EA3578" w14:textId="77777777" w:rsidR="009746F1" w:rsidRPr="009F6D0E" w:rsidRDefault="00501801" w:rsidP="009746F1">
      <w:pPr>
        <w:numPr>
          <w:ilvl w:val="0"/>
          <w:numId w:val="5"/>
        </w:numPr>
        <w:rPr>
          <w:rFonts w:asciiTheme="minorHAnsi" w:hAnsiTheme="minorHAnsi" w:cstheme="minorHAnsi"/>
          <w:sz w:val="24"/>
        </w:rPr>
      </w:pPr>
      <w:r w:rsidRPr="009F6D0E">
        <w:rPr>
          <w:rFonts w:asciiTheme="minorHAnsi" w:hAnsiTheme="minorHAnsi" w:cstheme="minorHAnsi"/>
          <w:sz w:val="24"/>
        </w:rPr>
        <w:t xml:space="preserve">Smluvní doba trvání pronájmu začíná běžet dnem předání předmětu pronájmu. Tato doba končí za </w:t>
      </w:r>
      <w:r w:rsidR="00B41F90" w:rsidRPr="005704F3">
        <w:rPr>
          <w:rFonts w:asciiTheme="minorHAnsi" w:hAnsiTheme="minorHAnsi" w:cstheme="minorHAnsi"/>
          <w:sz w:val="24"/>
        </w:rPr>
        <w:t>24</w:t>
      </w:r>
      <w:r w:rsidRPr="009F6D0E">
        <w:rPr>
          <w:rFonts w:asciiTheme="minorHAnsi" w:hAnsiTheme="minorHAnsi" w:cstheme="minorHAnsi"/>
          <w:sz w:val="24"/>
        </w:rPr>
        <w:t xml:space="preserve"> měsíců od</w:t>
      </w:r>
      <w:r w:rsidR="00C6102C" w:rsidRPr="009F6D0E">
        <w:rPr>
          <w:rFonts w:asciiTheme="minorHAnsi" w:hAnsiTheme="minorHAnsi" w:cstheme="minorHAnsi"/>
          <w:sz w:val="24"/>
        </w:rPr>
        <w:t xml:space="preserve"> dne předání předmětu pronájmu</w:t>
      </w:r>
      <w:r w:rsidR="00A9170B" w:rsidRPr="009F6D0E">
        <w:rPr>
          <w:rFonts w:asciiTheme="minorHAnsi" w:hAnsiTheme="minorHAnsi" w:cstheme="minorHAnsi"/>
          <w:sz w:val="24"/>
        </w:rPr>
        <w:t xml:space="preserve">. </w:t>
      </w:r>
      <w:r w:rsidR="009746F1" w:rsidRPr="009F6D0E">
        <w:rPr>
          <w:rFonts w:asciiTheme="minorHAnsi" w:hAnsiTheme="minorHAnsi" w:cstheme="minorHAnsi"/>
          <w:sz w:val="24"/>
        </w:rPr>
        <w:t>Dnem předání se rozumí den předání užívaného zařízení na základě předávacího protokolu podepsaného oběma smluvními</w:t>
      </w:r>
      <w:r w:rsidR="002C4B40" w:rsidRPr="009F6D0E">
        <w:rPr>
          <w:rFonts w:asciiTheme="minorHAnsi" w:hAnsiTheme="minorHAnsi" w:cstheme="minorHAnsi"/>
          <w:sz w:val="24"/>
        </w:rPr>
        <w:t xml:space="preserve"> stranami</w:t>
      </w:r>
      <w:r w:rsidR="009746F1" w:rsidRPr="009F6D0E">
        <w:rPr>
          <w:rFonts w:asciiTheme="minorHAnsi" w:hAnsiTheme="minorHAnsi" w:cstheme="minorHAnsi"/>
          <w:sz w:val="24"/>
        </w:rPr>
        <w:t>.</w:t>
      </w:r>
    </w:p>
    <w:p w14:paraId="5812287D" w14:textId="77777777" w:rsidR="00501801" w:rsidRPr="009F6D0E" w:rsidRDefault="00501801" w:rsidP="009746F1">
      <w:pPr>
        <w:numPr>
          <w:ilvl w:val="0"/>
          <w:numId w:val="5"/>
        </w:numPr>
        <w:rPr>
          <w:rFonts w:asciiTheme="minorHAnsi" w:hAnsiTheme="minorHAnsi" w:cstheme="minorHAnsi"/>
          <w:sz w:val="24"/>
        </w:rPr>
      </w:pPr>
      <w:r w:rsidRPr="009F6D0E">
        <w:rPr>
          <w:rFonts w:asciiTheme="minorHAnsi" w:hAnsiTheme="minorHAnsi" w:cstheme="minorHAnsi"/>
          <w:sz w:val="24"/>
        </w:rPr>
        <w:t xml:space="preserve">Po uplynutí doby pronájmu je nájemce povinen vrátit nájemci předmět pronájmu </w:t>
      </w:r>
      <w:r w:rsidR="00C6102C" w:rsidRPr="009F6D0E">
        <w:rPr>
          <w:rFonts w:asciiTheme="minorHAnsi" w:hAnsiTheme="minorHAnsi" w:cstheme="minorHAnsi"/>
          <w:sz w:val="24"/>
        </w:rPr>
        <w:t xml:space="preserve">na adresu sídla pronajímatele a </w:t>
      </w:r>
      <w:r w:rsidR="009746F1" w:rsidRPr="009F6D0E">
        <w:rPr>
          <w:rFonts w:asciiTheme="minorHAnsi" w:hAnsiTheme="minorHAnsi" w:cstheme="minorHAnsi"/>
          <w:sz w:val="24"/>
        </w:rPr>
        <w:t xml:space="preserve">to </w:t>
      </w:r>
      <w:r w:rsidRPr="009F6D0E">
        <w:rPr>
          <w:rFonts w:asciiTheme="minorHAnsi" w:hAnsiTheme="minorHAnsi" w:cstheme="minorHAnsi"/>
          <w:sz w:val="24"/>
        </w:rPr>
        <w:t>do 5 pracovních dní po skončení doby pron</w:t>
      </w:r>
      <w:r w:rsidR="00C6102C" w:rsidRPr="009F6D0E">
        <w:rPr>
          <w:rFonts w:asciiTheme="minorHAnsi" w:hAnsiTheme="minorHAnsi" w:cstheme="minorHAnsi"/>
          <w:sz w:val="24"/>
        </w:rPr>
        <w:t>ájmu</w:t>
      </w:r>
      <w:r w:rsidR="008D57F4" w:rsidRPr="009F6D0E">
        <w:rPr>
          <w:rFonts w:asciiTheme="minorHAnsi" w:hAnsiTheme="minorHAnsi" w:cstheme="minorHAnsi"/>
          <w:sz w:val="24"/>
        </w:rPr>
        <w:t>.</w:t>
      </w:r>
    </w:p>
    <w:p w14:paraId="4BA832D4" w14:textId="77777777" w:rsidR="00501801" w:rsidRPr="009F6D0E" w:rsidRDefault="00501801">
      <w:pPr>
        <w:rPr>
          <w:rFonts w:asciiTheme="minorHAnsi" w:hAnsiTheme="minorHAnsi" w:cstheme="minorHAnsi"/>
          <w:sz w:val="24"/>
        </w:rPr>
      </w:pPr>
    </w:p>
    <w:p w14:paraId="0EB2CCAE" w14:textId="77777777" w:rsidR="00501801" w:rsidRPr="009F6D0E" w:rsidRDefault="00501801">
      <w:pPr>
        <w:pStyle w:val="Nadpis1"/>
        <w:numPr>
          <w:ilvl w:val="0"/>
          <w:numId w:val="0"/>
        </w:numPr>
        <w:rPr>
          <w:rFonts w:asciiTheme="minorHAnsi" w:hAnsiTheme="minorHAnsi" w:cstheme="minorHAnsi"/>
        </w:rPr>
      </w:pPr>
      <w:r w:rsidRPr="009F6D0E">
        <w:rPr>
          <w:rFonts w:asciiTheme="minorHAnsi" w:hAnsiTheme="minorHAnsi" w:cstheme="minorHAnsi"/>
        </w:rPr>
        <w:t>V. Úhrada pronájmu a platební podmínky</w:t>
      </w:r>
    </w:p>
    <w:p w14:paraId="7C62E4A2" w14:textId="77777777" w:rsidR="00501801" w:rsidRPr="009F6D0E" w:rsidRDefault="00501801">
      <w:pPr>
        <w:rPr>
          <w:rFonts w:asciiTheme="minorHAnsi" w:hAnsiTheme="minorHAnsi" w:cstheme="minorHAnsi"/>
          <w:sz w:val="24"/>
        </w:rPr>
      </w:pPr>
    </w:p>
    <w:p w14:paraId="78EA083E" w14:textId="77777777" w:rsidR="00501801" w:rsidRPr="009F6D0E" w:rsidRDefault="00501801">
      <w:pPr>
        <w:numPr>
          <w:ilvl w:val="0"/>
          <w:numId w:val="10"/>
        </w:numPr>
        <w:rPr>
          <w:rFonts w:asciiTheme="minorHAnsi" w:hAnsiTheme="minorHAnsi" w:cstheme="minorHAnsi"/>
          <w:sz w:val="24"/>
        </w:rPr>
      </w:pPr>
      <w:r w:rsidRPr="009F6D0E">
        <w:rPr>
          <w:rFonts w:asciiTheme="minorHAnsi" w:hAnsiTheme="minorHAnsi" w:cstheme="minorHAnsi"/>
          <w:sz w:val="24"/>
        </w:rPr>
        <w:t xml:space="preserve">Nájemce je povinen hradit sjednané splátky nájemného včas a v plné výši. </w:t>
      </w:r>
    </w:p>
    <w:p w14:paraId="454B3A38" w14:textId="77777777" w:rsidR="00501801" w:rsidRPr="009F6D0E" w:rsidRDefault="00501801">
      <w:pPr>
        <w:numPr>
          <w:ilvl w:val="0"/>
          <w:numId w:val="11"/>
        </w:numPr>
        <w:rPr>
          <w:rFonts w:asciiTheme="minorHAnsi" w:hAnsiTheme="minorHAnsi" w:cstheme="minorHAnsi"/>
          <w:sz w:val="24"/>
        </w:rPr>
      </w:pPr>
      <w:r w:rsidRPr="009F6D0E">
        <w:rPr>
          <w:rFonts w:asciiTheme="minorHAnsi" w:hAnsiTheme="minorHAnsi" w:cstheme="minorHAnsi"/>
          <w:sz w:val="24"/>
        </w:rPr>
        <w:t xml:space="preserve">Nájemné bylo stanoveno ve výši </w:t>
      </w:r>
      <w:r w:rsidR="005704F3">
        <w:rPr>
          <w:rFonts w:asciiTheme="minorHAnsi" w:hAnsiTheme="minorHAnsi" w:cstheme="minorHAnsi"/>
          <w:sz w:val="24"/>
        </w:rPr>
        <w:t>79 431,70</w:t>
      </w:r>
      <w:r w:rsidR="002C4B40" w:rsidRPr="009F6D0E">
        <w:rPr>
          <w:rFonts w:asciiTheme="minorHAnsi" w:hAnsiTheme="minorHAnsi" w:cstheme="minorHAnsi"/>
          <w:sz w:val="24"/>
        </w:rPr>
        <w:t xml:space="preserve"> Kč </w:t>
      </w:r>
      <w:r w:rsidR="00EF6183" w:rsidRPr="009F6D0E">
        <w:rPr>
          <w:rFonts w:asciiTheme="minorHAnsi" w:hAnsiTheme="minorHAnsi" w:cstheme="minorHAnsi"/>
          <w:sz w:val="24"/>
        </w:rPr>
        <w:t>(slovy</w:t>
      </w:r>
      <w:r w:rsidR="00EF6183" w:rsidRPr="005704F3">
        <w:rPr>
          <w:rFonts w:asciiTheme="minorHAnsi" w:hAnsiTheme="minorHAnsi" w:cstheme="minorHAnsi"/>
          <w:sz w:val="24"/>
        </w:rPr>
        <w:t xml:space="preserve">: </w:t>
      </w:r>
      <w:r w:rsidR="005704F3">
        <w:rPr>
          <w:rFonts w:asciiTheme="minorHAnsi" w:hAnsiTheme="minorHAnsi" w:cstheme="minorHAnsi"/>
          <w:sz w:val="24"/>
        </w:rPr>
        <w:t>sedmdesát devět tisíc čtyři sta třicet jedna</w:t>
      </w:r>
      <w:r w:rsidR="00F90C25" w:rsidRPr="00F90C25">
        <w:rPr>
          <w:rFonts w:asciiTheme="minorHAnsi" w:hAnsiTheme="minorHAnsi" w:cstheme="minorHAnsi"/>
          <w:sz w:val="24"/>
        </w:rPr>
        <w:t xml:space="preserve"> korun českých</w:t>
      </w:r>
      <w:r w:rsidR="005704F3">
        <w:rPr>
          <w:rFonts w:asciiTheme="minorHAnsi" w:hAnsiTheme="minorHAnsi" w:cstheme="minorHAnsi"/>
          <w:sz w:val="24"/>
        </w:rPr>
        <w:t xml:space="preserve"> sedmdesát haléřů</w:t>
      </w:r>
      <w:r w:rsidR="00EF6183" w:rsidRPr="009F6D0E">
        <w:rPr>
          <w:rFonts w:asciiTheme="minorHAnsi" w:hAnsiTheme="minorHAnsi" w:cstheme="minorHAnsi"/>
          <w:sz w:val="24"/>
        </w:rPr>
        <w:t xml:space="preserve">) </w:t>
      </w:r>
      <w:r w:rsidR="002C4B40" w:rsidRPr="009F6D0E">
        <w:rPr>
          <w:rFonts w:asciiTheme="minorHAnsi" w:hAnsiTheme="minorHAnsi" w:cstheme="minorHAnsi"/>
          <w:sz w:val="24"/>
        </w:rPr>
        <w:t>bez DPH za měsíční pronájem.</w:t>
      </w:r>
    </w:p>
    <w:p w14:paraId="72054E62" w14:textId="77777777" w:rsidR="00501801" w:rsidRPr="009F6D0E" w:rsidRDefault="00EF6183">
      <w:pPr>
        <w:numPr>
          <w:ilvl w:val="0"/>
          <w:numId w:val="11"/>
        </w:numPr>
        <w:rPr>
          <w:rFonts w:asciiTheme="minorHAnsi" w:hAnsiTheme="minorHAnsi" w:cstheme="minorHAnsi"/>
          <w:sz w:val="24"/>
        </w:rPr>
      </w:pPr>
      <w:r w:rsidRPr="009F6D0E">
        <w:rPr>
          <w:rFonts w:asciiTheme="minorHAnsi" w:hAnsiTheme="minorHAnsi" w:cstheme="minorHAnsi"/>
          <w:sz w:val="24"/>
        </w:rPr>
        <w:lastRenderedPageBreak/>
        <w:t>Ke sjednané ceně nájemného se připočítává příslušná sazba daně z přidané hodnoty platná ke vzniku povinnosti přiznat daň, ve smyslu zákona o dani z přidané hodnoty v platném znění.</w:t>
      </w:r>
    </w:p>
    <w:p w14:paraId="509CEFD9" w14:textId="77777777" w:rsidR="00501801" w:rsidRPr="009F6D0E" w:rsidRDefault="00501801">
      <w:pPr>
        <w:numPr>
          <w:ilvl w:val="0"/>
          <w:numId w:val="16"/>
        </w:numPr>
        <w:rPr>
          <w:rFonts w:asciiTheme="minorHAnsi" w:hAnsiTheme="minorHAnsi" w:cstheme="minorHAnsi"/>
          <w:sz w:val="24"/>
        </w:rPr>
      </w:pPr>
      <w:r w:rsidRPr="009F6D0E">
        <w:rPr>
          <w:rFonts w:asciiTheme="minorHAnsi" w:hAnsiTheme="minorHAnsi" w:cstheme="minorHAnsi"/>
          <w:sz w:val="24"/>
        </w:rPr>
        <w:t>Nájemné bude hrazeno pravidelnými měsíčními splátkami. Jednotlivé splátky jsou splatné vž</w:t>
      </w:r>
      <w:r w:rsidR="008A6903" w:rsidRPr="009F6D0E">
        <w:rPr>
          <w:rFonts w:asciiTheme="minorHAnsi" w:hAnsiTheme="minorHAnsi" w:cstheme="minorHAnsi"/>
          <w:sz w:val="24"/>
        </w:rPr>
        <w:t xml:space="preserve">dy do </w:t>
      </w:r>
      <w:r w:rsidR="000A1A2B">
        <w:rPr>
          <w:rFonts w:asciiTheme="minorHAnsi" w:hAnsiTheme="minorHAnsi" w:cstheme="minorHAnsi"/>
          <w:sz w:val="24"/>
        </w:rPr>
        <w:t>2</w:t>
      </w:r>
      <w:r w:rsidR="008A6903" w:rsidRPr="009F6D0E">
        <w:rPr>
          <w:rFonts w:asciiTheme="minorHAnsi" w:hAnsiTheme="minorHAnsi" w:cstheme="minorHAnsi"/>
          <w:sz w:val="24"/>
        </w:rPr>
        <w:t>5. dne příslušného měsíce</w:t>
      </w:r>
      <w:r w:rsidR="006D1986" w:rsidRPr="009F6D0E">
        <w:rPr>
          <w:rFonts w:asciiTheme="minorHAnsi" w:hAnsiTheme="minorHAnsi" w:cstheme="minorHAnsi"/>
          <w:sz w:val="24"/>
        </w:rPr>
        <w:t>.</w:t>
      </w:r>
    </w:p>
    <w:p w14:paraId="2FAA478D" w14:textId="77777777" w:rsidR="00612138" w:rsidRPr="009F6D0E" w:rsidRDefault="00612138" w:rsidP="009746F1">
      <w:pPr>
        <w:pStyle w:val="Nadpis1"/>
        <w:numPr>
          <w:ilvl w:val="0"/>
          <w:numId w:val="0"/>
        </w:numPr>
        <w:rPr>
          <w:rFonts w:asciiTheme="minorHAnsi" w:hAnsiTheme="minorHAnsi" w:cstheme="minorHAnsi"/>
        </w:rPr>
      </w:pPr>
    </w:p>
    <w:p w14:paraId="3287BF65" w14:textId="77777777" w:rsidR="009746F1" w:rsidRPr="009F6D0E" w:rsidRDefault="009746F1" w:rsidP="009746F1">
      <w:pPr>
        <w:pStyle w:val="Nadpis1"/>
        <w:numPr>
          <w:ilvl w:val="0"/>
          <w:numId w:val="0"/>
        </w:numPr>
        <w:rPr>
          <w:rFonts w:asciiTheme="minorHAnsi" w:hAnsiTheme="minorHAnsi" w:cstheme="minorHAnsi"/>
        </w:rPr>
      </w:pPr>
      <w:r w:rsidRPr="009F6D0E">
        <w:rPr>
          <w:rFonts w:asciiTheme="minorHAnsi" w:hAnsiTheme="minorHAnsi" w:cstheme="minorHAnsi"/>
        </w:rPr>
        <w:t>VI. Kupní smlouva s odkládací podmínkou</w:t>
      </w:r>
    </w:p>
    <w:p w14:paraId="1CC650FF" w14:textId="77777777" w:rsidR="009746F1" w:rsidRPr="009F6D0E" w:rsidRDefault="009746F1" w:rsidP="009746F1">
      <w:pPr>
        <w:rPr>
          <w:rFonts w:asciiTheme="minorHAnsi" w:hAnsiTheme="minorHAnsi" w:cstheme="minorHAnsi"/>
          <w:sz w:val="24"/>
        </w:rPr>
      </w:pPr>
    </w:p>
    <w:p w14:paraId="7F1E0F2A" w14:textId="77777777" w:rsidR="009746F1" w:rsidRPr="009F6D0E" w:rsidRDefault="009746F1" w:rsidP="009E180A">
      <w:pPr>
        <w:numPr>
          <w:ilvl w:val="0"/>
          <w:numId w:val="46"/>
        </w:numPr>
        <w:rPr>
          <w:rFonts w:asciiTheme="minorHAnsi" w:hAnsiTheme="minorHAnsi" w:cstheme="minorHAnsi"/>
          <w:sz w:val="24"/>
        </w:rPr>
      </w:pPr>
      <w:r w:rsidRPr="009F6D0E">
        <w:rPr>
          <w:rFonts w:asciiTheme="minorHAnsi" w:hAnsiTheme="minorHAnsi" w:cstheme="minorHAnsi"/>
          <w:sz w:val="24"/>
        </w:rPr>
        <w:t xml:space="preserve">Jestliže </w:t>
      </w:r>
      <w:r w:rsidR="00FF6A7B" w:rsidRPr="009F6D0E">
        <w:rPr>
          <w:rFonts w:asciiTheme="minorHAnsi" w:hAnsiTheme="minorHAnsi" w:cstheme="minorHAnsi"/>
          <w:sz w:val="24"/>
        </w:rPr>
        <w:t>n</w:t>
      </w:r>
      <w:r w:rsidR="006D1986" w:rsidRPr="009F6D0E">
        <w:rPr>
          <w:rFonts w:asciiTheme="minorHAnsi" w:hAnsiTheme="minorHAnsi" w:cstheme="minorHAnsi"/>
          <w:sz w:val="24"/>
        </w:rPr>
        <w:t>ájemce</w:t>
      </w:r>
      <w:r w:rsidRPr="009F6D0E">
        <w:rPr>
          <w:rFonts w:asciiTheme="minorHAnsi" w:hAnsiTheme="minorHAnsi" w:cstheme="minorHAnsi"/>
          <w:sz w:val="24"/>
        </w:rPr>
        <w:t xml:space="preserve"> (kupující) nevrátí </w:t>
      </w:r>
      <w:proofErr w:type="gramStart"/>
      <w:r w:rsidRPr="009F6D0E">
        <w:rPr>
          <w:rFonts w:asciiTheme="minorHAnsi" w:hAnsiTheme="minorHAnsi" w:cstheme="minorHAnsi"/>
          <w:sz w:val="24"/>
        </w:rPr>
        <w:t>věc</w:t>
      </w:r>
      <w:proofErr w:type="gramEnd"/>
      <w:r w:rsidRPr="009F6D0E">
        <w:rPr>
          <w:rFonts w:asciiTheme="minorHAnsi" w:hAnsiTheme="minorHAnsi" w:cstheme="minorHAnsi"/>
          <w:sz w:val="24"/>
        </w:rPr>
        <w:t xml:space="preserve"> resp. věci ve lhůtě stanovené článkem IV., jde o projev vůle p</w:t>
      </w:r>
      <w:r w:rsidR="00EF6183" w:rsidRPr="009F6D0E">
        <w:rPr>
          <w:rFonts w:asciiTheme="minorHAnsi" w:hAnsiTheme="minorHAnsi" w:cstheme="minorHAnsi"/>
          <w:sz w:val="24"/>
        </w:rPr>
        <w:t>ředmět nájmu koupit, přitom pronajímatel</w:t>
      </w:r>
      <w:r w:rsidRPr="009F6D0E">
        <w:rPr>
          <w:rFonts w:asciiTheme="minorHAnsi" w:hAnsiTheme="minorHAnsi" w:cstheme="minorHAnsi"/>
          <w:sz w:val="24"/>
        </w:rPr>
        <w:t xml:space="preserve"> (prodávající) s takovýmto prodejem v případě splnění stanovené podmínky výslovně souhlasí. </w:t>
      </w:r>
      <w:r w:rsidR="00EF6183" w:rsidRPr="009F6D0E">
        <w:rPr>
          <w:rFonts w:asciiTheme="minorHAnsi" w:hAnsiTheme="minorHAnsi" w:cstheme="minorHAnsi"/>
          <w:sz w:val="24"/>
        </w:rPr>
        <w:t>Kupní (z</w:t>
      </w:r>
      <w:r w:rsidR="006D1986" w:rsidRPr="009F6D0E">
        <w:rPr>
          <w:rFonts w:asciiTheme="minorHAnsi" w:hAnsiTheme="minorHAnsi" w:cstheme="minorHAnsi"/>
          <w:sz w:val="24"/>
        </w:rPr>
        <w:t>ůstatková</w:t>
      </w:r>
      <w:r w:rsidR="00EF6183" w:rsidRPr="009F6D0E">
        <w:rPr>
          <w:rFonts w:asciiTheme="minorHAnsi" w:hAnsiTheme="minorHAnsi" w:cstheme="minorHAnsi"/>
          <w:sz w:val="24"/>
        </w:rPr>
        <w:t>)</w:t>
      </w:r>
      <w:r w:rsidR="006D1986" w:rsidRPr="009F6D0E">
        <w:rPr>
          <w:rFonts w:asciiTheme="minorHAnsi" w:hAnsiTheme="minorHAnsi" w:cstheme="minorHAnsi"/>
          <w:sz w:val="24"/>
        </w:rPr>
        <w:t xml:space="preserve"> cena, kterou je </w:t>
      </w:r>
      <w:r w:rsidR="00FF6A7B" w:rsidRPr="009F6D0E">
        <w:rPr>
          <w:rFonts w:asciiTheme="minorHAnsi" w:hAnsiTheme="minorHAnsi" w:cstheme="minorHAnsi"/>
          <w:sz w:val="24"/>
        </w:rPr>
        <w:t>n</w:t>
      </w:r>
      <w:r w:rsidR="006D1986" w:rsidRPr="009F6D0E">
        <w:rPr>
          <w:rFonts w:asciiTheme="minorHAnsi" w:hAnsiTheme="minorHAnsi" w:cstheme="minorHAnsi"/>
          <w:sz w:val="24"/>
        </w:rPr>
        <w:t xml:space="preserve">ájemce </w:t>
      </w:r>
      <w:r w:rsidR="00EF6183" w:rsidRPr="009F6D0E">
        <w:rPr>
          <w:rFonts w:asciiTheme="minorHAnsi" w:hAnsiTheme="minorHAnsi" w:cstheme="minorHAnsi"/>
          <w:sz w:val="24"/>
        </w:rPr>
        <w:t xml:space="preserve">(kupující) </w:t>
      </w:r>
      <w:r w:rsidR="006D1986" w:rsidRPr="009F6D0E">
        <w:rPr>
          <w:rFonts w:asciiTheme="minorHAnsi" w:hAnsiTheme="minorHAnsi" w:cstheme="minorHAnsi"/>
          <w:sz w:val="24"/>
        </w:rPr>
        <w:t xml:space="preserve">povinen zaplatit, je v takovém případě stanovena ve výši </w:t>
      </w:r>
      <w:r w:rsidR="00F90C25" w:rsidRPr="000557E4">
        <w:rPr>
          <w:rFonts w:asciiTheme="minorHAnsi" w:hAnsiTheme="minorHAnsi" w:cstheme="minorHAnsi"/>
          <w:sz w:val="24"/>
        </w:rPr>
        <w:t>10 000</w:t>
      </w:r>
      <w:r w:rsidR="006D1986" w:rsidRPr="000557E4">
        <w:rPr>
          <w:rFonts w:asciiTheme="minorHAnsi" w:hAnsiTheme="minorHAnsi" w:cstheme="minorHAnsi"/>
          <w:sz w:val="24"/>
        </w:rPr>
        <w:t xml:space="preserve">,- Kč </w:t>
      </w:r>
      <w:r w:rsidR="00EF6183" w:rsidRPr="000557E4">
        <w:rPr>
          <w:rFonts w:asciiTheme="minorHAnsi" w:hAnsiTheme="minorHAnsi" w:cstheme="minorHAnsi"/>
          <w:sz w:val="24"/>
        </w:rPr>
        <w:t>(slovy</w:t>
      </w:r>
      <w:r w:rsidR="00EF6183" w:rsidRPr="009F6D0E">
        <w:rPr>
          <w:rFonts w:asciiTheme="minorHAnsi" w:hAnsiTheme="minorHAnsi" w:cstheme="minorHAnsi"/>
          <w:sz w:val="24"/>
        </w:rPr>
        <w:t xml:space="preserve">: </w:t>
      </w:r>
      <w:r w:rsidR="00F90C25" w:rsidRPr="00F90C25">
        <w:rPr>
          <w:rFonts w:asciiTheme="minorHAnsi" w:hAnsiTheme="minorHAnsi" w:cstheme="minorHAnsi"/>
          <w:sz w:val="24"/>
        </w:rPr>
        <w:t>deset tisíc korun českých</w:t>
      </w:r>
      <w:r w:rsidR="00EF6183" w:rsidRPr="009F6D0E">
        <w:rPr>
          <w:rFonts w:asciiTheme="minorHAnsi" w:hAnsiTheme="minorHAnsi" w:cstheme="minorHAnsi"/>
          <w:sz w:val="24"/>
        </w:rPr>
        <w:t xml:space="preserve">) </w:t>
      </w:r>
      <w:r w:rsidR="006D1986" w:rsidRPr="009F6D0E">
        <w:rPr>
          <w:rFonts w:asciiTheme="minorHAnsi" w:hAnsiTheme="minorHAnsi" w:cstheme="minorHAnsi"/>
          <w:sz w:val="24"/>
        </w:rPr>
        <w:t>bez DPH</w:t>
      </w:r>
      <w:r w:rsidRPr="009F6D0E">
        <w:rPr>
          <w:rFonts w:asciiTheme="minorHAnsi" w:hAnsiTheme="minorHAnsi" w:cstheme="minorHAnsi"/>
          <w:sz w:val="24"/>
        </w:rPr>
        <w:t xml:space="preserve">. </w:t>
      </w:r>
      <w:r w:rsidR="00EF6183" w:rsidRPr="009F6D0E">
        <w:rPr>
          <w:rFonts w:asciiTheme="minorHAnsi" w:hAnsiTheme="minorHAnsi" w:cstheme="minorHAnsi"/>
          <w:sz w:val="24"/>
        </w:rPr>
        <w:t xml:space="preserve">Ke sjednané ceně se připočítává příslušná sazba daně z přidané </w:t>
      </w:r>
      <w:r w:rsidR="00917207" w:rsidRPr="009F6D0E">
        <w:rPr>
          <w:rFonts w:asciiTheme="minorHAnsi" w:hAnsiTheme="minorHAnsi" w:cstheme="minorHAnsi"/>
          <w:sz w:val="24"/>
        </w:rPr>
        <w:t>hodnoty.</w:t>
      </w:r>
    </w:p>
    <w:p w14:paraId="3F38B7DE" w14:textId="77777777" w:rsidR="009746F1" w:rsidRPr="009F6D0E" w:rsidRDefault="009746F1" w:rsidP="009E180A">
      <w:pPr>
        <w:ind w:left="283"/>
        <w:rPr>
          <w:rFonts w:asciiTheme="minorHAnsi" w:hAnsiTheme="minorHAnsi" w:cstheme="minorHAnsi"/>
          <w:sz w:val="24"/>
        </w:rPr>
      </w:pPr>
    </w:p>
    <w:p w14:paraId="7DF291FE" w14:textId="77777777" w:rsidR="00F26FBB" w:rsidRPr="009F6D0E" w:rsidRDefault="00BA4883" w:rsidP="00F26FBB">
      <w:pPr>
        <w:numPr>
          <w:ilvl w:val="0"/>
          <w:numId w:val="46"/>
        </w:numPr>
        <w:rPr>
          <w:rFonts w:asciiTheme="minorHAnsi" w:hAnsiTheme="minorHAnsi" w:cstheme="minorHAnsi"/>
          <w:sz w:val="24"/>
        </w:rPr>
      </w:pPr>
      <w:r w:rsidRPr="009F6D0E">
        <w:rPr>
          <w:rFonts w:asciiTheme="minorHAnsi" w:hAnsiTheme="minorHAnsi" w:cstheme="minorHAnsi"/>
          <w:sz w:val="24"/>
        </w:rPr>
        <w:t xml:space="preserve">K prodeji a koupi předmětu </w:t>
      </w:r>
      <w:r w:rsidR="00EF6183" w:rsidRPr="009F6D0E">
        <w:rPr>
          <w:rFonts w:asciiTheme="minorHAnsi" w:hAnsiTheme="minorHAnsi" w:cstheme="minorHAnsi"/>
          <w:sz w:val="24"/>
        </w:rPr>
        <w:t>nájmu</w:t>
      </w:r>
      <w:r w:rsidRPr="009F6D0E">
        <w:rPr>
          <w:rFonts w:asciiTheme="minorHAnsi" w:hAnsiTheme="minorHAnsi" w:cstheme="minorHAnsi"/>
          <w:sz w:val="24"/>
        </w:rPr>
        <w:t xml:space="preserve"> dojde též v případě, </w:t>
      </w:r>
      <w:r w:rsidR="00944D68" w:rsidRPr="009F6D0E">
        <w:rPr>
          <w:rFonts w:asciiTheme="minorHAnsi" w:hAnsiTheme="minorHAnsi" w:cstheme="minorHAnsi"/>
          <w:sz w:val="24"/>
        </w:rPr>
        <w:t xml:space="preserve">kdy </w:t>
      </w:r>
      <w:r w:rsidR="00FF6A7B" w:rsidRPr="009F6D0E">
        <w:rPr>
          <w:rFonts w:asciiTheme="minorHAnsi" w:hAnsiTheme="minorHAnsi" w:cstheme="minorHAnsi"/>
          <w:sz w:val="24"/>
        </w:rPr>
        <w:t>n</w:t>
      </w:r>
      <w:r w:rsidR="00944D68" w:rsidRPr="009F6D0E">
        <w:rPr>
          <w:rFonts w:asciiTheme="minorHAnsi" w:hAnsiTheme="minorHAnsi" w:cstheme="minorHAnsi"/>
          <w:sz w:val="24"/>
        </w:rPr>
        <w:t>ájemce</w:t>
      </w:r>
      <w:r w:rsidR="00A946C3" w:rsidRPr="009F6D0E">
        <w:rPr>
          <w:rFonts w:asciiTheme="minorHAnsi" w:hAnsiTheme="minorHAnsi" w:cstheme="minorHAnsi"/>
          <w:sz w:val="24"/>
        </w:rPr>
        <w:t xml:space="preserve"> (kupující)</w:t>
      </w:r>
      <w:r w:rsidR="00944D68" w:rsidRPr="009F6D0E">
        <w:rPr>
          <w:rFonts w:asciiTheme="minorHAnsi" w:hAnsiTheme="minorHAnsi" w:cstheme="minorHAnsi"/>
          <w:sz w:val="24"/>
        </w:rPr>
        <w:t xml:space="preserve"> </w:t>
      </w:r>
      <w:r w:rsidRPr="009F6D0E">
        <w:rPr>
          <w:rFonts w:asciiTheme="minorHAnsi" w:hAnsiTheme="minorHAnsi" w:cstheme="minorHAnsi"/>
          <w:sz w:val="24"/>
        </w:rPr>
        <w:t xml:space="preserve">nejpozději </w:t>
      </w:r>
      <w:r w:rsidR="00944D68" w:rsidRPr="009F6D0E">
        <w:rPr>
          <w:rFonts w:asciiTheme="minorHAnsi" w:hAnsiTheme="minorHAnsi" w:cstheme="minorHAnsi"/>
          <w:sz w:val="24"/>
        </w:rPr>
        <w:t xml:space="preserve">ve lhůtě do </w:t>
      </w:r>
      <w:r w:rsidRPr="009F6D0E">
        <w:rPr>
          <w:rFonts w:asciiTheme="minorHAnsi" w:hAnsiTheme="minorHAnsi" w:cstheme="minorHAnsi"/>
          <w:sz w:val="24"/>
        </w:rPr>
        <w:t xml:space="preserve">6 měsíců ode dne předání předmětu smlouvy sjednaném v článku IV. </w:t>
      </w:r>
      <w:r w:rsidR="00EF6183" w:rsidRPr="009F6D0E">
        <w:rPr>
          <w:rFonts w:asciiTheme="minorHAnsi" w:hAnsiTheme="minorHAnsi" w:cstheme="minorHAnsi"/>
          <w:sz w:val="24"/>
        </w:rPr>
        <w:t>s</w:t>
      </w:r>
      <w:r w:rsidRPr="009F6D0E">
        <w:rPr>
          <w:rFonts w:asciiTheme="minorHAnsi" w:hAnsiTheme="minorHAnsi" w:cstheme="minorHAnsi"/>
          <w:sz w:val="24"/>
        </w:rPr>
        <w:t xml:space="preserve">mlouvy uhradí </w:t>
      </w:r>
      <w:r w:rsidR="00FF6A7B" w:rsidRPr="009F6D0E">
        <w:rPr>
          <w:rFonts w:asciiTheme="minorHAnsi" w:hAnsiTheme="minorHAnsi" w:cstheme="minorHAnsi"/>
          <w:sz w:val="24"/>
        </w:rPr>
        <w:t>p</w:t>
      </w:r>
      <w:r w:rsidR="00944D68" w:rsidRPr="009F6D0E">
        <w:rPr>
          <w:rFonts w:asciiTheme="minorHAnsi" w:hAnsiTheme="minorHAnsi" w:cstheme="minorHAnsi"/>
          <w:sz w:val="24"/>
        </w:rPr>
        <w:t>ronajímateli</w:t>
      </w:r>
      <w:r w:rsidR="00A946C3" w:rsidRPr="009F6D0E">
        <w:rPr>
          <w:rFonts w:asciiTheme="minorHAnsi" w:hAnsiTheme="minorHAnsi" w:cstheme="minorHAnsi"/>
          <w:sz w:val="24"/>
        </w:rPr>
        <w:t xml:space="preserve"> (prodávajícímu)</w:t>
      </w:r>
      <w:r w:rsidR="00944D68" w:rsidRPr="009F6D0E">
        <w:rPr>
          <w:rFonts w:asciiTheme="minorHAnsi" w:hAnsiTheme="minorHAnsi" w:cstheme="minorHAnsi"/>
          <w:sz w:val="24"/>
        </w:rPr>
        <w:t xml:space="preserve"> </w:t>
      </w:r>
      <w:r w:rsidRPr="009F6D0E">
        <w:rPr>
          <w:rFonts w:asciiTheme="minorHAnsi" w:hAnsiTheme="minorHAnsi" w:cstheme="minorHAnsi"/>
          <w:sz w:val="24"/>
        </w:rPr>
        <w:t xml:space="preserve">kupní </w:t>
      </w:r>
      <w:proofErr w:type="gramStart"/>
      <w:r w:rsidRPr="009F6D0E">
        <w:rPr>
          <w:rFonts w:asciiTheme="minorHAnsi" w:hAnsiTheme="minorHAnsi" w:cstheme="minorHAnsi"/>
          <w:sz w:val="24"/>
        </w:rPr>
        <w:t xml:space="preserve">cenu </w:t>
      </w:r>
      <w:r w:rsidR="00F476D6" w:rsidRPr="009F6D0E">
        <w:rPr>
          <w:rFonts w:asciiTheme="minorHAnsi" w:hAnsiTheme="minorHAnsi" w:cstheme="minorHAnsi"/>
          <w:sz w:val="24"/>
        </w:rPr>
        <w:t xml:space="preserve"> </w:t>
      </w:r>
      <w:r w:rsidR="000A1A2B">
        <w:rPr>
          <w:rFonts w:asciiTheme="minorHAnsi" w:hAnsiTheme="minorHAnsi" w:cstheme="minorHAnsi"/>
          <w:sz w:val="24"/>
        </w:rPr>
        <w:t>1</w:t>
      </w:r>
      <w:proofErr w:type="gramEnd"/>
      <w:r w:rsidR="000A1A2B">
        <w:rPr>
          <w:rFonts w:asciiTheme="minorHAnsi" w:hAnsiTheme="minorHAnsi" w:cstheme="minorHAnsi"/>
          <w:sz w:val="24"/>
        </w:rPr>
        <w:t> 906 360</w:t>
      </w:r>
      <w:r w:rsidR="00F90C25">
        <w:rPr>
          <w:rFonts w:asciiTheme="minorHAnsi" w:hAnsiTheme="minorHAnsi" w:cstheme="minorHAnsi"/>
          <w:sz w:val="24"/>
        </w:rPr>
        <w:t>,- Kč</w:t>
      </w:r>
      <w:r w:rsidR="00917207" w:rsidRPr="009F6D0E">
        <w:rPr>
          <w:rFonts w:asciiTheme="minorHAnsi" w:hAnsiTheme="minorHAnsi" w:cstheme="minorHAnsi"/>
          <w:sz w:val="24"/>
        </w:rPr>
        <w:t xml:space="preserve"> </w:t>
      </w:r>
      <w:r w:rsidR="00B5483C" w:rsidRPr="009F6D0E">
        <w:rPr>
          <w:rFonts w:asciiTheme="minorHAnsi" w:hAnsiTheme="minorHAnsi" w:cstheme="minorHAnsi"/>
          <w:sz w:val="24"/>
        </w:rPr>
        <w:t xml:space="preserve">bez DPH, </w:t>
      </w:r>
      <w:r w:rsidRPr="009F6D0E">
        <w:rPr>
          <w:rFonts w:asciiTheme="minorHAnsi" w:hAnsiTheme="minorHAnsi" w:cstheme="minorHAnsi"/>
          <w:sz w:val="24"/>
        </w:rPr>
        <w:t>definovanou v Příloze č.</w:t>
      </w:r>
      <w:r w:rsidR="00A946C3" w:rsidRPr="009F6D0E">
        <w:rPr>
          <w:rFonts w:asciiTheme="minorHAnsi" w:hAnsiTheme="minorHAnsi" w:cstheme="minorHAnsi"/>
          <w:sz w:val="24"/>
        </w:rPr>
        <w:t>1</w:t>
      </w:r>
      <w:r w:rsidR="00986FF4" w:rsidRPr="009F6D0E">
        <w:rPr>
          <w:rFonts w:asciiTheme="minorHAnsi" w:hAnsiTheme="minorHAnsi" w:cstheme="minorHAnsi"/>
          <w:sz w:val="24"/>
        </w:rPr>
        <w:t>,</w:t>
      </w:r>
      <w:r w:rsidR="00A946C3" w:rsidRPr="009F6D0E">
        <w:rPr>
          <w:rFonts w:asciiTheme="minorHAnsi" w:hAnsiTheme="minorHAnsi" w:cstheme="minorHAnsi"/>
          <w:sz w:val="24"/>
        </w:rPr>
        <w:t xml:space="preserve"> poníženou o zaplacenou část nájemného do této lhůty</w:t>
      </w:r>
      <w:r w:rsidRPr="009F6D0E">
        <w:rPr>
          <w:rFonts w:asciiTheme="minorHAnsi" w:hAnsiTheme="minorHAnsi" w:cstheme="minorHAnsi"/>
          <w:sz w:val="24"/>
        </w:rPr>
        <w:t>.</w:t>
      </w:r>
      <w:r w:rsidR="00917207" w:rsidRPr="009F6D0E">
        <w:rPr>
          <w:rFonts w:asciiTheme="minorHAnsi" w:hAnsiTheme="minorHAnsi" w:cstheme="minorHAnsi"/>
          <w:color w:val="FF0000"/>
          <w:sz w:val="24"/>
        </w:rPr>
        <w:t xml:space="preserve"> </w:t>
      </w:r>
      <w:r w:rsidR="00917207" w:rsidRPr="009F6D0E">
        <w:rPr>
          <w:rFonts w:asciiTheme="minorHAnsi" w:hAnsiTheme="minorHAnsi" w:cstheme="minorHAnsi"/>
          <w:sz w:val="24"/>
        </w:rPr>
        <w:t xml:space="preserve">Ke sjednané ceně </w:t>
      </w:r>
      <w:r w:rsidR="0085432B" w:rsidRPr="009F6D0E">
        <w:rPr>
          <w:rFonts w:asciiTheme="minorHAnsi" w:hAnsiTheme="minorHAnsi" w:cstheme="minorHAnsi"/>
          <w:sz w:val="24"/>
        </w:rPr>
        <w:t>bude</w:t>
      </w:r>
      <w:r w:rsidR="00917207" w:rsidRPr="009F6D0E">
        <w:rPr>
          <w:rFonts w:asciiTheme="minorHAnsi" w:hAnsiTheme="minorHAnsi" w:cstheme="minorHAnsi"/>
          <w:sz w:val="24"/>
        </w:rPr>
        <w:t xml:space="preserve"> připočítá</w:t>
      </w:r>
      <w:r w:rsidR="0085432B" w:rsidRPr="009F6D0E">
        <w:rPr>
          <w:rFonts w:asciiTheme="minorHAnsi" w:hAnsiTheme="minorHAnsi" w:cstheme="minorHAnsi"/>
          <w:sz w:val="24"/>
        </w:rPr>
        <w:t>na</w:t>
      </w:r>
      <w:r w:rsidR="00917207" w:rsidRPr="009F6D0E">
        <w:rPr>
          <w:rFonts w:asciiTheme="minorHAnsi" w:hAnsiTheme="minorHAnsi" w:cstheme="minorHAnsi"/>
          <w:sz w:val="24"/>
        </w:rPr>
        <w:t xml:space="preserve"> příslušná sazba daně z přidané hodnoty.</w:t>
      </w:r>
      <w:r w:rsidR="00F26FBB" w:rsidRPr="009F6D0E">
        <w:rPr>
          <w:rFonts w:asciiTheme="minorHAnsi" w:hAnsiTheme="minorHAnsi" w:cstheme="minorHAnsi"/>
          <w:sz w:val="24"/>
        </w:rPr>
        <w:t xml:space="preserve"> Úhrada bude provedena bankovním převodem oproti faktuře vystavené </w:t>
      </w:r>
      <w:r w:rsidR="00FF6A7B" w:rsidRPr="009F6D0E">
        <w:rPr>
          <w:rFonts w:asciiTheme="minorHAnsi" w:hAnsiTheme="minorHAnsi" w:cstheme="minorHAnsi"/>
          <w:sz w:val="24"/>
        </w:rPr>
        <w:t>p</w:t>
      </w:r>
      <w:r w:rsidR="00F26FBB" w:rsidRPr="009F6D0E">
        <w:rPr>
          <w:rFonts w:asciiTheme="minorHAnsi" w:hAnsiTheme="minorHAnsi" w:cstheme="minorHAnsi"/>
          <w:sz w:val="24"/>
        </w:rPr>
        <w:t>ronajímatelem (prodávajícím).</w:t>
      </w:r>
    </w:p>
    <w:p w14:paraId="5DD7AF03" w14:textId="77777777" w:rsidR="00BA4883" w:rsidRPr="009F6D0E" w:rsidRDefault="00BA4883" w:rsidP="00917207">
      <w:pPr>
        <w:ind w:left="283"/>
        <w:rPr>
          <w:rFonts w:asciiTheme="minorHAnsi" w:hAnsiTheme="minorHAnsi" w:cstheme="minorHAnsi"/>
          <w:color w:val="FF0000"/>
          <w:sz w:val="24"/>
        </w:rPr>
      </w:pPr>
    </w:p>
    <w:p w14:paraId="3661FC1A" w14:textId="77777777" w:rsidR="009746F1" w:rsidRPr="009F6D0E" w:rsidRDefault="009746F1" w:rsidP="009E180A">
      <w:pPr>
        <w:numPr>
          <w:ilvl w:val="0"/>
          <w:numId w:val="46"/>
        </w:numPr>
        <w:rPr>
          <w:rFonts w:asciiTheme="minorHAnsi" w:hAnsiTheme="minorHAnsi" w:cstheme="minorHAnsi"/>
          <w:sz w:val="24"/>
        </w:rPr>
      </w:pPr>
      <w:r w:rsidRPr="009F6D0E">
        <w:rPr>
          <w:rFonts w:asciiTheme="minorHAnsi" w:hAnsiTheme="minorHAnsi" w:cstheme="minorHAnsi"/>
          <w:sz w:val="24"/>
        </w:rPr>
        <w:t xml:space="preserve">Uživatel též výslovně souhlasí s tím, že pokud bude při vrácení předmětu nájmu zjištěno, že předmět užívání je poškozen, nebo není kompletní a </w:t>
      </w:r>
      <w:r w:rsidR="00FF6A7B" w:rsidRPr="009F6D0E">
        <w:rPr>
          <w:rFonts w:asciiTheme="minorHAnsi" w:hAnsiTheme="minorHAnsi" w:cstheme="minorHAnsi"/>
          <w:sz w:val="24"/>
        </w:rPr>
        <w:t>p</w:t>
      </w:r>
      <w:r w:rsidR="006D1986" w:rsidRPr="009F6D0E">
        <w:rPr>
          <w:rFonts w:asciiTheme="minorHAnsi" w:hAnsiTheme="minorHAnsi" w:cstheme="minorHAnsi"/>
          <w:sz w:val="24"/>
        </w:rPr>
        <w:t>ronajímatel</w:t>
      </w:r>
      <w:r w:rsidRPr="009F6D0E">
        <w:rPr>
          <w:rFonts w:asciiTheme="minorHAnsi" w:hAnsiTheme="minorHAnsi" w:cstheme="minorHAnsi"/>
          <w:sz w:val="24"/>
        </w:rPr>
        <w:t xml:space="preserve"> z toho titulu nabídne předmět užívání </w:t>
      </w:r>
      <w:r w:rsidR="00FF6A7B" w:rsidRPr="009F6D0E">
        <w:rPr>
          <w:rFonts w:asciiTheme="minorHAnsi" w:hAnsiTheme="minorHAnsi" w:cstheme="minorHAnsi"/>
          <w:sz w:val="24"/>
        </w:rPr>
        <w:t>n</w:t>
      </w:r>
      <w:r w:rsidR="006D1986" w:rsidRPr="009F6D0E">
        <w:rPr>
          <w:rFonts w:asciiTheme="minorHAnsi" w:hAnsiTheme="minorHAnsi" w:cstheme="minorHAnsi"/>
          <w:sz w:val="24"/>
        </w:rPr>
        <w:t>ájemci</w:t>
      </w:r>
      <w:r w:rsidRPr="009F6D0E">
        <w:rPr>
          <w:rFonts w:asciiTheme="minorHAnsi" w:hAnsiTheme="minorHAnsi" w:cstheme="minorHAnsi"/>
          <w:sz w:val="24"/>
        </w:rPr>
        <w:t xml:space="preserve"> k prodeji, zavazuje se </w:t>
      </w:r>
      <w:r w:rsidR="00FF6A7B" w:rsidRPr="009F6D0E">
        <w:rPr>
          <w:rFonts w:asciiTheme="minorHAnsi" w:hAnsiTheme="minorHAnsi" w:cstheme="minorHAnsi"/>
          <w:sz w:val="24"/>
        </w:rPr>
        <w:t>n</w:t>
      </w:r>
      <w:r w:rsidR="006D1986" w:rsidRPr="009F6D0E">
        <w:rPr>
          <w:rFonts w:asciiTheme="minorHAnsi" w:hAnsiTheme="minorHAnsi" w:cstheme="minorHAnsi"/>
          <w:sz w:val="24"/>
        </w:rPr>
        <w:t>ájemce</w:t>
      </w:r>
      <w:r w:rsidRPr="009F6D0E">
        <w:rPr>
          <w:rFonts w:asciiTheme="minorHAnsi" w:hAnsiTheme="minorHAnsi" w:cstheme="minorHAnsi"/>
          <w:sz w:val="24"/>
        </w:rPr>
        <w:t xml:space="preserve"> </w:t>
      </w:r>
      <w:proofErr w:type="gramStart"/>
      <w:r w:rsidRPr="009F6D0E">
        <w:rPr>
          <w:rFonts w:asciiTheme="minorHAnsi" w:hAnsiTheme="minorHAnsi" w:cstheme="minorHAnsi"/>
          <w:sz w:val="24"/>
        </w:rPr>
        <w:t>věc</w:t>
      </w:r>
      <w:proofErr w:type="gramEnd"/>
      <w:r w:rsidRPr="009F6D0E">
        <w:rPr>
          <w:rFonts w:asciiTheme="minorHAnsi" w:hAnsiTheme="minorHAnsi" w:cstheme="minorHAnsi"/>
          <w:sz w:val="24"/>
        </w:rPr>
        <w:t xml:space="preserve"> resp. věci koupit za </w:t>
      </w:r>
      <w:r w:rsidR="006D1986" w:rsidRPr="009F6D0E">
        <w:rPr>
          <w:rFonts w:asciiTheme="minorHAnsi" w:hAnsiTheme="minorHAnsi" w:cstheme="minorHAnsi"/>
          <w:sz w:val="24"/>
        </w:rPr>
        <w:t>zůstatkovou hodnotu</w:t>
      </w:r>
      <w:r w:rsidRPr="009F6D0E">
        <w:rPr>
          <w:rFonts w:asciiTheme="minorHAnsi" w:hAnsiTheme="minorHAnsi" w:cstheme="minorHAnsi"/>
          <w:sz w:val="24"/>
        </w:rPr>
        <w:t xml:space="preserve"> stanovenou výše.</w:t>
      </w:r>
    </w:p>
    <w:p w14:paraId="68114E81" w14:textId="77777777" w:rsidR="00917207" w:rsidRPr="009F6D0E" w:rsidRDefault="00917207" w:rsidP="00917207">
      <w:pPr>
        <w:pStyle w:val="Odstavecseseznamem"/>
        <w:rPr>
          <w:rFonts w:asciiTheme="minorHAnsi" w:hAnsiTheme="minorHAnsi" w:cstheme="minorHAnsi"/>
          <w:sz w:val="24"/>
        </w:rPr>
      </w:pPr>
    </w:p>
    <w:p w14:paraId="7AFD9BA1" w14:textId="77777777" w:rsidR="00917207" w:rsidRPr="009F6D0E" w:rsidRDefault="00917207" w:rsidP="009E180A">
      <w:pPr>
        <w:numPr>
          <w:ilvl w:val="0"/>
          <w:numId w:val="46"/>
        </w:numPr>
        <w:rPr>
          <w:rFonts w:asciiTheme="minorHAnsi" w:hAnsiTheme="minorHAnsi" w:cstheme="minorHAnsi"/>
          <w:sz w:val="24"/>
        </w:rPr>
      </w:pPr>
      <w:r w:rsidRPr="009F6D0E">
        <w:rPr>
          <w:rFonts w:asciiTheme="minorHAnsi" w:hAnsiTheme="minorHAnsi" w:cstheme="minorHAnsi"/>
          <w:sz w:val="24"/>
        </w:rPr>
        <w:t>Kupující se stává vlastníkem předmětu koupě teprve okamžikem zaplacení celé kupní ceny.</w:t>
      </w:r>
    </w:p>
    <w:p w14:paraId="6E48577C" w14:textId="77777777" w:rsidR="00917207" w:rsidRPr="009F6D0E" w:rsidRDefault="00917207" w:rsidP="00917207">
      <w:pPr>
        <w:pStyle w:val="Odstavecseseznamem"/>
        <w:rPr>
          <w:rFonts w:asciiTheme="minorHAnsi" w:hAnsiTheme="minorHAnsi" w:cstheme="minorHAnsi"/>
          <w:sz w:val="24"/>
        </w:rPr>
      </w:pPr>
    </w:p>
    <w:p w14:paraId="685134BE" w14:textId="77777777" w:rsidR="00917207" w:rsidRPr="009F6D0E" w:rsidRDefault="00917207" w:rsidP="009E180A">
      <w:pPr>
        <w:numPr>
          <w:ilvl w:val="0"/>
          <w:numId w:val="46"/>
        </w:numPr>
        <w:rPr>
          <w:rFonts w:asciiTheme="minorHAnsi" w:hAnsiTheme="minorHAnsi" w:cstheme="minorHAnsi"/>
          <w:sz w:val="24"/>
        </w:rPr>
      </w:pPr>
      <w:r w:rsidRPr="009F6D0E">
        <w:rPr>
          <w:rFonts w:asciiTheme="minorHAnsi" w:hAnsiTheme="minorHAnsi" w:cstheme="minorHAnsi"/>
          <w:sz w:val="24"/>
        </w:rPr>
        <w:t>Pro případ prodeje a koupě platí příslušné ustanovení obecně platné právní úpravy, zejména § 409 a násl. obchodního zákoníku.</w:t>
      </w:r>
    </w:p>
    <w:p w14:paraId="0E61513E" w14:textId="77777777" w:rsidR="00612138" w:rsidRPr="009F6D0E" w:rsidRDefault="00612138" w:rsidP="00612138">
      <w:pPr>
        <w:rPr>
          <w:rFonts w:asciiTheme="minorHAnsi" w:hAnsiTheme="minorHAnsi" w:cstheme="minorHAnsi"/>
          <w:color w:val="FF0000"/>
          <w:sz w:val="24"/>
        </w:rPr>
      </w:pPr>
    </w:p>
    <w:p w14:paraId="4676606F" w14:textId="77777777" w:rsidR="00501801" w:rsidRPr="009F6D0E" w:rsidRDefault="00501801">
      <w:pPr>
        <w:rPr>
          <w:rFonts w:asciiTheme="minorHAnsi" w:hAnsiTheme="minorHAnsi" w:cstheme="minorHAnsi"/>
          <w:sz w:val="24"/>
        </w:rPr>
      </w:pPr>
    </w:p>
    <w:p w14:paraId="465E62E8" w14:textId="77777777" w:rsidR="009E180A" w:rsidRPr="009F6D0E" w:rsidRDefault="009E180A" w:rsidP="009E180A">
      <w:pPr>
        <w:rPr>
          <w:rFonts w:asciiTheme="minorHAnsi" w:hAnsiTheme="minorHAnsi" w:cstheme="minorHAnsi"/>
          <w:b/>
          <w:sz w:val="24"/>
          <w:u w:val="single"/>
        </w:rPr>
      </w:pPr>
      <w:r w:rsidRPr="009F6D0E">
        <w:rPr>
          <w:rFonts w:asciiTheme="minorHAnsi" w:hAnsiTheme="minorHAnsi" w:cstheme="minorHAnsi"/>
          <w:b/>
          <w:sz w:val="24"/>
          <w:u w:val="single"/>
        </w:rPr>
        <w:t>VII. Podmínky užívání</w:t>
      </w:r>
    </w:p>
    <w:p w14:paraId="2E053D4B" w14:textId="77777777" w:rsidR="009E180A" w:rsidRPr="009F6D0E" w:rsidRDefault="009E180A" w:rsidP="009E180A">
      <w:pPr>
        <w:rPr>
          <w:rFonts w:asciiTheme="minorHAnsi" w:hAnsiTheme="minorHAnsi" w:cstheme="minorHAnsi"/>
          <w:b/>
          <w:sz w:val="24"/>
          <w:u w:val="single"/>
        </w:rPr>
      </w:pPr>
    </w:p>
    <w:p w14:paraId="1A0D2603" w14:textId="77777777" w:rsidR="009E180A" w:rsidRPr="009F6D0E" w:rsidRDefault="009E180A" w:rsidP="009E180A">
      <w:pPr>
        <w:numPr>
          <w:ilvl w:val="0"/>
          <w:numId w:val="47"/>
        </w:numPr>
        <w:rPr>
          <w:rFonts w:asciiTheme="minorHAnsi" w:hAnsiTheme="minorHAnsi" w:cstheme="minorHAnsi"/>
          <w:sz w:val="24"/>
        </w:rPr>
      </w:pPr>
      <w:r w:rsidRPr="009F6D0E">
        <w:rPr>
          <w:rFonts w:asciiTheme="minorHAnsi" w:hAnsiTheme="minorHAnsi" w:cstheme="minorHAnsi"/>
          <w:sz w:val="24"/>
        </w:rPr>
        <w:t>Nájemce je po dobu užívání povinen chránit předmět pronájmu před poškozením, ztrátou, nebo zničením.</w:t>
      </w:r>
    </w:p>
    <w:p w14:paraId="05780AAC" w14:textId="77777777" w:rsidR="009E180A" w:rsidRPr="009F6D0E" w:rsidRDefault="009E180A" w:rsidP="009E180A">
      <w:pPr>
        <w:ind w:left="283"/>
        <w:rPr>
          <w:rFonts w:asciiTheme="minorHAnsi" w:hAnsiTheme="minorHAnsi" w:cstheme="minorHAnsi"/>
          <w:sz w:val="24"/>
        </w:rPr>
      </w:pPr>
    </w:p>
    <w:p w14:paraId="693E2A32" w14:textId="77777777" w:rsidR="009E180A" w:rsidRPr="009F6D0E" w:rsidRDefault="009E180A" w:rsidP="009E180A">
      <w:pPr>
        <w:numPr>
          <w:ilvl w:val="0"/>
          <w:numId w:val="47"/>
        </w:numPr>
        <w:rPr>
          <w:rFonts w:asciiTheme="minorHAnsi" w:hAnsiTheme="minorHAnsi" w:cstheme="minorHAnsi"/>
          <w:sz w:val="24"/>
        </w:rPr>
      </w:pPr>
      <w:r w:rsidRPr="009F6D0E">
        <w:rPr>
          <w:rFonts w:asciiTheme="minorHAnsi" w:hAnsiTheme="minorHAnsi" w:cstheme="minorHAnsi"/>
          <w:sz w:val="24"/>
        </w:rPr>
        <w:t>Nájemce</w:t>
      </w:r>
      <w:r w:rsidR="00501801" w:rsidRPr="009F6D0E">
        <w:rPr>
          <w:rFonts w:asciiTheme="minorHAnsi" w:hAnsiTheme="minorHAnsi" w:cstheme="minorHAnsi"/>
          <w:sz w:val="24"/>
        </w:rPr>
        <w:t xml:space="preserve"> se zavazuje udržovat předmět pronájmu v provozu schopném stavu. </w:t>
      </w:r>
    </w:p>
    <w:p w14:paraId="10E5A578" w14:textId="77777777" w:rsidR="00501801" w:rsidRPr="009F6D0E" w:rsidRDefault="00501801" w:rsidP="009E180A">
      <w:pPr>
        <w:rPr>
          <w:rFonts w:asciiTheme="minorHAnsi" w:hAnsiTheme="minorHAnsi" w:cstheme="minorHAnsi"/>
          <w:sz w:val="24"/>
        </w:rPr>
      </w:pPr>
    </w:p>
    <w:p w14:paraId="5509B63F" w14:textId="77777777" w:rsidR="009E180A" w:rsidRPr="009F6D0E" w:rsidRDefault="00501801" w:rsidP="009E180A">
      <w:pPr>
        <w:numPr>
          <w:ilvl w:val="0"/>
          <w:numId w:val="47"/>
        </w:numPr>
        <w:rPr>
          <w:rFonts w:asciiTheme="minorHAnsi" w:hAnsiTheme="minorHAnsi" w:cstheme="minorHAnsi"/>
          <w:sz w:val="24"/>
        </w:rPr>
      </w:pPr>
      <w:r w:rsidRPr="009F6D0E">
        <w:rPr>
          <w:rFonts w:asciiTheme="minorHAnsi" w:hAnsiTheme="minorHAnsi" w:cstheme="minorHAnsi"/>
          <w:sz w:val="24"/>
        </w:rPr>
        <w:t xml:space="preserve">Na předmět pronájmu se po dobu pronájmu vztahuje </w:t>
      </w:r>
      <w:r w:rsidR="009E180A" w:rsidRPr="009F6D0E">
        <w:rPr>
          <w:rFonts w:asciiTheme="minorHAnsi" w:hAnsiTheme="minorHAnsi" w:cstheme="minorHAnsi"/>
          <w:sz w:val="24"/>
        </w:rPr>
        <w:t>záruční doba</w:t>
      </w:r>
      <w:r w:rsidRPr="009F6D0E">
        <w:rPr>
          <w:rFonts w:asciiTheme="minorHAnsi" w:hAnsiTheme="minorHAnsi" w:cstheme="minorHAnsi"/>
          <w:sz w:val="24"/>
        </w:rPr>
        <w:t>, která pokrývá všechny běžné provozní závady kromě závad, na které se záruka nevztahuje. Záruka se nevztahuje na vady způsobené vnějšími vlivy, jako jsou například poruchy v elektrické síti, poškození způsobená živelnými pohromami (např. výboj atmosférické elektřiny)</w:t>
      </w:r>
      <w:r w:rsidR="009E180A" w:rsidRPr="009F6D0E">
        <w:rPr>
          <w:rFonts w:asciiTheme="minorHAnsi" w:hAnsiTheme="minorHAnsi" w:cstheme="minorHAnsi"/>
          <w:sz w:val="24"/>
        </w:rPr>
        <w:t>.</w:t>
      </w:r>
    </w:p>
    <w:p w14:paraId="70A17DEE" w14:textId="77777777" w:rsidR="009E180A" w:rsidRPr="009F6D0E" w:rsidRDefault="009E180A" w:rsidP="009E180A">
      <w:pPr>
        <w:pStyle w:val="Odstavecseseznamem"/>
        <w:rPr>
          <w:rFonts w:asciiTheme="minorHAnsi" w:hAnsiTheme="minorHAnsi" w:cstheme="minorHAnsi"/>
          <w:sz w:val="24"/>
        </w:rPr>
      </w:pPr>
    </w:p>
    <w:p w14:paraId="7E68F4A4" w14:textId="77777777" w:rsidR="00E2452E" w:rsidRPr="009F6D0E" w:rsidRDefault="009E180A" w:rsidP="009E180A">
      <w:pPr>
        <w:numPr>
          <w:ilvl w:val="0"/>
          <w:numId w:val="47"/>
        </w:numPr>
        <w:rPr>
          <w:rFonts w:asciiTheme="minorHAnsi" w:hAnsiTheme="minorHAnsi" w:cstheme="minorHAnsi"/>
          <w:sz w:val="24"/>
        </w:rPr>
      </w:pPr>
      <w:r w:rsidRPr="009F6D0E">
        <w:rPr>
          <w:rFonts w:asciiTheme="minorHAnsi" w:hAnsiTheme="minorHAnsi" w:cstheme="minorHAnsi"/>
          <w:sz w:val="24"/>
        </w:rPr>
        <w:lastRenderedPageBreak/>
        <w:t>Nájemce je povinen zajistit v místnostech</w:t>
      </w:r>
      <w:r w:rsidR="00A9170B" w:rsidRPr="009F6D0E">
        <w:rPr>
          <w:rFonts w:asciiTheme="minorHAnsi" w:hAnsiTheme="minorHAnsi" w:cstheme="minorHAnsi"/>
          <w:sz w:val="24"/>
        </w:rPr>
        <w:t xml:space="preserve"> instalace </w:t>
      </w:r>
      <w:r w:rsidRPr="009F6D0E">
        <w:rPr>
          <w:rFonts w:asciiTheme="minorHAnsi" w:hAnsiTheme="minorHAnsi" w:cstheme="minorHAnsi"/>
          <w:sz w:val="24"/>
        </w:rPr>
        <w:t xml:space="preserve">zařízení dle článku III. této smlouvy </w:t>
      </w:r>
      <w:r w:rsidR="00A9170B" w:rsidRPr="009F6D0E">
        <w:rPr>
          <w:rFonts w:asciiTheme="minorHAnsi" w:hAnsiTheme="minorHAnsi" w:cstheme="minorHAnsi"/>
          <w:sz w:val="24"/>
        </w:rPr>
        <w:t xml:space="preserve">běžné prostředí splňující všeobecně platné bezpečnostní podmínky pro provoz elektrických zařízení a následující provozní podmínky: normální bezprašné prostředí s teplotou okolí v rozsahu +15 až +30 </w:t>
      </w:r>
      <w:r w:rsidR="00A9170B" w:rsidRPr="009F6D0E">
        <w:rPr>
          <w:rFonts w:asciiTheme="minorHAnsi" w:hAnsiTheme="minorHAnsi" w:cstheme="minorHAnsi"/>
          <w:sz w:val="24"/>
          <w:vertAlign w:val="superscript"/>
        </w:rPr>
        <w:t>O</w:t>
      </w:r>
      <w:r w:rsidR="00A9170B" w:rsidRPr="009F6D0E">
        <w:rPr>
          <w:rFonts w:asciiTheme="minorHAnsi" w:hAnsiTheme="minorHAnsi" w:cstheme="minorHAnsi"/>
          <w:sz w:val="24"/>
        </w:rPr>
        <w:t xml:space="preserve">C při relativní vlhkosti prostředí v rozmezí 20 až </w:t>
      </w:r>
      <w:proofErr w:type="gramStart"/>
      <w:r w:rsidR="00A9170B" w:rsidRPr="009F6D0E">
        <w:rPr>
          <w:rFonts w:asciiTheme="minorHAnsi" w:hAnsiTheme="minorHAnsi" w:cstheme="minorHAnsi"/>
          <w:sz w:val="24"/>
        </w:rPr>
        <w:t>80%</w:t>
      </w:r>
      <w:proofErr w:type="gramEnd"/>
      <w:r w:rsidR="00A9170B" w:rsidRPr="009F6D0E">
        <w:rPr>
          <w:rFonts w:asciiTheme="minorHAnsi" w:hAnsiTheme="minorHAnsi" w:cstheme="minorHAnsi"/>
          <w:sz w:val="24"/>
        </w:rPr>
        <w:t xml:space="preserve"> bez kondenzace. Při nesplnění těchto provozních podmínek nenese </w:t>
      </w:r>
      <w:r w:rsidR="00FF6A7B" w:rsidRPr="009F6D0E">
        <w:rPr>
          <w:rFonts w:asciiTheme="minorHAnsi" w:hAnsiTheme="minorHAnsi" w:cstheme="minorHAnsi"/>
          <w:sz w:val="24"/>
        </w:rPr>
        <w:t>p</w:t>
      </w:r>
      <w:r w:rsidR="008A20FE" w:rsidRPr="009F6D0E">
        <w:rPr>
          <w:rFonts w:asciiTheme="minorHAnsi" w:hAnsiTheme="minorHAnsi" w:cstheme="minorHAnsi"/>
          <w:sz w:val="24"/>
        </w:rPr>
        <w:t>ronajímatel</w:t>
      </w:r>
      <w:r w:rsidR="00A9170B" w:rsidRPr="009F6D0E">
        <w:rPr>
          <w:rFonts w:asciiTheme="minorHAnsi" w:hAnsiTheme="minorHAnsi" w:cstheme="minorHAnsi"/>
          <w:sz w:val="24"/>
        </w:rPr>
        <w:t xml:space="preserve"> odpovědnost za vady </w:t>
      </w:r>
      <w:r w:rsidR="00917207" w:rsidRPr="009F6D0E">
        <w:rPr>
          <w:rFonts w:asciiTheme="minorHAnsi" w:hAnsiTheme="minorHAnsi" w:cstheme="minorHAnsi"/>
          <w:sz w:val="24"/>
        </w:rPr>
        <w:t>na předmětu pronájmu</w:t>
      </w:r>
      <w:r w:rsidR="00A9170B" w:rsidRPr="009F6D0E">
        <w:rPr>
          <w:rFonts w:asciiTheme="minorHAnsi" w:hAnsiTheme="minorHAnsi" w:cstheme="minorHAnsi"/>
          <w:sz w:val="24"/>
        </w:rPr>
        <w:t>.</w:t>
      </w:r>
      <w:r w:rsidRPr="009F6D0E">
        <w:rPr>
          <w:rFonts w:asciiTheme="minorHAnsi" w:hAnsiTheme="minorHAnsi" w:cstheme="minorHAnsi"/>
          <w:sz w:val="24"/>
        </w:rPr>
        <w:t xml:space="preserve"> </w:t>
      </w:r>
      <w:r w:rsidR="008A20FE" w:rsidRPr="009F6D0E">
        <w:rPr>
          <w:rFonts w:asciiTheme="minorHAnsi" w:hAnsiTheme="minorHAnsi" w:cstheme="minorHAnsi"/>
          <w:sz w:val="24"/>
        </w:rPr>
        <w:t>Pronajímatel</w:t>
      </w:r>
      <w:r w:rsidRPr="009F6D0E">
        <w:rPr>
          <w:rFonts w:asciiTheme="minorHAnsi" w:hAnsiTheme="minorHAnsi" w:cstheme="minorHAnsi"/>
          <w:sz w:val="24"/>
        </w:rPr>
        <w:t xml:space="preserve"> nenese odpovědnost za vady také v případech, </w:t>
      </w:r>
      <w:r w:rsidR="00501801" w:rsidRPr="009F6D0E">
        <w:rPr>
          <w:rFonts w:asciiTheme="minorHAnsi" w:hAnsiTheme="minorHAnsi" w:cstheme="minorHAnsi"/>
          <w:sz w:val="24"/>
        </w:rPr>
        <w:t xml:space="preserve">je-li zařízení zapojeno či užíváno v rozporu </w:t>
      </w:r>
      <w:r w:rsidR="00B53972" w:rsidRPr="009F6D0E">
        <w:rPr>
          <w:rFonts w:asciiTheme="minorHAnsi" w:hAnsiTheme="minorHAnsi" w:cstheme="minorHAnsi"/>
          <w:sz w:val="24"/>
        </w:rPr>
        <w:t xml:space="preserve">s </w:t>
      </w:r>
      <w:r w:rsidR="00501801" w:rsidRPr="009F6D0E">
        <w:rPr>
          <w:rFonts w:asciiTheme="minorHAnsi" w:hAnsiTheme="minorHAnsi" w:cstheme="minorHAnsi"/>
          <w:sz w:val="24"/>
        </w:rPr>
        <w:t>návodem k obsluze. Nárok na záruku zaniká i v případě neoprávněného zásahu do předmětu pronájmu uživatelem nebo jinou osobou.</w:t>
      </w:r>
    </w:p>
    <w:p w14:paraId="1B7E280C" w14:textId="77777777" w:rsidR="009E180A" w:rsidRPr="009F6D0E" w:rsidRDefault="009E180A" w:rsidP="009E180A">
      <w:pPr>
        <w:rPr>
          <w:rFonts w:asciiTheme="minorHAnsi" w:hAnsiTheme="minorHAnsi" w:cstheme="minorHAnsi"/>
          <w:sz w:val="24"/>
        </w:rPr>
      </w:pPr>
    </w:p>
    <w:p w14:paraId="51D32090" w14:textId="77777777" w:rsidR="00243909" w:rsidRPr="000557E4" w:rsidRDefault="00243909" w:rsidP="00E13F5D">
      <w:pPr>
        <w:numPr>
          <w:ilvl w:val="0"/>
          <w:numId w:val="47"/>
        </w:numPr>
        <w:rPr>
          <w:rFonts w:asciiTheme="minorHAnsi" w:hAnsiTheme="minorHAnsi" w:cstheme="minorHAnsi"/>
          <w:sz w:val="24"/>
        </w:rPr>
      </w:pPr>
      <w:r w:rsidRPr="000557E4">
        <w:rPr>
          <w:rFonts w:asciiTheme="minorHAnsi" w:hAnsiTheme="minorHAnsi" w:cstheme="minorHAnsi"/>
          <w:sz w:val="24"/>
        </w:rPr>
        <w:t xml:space="preserve">V případě, že </w:t>
      </w:r>
      <w:r w:rsidR="009E180A" w:rsidRPr="000557E4">
        <w:rPr>
          <w:rFonts w:asciiTheme="minorHAnsi" w:hAnsiTheme="minorHAnsi" w:cstheme="minorHAnsi"/>
          <w:sz w:val="24"/>
        </w:rPr>
        <w:t>nájemce</w:t>
      </w:r>
      <w:r w:rsidRPr="000557E4">
        <w:rPr>
          <w:rFonts w:asciiTheme="minorHAnsi" w:hAnsiTheme="minorHAnsi" w:cstheme="minorHAnsi"/>
          <w:sz w:val="24"/>
        </w:rPr>
        <w:t xml:space="preserve">, nebo jím pověřená osoba, objeví v systému nějakou závadu, neprodleně o tom informuje zástupce </w:t>
      </w:r>
      <w:proofErr w:type="gramStart"/>
      <w:r w:rsidR="000557E4" w:rsidRPr="000557E4">
        <w:rPr>
          <w:rFonts w:asciiTheme="minorHAnsi" w:hAnsiTheme="minorHAnsi" w:cstheme="minorHAnsi"/>
          <w:sz w:val="24"/>
        </w:rPr>
        <w:t>pronajímatele</w:t>
      </w:r>
      <w:proofErr w:type="gramEnd"/>
      <w:r w:rsidRPr="000557E4">
        <w:rPr>
          <w:rFonts w:asciiTheme="minorHAnsi" w:hAnsiTheme="minorHAnsi" w:cstheme="minorHAnsi"/>
          <w:sz w:val="24"/>
        </w:rPr>
        <w:t xml:space="preserve"> a to </w:t>
      </w:r>
      <w:r w:rsidR="00805611" w:rsidRPr="000557E4">
        <w:rPr>
          <w:rFonts w:asciiTheme="minorHAnsi" w:hAnsiTheme="minorHAnsi" w:cstheme="minorHAnsi"/>
          <w:sz w:val="24"/>
        </w:rPr>
        <w:t>prostřednictvím hlášení servisního požadavku na</w:t>
      </w:r>
      <w:r w:rsidR="00B86CFF" w:rsidRPr="000557E4">
        <w:rPr>
          <w:rFonts w:asciiTheme="minorHAnsi" w:hAnsiTheme="minorHAnsi" w:cstheme="minorHAnsi"/>
          <w:sz w:val="24"/>
        </w:rPr>
        <w:t xml:space="preserve"> </w:t>
      </w:r>
      <w:r w:rsidR="00805611" w:rsidRPr="000557E4">
        <w:rPr>
          <w:rFonts w:asciiTheme="minorHAnsi" w:hAnsiTheme="minorHAnsi" w:cstheme="minorHAnsi"/>
          <w:sz w:val="24"/>
        </w:rPr>
        <w:t>o</w:t>
      </w:r>
      <w:r w:rsidR="00B86CFF" w:rsidRPr="000557E4">
        <w:rPr>
          <w:rFonts w:asciiTheme="minorHAnsi" w:hAnsiTheme="minorHAnsi" w:cstheme="minorHAnsi"/>
          <w:sz w:val="24"/>
        </w:rPr>
        <w:t>n</w:t>
      </w:r>
      <w:r w:rsidR="00805611" w:rsidRPr="000557E4">
        <w:rPr>
          <w:rFonts w:asciiTheme="minorHAnsi" w:hAnsiTheme="minorHAnsi" w:cstheme="minorHAnsi"/>
          <w:sz w:val="24"/>
        </w:rPr>
        <w:t xml:space="preserve">-line webovém rozhraní: </w:t>
      </w:r>
      <w:hyperlink r:id="rId7" w:history="1">
        <w:r w:rsidR="000557E4" w:rsidRPr="000557E4">
          <w:rPr>
            <w:rStyle w:val="Hypertextovodkaz"/>
            <w:rFonts w:asciiTheme="minorHAnsi" w:hAnsiTheme="minorHAnsi" w:cstheme="minorHAnsi"/>
            <w:sz w:val="24"/>
          </w:rPr>
          <w:t>https://www.avmedia.cz/servis-a-podpora/online-hlaseni-servisu</w:t>
        </w:r>
      </w:hyperlink>
      <w:r w:rsidR="000557E4" w:rsidRPr="000557E4">
        <w:rPr>
          <w:rFonts w:asciiTheme="minorHAnsi" w:hAnsiTheme="minorHAnsi" w:cstheme="minorHAnsi"/>
          <w:sz w:val="24"/>
        </w:rPr>
        <w:t xml:space="preserve"> </w:t>
      </w:r>
      <w:r w:rsidRPr="000557E4">
        <w:rPr>
          <w:rFonts w:asciiTheme="minorHAnsi" w:hAnsiTheme="minorHAnsi" w:cstheme="minorHAnsi"/>
          <w:sz w:val="24"/>
        </w:rPr>
        <w:t xml:space="preserve">nebo na </w:t>
      </w:r>
      <w:r w:rsidR="00805611" w:rsidRPr="000557E4">
        <w:rPr>
          <w:rFonts w:asciiTheme="minorHAnsi" w:hAnsiTheme="minorHAnsi" w:cstheme="minorHAnsi"/>
          <w:sz w:val="24"/>
        </w:rPr>
        <w:t xml:space="preserve">telefonním </w:t>
      </w:r>
      <w:r w:rsidR="00805611" w:rsidRPr="000557E4">
        <w:rPr>
          <w:rFonts w:asciiTheme="minorHAnsi" w:hAnsiTheme="minorHAnsi" w:cstheme="minorHAnsi"/>
          <w:sz w:val="24"/>
          <w:szCs w:val="24"/>
        </w:rPr>
        <w:t>čísle</w:t>
      </w:r>
      <w:r w:rsidR="000557E4" w:rsidRPr="000557E4">
        <w:rPr>
          <w:rFonts w:asciiTheme="minorHAnsi" w:hAnsiTheme="minorHAnsi" w:cstheme="minorHAnsi"/>
          <w:color w:val="231F20"/>
          <w:sz w:val="24"/>
          <w:szCs w:val="24"/>
          <w:shd w:val="clear" w:color="auto" w:fill="FFFFFF"/>
        </w:rPr>
        <w:t> </w:t>
      </w:r>
      <w:r w:rsidR="000557E4" w:rsidRPr="000557E4">
        <w:rPr>
          <w:rStyle w:val="Siln"/>
          <w:rFonts w:asciiTheme="minorHAnsi" w:hAnsiTheme="minorHAnsi" w:cstheme="minorHAnsi"/>
          <w:b w:val="0"/>
          <w:sz w:val="24"/>
          <w:szCs w:val="24"/>
          <w:shd w:val="clear" w:color="auto" w:fill="FFFFFF"/>
        </w:rPr>
        <w:t>+420 724 444 111</w:t>
      </w:r>
      <w:r w:rsidR="000557E4" w:rsidRPr="000557E4">
        <w:rPr>
          <w:rFonts w:asciiTheme="minorHAnsi" w:hAnsiTheme="minorHAnsi" w:cstheme="minorHAnsi"/>
          <w:color w:val="231F20"/>
          <w:sz w:val="24"/>
          <w:szCs w:val="24"/>
          <w:shd w:val="clear" w:color="auto" w:fill="FFFFFF"/>
        </w:rPr>
        <w:t> </w:t>
      </w:r>
      <w:r w:rsidR="00805611" w:rsidRPr="000557E4">
        <w:rPr>
          <w:rFonts w:asciiTheme="minorHAnsi" w:hAnsiTheme="minorHAnsi" w:cstheme="minorHAnsi"/>
          <w:sz w:val="24"/>
          <w:szCs w:val="24"/>
        </w:rPr>
        <w:t>v pracovní</w:t>
      </w:r>
      <w:r w:rsidR="00805611" w:rsidRPr="000557E4">
        <w:rPr>
          <w:rFonts w:asciiTheme="minorHAnsi" w:hAnsiTheme="minorHAnsi" w:cstheme="minorHAnsi"/>
          <w:sz w:val="24"/>
        </w:rPr>
        <w:t xml:space="preserve"> dny od 7:00 do 19:00.</w:t>
      </w:r>
    </w:p>
    <w:p w14:paraId="2B9503BD" w14:textId="77777777" w:rsidR="002C4B40" w:rsidRPr="009F6D0E" w:rsidRDefault="002C4B40" w:rsidP="002C4B40">
      <w:pPr>
        <w:pStyle w:val="Odstavecseseznamem"/>
        <w:rPr>
          <w:rFonts w:asciiTheme="minorHAnsi" w:hAnsiTheme="minorHAnsi" w:cstheme="minorHAnsi"/>
          <w:sz w:val="24"/>
        </w:rPr>
      </w:pPr>
    </w:p>
    <w:p w14:paraId="0EBD31D2" w14:textId="77777777" w:rsidR="00501801" w:rsidRPr="009F6D0E" w:rsidRDefault="00501801">
      <w:pPr>
        <w:rPr>
          <w:rFonts w:asciiTheme="minorHAnsi" w:hAnsiTheme="minorHAnsi" w:cstheme="minorHAnsi"/>
          <w:b/>
          <w:sz w:val="24"/>
          <w:u w:val="single"/>
        </w:rPr>
      </w:pPr>
      <w:r w:rsidRPr="009F6D0E">
        <w:rPr>
          <w:rFonts w:asciiTheme="minorHAnsi" w:hAnsiTheme="minorHAnsi" w:cstheme="minorHAnsi"/>
          <w:b/>
          <w:sz w:val="24"/>
          <w:u w:val="single"/>
        </w:rPr>
        <w:t>VII</w:t>
      </w:r>
      <w:r w:rsidR="0085432B" w:rsidRPr="009F6D0E">
        <w:rPr>
          <w:rFonts w:asciiTheme="minorHAnsi" w:hAnsiTheme="minorHAnsi" w:cstheme="minorHAnsi"/>
          <w:b/>
          <w:sz w:val="24"/>
          <w:u w:val="single"/>
        </w:rPr>
        <w:t>I</w:t>
      </w:r>
      <w:r w:rsidRPr="009F6D0E">
        <w:rPr>
          <w:rFonts w:asciiTheme="minorHAnsi" w:hAnsiTheme="minorHAnsi" w:cstheme="minorHAnsi"/>
          <w:b/>
          <w:sz w:val="24"/>
          <w:u w:val="single"/>
        </w:rPr>
        <w:t>. Povinnosti nájemce</w:t>
      </w:r>
    </w:p>
    <w:p w14:paraId="0B2CF5B2" w14:textId="77777777" w:rsidR="00501801" w:rsidRPr="009F6D0E" w:rsidRDefault="00501801">
      <w:pPr>
        <w:rPr>
          <w:rFonts w:asciiTheme="minorHAnsi" w:hAnsiTheme="minorHAnsi" w:cstheme="minorHAnsi"/>
          <w:sz w:val="24"/>
        </w:rPr>
      </w:pPr>
    </w:p>
    <w:p w14:paraId="56DA6E2D" w14:textId="77777777" w:rsidR="00501801" w:rsidRPr="009F6D0E" w:rsidRDefault="00501801">
      <w:pPr>
        <w:numPr>
          <w:ilvl w:val="0"/>
          <w:numId w:val="23"/>
        </w:numPr>
        <w:rPr>
          <w:rFonts w:asciiTheme="minorHAnsi" w:hAnsiTheme="minorHAnsi" w:cstheme="minorHAnsi"/>
          <w:sz w:val="24"/>
        </w:rPr>
      </w:pPr>
      <w:r w:rsidRPr="009F6D0E">
        <w:rPr>
          <w:rFonts w:asciiTheme="minorHAnsi" w:hAnsiTheme="minorHAnsi" w:cstheme="minorHAnsi"/>
          <w:sz w:val="24"/>
        </w:rPr>
        <w:t>Nájemce je povinen platit smluvní nájemné podle bodu V</w:t>
      </w:r>
      <w:r w:rsidR="00BA4883" w:rsidRPr="009F6D0E">
        <w:rPr>
          <w:rFonts w:asciiTheme="minorHAnsi" w:hAnsiTheme="minorHAnsi" w:cstheme="minorHAnsi"/>
          <w:sz w:val="24"/>
        </w:rPr>
        <w:t>.</w:t>
      </w:r>
      <w:r w:rsidRPr="009F6D0E">
        <w:rPr>
          <w:rFonts w:asciiTheme="minorHAnsi" w:hAnsiTheme="minorHAnsi" w:cstheme="minorHAnsi"/>
          <w:sz w:val="24"/>
        </w:rPr>
        <w:t xml:space="preserve"> této smlouvy.</w:t>
      </w:r>
    </w:p>
    <w:p w14:paraId="14C19D40" w14:textId="77777777" w:rsidR="00084C3A" w:rsidRPr="009F6D0E" w:rsidRDefault="00501801" w:rsidP="00084C3A">
      <w:pPr>
        <w:numPr>
          <w:ilvl w:val="0"/>
          <w:numId w:val="26"/>
        </w:numPr>
        <w:rPr>
          <w:rFonts w:asciiTheme="minorHAnsi" w:hAnsiTheme="minorHAnsi" w:cstheme="minorHAnsi"/>
          <w:sz w:val="24"/>
        </w:rPr>
      </w:pPr>
      <w:r w:rsidRPr="009F6D0E">
        <w:rPr>
          <w:rFonts w:asciiTheme="minorHAnsi" w:hAnsiTheme="minorHAnsi" w:cstheme="minorHAnsi"/>
          <w:sz w:val="24"/>
        </w:rPr>
        <w:t xml:space="preserve">Nájemce je povinen oznámit jakoukoli závadu na předmětu pronájmu pronajímateli bez zbytečného odkladu. </w:t>
      </w:r>
    </w:p>
    <w:p w14:paraId="62BA5F1D" w14:textId="77777777" w:rsidR="00501801" w:rsidRPr="009F6D0E" w:rsidRDefault="00501801" w:rsidP="00084C3A">
      <w:pPr>
        <w:numPr>
          <w:ilvl w:val="0"/>
          <w:numId w:val="26"/>
        </w:numPr>
        <w:rPr>
          <w:rFonts w:asciiTheme="minorHAnsi" w:hAnsiTheme="minorHAnsi" w:cstheme="minorHAnsi"/>
          <w:sz w:val="24"/>
        </w:rPr>
      </w:pPr>
      <w:r w:rsidRPr="009F6D0E">
        <w:rPr>
          <w:rFonts w:asciiTheme="minorHAnsi" w:hAnsiTheme="minorHAnsi" w:cstheme="minorHAnsi"/>
          <w:sz w:val="24"/>
        </w:rPr>
        <w:t>Nájemce je povinen seznámit osoby používající předmět pronájmu s jeho obsluhou.</w:t>
      </w:r>
    </w:p>
    <w:p w14:paraId="22DFC496" w14:textId="77777777" w:rsidR="008A20FE" w:rsidRPr="009F6D0E" w:rsidRDefault="00501801" w:rsidP="0085432B">
      <w:pPr>
        <w:numPr>
          <w:ilvl w:val="0"/>
          <w:numId w:val="48"/>
        </w:numPr>
        <w:rPr>
          <w:rFonts w:asciiTheme="minorHAnsi" w:hAnsiTheme="minorHAnsi" w:cstheme="minorHAnsi"/>
          <w:sz w:val="24"/>
        </w:rPr>
      </w:pPr>
      <w:r w:rsidRPr="009F6D0E">
        <w:rPr>
          <w:rFonts w:asciiTheme="minorHAnsi" w:hAnsiTheme="minorHAnsi" w:cstheme="minorHAnsi"/>
          <w:sz w:val="24"/>
        </w:rPr>
        <w:t>Nájemce je povinen zajistit předmět pronájmu proti neoprávněnému užívání, ztrátě a odcizení. V případě zničení nebo ztráty předmětu pronájmu nese nájemce plnou odpovědnost a je povinen doplatit pronajímatele vzniklou škodu. Vzniklá škoda se vypočte podle vzorce</w:t>
      </w:r>
      <w:r w:rsidR="00FF6A7B" w:rsidRPr="009F6D0E">
        <w:rPr>
          <w:rFonts w:asciiTheme="minorHAnsi" w:hAnsiTheme="minorHAnsi" w:cstheme="minorHAnsi"/>
          <w:sz w:val="24"/>
        </w:rPr>
        <w:t>:</w:t>
      </w:r>
      <w:r w:rsidRPr="009F6D0E">
        <w:rPr>
          <w:rFonts w:asciiTheme="minorHAnsi" w:hAnsiTheme="minorHAnsi" w:cstheme="minorHAnsi"/>
          <w:sz w:val="24"/>
        </w:rPr>
        <w:t xml:space="preserve"> zůstatková hodnota plus všechny nezaplacené splátky nájemného</w:t>
      </w:r>
      <w:r w:rsidR="00FF6A7B" w:rsidRPr="009F6D0E">
        <w:rPr>
          <w:rFonts w:asciiTheme="minorHAnsi" w:hAnsiTheme="minorHAnsi" w:cstheme="minorHAnsi"/>
          <w:sz w:val="24"/>
        </w:rPr>
        <w:t xml:space="preserve"> do konce doby nájmu definované v článku IV. této smlouvy</w:t>
      </w:r>
      <w:r w:rsidRPr="009F6D0E">
        <w:rPr>
          <w:rFonts w:asciiTheme="minorHAnsi" w:hAnsiTheme="minorHAnsi" w:cstheme="minorHAnsi"/>
          <w:sz w:val="24"/>
        </w:rPr>
        <w:t>.</w:t>
      </w:r>
      <w:r w:rsidR="008A20FE" w:rsidRPr="009F6D0E">
        <w:rPr>
          <w:rFonts w:asciiTheme="minorHAnsi" w:hAnsiTheme="minorHAnsi" w:cstheme="minorHAnsi"/>
          <w:sz w:val="24"/>
        </w:rPr>
        <w:t xml:space="preserve"> </w:t>
      </w:r>
    </w:p>
    <w:p w14:paraId="7D857B4A" w14:textId="77777777" w:rsidR="00501801" w:rsidRPr="009F6D0E" w:rsidRDefault="00501801" w:rsidP="008A20FE">
      <w:pPr>
        <w:ind w:left="283"/>
        <w:rPr>
          <w:rFonts w:asciiTheme="minorHAnsi" w:hAnsiTheme="minorHAnsi" w:cstheme="minorHAnsi"/>
          <w:sz w:val="24"/>
        </w:rPr>
      </w:pPr>
    </w:p>
    <w:p w14:paraId="04D7CD0F"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I</w:t>
      </w:r>
      <w:r w:rsidR="0085432B" w:rsidRPr="009F6D0E">
        <w:rPr>
          <w:rFonts w:asciiTheme="minorHAnsi" w:hAnsiTheme="minorHAnsi" w:cstheme="minorHAnsi"/>
          <w:sz w:val="24"/>
        </w:rPr>
        <w:t>X</w:t>
      </w:r>
      <w:r w:rsidRPr="009F6D0E">
        <w:rPr>
          <w:rFonts w:asciiTheme="minorHAnsi" w:hAnsiTheme="minorHAnsi" w:cstheme="minorHAnsi"/>
          <w:sz w:val="24"/>
        </w:rPr>
        <w:t xml:space="preserve">. </w:t>
      </w:r>
      <w:r w:rsidRPr="009F6D0E">
        <w:rPr>
          <w:rFonts w:asciiTheme="minorHAnsi" w:hAnsiTheme="minorHAnsi" w:cstheme="minorHAnsi"/>
          <w:b/>
          <w:sz w:val="24"/>
          <w:u w:val="single"/>
        </w:rPr>
        <w:t>Ostatní ujednání</w:t>
      </w:r>
    </w:p>
    <w:p w14:paraId="65E25FA2" w14:textId="77777777" w:rsidR="00501801" w:rsidRPr="009F6D0E" w:rsidRDefault="00501801">
      <w:pPr>
        <w:rPr>
          <w:rFonts w:asciiTheme="minorHAnsi" w:hAnsiTheme="minorHAnsi" w:cstheme="minorHAnsi"/>
          <w:sz w:val="24"/>
        </w:rPr>
      </w:pPr>
    </w:p>
    <w:p w14:paraId="387BC9FB" w14:textId="77777777" w:rsidR="00501801" w:rsidRPr="009F6D0E" w:rsidRDefault="00501801">
      <w:pPr>
        <w:numPr>
          <w:ilvl w:val="0"/>
          <w:numId w:val="30"/>
        </w:numPr>
        <w:rPr>
          <w:rFonts w:asciiTheme="minorHAnsi" w:hAnsiTheme="minorHAnsi" w:cstheme="minorHAnsi"/>
          <w:sz w:val="24"/>
        </w:rPr>
      </w:pPr>
      <w:r w:rsidRPr="009F6D0E">
        <w:rPr>
          <w:rFonts w:asciiTheme="minorHAnsi" w:hAnsiTheme="minorHAnsi" w:cstheme="minorHAnsi"/>
          <w:sz w:val="24"/>
        </w:rPr>
        <w:t>Tato smlouva se sjednává na dobu určitou stanovenou v </w:t>
      </w:r>
      <w:r w:rsidR="00FE4A2B" w:rsidRPr="009F6D0E">
        <w:rPr>
          <w:rFonts w:asciiTheme="minorHAnsi" w:hAnsiTheme="minorHAnsi" w:cstheme="minorHAnsi"/>
          <w:sz w:val="24"/>
        </w:rPr>
        <w:t>bodě</w:t>
      </w:r>
      <w:r w:rsidRPr="009F6D0E">
        <w:rPr>
          <w:rFonts w:asciiTheme="minorHAnsi" w:hAnsiTheme="minorHAnsi" w:cstheme="minorHAnsi"/>
          <w:sz w:val="24"/>
        </w:rPr>
        <w:t xml:space="preserve"> </w:t>
      </w:r>
      <w:r w:rsidR="00805611" w:rsidRPr="009F6D0E">
        <w:rPr>
          <w:rFonts w:asciiTheme="minorHAnsi" w:hAnsiTheme="minorHAnsi" w:cstheme="minorHAnsi"/>
          <w:sz w:val="24"/>
        </w:rPr>
        <w:t>IV.</w:t>
      </w:r>
      <w:r w:rsidRPr="009F6D0E">
        <w:rPr>
          <w:rFonts w:asciiTheme="minorHAnsi" w:hAnsiTheme="minorHAnsi" w:cstheme="minorHAnsi"/>
          <w:sz w:val="24"/>
        </w:rPr>
        <w:t xml:space="preserve"> </w:t>
      </w:r>
      <w:r w:rsidR="00FE4A2B" w:rsidRPr="009F6D0E">
        <w:rPr>
          <w:rFonts w:asciiTheme="minorHAnsi" w:hAnsiTheme="minorHAnsi" w:cstheme="minorHAnsi"/>
          <w:sz w:val="24"/>
        </w:rPr>
        <w:t>odstavec</w:t>
      </w:r>
      <w:r w:rsidRPr="009F6D0E">
        <w:rPr>
          <w:rFonts w:asciiTheme="minorHAnsi" w:hAnsiTheme="minorHAnsi" w:cstheme="minorHAnsi"/>
          <w:sz w:val="24"/>
        </w:rPr>
        <w:t xml:space="preserve"> </w:t>
      </w:r>
      <w:r w:rsidR="00FE4A2B" w:rsidRPr="009F6D0E">
        <w:rPr>
          <w:rFonts w:asciiTheme="minorHAnsi" w:hAnsiTheme="minorHAnsi" w:cstheme="minorHAnsi"/>
          <w:sz w:val="24"/>
        </w:rPr>
        <w:t>1</w:t>
      </w:r>
      <w:r w:rsidRPr="009F6D0E">
        <w:rPr>
          <w:rFonts w:asciiTheme="minorHAnsi" w:hAnsiTheme="minorHAnsi" w:cstheme="minorHAnsi"/>
          <w:sz w:val="24"/>
        </w:rPr>
        <w:t xml:space="preserve">. </w:t>
      </w:r>
    </w:p>
    <w:p w14:paraId="00006CE4" w14:textId="77777777" w:rsidR="00501801" w:rsidRPr="009F6D0E" w:rsidRDefault="00501801">
      <w:pPr>
        <w:numPr>
          <w:ilvl w:val="0"/>
          <w:numId w:val="31"/>
        </w:numPr>
        <w:rPr>
          <w:rFonts w:asciiTheme="minorHAnsi" w:hAnsiTheme="minorHAnsi" w:cstheme="minorHAnsi"/>
          <w:sz w:val="24"/>
        </w:rPr>
      </w:pPr>
      <w:r w:rsidRPr="009F6D0E">
        <w:rPr>
          <w:rFonts w:asciiTheme="minorHAnsi" w:hAnsiTheme="minorHAnsi" w:cstheme="minorHAnsi"/>
          <w:sz w:val="24"/>
        </w:rPr>
        <w:t>Předčasné ukončení smlouvy je možné pouze na základě dohody smluvních stran.</w:t>
      </w:r>
    </w:p>
    <w:p w14:paraId="2B5E1DFA" w14:textId="77777777" w:rsidR="00F26FBB" w:rsidRPr="009F6D0E" w:rsidRDefault="00F26FBB">
      <w:pPr>
        <w:numPr>
          <w:ilvl w:val="0"/>
          <w:numId w:val="31"/>
        </w:numPr>
        <w:rPr>
          <w:rFonts w:asciiTheme="minorHAnsi" w:hAnsiTheme="minorHAnsi" w:cstheme="minorHAnsi"/>
          <w:sz w:val="24"/>
        </w:rPr>
      </w:pPr>
      <w:r w:rsidRPr="009F6D0E">
        <w:rPr>
          <w:rFonts w:asciiTheme="minorHAnsi" w:hAnsiTheme="minorHAnsi" w:cstheme="minorHAnsi"/>
          <w:sz w:val="24"/>
        </w:rPr>
        <w:t>Veškeré změny a doplňky, týkající se této smlouvy, budou provedeny formou psaných dodatků a musí být podepsány zástupci obou smluvních stran.</w:t>
      </w:r>
    </w:p>
    <w:p w14:paraId="54B0CDAC" w14:textId="77777777" w:rsidR="00501801" w:rsidRPr="009F6D0E" w:rsidRDefault="00501801">
      <w:pPr>
        <w:numPr>
          <w:ilvl w:val="0"/>
          <w:numId w:val="32"/>
        </w:numPr>
        <w:rPr>
          <w:rFonts w:asciiTheme="minorHAnsi" w:hAnsiTheme="minorHAnsi" w:cstheme="minorHAnsi"/>
          <w:sz w:val="24"/>
        </w:rPr>
      </w:pPr>
      <w:r w:rsidRPr="009F6D0E">
        <w:rPr>
          <w:rFonts w:asciiTheme="minorHAnsi" w:hAnsiTheme="minorHAnsi" w:cstheme="minorHAnsi"/>
          <w:sz w:val="24"/>
        </w:rPr>
        <w:t xml:space="preserve">Smlouva </w:t>
      </w:r>
      <w:r w:rsidR="00F26FBB" w:rsidRPr="009F6D0E">
        <w:rPr>
          <w:rFonts w:asciiTheme="minorHAnsi" w:hAnsiTheme="minorHAnsi" w:cstheme="minorHAnsi"/>
          <w:sz w:val="24"/>
        </w:rPr>
        <w:t xml:space="preserve">je </w:t>
      </w:r>
      <w:r w:rsidRPr="009F6D0E">
        <w:rPr>
          <w:rFonts w:asciiTheme="minorHAnsi" w:hAnsiTheme="minorHAnsi" w:cstheme="minorHAnsi"/>
          <w:sz w:val="24"/>
        </w:rPr>
        <w:t>vyhotov</w:t>
      </w:r>
      <w:r w:rsidR="00F26FBB" w:rsidRPr="009F6D0E">
        <w:rPr>
          <w:rFonts w:asciiTheme="minorHAnsi" w:hAnsiTheme="minorHAnsi" w:cstheme="minorHAnsi"/>
          <w:sz w:val="24"/>
        </w:rPr>
        <w:t>ena</w:t>
      </w:r>
      <w:r w:rsidRPr="009F6D0E">
        <w:rPr>
          <w:rFonts w:asciiTheme="minorHAnsi" w:hAnsiTheme="minorHAnsi" w:cstheme="minorHAnsi"/>
          <w:sz w:val="24"/>
        </w:rPr>
        <w:t xml:space="preserve"> ve dvou </w:t>
      </w:r>
      <w:r w:rsidR="00FF6A7B" w:rsidRPr="009F6D0E">
        <w:rPr>
          <w:rFonts w:asciiTheme="minorHAnsi" w:hAnsiTheme="minorHAnsi" w:cstheme="minorHAnsi"/>
          <w:sz w:val="24"/>
        </w:rPr>
        <w:t>stejnopisech, z nichž jeden obdrží pronajímatel (prodávající) a jeden nájemce (kupující)</w:t>
      </w:r>
      <w:r w:rsidRPr="009F6D0E">
        <w:rPr>
          <w:rFonts w:asciiTheme="minorHAnsi" w:hAnsiTheme="minorHAnsi" w:cstheme="minorHAnsi"/>
          <w:sz w:val="24"/>
        </w:rPr>
        <w:t>.</w:t>
      </w:r>
    </w:p>
    <w:p w14:paraId="1DCF1C8C" w14:textId="77777777" w:rsidR="00FF6A7B" w:rsidRPr="009F6D0E" w:rsidRDefault="00FF6A7B">
      <w:pPr>
        <w:numPr>
          <w:ilvl w:val="0"/>
          <w:numId w:val="32"/>
        </w:numPr>
        <w:rPr>
          <w:rFonts w:asciiTheme="minorHAnsi" w:hAnsiTheme="minorHAnsi" w:cstheme="minorHAnsi"/>
          <w:sz w:val="24"/>
        </w:rPr>
      </w:pPr>
      <w:r w:rsidRPr="009F6D0E">
        <w:rPr>
          <w:rFonts w:asciiTheme="minorHAnsi" w:hAnsiTheme="minorHAnsi" w:cstheme="minorHAnsi"/>
          <w:sz w:val="24"/>
        </w:rPr>
        <w:t>Tato smlouva nabývá platnosti a účinnosti dnem podpisu, kterým smluvní strany potvrzují její autentičnost. Smluvní strany dále potvrzují, že tato smlouva odpovídá svobodné vůli obou smluvních stran, nebyla uzavřena pod nátlakem ani za jinak jednostranně nevýhodných podmínek.</w:t>
      </w:r>
    </w:p>
    <w:p w14:paraId="2D86F144" w14:textId="77777777" w:rsidR="00501801" w:rsidRPr="009F6D0E" w:rsidRDefault="00501801">
      <w:pPr>
        <w:rPr>
          <w:rFonts w:asciiTheme="minorHAnsi" w:hAnsiTheme="minorHAnsi" w:cstheme="minorHAnsi"/>
          <w:sz w:val="24"/>
        </w:rPr>
      </w:pPr>
    </w:p>
    <w:p w14:paraId="2CE27F58"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V </w:t>
      </w:r>
      <w:r w:rsidR="007C58AB">
        <w:rPr>
          <w:rFonts w:asciiTheme="minorHAnsi" w:hAnsiTheme="minorHAnsi" w:cstheme="minorHAnsi"/>
          <w:sz w:val="24"/>
        </w:rPr>
        <w:t>Praze, dne 30.4.2019</w:t>
      </w: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r>
      <w:r w:rsidRPr="009F6D0E">
        <w:rPr>
          <w:rFonts w:asciiTheme="minorHAnsi" w:hAnsiTheme="minorHAnsi" w:cstheme="minorHAnsi"/>
          <w:sz w:val="24"/>
        </w:rPr>
        <w:tab/>
        <w:t>V</w:t>
      </w:r>
      <w:r w:rsidR="007C58AB">
        <w:rPr>
          <w:rFonts w:asciiTheme="minorHAnsi" w:hAnsiTheme="minorHAnsi" w:cstheme="minorHAnsi"/>
          <w:sz w:val="24"/>
        </w:rPr>
        <w:t xml:space="preserve"> Praze</w:t>
      </w:r>
      <w:r w:rsidRPr="009F6D0E">
        <w:rPr>
          <w:rFonts w:asciiTheme="minorHAnsi" w:hAnsiTheme="minorHAnsi" w:cstheme="minorHAnsi"/>
          <w:sz w:val="24"/>
        </w:rPr>
        <w:t>, dne</w:t>
      </w:r>
      <w:r w:rsidR="007C58AB">
        <w:rPr>
          <w:rFonts w:asciiTheme="minorHAnsi" w:hAnsiTheme="minorHAnsi" w:cstheme="minorHAnsi"/>
          <w:sz w:val="24"/>
        </w:rPr>
        <w:t xml:space="preserve"> 30.4.2019</w:t>
      </w:r>
      <w:r w:rsidRPr="009F6D0E">
        <w:rPr>
          <w:rFonts w:asciiTheme="minorHAnsi" w:hAnsiTheme="minorHAnsi" w:cstheme="minorHAnsi"/>
          <w:sz w:val="24"/>
        </w:rPr>
        <w:t xml:space="preserve"> </w:t>
      </w:r>
    </w:p>
    <w:p w14:paraId="083C0AF2" w14:textId="77777777" w:rsidR="00501801" w:rsidRPr="009F6D0E" w:rsidRDefault="00501801">
      <w:pPr>
        <w:rPr>
          <w:rFonts w:asciiTheme="minorHAnsi" w:hAnsiTheme="minorHAnsi" w:cstheme="minorHAnsi"/>
          <w:sz w:val="24"/>
        </w:rPr>
      </w:pPr>
    </w:p>
    <w:p w14:paraId="027C8D55" w14:textId="77777777" w:rsidR="00501801" w:rsidRPr="009F6D0E" w:rsidRDefault="00501801">
      <w:pPr>
        <w:rPr>
          <w:rFonts w:asciiTheme="minorHAnsi" w:hAnsiTheme="minorHAnsi" w:cstheme="minorHAnsi"/>
          <w:sz w:val="24"/>
        </w:rPr>
      </w:pPr>
    </w:p>
    <w:p w14:paraId="7F4697D1" w14:textId="77777777" w:rsidR="00501801" w:rsidRPr="009F6D0E" w:rsidRDefault="00501801">
      <w:pPr>
        <w:rPr>
          <w:rFonts w:asciiTheme="minorHAnsi" w:hAnsiTheme="minorHAnsi" w:cstheme="minorHAnsi"/>
          <w:sz w:val="24"/>
        </w:rPr>
      </w:pPr>
      <w:r w:rsidRPr="009F6D0E">
        <w:rPr>
          <w:rFonts w:asciiTheme="minorHAnsi" w:hAnsiTheme="minorHAnsi" w:cstheme="minorHAnsi"/>
          <w:sz w:val="24"/>
        </w:rPr>
        <w:t>.................................</w:t>
      </w:r>
      <w:r w:rsidRPr="009F6D0E">
        <w:rPr>
          <w:rFonts w:asciiTheme="minorHAnsi" w:hAnsiTheme="minorHAnsi" w:cstheme="minorHAnsi"/>
          <w:sz w:val="24"/>
        </w:rPr>
        <w:tab/>
      </w:r>
      <w:r w:rsidRPr="009F6D0E">
        <w:rPr>
          <w:rFonts w:asciiTheme="minorHAnsi" w:hAnsiTheme="minorHAnsi" w:cstheme="minorHAnsi"/>
          <w:sz w:val="24"/>
        </w:rPr>
        <w:tab/>
      </w:r>
      <w:r w:rsidR="000960AC">
        <w:rPr>
          <w:rFonts w:asciiTheme="minorHAnsi" w:hAnsiTheme="minorHAnsi" w:cstheme="minorHAnsi"/>
          <w:sz w:val="24"/>
        </w:rPr>
        <w:t xml:space="preserve">                                           </w:t>
      </w:r>
      <w:r w:rsidRPr="009F6D0E">
        <w:rPr>
          <w:rFonts w:asciiTheme="minorHAnsi" w:hAnsiTheme="minorHAnsi" w:cstheme="minorHAnsi"/>
          <w:sz w:val="24"/>
        </w:rPr>
        <w:t>.........................................</w:t>
      </w:r>
    </w:p>
    <w:p w14:paraId="523B37FF" w14:textId="77777777" w:rsidR="00D22F63" w:rsidRDefault="00D22F63">
      <w:pPr>
        <w:rPr>
          <w:rFonts w:asciiTheme="minorHAnsi" w:hAnsiTheme="minorHAnsi" w:cstheme="minorHAnsi"/>
          <w:sz w:val="24"/>
        </w:rPr>
      </w:pPr>
      <w:r>
        <w:rPr>
          <w:rFonts w:asciiTheme="minorHAnsi" w:hAnsiTheme="minorHAnsi" w:cstheme="minorHAnsi"/>
          <w:sz w:val="24"/>
        </w:rPr>
        <w:t>Ing. Marcela Davídková, CSc.,</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          Ing. David </w:t>
      </w:r>
      <w:proofErr w:type="spellStart"/>
      <w:r>
        <w:rPr>
          <w:rFonts w:asciiTheme="minorHAnsi" w:hAnsiTheme="minorHAnsi" w:cstheme="minorHAnsi"/>
          <w:sz w:val="24"/>
        </w:rPr>
        <w:t>Lesch</w:t>
      </w:r>
      <w:proofErr w:type="spellEnd"/>
    </w:p>
    <w:p w14:paraId="44E000FC" w14:textId="77777777" w:rsidR="00501801" w:rsidRDefault="00D22F63">
      <w:pPr>
        <w:rPr>
          <w:rFonts w:asciiTheme="minorHAnsi" w:hAnsiTheme="minorHAnsi" w:cstheme="minorHAnsi"/>
          <w:sz w:val="24"/>
        </w:rPr>
      </w:pPr>
      <w:r>
        <w:rPr>
          <w:rFonts w:asciiTheme="minorHAnsi" w:hAnsiTheme="minorHAnsi" w:cstheme="minorHAnsi"/>
          <w:sz w:val="24"/>
        </w:rPr>
        <w:t xml:space="preserve">        ředitelka školy</w:t>
      </w:r>
      <w:r w:rsidR="00501801" w:rsidRPr="009F6D0E">
        <w:rPr>
          <w:rFonts w:asciiTheme="minorHAnsi" w:hAnsiTheme="minorHAnsi" w:cstheme="minorHAnsi"/>
          <w:sz w:val="24"/>
        </w:rPr>
        <w:tab/>
      </w:r>
      <w:r w:rsidR="00501801" w:rsidRPr="009F6D0E">
        <w:rPr>
          <w:rFonts w:asciiTheme="minorHAnsi" w:hAnsiTheme="minorHAnsi" w:cstheme="minorHAnsi"/>
          <w:sz w:val="24"/>
        </w:rPr>
        <w:tab/>
      </w:r>
      <w:r w:rsidR="00501801" w:rsidRPr="009F6D0E">
        <w:rPr>
          <w:rFonts w:asciiTheme="minorHAnsi" w:hAnsiTheme="minorHAnsi" w:cstheme="minorHAnsi"/>
          <w:sz w:val="24"/>
        </w:rPr>
        <w:tab/>
      </w:r>
      <w:r w:rsidR="00501801" w:rsidRPr="009F6D0E">
        <w:rPr>
          <w:rFonts w:asciiTheme="minorHAnsi" w:hAnsiTheme="minorHAnsi" w:cstheme="minorHAnsi"/>
          <w:sz w:val="24"/>
        </w:rPr>
        <w:tab/>
      </w:r>
      <w:r w:rsidR="000960AC">
        <w:rPr>
          <w:rFonts w:asciiTheme="minorHAnsi" w:hAnsiTheme="minorHAnsi" w:cstheme="minorHAnsi"/>
          <w:sz w:val="24"/>
        </w:rPr>
        <w:t xml:space="preserve">                   </w:t>
      </w:r>
      <w:r>
        <w:rPr>
          <w:rFonts w:asciiTheme="minorHAnsi" w:hAnsiTheme="minorHAnsi" w:cstheme="minorHAnsi"/>
          <w:sz w:val="24"/>
        </w:rPr>
        <w:t>předseda představenstva</w:t>
      </w:r>
    </w:p>
    <w:p w14:paraId="6092AB19" w14:textId="77777777" w:rsidR="00D22F63" w:rsidRPr="009F6D0E" w:rsidRDefault="00D22F63">
      <w:pPr>
        <w:rPr>
          <w:rFonts w:asciiTheme="minorHAnsi" w:hAnsiTheme="minorHAnsi" w:cstheme="minorHAnsi"/>
          <w:sz w:val="24"/>
        </w:rPr>
      </w:pPr>
    </w:p>
    <w:p w14:paraId="75BAB8F8" w14:textId="77777777" w:rsidR="00501801" w:rsidRPr="009F6D0E" w:rsidRDefault="00501801">
      <w:pPr>
        <w:rPr>
          <w:rFonts w:asciiTheme="minorHAnsi" w:hAnsiTheme="minorHAnsi" w:cstheme="minorHAnsi"/>
          <w:sz w:val="24"/>
        </w:rPr>
      </w:pPr>
    </w:p>
    <w:p w14:paraId="1756E899" w14:textId="77777777" w:rsidR="00EF5201" w:rsidRPr="009F6D0E" w:rsidRDefault="00EF5201">
      <w:pPr>
        <w:rPr>
          <w:rFonts w:asciiTheme="minorHAnsi" w:hAnsiTheme="minorHAnsi" w:cstheme="minorHAnsi"/>
          <w:sz w:val="24"/>
        </w:rPr>
      </w:pPr>
    </w:p>
    <w:p w14:paraId="7C25FBA3" w14:textId="77777777" w:rsidR="00EF5201" w:rsidRPr="009F6D0E" w:rsidRDefault="00EF5201" w:rsidP="00EF5201">
      <w:pPr>
        <w:pStyle w:val="Nzev"/>
        <w:rPr>
          <w:rFonts w:asciiTheme="minorHAnsi" w:hAnsiTheme="minorHAnsi" w:cstheme="minorHAnsi"/>
        </w:rPr>
      </w:pPr>
      <w:r w:rsidRPr="009F6D0E">
        <w:rPr>
          <w:rFonts w:asciiTheme="minorHAnsi" w:hAnsiTheme="minorHAnsi" w:cstheme="minorHAnsi"/>
        </w:rPr>
        <w:t xml:space="preserve">PŘÍLOHA ČÍSLO 1 </w:t>
      </w:r>
    </w:p>
    <w:p w14:paraId="5833960C" w14:textId="77777777" w:rsidR="00EF5201" w:rsidRPr="009F6D0E" w:rsidRDefault="00EF5201" w:rsidP="00EF5201">
      <w:pPr>
        <w:pStyle w:val="Nzev"/>
        <w:rPr>
          <w:rFonts w:asciiTheme="minorHAnsi" w:hAnsiTheme="minorHAnsi" w:cstheme="minorHAnsi"/>
        </w:rPr>
      </w:pPr>
      <w:r w:rsidRPr="009F6D0E">
        <w:rPr>
          <w:rFonts w:asciiTheme="minorHAnsi" w:hAnsiTheme="minorHAnsi" w:cstheme="minorHAnsi"/>
        </w:rPr>
        <w:t xml:space="preserve">SMLOUVY O DLOUHODOBÉM </w:t>
      </w:r>
      <w:r w:rsidR="00F476D6" w:rsidRPr="009F6D0E">
        <w:rPr>
          <w:rFonts w:asciiTheme="minorHAnsi" w:hAnsiTheme="minorHAnsi" w:cstheme="minorHAnsi"/>
        </w:rPr>
        <w:t>OPERATIVNÍM PRONÁJMU</w:t>
      </w:r>
      <w:r w:rsidR="00F476D6" w:rsidRPr="009F6D0E">
        <w:rPr>
          <w:rFonts w:asciiTheme="minorHAnsi" w:hAnsiTheme="minorHAnsi" w:cstheme="minorHAnsi"/>
        </w:rPr>
        <w:br/>
        <w:t xml:space="preserve">č. </w:t>
      </w:r>
      <w:r w:rsidR="00B35750" w:rsidRPr="009F6D0E">
        <w:rPr>
          <w:rFonts w:asciiTheme="minorHAnsi" w:hAnsiTheme="minorHAnsi" w:cstheme="minorHAnsi"/>
        </w:rPr>
        <w:t>………………</w:t>
      </w:r>
      <w:proofErr w:type="gramStart"/>
      <w:r w:rsidR="00B35750" w:rsidRPr="009F6D0E">
        <w:rPr>
          <w:rFonts w:asciiTheme="minorHAnsi" w:hAnsiTheme="minorHAnsi" w:cstheme="minorHAnsi"/>
        </w:rPr>
        <w:t>…….</w:t>
      </w:r>
      <w:proofErr w:type="gramEnd"/>
      <w:r w:rsidR="00B35750" w:rsidRPr="009F6D0E">
        <w:rPr>
          <w:rFonts w:asciiTheme="minorHAnsi" w:hAnsiTheme="minorHAnsi" w:cstheme="minorHAnsi"/>
        </w:rPr>
        <w:t>.</w:t>
      </w:r>
      <w:r w:rsidRPr="009F6D0E">
        <w:rPr>
          <w:rFonts w:asciiTheme="minorHAnsi" w:hAnsiTheme="minorHAnsi" w:cstheme="minorHAnsi"/>
        </w:rPr>
        <w:t xml:space="preserve"> </w:t>
      </w:r>
    </w:p>
    <w:p w14:paraId="4E1031AF" w14:textId="77777777" w:rsidR="00EF5201" w:rsidRPr="009F6D0E" w:rsidRDefault="00EF5201" w:rsidP="00EF5201">
      <w:pPr>
        <w:pStyle w:val="Nzev"/>
        <w:rPr>
          <w:rFonts w:asciiTheme="minorHAnsi" w:hAnsiTheme="minorHAnsi" w:cstheme="minorHAnsi"/>
        </w:rPr>
      </w:pPr>
    </w:p>
    <w:p w14:paraId="5E4EF2EB" w14:textId="77777777" w:rsidR="00EF5201" w:rsidRPr="009F6D0E" w:rsidRDefault="00EF5201" w:rsidP="00EF5201">
      <w:pPr>
        <w:pStyle w:val="Nzev"/>
        <w:rPr>
          <w:rFonts w:asciiTheme="minorHAnsi" w:hAnsiTheme="minorHAnsi" w:cstheme="minorHAnsi"/>
        </w:rPr>
      </w:pPr>
    </w:p>
    <w:p w14:paraId="15CA143D" w14:textId="77777777" w:rsidR="00EF5201" w:rsidRPr="009F6D0E" w:rsidRDefault="00C24A20" w:rsidP="00EF5201">
      <w:pPr>
        <w:pStyle w:val="Nzev"/>
        <w:rPr>
          <w:rFonts w:asciiTheme="minorHAnsi" w:hAnsiTheme="minorHAnsi" w:cstheme="minorHAnsi"/>
        </w:rPr>
      </w:pPr>
      <w:r w:rsidRPr="009F6D0E">
        <w:rPr>
          <w:rFonts w:asciiTheme="minorHAnsi" w:hAnsiTheme="minorHAnsi" w:cstheme="minorHAnsi"/>
        </w:rPr>
        <w:t>Předmět pronájmu</w:t>
      </w:r>
    </w:p>
    <w:p w14:paraId="04772D19" w14:textId="77777777" w:rsidR="00C24A20" w:rsidRPr="009F6D0E" w:rsidRDefault="00C24A20" w:rsidP="00EF5201">
      <w:pPr>
        <w:pStyle w:val="Nzev"/>
        <w:rPr>
          <w:rFonts w:asciiTheme="minorHAnsi" w:hAnsiTheme="minorHAnsi" w:cstheme="minorHAnsi"/>
        </w:rPr>
      </w:pPr>
    </w:p>
    <w:p w14:paraId="6B09CFC0" w14:textId="77777777" w:rsidR="00C24A20" w:rsidRPr="009F6D0E" w:rsidRDefault="00C24A20" w:rsidP="00780992">
      <w:pPr>
        <w:pStyle w:val="Nzev"/>
        <w:ind w:left="-142"/>
        <w:rPr>
          <w:rFonts w:asciiTheme="minorHAnsi" w:hAnsiTheme="minorHAnsi" w:cstheme="minorHAnsi"/>
        </w:rPr>
      </w:pPr>
    </w:p>
    <w:tbl>
      <w:tblPr>
        <w:tblpPr w:leftFromText="141" w:rightFromText="141" w:vertAnchor="text" w:horzAnchor="margin" w:tblpXSpec="center" w:tblpY="-364"/>
        <w:tblW w:w="11168" w:type="dxa"/>
        <w:tblCellMar>
          <w:left w:w="70" w:type="dxa"/>
          <w:right w:w="70" w:type="dxa"/>
        </w:tblCellMar>
        <w:tblLook w:val="04A0" w:firstRow="1" w:lastRow="0" w:firstColumn="1" w:lastColumn="0" w:noHBand="0" w:noVBand="1"/>
      </w:tblPr>
      <w:tblGrid>
        <w:gridCol w:w="2921"/>
        <w:gridCol w:w="2190"/>
        <w:gridCol w:w="488"/>
        <w:gridCol w:w="588"/>
        <w:gridCol w:w="1114"/>
        <w:gridCol w:w="991"/>
        <w:gridCol w:w="1417"/>
        <w:gridCol w:w="1459"/>
      </w:tblGrid>
      <w:tr w:rsidR="00370FDF" w:rsidRPr="00E826B0" w14:paraId="6D71761F" w14:textId="77777777" w:rsidTr="00D22F63">
        <w:trPr>
          <w:cantSplit/>
          <w:trHeight w:val="1171"/>
        </w:trPr>
        <w:tc>
          <w:tcPr>
            <w:tcW w:w="29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273F760"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Položka</w:t>
            </w:r>
          </w:p>
        </w:tc>
        <w:tc>
          <w:tcPr>
            <w:tcW w:w="2190" w:type="dxa"/>
            <w:tcBorders>
              <w:top w:val="single" w:sz="8" w:space="0" w:color="auto"/>
              <w:left w:val="nil"/>
              <w:bottom w:val="single" w:sz="4" w:space="0" w:color="auto"/>
              <w:right w:val="single" w:sz="4" w:space="0" w:color="auto"/>
            </w:tcBorders>
            <w:shd w:val="clear" w:color="auto" w:fill="auto"/>
            <w:vAlign w:val="center"/>
            <w:hideMark/>
          </w:tcPr>
          <w:p w14:paraId="65E61D2D" w14:textId="77777777" w:rsidR="00370FDF" w:rsidRPr="00E826B0" w:rsidRDefault="00370FDF" w:rsidP="00370FDF">
            <w:pPr>
              <w:jc w:val="center"/>
              <w:rPr>
                <w:rFonts w:ascii="Calibri" w:hAnsi="Calibri" w:cs="Calibri"/>
                <w:color w:val="000000"/>
              </w:rPr>
            </w:pPr>
            <w:r>
              <w:rPr>
                <w:rFonts w:ascii="Calibri" w:hAnsi="Calibri" w:cs="Calibri"/>
                <w:color w:val="000000"/>
              </w:rPr>
              <w:t xml:space="preserve">Výrobce / </w:t>
            </w:r>
            <w:r w:rsidRPr="00E826B0">
              <w:rPr>
                <w:rFonts w:ascii="Calibri" w:hAnsi="Calibri" w:cs="Calibri"/>
                <w:color w:val="000000"/>
              </w:rPr>
              <w:t>Typ</w:t>
            </w:r>
          </w:p>
        </w:tc>
        <w:tc>
          <w:tcPr>
            <w:tcW w:w="488" w:type="dxa"/>
            <w:tcBorders>
              <w:top w:val="single" w:sz="8" w:space="0" w:color="auto"/>
              <w:left w:val="nil"/>
              <w:bottom w:val="single" w:sz="4" w:space="0" w:color="auto"/>
              <w:right w:val="single" w:sz="4" w:space="0" w:color="auto"/>
            </w:tcBorders>
            <w:shd w:val="clear" w:color="auto" w:fill="auto"/>
            <w:textDirection w:val="btLr"/>
            <w:vAlign w:val="center"/>
            <w:hideMark/>
          </w:tcPr>
          <w:p w14:paraId="47FA3890" w14:textId="77777777" w:rsidR="00370FDF" w:rsidRPr="00E826B0" w:rsidRDefault="00370FDF" w:rsidP="00370FDF">
            <w:pPr>
              <w:ind w:left="113" w:right="113"/>
              <w:jc w:val="center"/>
              <w:rPr>
                <w:rFonts w:ascii="Calibri" w:hAnsi="Calibri" w:cs="Calibri"/>
                <w:color w:val="000000"/>
              </w:rPr>
            </w:pPr>
            <w:r w:rsidRPr="00E826B0">
              <w:rPr>
                <w:rFonts w:ascii="Calibri" w:hAnsi="Calibri" w:cs="Calibri"/>
                <w:color w:val="000000"/>
              </w:rPr>
              <w:t>Počet jednotek</w:t>
            </w:r>
          </w:p>
        </w:tc>
        <w:tc>
          <w:tcPr>
            <w:tcW w:w="588" w:type="dxa"/>
            <w:tcBorders>
              <w:top w:val="single" w:sz="8" w:space="0" w:color="auto"/>
              <w:left w:val="nil"/>
              <w:bottom w:val="single" w:sz="4" w:space="0" w:color="auto"/>
              <w:right w:val="single" w:sz="4" w:space="0" w:color="auto"/>
            </w:tcBorders>
            <w:shd w:val="clear" w:color="auto" w:fill="auto"/>
            <w:textDirection w:val="btLr"/>
            <w:vAlign w:val="center"/>
            <w:hideMark/>
          </w:tcPr>
          <w:p w14:paraId="6558D7C2" w14:textId="77777777" w:rsidR="00370FDF" w:rsidRPr="00E826B0" w:rsidRDefault="00370FDF" w:rsidP="00370FDF">
            <w:pPr>
              <w:ind w:left="113" w:right="113"/>
              <w:jc w:val="center"/>
              <w:rPr>
                <w:rFonts w:ascii="Calibri" w:hAnsi="Calibri" w:cs="Calibri"/>
                <w:color w:val="000000"/>
              </w:rPr>
            </w:pPr>
            <w:r w:rsidRPr="00E826B0">
              <w:rPr>
                <w:rFonts w:ascii="Calibri" w:hAnsi="Calibri" w:cs="Calibri"/>
                <w:color w:val="000000"/>
              </w:rPr>
              <w:t>Jednotka</w:t>
            </w:r>
          </w:p>
        </w:tc>
        <w:tc>
          <w:tcPr>
            <w:tcW w:w="1114" w:type="dxa"/>
            <w:tcBorders>
              <w:top w:val="single" w:sz="8" w:space="0" w:color="auto"/>
              <w:left w:val="nil"/>
              <w:bottom w:val="single" w:sz="4" w:space="0" w:color="auto"/>
              <w:right w:val="single" w:sz="4" w:space="0" w:color="auto"/>
            </w:tcBorders>
            <w:shd w:val="clear" w:color="auto" w:fill="auto"/>
            <w:vAlign w:val="center"/>
            <w:hideMark/>
          </w:tcPr>
          <w:p w14:paraId="1C5A1973"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Cena zařízení bez DPH</w:t>
            </w:r>
          </w:p>
        </w:tc>
        <w:tc>
          <w:tcPr>
            <w:tcW w:w="991" w:type="dxa"/>
            <w:tcBorders>
              <w:top w:val="single" w:sz="8" w:space="0" w:color="auto"/>
              <w:left w:val="nil"/>
              <w:bottom w:val="single" w:sz="4" w:space="0" w:color="auto"/>
              <w:right w:val="single" w:sz="4" w:space="0" w:color="auto"/>
            </w:tcBorders>
            <w:shd w:val="clear" w:color="auto" w:fill="auto"/>
            <w:vAlign w:val="center"/>
            <w:hideMark/>
          </w:tcPr>
          <w:p w14:paraId="478F20CD"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Cena zařízení vč. DPH</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58EA3203"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Cena za počet zařízení bez DPH</w:t>
            </w:r>
          </w:p>
        </w:tc>
        <w:tc>
          <w:tcPr>
            <w:tcW w:w="1459" w:type="dxa"/>
            <w:tcBorders>
              <w:top w:val="single" w:sz="8" w:space="0" w:color="auto"/>
              <w:left w:val="nil"/>
              <w:bottom w:val="single" w:sz="4" w:space="0" w:color="auto"/>
              <w:right w:val="single" w:sz="8" w:space="0" w:color="auto"/>
            </w:tcBorders>
            <w:shd w:val="clear" w:color="auto" w:fill="auto"/>
            <w:vAlign w:val="center"/>
            <w:hideMark/>
          </w:tcPr>
          <w:p w14:paraId="2B8D7941"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Cena za počet zařízení vč. DPH</w:t>
            </w:r>
          </w:p>
        </w:tc>
      </w:tr>
      <w:tr w:rsidR="00370FDF" w:rsidRPr="00E826B0" w14:paraId="37A26696" w14:textId="77777777" w:rsidTr="00D22F63">
        <w:trPr>
          <w:trHeight w:val="309"/>
        </w:trPr>
        <w:tc>
          <w:tcPr>
            <w:tcW w:w="2921" w:type="dxa"/>
            <w:tcBorders>
              <w:top w:val="nil"/>
              <w:left w:val="single" w:sz="8" w:space="0" w:color="auto"/>
              <w:bottom w:val="single" w:sz="4" w:space="0" w:color="auto"/>
              <w:right w:val="single" w:sz="4" w:space="0" w:color="auto"/>
            </w:tcBorders>
            <w:shd w:val="clear" w:color="auto" w:fill="auto"/>
            <w:noWrap/>
            <w:vAlign w:val="bottom"/>
            <w:hideMark/>
          </w:tcPr>
          <w:p w14:paraId="34CD765A" w14:textId="77777777" w:rsidR="00370FDF" w:rsidRPr="00E826B0" w:rsidRDefault="00370FDF" w:rsidP="00370FDF">
            <w:pPr>
              <w:rPr>
                <w:rFonts w:ascii="Calibri" w:hAnsi="Calibri" w:cs="Calibri"/>
                <w:color w:val="000000"/>
              </w:rPr>
            </w:pPr>
            <w:r w:rsidRPr="00E826B0">
              <w:rPr>
                <w:rFonts w:ascii="Calibri" w:hAnsi="Calibri" w:cs="Calibri"/>
                <w:color w:val="000000"/>
              </w:rPr>
              <w:t>3D prac</w:t>
            </w:r>
            <w:r w:rsidRPr="00370FDF">
              <w:rPr>
                <w:rFonts w:ascii="Calibri" w:hAnsi="Calibri" w:cs="Calibri"/>
                <w:color w:val="000000"/>
              </w:rPr>
              <w:t>o</w:t>
            </w:r>
            <w:r w:rsidRPr="00E826B0">
              <w:rPr>
                <w:rFonts w:ascii="Calibri" w:hAnsi="Calibri" w:cs="Calibri"/>
                <w:color w:val="000000"/>
              </w:rPr>
              <w:t>viště studenta</w:t>
            </w:r>
          </w:p>
        </w:tc>
        <w:tc>
          <w:tcPr>
            <w:tcW w:w="2190" w:type="dxa"/>
            <w:tcBorders>
              <w:top w:val="nil"/>
              <w:left w:val="nil"/>
              <w:bottom w:val="single" w:sz="4" w:space="0" w:color="auto"/>
              <w:right w:val="single" w:sz="4" w:space="0" w:color="auto"/>
            </w:tcBorders>
            <w:shd w:val="clear" w:color="auto" w:fill="auto"/>
            <w:noWrap/>
            <w:vAlign w:val="bottom"/>
            <w:hideMark/>
          </w:tcPr>
          <w:p w14:paraId="49423489" w14:textId="77777777" w:rsidR="00370FDF" w:rsidRDefault="00370FDF" w:rsidP="00370FDF">
            <w:pPr>
              <w:rPr>
                <w:rFonts w:ascii="Calibri" w:hAnsi="Calibri" w:cs="Calibri"/>
                <w:color w:val="000000"/>
              </w:rPr>
            </w:pPr>
            <w:r>
              <w:rPr>
                <w:rFonts w:ascii="Calibri" w:hAnsi="Calibri" w:cs="Calibri"/>
                <w:color w:val="000000"/>
              </w:rPr>
              <w:t xml:space="preserve">HP </w:t>
            </w:r>
          </w:p>
          <w:p w14:paraId="0BE63D72" w14:textId="77777777" w:rsidR="00370FDF" w:rsidRPr="00E826B0" w:rsidRDefault="00370FDF" w:rsidP="00370FDF">
            <w:pPr>
              <w:rPr>
                <w:rFonts w:ascii="Calibri" w:hAnsi="Calibri" w:cs="Calibri"/>
                <w:color w:val="000000"/>
              </w:rPr>
            </w:pPr>
            <w:proofErr w:type="spellStart"/>
            <w:r w:rsidRPr="00E826B0">
              <w:rPr>
                <w:rFonts w:ascii="Calibri" w:hAnsi="Calibri" w:cs="Calibri"/>
                <w:color w:val="000000"/>
              </w:rPr>
              <w:t>Sprout</w:t>
            </w:r>
            <w:proofErr w:type="spellEnd"/>
            <w:r w:rsidRPr="00E826B0">
              <w:rPr>
                <w:rFonts w:ascii="Calibri" w:hAnsi="Calibri" w:cs="Calibri"/>
                <w:color w:val="000000"/>
              </w:rPr>
              <w:t xml:space="preserve"> Pro</w:t>
            </w:r>
          </w:p>
        </w:tc>
        <w:tc>
          <w:tcPr>
            <w:tcW w:w="488" w:type="dxa"/>
            <w:tcBorders>
              <w:top w:val="nil"/>
              <w:left w:val="nil"/>
              <w:bottom w:val="single" w:sz="4" w:space="0" w:color="auto"/>
              <w:right w:val="single" w:sz="4" w:space="0" w:color="auto"/>
            </w:tcBorders>
            <w:shd w:val="clear" w:color="auto" w:fill="auto"/>
            <w:noWrap/>
            <w:vAlign w:val="bottom"/>
            <w:hideMark/>
          </w:tcPr>
          <w:p w14:paraId="1ACFF171"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16</w:t>
            </w:r>
          </w:p>
        </w:tc>
        <w:tc>
          <w:tcPr>
            <w:tcW w:w="588" w:type="dxa"/>
            <w:tcBorders>
              <w:top w:val="nil"/>
              <w:left w:val="nil"/>
              <w:bottom w:val="single" w:sz="4" w:space="0" w:color="auto"/>
              <w:right w:val="single" w:sz="4" w:space="0" w:color="auto"/>
            </w:tcBorders>
            <w:shd w:val="clear" w:color="auto" w:fill="auto"/>
            <w:noWrap/>
            <w:vAlign w:val="bottom"/>
            <w:hideMark/>
          </w:tcPr>
          <w:p w14:paraId="366E4A47" w14:textId="77777777" w:rsidR="00370FDF" w:rsidRPr="00E826B0" w:rsidRDefault="00370FDF" w:rsidP="00370FDF">
            <w:pPr>
              <w:rPr>
                <w:rFonts w:ascii="Calibri" w:hAnsi="Calibri" w:cs="Calibri"/>
                <w:color w:val="000000"/>
              </w:rPr>
            </w:pPr>
            <w:r w:rsidRPr="00E826B0">
              <w:rPr>
                <w:rFonts w:ascii="Calibri" w:hAnsi="Calibri" w:cs="Calibri"/>
                <w:color w:val="000000"/>
              </w:rPr>
              <w:t>ks</w:t>
            </w:r>
          </w:p>
        </w:tc>
        <w:tc>
          <w:tcPr>
            <w:tcW w:w="1114" w:type="dxa"/>
            <w:tcBorders>
              <w:top w:val="nil"/>
              <w:left w:val="nil"/>
              <w:bottom w:val="single" w:sz="4" w:space="0" w:color="auto"/>
              <w:right w:val="single" w:sz="4" w:space="0" w:color="auto"/>
            </w:tcBorders>
            <w:shd w:val="clear" w:color="auto" w:fill="auto"/>
            <w:noWrap/>
            <w:vAlign w:val="bottom"/>
            <w:hideMark/>
          </w:tcPr>
          <w:p w14:paraId="4024518C"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97 664 Kč</w:t>
            </w:r>
          </w:p>
        </w:tc>
        <w:tc>
          <w:tcPr>
            <w:tcW w:w="991" w:type="dxa"/>
            <w:tcBorders>
              <w:top w:val="nil"/>
              <w:left w:val="nil"/>
              <w:bottom w:val="single" w:sz="4" w:space="0" w:color="auto"/>
              <w:right w:val="single" w:sz="4" w:space="0" w:color="auto"/>
            </w:tcBorders>
            <w:shd w:val="clear" w:color="auto" w:fill="auto"/>
            <w:noWrap/>
            <w:vAlign w:val="bottom"/>
            <w:hideMark/>
          </w:tcPr>
          <w:p w14:paraId="4C5933D6"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118 173 Kč</w:t>
            </w:r>
          </w:p>
        </w:tc>
        <w:tc>
          <w:tcPr>
            <w:tcW w:w="1417" w:type="dxa"/>
            <w:tcBorders>
              <w:top w:val="nil"/>
              <w:left w:val="nil"/>
              <w:bottom w:val="single" w:sz="4" w:space="0" w:color="auto"/>
              <w:right w:val="single" w:sz="4" w:space="0" w:color="auto"/>
            </w:tcBorders>
            <w:shd w:val="clear" w:color="auto" w:fill="auto"/>
            <w:noWrap/>
            <w:vAlign w:val="bottom"/>
            <w:hideMark/>
          </w:tcPr>
          <w:p w14:paraId="152679A1"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1 562 624 Kč</w:t>
            </w:r>
          </w:p>
        </w:tc>
        <w:tc>
          <w:tcPr>
            <w:tcW w:w="1459" w:type="dxa"/>
            <w:tcBorders>
              <w:top w:val="nil"/>
              <w:left w:val="nil"/>
              <w:bottom w:val="single" w:sz="4" w:space="0" w:color="auto"/>
              <w:right w:val="single" w:sz="8" w:space="0" w:color="auto"/>
            </w:tcBorders>
            <w:shd w:val="clear" w:color="auto" w:fill="auto"/>
            <w:noWrap/>
            <w:vAlign w:val="bottom"/>
            <w:hideMark/>
          </w:tcPr>
          <w:p w14:paraId="0014C3A6"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1 890 775 Kč</w:t>
            </w:r>
          </w:p>
        </w:tc>
      </w:tr>
      <w:tr w:rsidR="00370FDF" w:rsidRPr="00E826B0" w14:paraId="59A1A8DE" w14:textId="77777777" w:rsidTr="00D22F63">
        <w:trPr>
          <w:trHeight w:val="309"/>
        </w:trPr>
        <w:tc>
          <w:tcPr>
            <w:tcW w:w="2921" w:type="dxa"/>
            <w:tcBorders>
              <w:top w:val="nil"/>
              <w:left w:val="single" w:sz="8" w:space="0" w:color="auto"/>
              <w:bottom w:val="single" w:sz="4" w:space="0" w:color="auto"/>
              <w:right w:val="single" w:sz="4" w:space="0" w:color="auto"/>
            </w:tcBorders>
            <w:shd w:val="clear" w:color="auto" w:fill="auto"/>
            <w:noWrap/>
            <w:vAlign w:val="bottom"/>
            <w:hideMark/>
          </w:tcPr>
          <w:p w14:paraId="6C465392" w14:textId="77777777" w:rsidR="00370FDF" w:rsidRPr="00E826B0" w:rsidRDefault="00370FDF" w:rsidP="00370FDF">
            <w:pPr>
              <w:rPr>
                <w:rFonts w:ascii="Calibri" w:hAnsi="Calibri" w:cs="Calibri"/>
                <w:color w:val="000000"/>
              </w:rPr>
            </w:pPr>
            <w:proofErr w:type="gramStart"/>
            <w:r w:rsidRPr="00E826B0">
              <w:rPr>
                <w:rFonts w:ascii="Calibri" w:hAnsi="Calibri" w:cs="Calibri"/>
                <w:color w:val="000000"/>
              </w:rPr>
              <w:t>3D</w:t>
            </w:r>
            <w:proofErr w:type="gramEnd"/>
            <w:r w:rsidRPr="00E826B0">
              <w:rPr>
                <w:rFonts w:ascii="Calibri" w:hAnsi="Calibri" w:cs="Calibri"/>
                <w:color w:val="000000"/>
              </w:rPr>
              <w:t xml:space="preserve"> motorizovaná točna studenta</w:t>
            </w:r>
          </w:p>
        </w:tc>
        <w:tc>
          <w:tcPr>
            <w:tcW w:w="2190" w:type="dxa"/>
            <w:tcBorders>
              <w:top w:val="nil"/>
              <w:left w:val="nil"/>
              <w:bottom w:val="single" w:sz="4" w:space="0" w:color="auto"/>
              <w:right w:val="single" w:sz="4" w:space="0" w:color="auto"/>
            </w:tcBorders>
            <w:shd w:val="clear" w:color="auto" w:fill="auto"/>
            <w:noWrap/>
            <w:vAlign w:val="bottom"/>
            <w:hideMark/>
          </w:tcPr>
          <w:p w14:paraId="6100EFAA" w14:textId="77777777" w:rsidR="00370FDF" w:rsidRDefault="00370FDF" w:rsidP="00370FDF">
            <w:pPr>
              <w:rPr>
                <w:rFonts w:ascii="Calibri" w:hAnsi="Calibri" w:cs="Calibri"/>
                <w:color w:val="000000"/>
              </w:rPr>
            </w:pPr>
            <w:r>
              <w:rPr>
                <w:rFonts w:ascii="Calibri" w:hAnsi="Calibri" w:cs="Calibri"/>
                <w:color w:val="000000"/>
              </w:rPr>
              <w:t xml:space="preserve">HP </w:t>
            </w:r>
          </w:p>
          <w:p w14:paraId="7BF72EB0" w14:textId="77777777" w:rsidR="00370FDF" w:rsidRPr="00E826B0" w:rsidRDefault="00370FDF" w:rsidP="00370FDF">
            <w:pPr>
              <w:rPr>
                <w:rFonts w:ascii="Calibri" w:hAnsi="Calibri" w:cs="Calibri"/>
                <w:color w:val="000000"/>
              </w:rPr>
            </w:pPr>
            <w:proofErr w:type="spellStart"/>
            <w:r w:rsidRPr="00E826B0">
              <w:rPr>
                <w:rFonts w:ascii="Calibri" w:hAnsi="Calibri" w:cs="Calibri"/>
                <w:color w:val="000000"/>
              </w:rPr>
              <w:t>Sprout</w:t>
            </w:r>
            <w:proofErr w:type="spellEnd"/>
            <w:r w:rsidRPr="00E826B0">
              <w:rPr>
                <w:rFonts w:ascii="Calibri" w:hAnsi="Calibri" w:cs="Calibri"/>
                <w:color w:val="000000"/>
              </w:rPr>
              <w:t xml:space="preserve"> </w:t>
            </w:r>
            <w:proofErr w:type="gramStart"/>
            <w:r w:rsidRPr="00E826B0">
              <w:rPr>
                <w:rFonts w:ascii="Calibri" w:hAnsi="Calibri" w:cs="Calibri"/>
                <w:color w:val="000000"/>
              </w:rPr>
              <w:t>3D</w:t>
            </w:r>
            <w:proofErr w:type="gramEnd"/>
            <w:r w:rsidRPr="00E826B0">
              <w:rPr>
                <w:rFonts w:ascii="Calibri" w:hAnsi="Calibri" w:cs="Calibri"/>
                <w:color w:val="000000"/>
              </w:rPr>
              <w:t xml:space="preserve"> </w:t>
            </w:r>
            <w:proofErr w:type="spellStart"/>
            <w:r w:rsidRPr="00E826B0">
              <w:rPr>
                <w:rFonts w:ascii="Calibri" w:hAnsi="Calibri" w:cs="Calibri"/>
                <w:color w:val="000000"/>
              </w:rPr>
              <w:t>CaptureStage</w:t>
            </w:r>
            <w:proofErr w:type="spellEnd"/>
          </w:p>
        </w:tc>
        <w:tc>
          <w:tcPr>
            <w:tcW w:w="488" w:type="dxa"/>
            <w:tcBorders>
              <w:top w:val="nil"/>
              <w:left w:val="nil"/>
              <w:bottom w:val="single" w:sz="4" w:space="0" w:color="auto"/>
              <w:right w:val="single" w:sz="4" w:space="0" w:color="auto"/>
            </w:tcBorders>
            <w:shd w:val="clear" w:color="auto" w:fill="auto"/>
            <w:noWrap/>
            <w:vAlign w:val="bottom"/>
            <w:hideMark/>
          </w:tcPr>
          <w:p w14:paraId="54C6FF49"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16</w:t>
            </w:r>
          </w:p>
        </w:tc>
        <w:tc>
          <w:tcPr>
            <w:tcW w:w="588" w:type="dxa"/>
            <w:tcBorders>
              <w:top w:val="nil"/>
              <w:left w:val="nil"/>
              <w:bottom w:val="single" w:sz="4" w:space="0" w:color="auto"/>
              <w:right w:val="single" w:sz="4" w:space="0" w:color="auto"/>
            </w:tcBorders>
            <w:shd w:val="clear" w:color="auto" w:fill="auto"/>
            <w:noWrap/>
            <w:vAlign w:val="bottom"/>
            <w:hideMark/>
          </w:tcPr>
          <w:p w14:paraId="713C7C57" w14:textId="77777777" w:rsidR="00370FDF" w:rsidRPr="00E826B0" w:rsidRDefault="00370FDF" w:rsidP="00370FDF">
            <w:pPr>
              <w:rPr>
                <w:rFonts w:ascii="Calibri" w:hAnsi="Calibri" w:cs="Calibri"/>
                <w:color w:val="000000"/>
              </w:rPr>
            </w:pPr>
            <w:r w:rsidRPr="00E826B0">
              <w:rPr>
                <w:rFonts w:ascii="Calibri" w:hAnsi="Calibri" w:cs="Calibri"/>
                <w:color w:val="000000"/>
              </w:rPr>
              <w:t>ks</w:t>
            </w:r>
          </w:p>
        </w:tc>
        <w:tc>
          <w:tcPr>
            <w:tcW w:w="1114" w:type="dxa"/>
            <w:tcBorders>
              <w:top w:val="nil"/>
              <w:left w:val="nil"/>
              <w:bottom w:val="single" w:sz="4" w:space="0" w:color="auto"/>
              <w:right w:val="single" w:sz="4" w:space="0" w:color="auto"/>
            </w:tcBorders>
            <w:shd w:val="clear" w:color="auto" w:fill="auto"/>
            <w:noWrap/>
            <w:vAlign w:val="bottom"/>
            <w:hideMark/>
          </w:tcPr>
          <w:p w14:paraId="387B1A3B"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6 171 Kč</w:t>
            </w:r>
          </w:p>
        </w:tc>
        <w:tc>
          <w:tcPr>
            <w:tcW w:w="991" w:type="dxa"/>
            <w:tcBorders>
              <w:top w:val="nil"/>
              <w:left w:val="nil"/>
              <w:bottom w:val="single" w:sz="4" w:space="0" w:color="auto"/>
              <w:right w:val="single" w:sz="4" w:space="0" w:color="auto"/>
            </w:tcBorders>
            <w:shd w:val="clear" w:color="auto" w:fill="auto"/>
            <w:noWrap/>
            <w:vAlign w:val="bottom"/>
            <w:hideMark/>
          </w:tcPr>
          <w:p w14:paraId="65AA1064"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7 467 Kč</w:t>
            </w:r>
          </w:p>
        </w:tc>
        <w:tc>
          <w:tcPr>
            <w:tcW w:w="1417" w:type="dxa"/>
            <w:tcBorders>
              <w:top w:val="nil"/>
              <w:left w:val="nil"/>
              <w:bottom w:val="single" w:sz="4" w:space="0" w:color="auto"/>
              <w:right w:val="single" w:sz="4" w:space="0" w:color="auto"/>
            </w:tcBorders>
            <w:shd w:val="clear" w:color="auto" w:fill="auto"/>
            <w:noWrap/>
            <w:vAlign w:val="bottom"/>
            <w:hideMark/>
          </w:tcPr>
          <w:p w14:paraId="4843A6B1"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98 736 Kč</w:t>
            </w:r>
          </w:p>
        </w:tc>
        <w:tc>
          <w:tcPr>
            <w:tcW w:w="1459" w:type="dxa"/>
            <w:tcBorders>
              <w:top w:val="nil"/>
              <w:left w:val="nil"/>
              <w:bottom w:val="single" w:sz="4" w:space="0" w:color="auto"/>
              <w:right w:val="single" w:sz="8" w:space="0" w:color="auto"/>
            </w:tcBorders>
            <w:shd w:val="clear" w:color="auto" w:fill="auto"/>
            <w:noWrap/>
            <w:vAlign w:val="bottom"/>
            <w:hideMark/>
          </w:tcPr>
          <w:p w14:paraId="665EB063"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119 471 Kč</w:t>
            </w:r>
          </w:p>
        </w:tc>
      </w:tr>
      <w:tr w:rsidR="00370FDF" w:rsidRPr="00E826B0" w14:paraId="36337213" w14:textId="77777777" w:rsidTr="00D22F63">
        <w:trPr>
          <w:trHeight w:val="309"/>
        </w:trPr>
        <w:tc>
          <w:tcPr>
            <w:tcW w:w="2921" w:type="dxa"/>
            <w:tcBorders>
              <w:top w:val="nil"/>
              <w:left w:val="single" w:sz="8" w:space="0" w:color="auto"/>
              <w:bottom w:val="single" w:sz="4" w:space="0" w:color="auto"/>
              <w:right w:val="single" w:sz="4" w:space="0" w:color="auto"/>
            </w:tcBorders>
            <w:shd w:val="clear" w:color="auto" w:fill="auto"/>
            <w:noWrap/>
            <w:vAlign w:val="bottom"/>
            <w:hideMark/>
          </w:tcPr>
          <w:p w14:paraId="29D843DC" w14:textId="77777777" w:rsidR="00370FDF" w:rsidRPr="00E826B0" w:rsidRDefault="00370FDF" w:rsidP="00370FDF">
            <w:pPr>
              <w:rPr>
                <w:rFonts w:ascii="Calibri" w:hAnsi="Calibri" w:cs="Calibri"/>
                <w:color w:val="000000"/>
              </w:rPr>
            </w:pPr>
            <w:r w:rsidRPr="00E826B0">
              <w:rPr>
                <w:rFonts w:ascii="Calibri" w:hAnsi="Calibri" w:cs="Calibri"/>
                <w:color w:val="000000"/>
              </w:rPr>
              <w:t>Interaktivní displej</w:t>
            </w:r>
          </w:p>
        </w:tc>
        <w:tc>
          <w:tcPr>
            <w:tcW w:w="2190" w:type="dxa"/>
            <w:tcBorders>
              <w:top w:val="nil"/>
              <w:left w:val="nil"/>
              <w:bottom w:val="single" w:sz="4" w:space="0" w:color="auto"/>
              <w:right w:val="single" w:sz="4" w:space="0" w:color="auto"/>
            </w:tcBorders>
            <w:shd w:val="clear" w:color="auto" w:fill="auto"/>
            <w:noWrap/>
            <w:vAlign w:val="bottom"/>
            <w:hideMark/>
          </w:tcPr>
          <w:p w14:paraId="68B02862" w14:textId="77777777" w:rsidR="00370FDF" w:rsidRDefault="00370FDF" w:rsidP="00370FDF">
            <w:pPr>
              <w:rPr>
                <w:rFonts w:ascii="Calibri" w:hAnsi="Calibri" w:cs="Calibri"/>
                <w:color w:val="000000"/>
              </w:rPr>
            </w:pPr>
            <w:r>
              <w:rPr>
                <w:rFonts w:ascii="Calibri" w:hAnsi="Calibri" w:cs="Calibri"/>
                <w:color w:val="000000"/>
              </w:rPr>
              <w:t xml:space="preserve">SMART Tech. </w:t>
            </w:r>
          </w:p>
          <w:p w14:paraId="490A3328" w14:textId="77777777" w:rsidR="00370FDF" w:rsidRPr="00E826B0" w:rsidRDefault="00370FDF" w:rsidP="00370FDF">
            <w:pPr>
              <w:rPr>
                <w:rFonts w:ascii="Calibri" w:hAnsi="Calibri" w:cs="Calibri"/>
                <w:color w:val="000000"/>
              </w:rPr>
            </w:pPr>
            <w:r w:rsidRPr="00E826B0">
              <w:rPr>
                <w:rFonts w:ascii="Calibri" w:hAnsi="Calibri" w:cs="Calibri"/>
                <w:color w:val="000000"/>
              </w:rPr>
              <w:t xml:space="preserve">SMART </w:t>
            </w:r>
            <w:proofErr w:type="spellStart"/>
            <w:r w:rsidRPr="00E826B0">
              <w:rPr>
                <w:rFonts w:ascii="Calibri" w:hAnsi="Calibri" w:cs="Calibri"/>
                <w:color w:val="000000"/>
              </w:rPr>
              <w:t>Board</w:t>
            </w:r>
            <w:proofErr w:type="spellEnd"/>
            <w:r w:rsidRPr="00E826B0">
              <w:rPr>
                <w:rFonts w:ascii="Calibri" w:hAnsi="Calibri" w:cs="Calibri"/>
                <w:color w:val="000000"/>
              </w:rPr>
              <w:t xml:space="preserve"> 7286</w:t>
            </w:r>
          </w:p>
        </w:tc>
        <w:tc>
          <w:tcPr>
            <w:tcW w:w="488" w:type="dxa"/>
            <w:tcBorders>
              <w:top w:val="nil"/>
              <w:left w:val="nil"/>
              <w:bottom w:val="single" w:sz="4" w:space="0" w:color="auto"/>
              <w:right w:val="single" w:sz="4" w:space="0" w:color="auto"/>
            </w:tcBorders>
            <w:shd w:val="clear" w:color="auto" w:fill="auto"/>
            <w:noWrap/>
            <w:vAlign w:val="bottom"/>
            <w:hideMark/>
          </w:tcPr>
          <w:p w14:paraId="27597387"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1</w:t>
            </w:r>
          </w:p>
        </w:tc>
        <w:tc>
          <w:tcPr>
            <w:tcW w:w="588" w:type="dxa"/>
            <w:tcBorders>
              <w:top w:val="nil"/>
              <w:left w:val="nil"/>
              <w:bottom w:val="single" w:sz="4" w:space="0" w:color="auto"/>
              <w:right w:val="single" w:sz="4" w:space="0" w:color="auto"/>
            </w:tcBorders>
            <w:shd w:val="clear" w:color="auto" w:fill="auto"/>
            <w:noWrap/>
            <w:vAlign w:val="bottom"/>
            <w:hideMark/>
          </w:tcPr>
          <w:p w14:paraId="2DB1CE65" w14:textId="77777777" w:rsidR="00370FDF" w:rsidRPr="00E826B0" w:rsidRDefault="00370FDF" w:rsidP="00370FDF">
            <w:pPr>
              <w:rPr>
                <w:rFonts w:ascii="Calibri" w:hAnsi="Calibri" w:cs="Calibri"/>
                <w:color w:val="000000"/>
              </w:rPr>
            </w:pPr>
            <w:r w:rsidRPr="00E826B0">
              <w:rPr>
                <w:rFonts w:ascii="Calibri" w:hAnsi="Calibri" w:cs="Calibri"/>
                <w:color w:val="000000"/>
              </w:rPr>
              <w:t>ks</w:t>
            </w:r>
          </w:p>
        </w:tc>
        <w:tc>
          <w:tcPr>
            <w:tcW w:w="1114" w:type="dxa"/>
            <w:tcBorders>
              <w:top w:val="nil"/>
              <w:left w:val="nil"/>
              <w:bottom w:val="single" w:sz="4" w:space="0" w:color="auto"/>
              <w:right w:val="single" w:sz="4" w:space="0" w:color="auto"/>
            </w:tcBorders>
            <w:shd w:val="clear" w:color="auto" w:fill="auto"/>
            <w:noWrap/>
            <w:vAlign w:val="bottom"/>
            <w:hideMark/>
          </w:tcPr>
          <w:p w14:paraId="1947D60E"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238 500 Kč</w:t>
            </w:r>
          </w:p>
        </w:tc>
        <w:tc>
          <w:tcPr>
            <w:tcW w:w="991" w:type="dxa"/>
            <w:tcBorders>
              <w:top w:val="nil"/>
              <w:left w:val="nil"/>
              <w:bottom w:val="single" w:sz="4" w:space="0" w:color="auto"/>
              <w:right w:val="single" w:sz="4" w:space="0" w:color="auto"/>
            </w:tcBorders>
            <w:shd w:val="clear" w:color="auto" w:fill="auto"/>
            <w:noWrap/>
            <w:vAlign w:val="bottom"/>
            <w:hideMark/>
          </w:tcPr>
          <w:p w14:paraId="73EB96FF"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288 585 Kč</w:t>
            </w:r>
          </w:p>
        </w:tc>
        <w:tc>
          <w:tcPr>
            <w:tcW w:w="1417" w:type="dxa"/>
            <w:tcBorders>
              <w:top w:val="nil"/>
              <w:left w:val="nil"/>
              <w:bottom w:val="single" w:sz="4" w:space="0" w:color="auto"/>
              <w:right w:val="single" w:sz="4" w:space="0" w:color="auto"/>
            </w:tcBorders>
            <w:shd w:val="clear" w:color="auto" w:fill="auto"/>
            <w:noWrap/>
            <w:vAlign w:val="bottom"/>
            <w:hideMark/>
          </w:tcPr>
          <w:p w14:paraId="300CB284"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238 500 Kč</w:t>
            </w:r>
          </w:p>
        </w:tc>
        <w:tc>
          <w:tcPr>
            <w:tcW w:w="1459" w:type="dxa"/>
            <w:tcBorders>
              <w:top w:val="nil"/>
              <w:left w:val="nil"/>
              <w:bottom w:val="single" w:sz="4" w:space="0" w:color="auto"/>
              <w:right w:val="single" w:sz="8" w:space="0" w:color="auto"/>
            </w:tcBorders>
            <w:shd w:val="clear" w:color="auto" w:fill="auto"/>
            <w:noWrap/>
            <w:vAlign w:val="bottom"/>
            <w:hideMark/>
          </w:tcPr>
          <w:p w14:paraId="722951C9"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288 585 Kč</w:t>
            </w:r>
          </w:p>
        </w:tc>
      </w:tr>
      <w:tr w:rsidR="00370FDF" w:rsidRPr="00E826B0" w14:paraId="739084DE" w14:textId="77777777" w:rsidTr="00D22F63">
        <w:trPr>
          <w:trHeight w:val="309"/>
        </w:trPr>
        <w:tc>
          <w:tcPr>
            <w:tcW w:w="2921" w:type="dxa"/>
            <w:tcBorders>
              <w:top w:val="nil"/>
              <w:left w:val="single" w:sz="8" w:space="0" w:color="auto"/>
              <w:bottom w:val="single" w:sz="4" w:space="0" w:color="auto"/>
              <w:right w:val="single" w:sz="4" w:space="0" w:color="auto"/>
            </w:tcBorders>
            <w:shd w:val="clear" w:color="auto" w:fill="auto"/>
            <w:noWrap/>
            <w:vAlign w:val="bottom"/>
            <w:hideMark/>
          </w:tcPr>
          <w:p w14:paraId="6EAC05A9" w14:textId="77777777" w:rsidR="00370FDF" w:rsidRPr="00E826B0" w:rsidRDefault="00370FDF" w:rsidP="00370FDF">
            <w:pPr>
              <w:rPr>
                <w:rFonts w:ascii="Calibri" w:hAnsi="Calibri" w:cs="Calibri"/>
                <w:color w:val="000000"/>
              </w:rPr>
            </w:pPr>
            <w:r w:rsidRPr="00E826B0">
              <w:rPr>
                <w:rFonts w:ascii="Calibri" w:hAnsi="Calibri" w:cs="Calibri"/>
                <w:color w:val="000000"/>
              </w:rPr>
              <w:t>Výukový software</w:t>
            </w:r>
          </w:p>
        </w:tc>
        <w:tc>
          <w:tcPr>
            <w:tcW w:w="2190" w:type="dxa"/>
            <w:tcBorders>
              <w:top w:val="nil"/>
              <w:left w:val="nil"/>
              <w:bottom w:val="single" w:sz="4" w:space="0" w:color="auto"/>
              <w:right w:val="single" w:sz="4" w:space="0" w:color="auto"/>
            </w:tcBorders>
            <w:shd w:val="clear" w:color="auto" w:fill="auto"/>
            <w:noWrap/>
            <w:vAlign w:val="bottom"/>
            <w:hideMark/>
          </w:tcPr>
          <w:p w14:paraId="58621E87" w14:textId="77777777" w:rsidR="00370FDF" w:rsidRDefault="00370FDF" w:rsidP="00370FDF">
            <w:pPr>
              <w:rPr>
                <w:rFonts w:ascii="Calibri" w:hAnsi="Calibri" w:cs="Calibri"/>
                <w:color w:val="000000"/>
              </w:rPr>
            </w:pPr>
            <w:r>
              <w:rPr>
                <w:rFonts w:ascii="Calibri" w:hAnsi="Calibri" w:cs="Calibri"/>
                <w:color w:val="000000"/>
              </w:rPr>
              <w:t xml:space="preserve">SMART Tech. </w:t>
            </w:r>
          </w:p>
          <w:p w14:paraId="4739FDE1" w14:textId="77777777" w:rsidR="00370FDF" w:rsidRPr="00E826B0" w:rsidRDefault="00370FDF" w:rsidP="00370FDF">
            <w:pPr>
              <w:rPr>
                <w:rFonts w:ascii="Calibri" w:hAnsi="Calibri" w:cs="Calibri"/>
                <w:color w:val="000000"/>
              </w:rPr>
            </w:pPr>
            <w:r w:rsidRPr="00E826B0">
              <w:rPr>
                <w:rFonts w:ascii="Calibri" w:hAnsi="Calibri" w:cs="Calibri"/>
                <w:color w:val="000000"/>
              </w:rPr>
              <w:t xml:space="preserve">SMART Výukový </w:t>
            </w:r>
            <w:r w:rsidRPr="00370FDF">
              <w:rPr>
                <w:rFonts w:ascii="Calibri" w:hAnsi="Calibri" w:cs="Calibri"/>
                <w:color w:val="000000"/>
              </w:rPr>
              <w:t>SW</w:t>
            </w:r>
          </w:p>
        </w:tc>
        <w:tc>
          <w:tcPr>
            <w:tcW w:w="488" w:type="dxa"/>
            <w:tcBorders>
              <w:top w:val="nil"/>
              <w:left w:val="nil"/>
              <w:bottom w:val="single" w:sz="4" w:space="0" w:color="auto"/>
              <w:right w:val="single" w:sz="4" w:space="0" w:color="auto"/>
            </w:tcBorders>
            <w:shd w:val="clear" w:color="auto" w:fill="auto"/>
            <w:noWrap/>
            <w:vAlign w:val="bottom"/>
            <w:hideMark/>
          </w:tcPr>
          <w:p w14:paraId="16CD7C9A" w14:textId="77777777" w:rsidR="00370FDF" w:rsidRPr="00E826B0" w:rsidRDefault="00370FDF" w:rsidP="00370FDF">
            <w:pPr>
              <w:jc w:val="center"/>
              <w:rPr>
                <w:rFonts w:ascii="Calibri" w:hAnsi="Calibri" w:cs="Calibri"/>
                <w:color w:val="000000"/>
              </w:rPr>
            </w:pPr>
            <w:r w:rsidRPr="00E826B0">
              <w:rPr>
                <w:rFonts w:ascii="Calibri" w:hAnsi="Calibri" w:cs="Calibri"/>
                <w:color w:val="000000"/>
              </w:rPr>
              <w:t>1</w:t>
            </w:r>
          </w:p>
        </w:tc>
        <w:tc>
          <w:tcPr>
            <w:tcW w:w="588" w:type="dxa"/>
            <w:tcBorders>
              <w:top w:val="nil"/>
              <w:left w:val="nil"/>
              <w:bottom w:val="single" w:sz="4" w:space="0" w:color="auto"/>
              <w:right w:val="single" w:sz="4" w:space="0" w:color="auto"/>
            </w:tcBorders>
            <w:shd w:val="clear" w:color="auto" w:fill="auto"/>
            <w:noWrap/>
            <w:vAlign w:val="bottom"/>
            <w:hideMark/>
          </w:tcPr>
          <w:p w14:paraId="6431EDF2" w14:textId="77777777" w:rsidR="00370FDF" w:rsidRPr="00E826B0" w:rsidRDefault="00370FDF" w:rsidP="00370FDF">
            <w:pPr>
              <w:rPr>
                <w:rFonts w:ascii="Calibri" w:hAnsi="Calibri" w:cs="Calibri"/>
                <w:color w:val="000000"/>
              </w:rPr>
            </w:pPr>
            <w:r w:rsidRPr="00E826B0">
              <w:rPr>
                <w:rFonts w:ascii="Calibri" w:hAnsi="Calibri" w:cs="Calibri"/>
                <w:color w:val="000000"/>
              </w:rPr>
              <w:t>ks</w:t>
            </w:r>
          </w:p>
        </w:tc>
        <w:tc>
          <w:tcPr>
            <w:tcW w:w="1114" w:type="dxa"/>
            <w:tcBorders>
              <w:top w:val="nil"/>
              <w:left w:val="nil"/>
              <w:bottom w:val="single" w:sz="4" w:space="0" w:color="auto"/>
              <w:right w:val="single" w:sz="4" w:space="0" w:color="auto"/>
            </w:tcBorders>
            <w:shd w:val="clear" w:color="auto" w:fill="auto"/>
            <w:noWrap/>
            <w:vAlign w:val="bottom"/>
            <w:hideMark/>
          </w:tcPr>
          <w:p w14:paraId="6A823A1F"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6 500 Kč</w:t>
            </w:r>
          </w:p>
        </w:tc>
        <w:tc>
          <w:tcPr>
            <w:tcW w:w="991" w:type="dxa"/>
            <w:tcBorders>
              <w:top w:val="nil"/>
              <w:left w:val="nil"/>
              <w:bottom w:val="single" w:sz="4" w:space="0" w:color="auto"/>
              <w:right w:val="single" w:sz="4" w:space="0" w:color="auto"/>
            </w:tcBorders>
            <w:shd w:val="clear" w:color="auto" w:fill="auto"/>
            <w:noWrap/>
            <w:vAlign w:val="bottom"/>
            <w:hideMark/>
          </w:tcPr>
          <w:p w14:paraId="20FCB5F8"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7 865 Kč</w:t>
            </w:r>
          </w:p>
        </w:tc>
        <w:tc>
          <w:tcPr>
            <w:tcW w:w="1417" w:type="dxa"/>
            <w:tcBorders>
              <w:top w:val="nil"/>
              <w:left w:val="nil"/>
              <w:bottom w:val="single" w:sz="4" w:space="0" w:color="auto"/>
              <w:right w:val="single" w:sz="4" w:space="0" w:color="auto"/>
            </w:tcBorders>
            <w:shd w:val="clear" w:color="auto" w:fill="auto"/>
            <w:noWrap/>
            <w:vAlign w:val="bottom"/>
            <w:hideMark/>
          </w:tcPr>
          <w:p w14:paraId="19DDA47E"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6 500 Kč</w:t>
            </w:r>
          </w:p>
        </w:tc>
        <w:tc>
          <w:tcPr>
            <w:tcW w:w="1459" w:type="dxa"/>
            <w:tcBorders>
              <w:top w:val="nil"/>
              <w:left w:val="nil"/>
              <w:bottom w:val="single" w:sz="4" w:space="0" w:color="auto"/>
              <w:right w:val="single" w:sz="8" w:space="0" w:color="auto"/>
            </w:tcBorders>
            <w:shd w:val="clear" w:color="auto" w:fill="auto"/>
            <w:noWrap/>
            <w:vAlign w:val="bottom"/>
            <w:hideMark/>
          </w:tcPr>
          <w:p w14:paraId="66FC2E7E" w14:textId="77777777" w:rsidR="00370FDF" w:rsidRPr="00E826B0" w:rsidRDefault="00370FDF" w:rsidP="00370FDF">
            <w:pPr>
              <w:jc w:val="right"/>
              <w:rPr>
                <w:rFonts w:ascii="Calibri" w:hAnsi="Calibri" w:cs="Calibri"/>
                <w:color w:val="000000"/>
              </w:rPr>
            </w:pPr>
            <w:r w:rsidRPr="00E826B0">
              <w:rPr>
                <w:rFonts w:ascii="Calibri" w:hAnsi="Calibri" w:cs="Calibri"/>
                <w:color w:val="000000"/>
              </w:rPr>
              <w:t>7 865 Kč</w:t>
            </w:r>
          </w:p>
        </w:tc>
      </w:tr>
      <w:tr w:rsidR="00370FDF" w:rsidRPr="00E826B0" w14:paraId="3651F984" w14:textId="77777777" w:rsidTr="00D22F63">
        <w:trPr>
          <w:trHeight w:val="325"/>
        </w:trPr>
        <w:tc>
          <w:tcPr>
            <w:tcW w:w="292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462479" w14:textId="77777777" w:rsidR="00370FDF" w:rsidRPr="00E826B0" w:rsidRDefault="00370FDF" w:rsidP="00370FDF">
            <w:pPr>
              <w:rPr>
                <w:rFonts w:ascii="Calibri" w:hAnsi="Calibri" w:cs="Calibri"/>
                <w:color w:val="000000"/>
              </w:rPr>
            </w:pPr>
            <w:r w:rsidRPr="00E826B0">
              <w:rPr>
                <w:rFonts w:ascii="Calibri" w:hAnsi="Calibri" w:cs="Calibri"/>
                <w:color w:val="000000"/>
              </w:rPr>
              <w:t>Celková cena bez DPH / vč. DPH</w:t>
            </w:r>
          </w:p>
        </w:tc>
        <w:tc>
          <w:tcPr>
            <w:tcW w:w="2190" w:type="dxa"/>
            <w:tcBorders>
              <w:top w:val="single" w:sz="8" w:space="0" w:color="auto"/>
              <w:left w:val="nil"/>
              <w:bottom w:val="single" w:sz="8" w:space="0" w:color="auto"/>
              <w:right w:val="nil"/>
            </w:tcBorders>
            <w:shd w:val="clear" w:color="auto" w:fill="auto"/>
            <w:noWrap/>
            <w:vAlign w:val="bottom"/>
            <w:hideMark/>
          </w:tcPr>
          <w:p w14:paraId="3FF1F81E" w14:textId="77777777" w:rsidR="00370FDF" w:rsidRPr="00E826B0" w:rsidRDefault="00370FDF" w:rsidP="00370FDF">
            <w:pPr>
              <w:rPr>
                <w:rFonts w:ascii="Calibri" w:hAnsi="Calibri" w:cs="Calibri"/>
                <w:color w:val="000000"/>
              </w:rPr>
            </w:pPr>
            <w:r w:rsidRPr="00E826B0">
              <w:rPr>
                <w:rFonts w:ascii="Calibri" w:hAnsi="Calibri" w:cs="Calibri"/>
                <w:color w:val="000000"/>
              </w:rPr>
              <w:t> </w:t>
            </w:r>
          </w:p>
        </w:tc>
        <w:tc>
          <w:tcPr>
            <w:tcW w:w="488" w:type="dxa"/>
            <w:tcBorders>
              <w:top w:val="single" w:sz="8" w:space="0" w:color="auto"/>
              <w:left w:val="nil"/>
              <w:bottom w:val="single" w:sz="8" w:space="0" w:color="auto"/>
              <w:right w:val="nil"/>
            </w:tcBorders>
            <w:shd w:val="clear" w:color="auto" w:fill="auto"/>
            <w:noWrap/>
            <w:vAlign w:val="bottom"/>
            <w:hideMark/>
          </w:tcPr>
          <w:p w14:paraId="40C87FA6" w14:textId="77777777" w:rsidR="00370FDF" w:rsidRPr="00E826B0" w:rsidRDefault="00370FDF" w:rsidP="00370FDF">
            <w:pPr>
              <w:rPr>
                <w:rFonts w:ascii="Calibri" w:hAnsi="Calibri" w:cs="Calibri"/>
                <w:color w:val="000000"/>
              </w:rPr>
            </w:pPr>
            <w:r w:rsidRPr="00E826B0">
              <w:rPr>
                <w:rFonts w:ascii="Calibri" w:hAnsi="Calibri" w:cs="Calibri"/>
                <w:color w:val="000000"/>
              </w:rPr>
              <w:t> </w:t>
            </w:r>
          </w:p>
        </w:tc>
        <w:tc>
          <w:tcPr>
            <w:tcW w:w="588" w:type="dxa"/>
            <w:tcBorders>
              <w:top w:val="single" w:sz="8" w:space="0" w:color="auto"/>
              <w:left w:val="nil"/>
              <w:bottom w:val="single" w:sz="8" w:space="0" w:color="auto"/>
              <w:right w:val="nil"/>
            </w:tcBorders>
            <w:shd w:val="clear" w:color="auto" w:fill="auto"/>
            <w:noWrap/>
            <w:vAlign w:val="bottom"/>
            <w:hideMark/>
          </w:tcPr>
          <w:p w14:paraId="66D5DA98" w14:textId="77777777" w:rsidR="00370FDF" w:rsidRPr="00E826B0" w:rsidRDefault="00370FDF" w:rsidP="00370FDF">
            <w:pPr>
              <w:rPr>
                <w:rFonts w:ascii="Calibri" w:hAnsi="Calibri" w:cs="Calibri"/>
                <w:color w:val="000000"/>
              </w:rPr>
            </w:pPr>
            <w:r w:rsidRPr="00E826B0">
              <w:rPr>
                <w:rFonts w:ascii="Calibri" w:hAnsi="Calibri" w:cs="Calibri"/>
                <w:color w:val="000000"/>
              </w:rPr>
              <w:t> </w:t>
            </w:r>
          </w:p>
        </w:tc>
        <w:tc>
          <w:tcPr>
            <w:tcW w:w="1114" w:type="dxa"/>
            <w:tcBorders>
              <w:top w:val="single" w:sz="8" w:space="0" w:color="auto"/>
              <w:left w:val="nil"/>
              <w:bottom w:val="single" w:sz="8" w:space="0" w:color="auto"/>
              <w:right w:val="nil"/>
            </w:tcBorders>
            <w:shd w:val="clear" w:color="auto" w:fill="auto"/>
            <w:noWrap/>
            <w:vAlign w:val="bottom"/>
            <w:hideMark/>
          </w:tcPr>
          <w:p w14:paraId="352FEA83" w14:textId="77777777" w:rsidR="00370FDF" w:rsidRPr="00E826B0" w:rsidRDefault="00370FDF" w:rsidP="00370FDF">
            <w:pPr>
              <w:rPr>
                <w:rFonts w:ascii="Calibri" w:hAnsi="Calibri" w:cs="Calibri"/>
                <w:color w:val="000000"/>
              </w:rPr>
            </w:pPr>
            <w:r w:rsidRPr="00E826B0">
              <w:rPr>
                <w:rFonts w:ascii="Calibri" w:hAnsi="Calibri" w:cs="Calibri"/>
                <w:color w:val="000000"/>
              </w:rPr>
              <w:t> </w:t>
            </w:r>
          </w:p>
        </w:tc>
        <w:tc>
          <w:tcPr>
            <w:tcW w:w="991" w:type="dxa"/>
            <w:tcBorders>
              <w:top w:val="single" w:sz="8" w:space="0" w:color="auto"/>
              <w:left w:val="nil"/>
              <w:bottom w:val="single" w:sz="8" w:space="0" w:color="auto"/>
              <w:right w:val="single" w:sz="8" w:space="0" w:color="auto"/>
            </w:tcBorders>
            <w:shd w:val="clear" w:color="auto" w:fill="auto"/>
            <w:noWrap/>
            <w:vAlign w:val="bottom"/>
            <w:hideMark/>
          </w:tcPr>
          <w:p w14:paraId="0A446FA5" w14:textId="77777777" w:rsidR="00370FDF" w:rsidRPr="00E826B0" w:rsidRDefault="00370FDF" w:rsidP="00370FDF">
            <w:pPr>
              <w:rPr>
                <w:rFonts w:ascii="Calibri" w:hAnsi="Calibri" w:cs="Calibri"/>
                <w:color w:val="000000"/>
              </w:rPr>
            </w:pPr>
            <w:r w:rsidRPr="00E826B0">
              <w:rPr>
                <w:rFonts w:ascii="Calibri" w:hAnsi="Calibri" w:cs="Calibri"/>
                <w:color w:val="000000"/>
              </w:rPr>
              <w:t> </w:t>
            </w:r>
          </w:p>
        </w:tc>
        <w:tc>
          <w:tcPr>
            <w:tcW w:w="1417" w:type="dxa"/>
            <w:tcBorders>
              <w:top w:val="single" w:sz="8" w:space="0" w:color="auto"/>
              <w:left w:val="nil"/>
              <w:bottom w:val="single" w:sz="8" w:space="0" w:color="auto"/>
              <w:right w:val="nil"/>
            </w:tcBorders>
            <w:shd w:val="clear" w:color="auto" w:fill="auto"/>
            <w:noWrap/>
            <w:vAlign w:val="bottom"/>
            <w:hideMark/>
          </w:tcPr>
          <w:p w14:paraId="7E7BCE6D" w14:textId="77777777" w:rsidR="00370FDF" w:rsidRPr="00E826B0" w:rsidRDefault="00D22F63" w:rsidP="00370FDF">
            <w:pPr>
              <w:jc w:val="right"/>
              <w:rPr>
                <w:rFonts w:ascii="Calibri" w:hAnsi="Calibri" w:cs="Calibri"/>
                <w:color w:val="000000"/>
              </w:rPr>
            </w:pPr>
            <w:r>
              <w:rPr>
                <w:rFonts w:ascii="Calibri" w:hAnsi="Calibri" w:cs="Calibri"/>
                <w:color w:val="000000"/>
              </w:rPr>
              <w:t>1 906 360</w:t>
            </w:r>
            <w:r w:rsidR="00370FDF" w:rsidRPr="00E826B0">
              <w:rPr>
                <w:rFonts w:ascii="Calibri" w:hAnsi="Calibri" w:cs="Calibri"/>
                <w:color w:val="000000"/>
              </w:rPr>
              <w:t xml:space="preserve"> Kč</w:t>
            </w:r>
          </w:p>
        </w:tc>
        <w:tc>
          <w:tcPr>
            <w:tcW w:w="145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6EAB225B" w14:textId="77777777" w:rsidR="00370FDF" w:rsidRPr="00E826B0" w:rsidRDefault="00370FDF" w:rsidP="00D22F63">
            <w:pPr>
              <w:jc w:val="center"/>
              <w:rPr>
                <w:rFonts w:ascii="Calibri" w:hAnsi="Calibri" w:cs="Calibri"/>
                <w:color w:val="000000"/>
              </w:rPr>
            </w:pPr>
            <w:r w:rsidRPr="00E826B0">
              <w:rPr>
                <w:rFonts w:ascii="Calibri" w:hAnsi="Calibri" w:cs="Calibri"/>
                <w:color w:val="000000"/>
              </w:rPr>
              <w:t>2</w:t>
            </w:r>
            <w:r w:rsidR="00D22F63">
              <w:rPr>
                <w:rFonts w:ascii="Calibri" w:hAnsi="Calibri" w:cs="Calibri"/>
                <w:color w:val="000000"/>
              </w:rPr>
              <w:t> 306 695,60</w:t>
            </w:r>
            <w:r w:rsidRPr="00E826B0">
              <w:rPr>
                <w:rFonts w:ascii="Calibri" w:hAnsi="Calibri" w:cs="Calibri"/>
                <w:color w:val="000000"/>
              </w:rPr>
              <w:t xml:space="preserve"> Kč</w:t>
            </w:r>
          </w:p>
        </w:tc>
      </w:tr>
    </w:tbl>
    <w:p w14:paraId="01DE0B8F" w14:textId="77777777" w:rsidR="00501801" w:rsidRPr="009F6D0E" w:rsidRDefault="00501801">
      <w:pPr>
        <w:rPr>
          <w:rFonts w:asciiTheme="minorHAnsi" w:hAnsiTheme="minorHAnsi" w:cstheme="minorHAnsi"/>
          <w:sz w:val="24"/>
        </w:rPr>
      </w:pPr>
    </w:p>
    <w:p w14:paraId="3E6E0ED1" w14:textId="77777777" w:rsidR="00C24A20" w:rsidRPr="009F6D0E" w:rsidRDefault="00C24A20">
      <w:pPr>
        <w:rPr>
          <w:rFonts w:asciiTheme="minorHAnsi" w:hAnsiTheme="minorHAnsi" w:cstheme="minorHAnsi"/>
          <w:sz w:val="24"/>
        </w:rPr>
      </w:pPr>
    </w:p>
    <w:p w14:paraId="1F3B45AA" w14:textId="77777777" w:rsidR="00C24A20" w:rsidRPr="009F6D0E" w:rsidRDefault="00C24A20">
      <w:pPr>
        <w:rPr>
          <w:rFonts w:asciiTheme="minorHAnsi" w:hAnsiTheme="minorHAnsi" w:cstheme="minorHAnsi"/>
          <w:sz w:val="24"/>
        </w:rPr>
      </w:pPr>
    </w:p>
    <w:sectPr w:rsidR="00C24A20" w:rsidRPr="009F6D0E" w:rsidSect="00370FDF">
      <w:headerReference w:type="default" r:id="rId8"/>
      <w:pgSz w:w="11906" w:h="16838"/>
      <w:pgMar w:top="1134" w:right="1558" w:bottom="1134" w:left="113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8F8B3" w14:textId="77777777" w:rsidR="00E0215B" w:rsidRDefault="00E0215B">
      <w:r>
        <w:separator/>
      </w:r>
    </w:p>
  </w:endnote>
  <w:endnote w:type="continuationSeparator" w:id="0">
    <w:p w14:paraId="219B8D92" w14:textId="77777777" w:rsidR="00E0215B" w:rsidRDefault="00E0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4DE60" w14:textId="77777777" w:rsidR="00E0215B" w:rsidRDefault="00E0215B">
      <w:r>
        <w:separator/>
      </w:r>
    </w:p>
  </w:footnote>
  <w:footnote w:type="continuationSeparator" w:id="0">
    <w:p w14:paraId="3EDAC927" w14:textId="77777777" w:rsidR="00E0215B" w:rsidRDefault="00E02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9A80" w14:textId="77777777" w:rsidR="00FA6877" w:rsidRDefault="00FA6877" w:rsidP="00FA6877">
    <w:pPr>
      <w:pStyle w:val="Zhlav"/>
    </w:pPr>
    <w:r>
      <w:rPr>
        <w:noProof/>
      </w:rPr>
      <w:drawing>
        <wp:inline distT="0" distB="0" distL="0" distR="0" wp14:anchorId="0046959B" wp14:editId="2EE61D2C">
          <wp:extent cx="5756910" cy="806450"/>
          <wp:effectExtent l="0" t="0" r="0" b="6350"/>
          <wp:docPr id="4" name="Obrázek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00000000-0008-0000-0200-000004000000}"/>
                      </a:ext>
                    </a:extLst>
                  </pic:cNvPr>
                  <pic:cNvPicPr>
                    <a:picLocks noChangeAspect="1"/>
                  </pic:cNvPicPr>
                </pic:nvPicPr>
                <pic:blipFill>
                  <a:blip r:embed="rId1"/>
                  <a:stretch>
                    <a:fillRect/>
                  </a:stretch>
                </pic:blipFill>
                <pic:spPr>
                  <a:xfrm>
                    <a:off x="0" y="0"/>
                    <a:ext cx="5756910" cy="806450"/>
                  </a:xfrm>
                  <a:prstGeom prst="rect">
                    <a:avLst/>
                  </a:prstGeom>
                </pic:spPr>
              </pic:pic>
            </a:graphicData>
          </a:graphic>
        </wp:inline>
      </w:drawing>
    </w:r>
  </w:p>
  <w:p w14:paraId="66ADE20F" w14:textId="77777777" w:rsidR="00FA6877" w:rsidRDefault="00FA68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104"/>
    <w:multiLevelType w:val="hybridMultilevel"/>
    <w:tmpl w:val="D8BC3118"/>
    <w:lvl w:ilvl="0" w:tplc="CA9C6896">
      <w:start w:val="5"/>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2786651"/>
    <w:multiLevelType w:val="singleLevel"/>
    <w:tmpl w:val="4C8878BA"/>
    <w:lvl w:ilvl="0">
      <w:start w:val="1"/>
      <w:numFmt w:val="decimal"/>
      <w:lvlText w:val="%1."/>
      <w:legacy w:legacy="1" w:legacySpace="0" w:legacyIndent="283"/>
      <w:lvlJc w:val="left"/>
      <w:pPr>
        <w:ind w:left="283" w:hanging="283"/>
      </w:pPr>
    </w:lvl>
  </w:abstractNum>
  <w:abstractNum w:abstractNumId="2" w15:restartNumberingAfterBreak="0">
    <w:nsid w:val="0B533036"/>
    <w:multiLevelType w:val="singleLevel"/>
    <w:tmpl w:val="4C8878BA"/>
    <w:lvl w:ilvl="0">
      <w:start w:val="1"/>
      <w:numFmt w:val="decimal"/>
      <w:lvlText w:val="%1."/>
      <w:legacy w:legacy="1" w:legacySpace="0" w:legacyIndent="283"/>
      <w:lvlJc w:val="left"/>
      <w:pPr>
        <w:ind w:left="283" w:hanging="283"/>
      </w:pPr>
    </w:lvl>
  </w:abstractNum>
  <w:abstractNum w:abstractNumId="3" w15:restartNumberingAfterBreak="0">
    <w:nsid w:val="18941573"/>
    <w:multiLevelType w:val="singleLevel"/>
    <w:tmpl w:val="0A3610F4"/>
    <w:lvl w:ilvl="0">
      <w:start w:val="1"/>
      <w:numFmt w:val="decimal"/>
      <w:lvlText w:val="%1."/>
      <w:legacy w:legacy="1" w:legacySpace="0" w:legacyIndent="283"/>
      <w:lvlJc w:val="left"/>
      <w:pPr>
        <w:ind w:left="283" w:hanging="283"/>
      </w:pPr>
    </w:lvl>
  </w:abstractNum>
  <w:abstractNum w:abstractNumId="4" w15:restartNumberingAfterBreak="0">
    <w:nsid w:val="193F3FDE"/>
    <w:multiLevelType w:val="hybridMultilevel"/>
    <w:tmpl w:val="30F2FCB0"/>
    <w:lvl w:ilvl="0" w:tplc="7F7C419A">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DB5A29"/>
    <w:multiLevelType w:val="singleLevel"/>
    <w:tmpl w:val="4C8878BA"/>
    <w:lvl w:ilvl="0">
      <w:start w:val="1"/>
      <w:numFmt w:val="decimal"/>
      <w:lvlText w:val="%1."/>
      <w:legacy w:legacy="1" w:legacySpace="0" w:legacyIndent="283"/>
      <w:lvlJc w:val="left"/>
      <w:pPr>
        <w:ind w:left="283" w:hanging="283"/>
      </w:pPr>
    </w:lvl>
  </w:abstractNum>
  <w:abstractNum w:abstractNumId="6" w15:restartNumberingAfterBreak="0">
    <w:nsid w:val="24FC0CF5"/>
    <w:multiLevelType w:val="singleLevel"/>
    <w:tmpl w:val="7436AF6A"/>
    <w:lvl w:ilvl="0">
      <w:start w:val="1"/>
      <w:numFmt w:val="decimal"/>
      <w:lvlText w:val="%1."/>
      <w:legacy w:legacy="1" w:legacySpace="0" w:legacyIndent="283"/>
      <w:lvlJc w:val="left"/>
      <w:pPr>
        <w:ind w:left="283" w:hanging="283"/>
      </w:pPr>
    </w:lvl>
  </w:abstractNum>
  <w:abstractNum w:abstractNumId="7" w15:restartNumberingAfterBreak="0">
    <w:nsid w:val="29BB2E31"/>
    <w:multiLevelType w:val="hybridMultilevel"/>
    <w:tmpl w:val="00E82D0E"/>
    <w:lvl w:ilvl="0" w:tplc="6DE2E5EA">
      <w:start w:val="5"/>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9CB1CBD"/>
    <w:multiLevelType w:val="singleLevel"/>
    <w:tmpl w:val="5F06ECE2"/>
    <w:lvl w:ilvl="0">
      <w:start w:val="7"/>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9" w15:restartNumberingAfterBreak="0">
    <w:nsid w:val="2B6F7BD4"/>
    <w:multiLevelType w:val="hybridMultilevel"/>
    <w:tmpl w:val="A9466430"/>
    <w:lvl w:ilvl="0" w:tplc="15F4763E">
      <w:start w:val="2"/>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5967611"/>
    <w:multiLevelType w:val="hybridMultilevel"/>
    <w:tmpl w:val="2D8473A8"/>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3904167F"/>
    <w:multiLevelType w:val="singleLevel"/>
    <w:tmpl w:val="73D66414"/>
    <w:lvl w:ilvl="0">
      <w:start w:val="1"/>
      <w:numFmt w:val="decimal"/>
      <w:lvlText w:val="%1."/>
      <w:legacy w:legacy="1" w:legacySpace="0" w:legacyIndent="283"/>
      <w:lvlJc w:val="left"/>
      <w:pPr>
        <w:ind w:left="283" w:hanging="283"/>
      </w:pPr>
    </w:lvl>
  </w:abstractNum>
  <w:abstractNum w:abstractNumId="12" w15:restartNumberingAfterBreak="0">
    <w:nsid w:val="3A5D42A9"/>
    <w:multiLevelType w:val="hybridMultilevel"/>
    <w:tmpl w:val="53263226"/>
    <w:lvl w:ilvl="0" w:tplc="B2A0453A">
      <w:start w:val="5"/>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67B1B5A"/>
    <w:multiLevelType w:val="hybridMultilevel"/>
    <w:tmpl w:val="0E7041FE"/>
    <w:lvl w:ilvl="0" w:tplc="4C8878BA">
      <w:start w:val="1"/>
      <w:numFmt w:val="decimal"/>
      <w:lvlText w:val="%1."/>
      <w:legacy w:legacy="1" w:legacySpace="0" w:legacyIndent="283"/>
      <w:lvlJc w:val="left"/>
      <w:pPr>
        <w:ind w:left="283" w:hanging="283"/>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A92790B"/>
    <w:multiLevelType w:val="singleLevel"/>
    <w:tmpl w:val="E442479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5" w15:restartNumberingAfterBreak="0">
    <w:nsid w:val="4AAC6A79"/>
    <w:multiLevelType w:val="hybridMultilevel"/>
    <w:tmpl w:val="610EC636"/>
    <w:lvl w:ilvl="0" w:tplc="292AAA9A">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50517490"/>
    <w:multiLevelType w:val="hybridMultilevel"/>
    <w:tmpl w:val="7A323712"/>
    <w:lvl w:ilvl="0" w:tplc="04050019">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15:restartNumberingAfterBreak="0">
    <w:nsid w:val="59722E0A"/>
    <w:multiLevelType w:val="singleLevel"/>
    <w:tmpl w:val="E6D636A2"/>
    <w:lvl w:ilvl="0">
      <w:start w:val="4"/>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18" w15:restartNumberingAfterBreak="0">
    <w:nsid w:val="5A751276"/>
    <w:multiLevelType w:val="hybridMultilevel"/>
    <w:tmpl w:val="C384402A"/>
    <w:lvl w:ilvl="0" w:tplc="BA061C7A">
      <w:start w:val="4"/>
      <w:numFmt w:val="decimal"/>
      <w:lvlText w:val="%1."/>
      <w:lvlJc w:val="left"/>
      <w:pPr>
        <w:ind w:left="283" w:hanging="283"/>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6DA7443"/>
    <w:multiLevelType w:val="singleLevel"/>
    <w:tmpl w:val="21AC4784"/>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0" w15:restartNumberingAfterBreak="0">
    <w:nsid w:val="6901246A"/>
    <w:multiLevelType w:val="hybridMultilevel"/>
    <w:tmpl w:val="D346D482"/>
    <w:lvl w:ilvl="0" w:tplc="F3E8CCD6">
      <w:start w:val="5"/>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6D233477"/>
    <w:multiLevelType w:val="hybridMultilevel"/>
    <w:tmpl w:val="4C12CE0C"/>
    <w:lvl w:ilvl="0" w:tplc="2200AD5E">
      <w:start w:val="5"/>
      <w:numFmt w:val="upperRoman"/>
      <w:pStyle w:val="Nadpis1"/>
      <w:lvlText w:val="%1."/>
      <w:lvlJc w:val="left"/>
      <w:pPr>
        <w:tabs>
          <w:tab w:val="num" w:pos="1428"/>
        </w:tabs>
        <w:ind w:left="1428" w:hanging="72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2" w15:restartNumberingAfterBreak="0">
    <w:nsid w:val="718670F4"/>
    <w:multiLevelType w:val="singleLevel"/>
    <w:tmpl w:val="08F01AD8"/>
    <w:lvl w:ilvl="0">
      <w:start w:val="5"/>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23" w15:restartNumberingAfterBreak="0">
    <w:nsid w:val="741648C7"/>
    <w:multiLevelType w:val="singleLevel"/>
    <w:tmpl w:val="9006B56E"/>
    <w:lvl w:ilvl="0">
      <w:start w:val="3"/>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24" w15:restartNumberingAfterBreak="0">
    <w:nsid w:val="787E4943"/>
    <w:multiLevelType w:val="singleLevel"/>
    <w:tmpl w:val="CAEEB158"/>
    <w:lvl w:ilvl="0">
      <w:start w:val="8"/>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25" w15:restartNumberingAfterBreak="0">
    <w:nsid w:val="7B4020D2"/>
    <w:multiLevelType w:val="singleLevel"/>
    <w:tmpl w:val="98AC7428"/>
    <w:lvl w:ilvl="0">
      <w:start w:val="6"/>
      <w:numFmt w:val="upperRoman"/>
      <w:lvlText w:val="%1. "/>
      <w:legacy w:legacy="1" w:legacySpace="0" w:legacyIndent="283"/>
      <w:lvlJc w:val="left"/>
      <w:pPr>
        <w:ind w:left="283" w:hanging="283"/>
      </w:pPr>
      <w:rPr>
        <w:rFonts w:ascii="Times New Roman" w:hAnsi="Times New Roman" w:hint="default"/>
        <w:b w:val="0"/>
        <w:i w:val="0"/>
        <w:sz w:val="20"/>
        <w:u w:val="none"/>
      </w:rPr>
    </w:lvl>
  </w:abstractNum>
  <w:abstractNum w:abstractNumId="26" w15:restartNumberingAfterBreak="0">
    <w:nsid w:val="7BC16C64"/>
    <w:multiLevelType w:val="singleLevel"/>
    <w:tmpl w:val="F7DA1EEC"/>
    <w:lvl w:ilvl="0">
      <w:start w:val="2"/>
      <w:numFmt w:val="upperRoman"/>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26"/>
  </w:num>
  <w:num w:numId="2">
    <w:abstractNumId w:val="19"/>
  </w:num>
  <w:num w:numId="3">
    <w:abstractNumId w:val="23"/>
  </w:num>
  <w:num w:numId="4">
    <w:abstractNumId w:val="17"/>
  </w:num>
  <w:num w:numId="5">
    <w:abstractNumId w:val="11"/>
  </w:num>
  <w:num w:numId="6">
    <w:abstractNumId w:val="11"/>
    <w:lvlOverride w:ilvl="0">
      <w:lvl w:ilvl="0">
        <w:start w:val="1"/>
        <w:numFmt w:val="decimal"/>
        <w:lvlText w:val="%1."/>
        <w:legacy w:legacy="1" w:legacySpace="0" w:legacyIndent="283"/>
        <w:lvlJc w:val="left"/>
        <w:pPr>
          <w:ind w:left="283" w:hanging="283"/>
        </w:pPr>
      </w:lvl>
    </w:lvlOverride>
  </w:num>
  <w:num w:numId="7">
    <w:abstractNumId w:val="11"/>
    <w:lvlOverride w:ilvl="0">
      <w:lvl w:ilvl="0">
        <w:start w:val="1"/>
        <w:numFmt w:val="decimal"/>
        <w:lvlText w:val="%1."/>
        <w:legacy w:legacy="1" w:legacySpace="0" w:legacyIndent="283"/>
        <w:lvlJc w:val="left"/>
        <w:pPr>
          <w:ind w:left="283" w:hanging="283"/>
        </w:pPr>
      </w:lvl>
    </w:lvlOverride>
  </w:num>
  <w:num w:numId="8">
    <w:abstractNumId w:val="11"/>
    <w:lvlOverride w:ilvl="0">
      <w:lvl w:ilvl="0">
        <w:start w:val="1"/>
        <w:numFmt w:val="decimal"/>
        <w:lvlText w:val="%1."/>
        <w:legacy w:legacy="1" w:legacySpace="0" w:legacyIndent="283"/>
        <w:lvlJc w:val="left"/>
        <w:pPr>
          <w:ind w:left="283" w:hanging="283"/>
        </w:pPr>
      </w:lvl>
    </w:lvlOverride>
  </w:num>
  <w:num w:numId="9">
    <w:abstractNumId w:val="22"/>
  </w:num>
  <w:num w:numId="10">
    <w:abstractNumId w:val="5"/>
  </w:num>
  <w:num w:numId="11">
    <w:abstractNumId w:val="5"/>
    <w:lvlOverride w:ilvl="0">
      <w:lvl w:ilvl="0">
        <w:start w:val="1"/>
        <w:numFmt w:val="decimal"/>
        <w:lvlText w:val="%1."/>
        <w:legacy w:legacy="1" w:legacySpace="0" w:legacyIndent="283"/>
        <w:lvlJc w:val="left"/>
        <w:pPr>
          <w:ind w:left="283" w:hanging="283"/>
        </w:pPr>
      </w:lvl>
    </w:lvlOverride>
  </w:num>
  <w:num w:numId="12">
    <w:abstractNumId w:val="5"/>
    <w:lvlOverride w:ilvl="0">
      <w:lvl w:ilvl="0">
        <w:start w:val="1"/>
        <w:numFmt w:val="decimal"/>
        <w:lvlText w:val="%1."/>
        <w:legacy w:legacy="1" w:legacySpace="0" w:legacyIndent="283"/>
        <w:lvlJc w:val="left"/>
        <w:pPr>
          <w:ind w:left="283" w:hanging="283"/>
        </w:pPr>
      </w:lvl>
    </w:lvlOverride>
  </w:num>
  <w:num w:numId="13">
    <w:abstractNumId w:val="5"/>
    <w:lvlOverride w:ilvl="0">
      <w:lvl w:ilvl="0">
        <w:start w:val="1"/>
        <w:numFmt w:val="decimal"/>
        <w:lvlText w:val="%1."/>
        <w:legacy w:legacy="1" w:legacySpace="0" w:legacyIndent="283"/>
        <w:lvlJc w:val="left"/>
        <w:pPr>
          <w:ind w:left="283" w:hanging="283"/>
        </w:pPr>
      </w:lvl>
    </w:lvlOverride>
  </w:num>
  <w:num w:numId="14">
    <w:abstractNumId w:val="5"/>
    <w:lvlOverride w:ilvl="0">
      <w:lvl w:ilvl="0">
        <w:start w:val="1"/>
        <w:numFmt w:val="decimal"/>
        <w:lvlText w:val="%1."/>
        <w:legacy w:legacy="1" w:legacySpace="0" w:legacyIndent="283"/>
        <w:lvlJc w:val="left"/>
        <w:pPr>
          <w:ind w:left="283" w:hanging="283"/>
        </w:pPr>
      </w:lvl>
    </w:lvlOverride>
  </w:num>
  <w:num w:numId="15">
    <w:abstractNumId w:val="5"/>
    <w:lvlOverride w:ilvl="0">
      <w:lvl w:ilvl="0">
        <w:start w:val="1"/>
        <w:numFmt w:val="decimal"/>
        <w:lvlText w:val="%1."/>
        <w:legacy w:legacy="1" w:legacySpace="0" w:legacyIndent="283"/>
        <w:lvlJc w:val="left"/>
        <w:pPr>
          <w:ind w:left="283" w:hanging="283"/>
        </w:pPr>
      </w:lvl>
    </w:lvlOverride>
  </w:num>
  <w:num w:numId="16">
    <w:abstractNumId w:val="5"/>
    <w:lvlOverride w:ilvl="0">
      <w:lvl w:ilvl="0">
        <w:start w:val="1"/>
        <w:numFmt w:val="decimal"/>
        <w:lvlText w:val="%1."/>
        <w:legacy w:legacy="1" w:legacySpace="0" w:legacyIndent="283"/>
        <w:lvlJc w:val="left"/>
        <w:pPr>
          <w:ind w:left="283" w:hanging="283"/>
        </w:pPr>
      </w:lvl>
    </w:lvlOverride>
  </w:num>
  <w:num w:numId="17">
    <w:abstractNumId w:val="5"/>
    <w:lvlOverride w:ilvl="0">
      <w:lvl w:ilvl="0">
        <w:start w:val="1"/>
        <w:numFmt w:val="decimal"/>
        <w:lvlText w:val="%1."/>
        <w:legacy w:legacy="1" w:legacySpace="0" w:legacyIndent="283"/>
        <w:lvlJc w:val="left"/>
        <w:pPr>
          <w:ind w:left="283" w:hanging="283"/>
        </w:pPr>
      </w:lvl>
    </w:lvlOverride>
  </w:num>
  <w:num w:numId="18">
    <w:abstractNumId w:val="5"/>
    <w:lvlOverride w:ilvl="0">
      <w:lvl w:ilvl="0">
        <w:start w:val="1"/>
        <w:numFmt w:val="decimal"/>
        <w:lvlText w:val="%1."/>
        <w:legacy w:legacy="1" w:legacySpace="0" w:legacyIndent="283"/>
        <w:lvlJc w:val="left"/>
        <w:pPr>
          <w:ind w:left="283" w:hanging="283"/>
        </w:pPr>
      </w:lvl>
    </w:lvlOverride>
  </w:num>
  <w:num w:numId="19">
    <w:abstractNumId w:val="25"/>
  </w:num>
  <w:num w:numId="20">
    <w:abstractNumId w:val="14"/>
  </w:num>
  <w:num w:numId="21">
    <w:abstractNumId w:val="8"/>
  </w:num>
  <w:num w:numId="22">
    <w:abstractNumId w:val="6"/>
  </w:num>
  <w:num w:numId="23">
    <w:abstractNumId w:val="6"/>
    <w:lvlOverride w:ilvl="0">
      <w:lvl w:ilvl="0">
        <w:start w:val="1"/>
        <w:numFmt w:val="decimal"/>
        <w:lvlText w:val="%1."/>
        <w:legacy w:legacy="1" w:legacySpace="0" w:legacyIndent="283"/>
        <w:lvlJc w:val="left"/>
        <w:pPr>
          <w:ind w:left="283" w:hanging="283"/>
        </w:pPr>
      </w:lvl>
    </w:lvlOverride>
  </w:num>
  <w:num w:numId="24">
    <w:abstractNumId w:val="6"/>
    <w:lvlOverride w:ilvl="0">
      <w:lvl w:ilvl="0">
        <w:start w:val="1"/>
        <w:numFmt w:val="decimal"/>
        <w:lvlText w:val="%1."/>
        <w:legacy w:legacy="1" w:legacySpace="0" w:legacyIndent="283"/>
        <w:lvlJc w:val="left"/>
        <w:pPr>
          <w:ind w:left="283" w:hanging="283"/>
        </w:pPr>
      </w:lvl>
    </w:lvlOverride>
  </w:num>
  <w:num w:numId="25">
    <w:abstractNumId w:val="6"/>
    <w:lvlOverride w:ilvl="0">
      <w:lvl w:ilvl="0">
        <w:start w:val="1"/>
        <w:numFmt w:val="decimal"/>
        <w:lvlText w:val="%1."/>
        <w:legacy w:legacy="1" w:legacySpace="0" w:legacyIndent="283"/>
        <w:lvlJc w:val="left"/>
        <w:pPr>
          <w:ind w:left="283" w:hanging="283"/>
        </w:pPr>
      </w:lvl>
    </w:lvlOverride>
  </w:num>
  <w:num w:numId="26">
    <w:abstractNumId w:val="6"/>
    <w:lvlOverride w:ilvl="0">
      <w:lvl w:ilvl="0">
        <w:start w:val="1"/>
        <w:numFmt w:val="decimal"/>
        <w:lvlText w:val="%1."/>
        <w:legacy w:legacy="1" w:legacySpace="0" w:legacyIndent="283"/>
        <w:lvlJc w:val="left"/>
        <w:pPr>
          <w:ind w:left="283" w:hanging="283"/>
        </w:pPr>
      </w:lvl>
    </w:lvlOverride>
  </w:num>
  <w:num w:numId="27">
    <w:abstractNumId w:val="6"/>
    <w:lvlOverride w:ilvl="0">
      <w:lvl w:ilvl="0">
        <w:start w:val="1"/>
        <w:numFmt w:val="decimal"/>
        <w:lvlText w:val="%1."/>
        <w:legacy w:legacy="1" w:legacySpace="0" w:legacyIndent="283"/>
        <w:lvlJc w:val="left"/>
        <w:pPr>
          <w:ind w:left="283" w:hanging="283"/>
        </w:pPr>
      </w:lvl>
    </w:lvlOverride>
  </w:num>
  <w:num w:numId="28">
    <w:abstractNumId w:val="6"/>
    <w:lvlOverride w:ilvl="0">
      <w:lvl w:ilvl="0">
        <w:start w:val="1"/>
        <w:numFmt w:val="decimal"/>
        <w:lvlText w:val="%1."/>
        <w:legacy w:legacy="1" w:legacySpace="0" w:legacyIndent="283"/>
        <w:lvlJc w:val="left"/>
        <w:pPr>
          <w:ind w:left="283" w:hanging="283"/>
        </w:pPr>
      </w:lvl>
    </w:lvlOverride>
  </w:num>
  <w:num w:numId="29">
    <w:abstractNumId w:val="24"/>
  </w:num>
  <w:num w:numId="30">
    <w:abstractNumId w:val="3"/>
  </w:num>
  <w:num w:numId="31">
    <w:abstractNumId w:val="3"/>
    <w:lvlOverride w:ilvl="0">
      <w:lvl w:ilvl="0">
        <w:start w:val="1"/>
        <w:numFmt w:val="decimal"/>
        <w:lvlText w:val="%1."/>
        <w:legacy w:legacy="1" w:legacySpace="0" w:legacyIndent="283"/>
        <w:lvlJc w:val="left"/>
        <w:pPr>
          <w:ind w:left="283" w:hanging="283"/>
        </w:pPr>
      </w:lvl>
    </w:lvlOverride>
  </w:num>
  <w:num w:numId="32">
    <w:abstractNumId w:val="3"/>
    <w:lvlOverride w:ilvl="0">
      <w:lvl w:ilvl="0">
        <w:start w:val="1"/>
        <w:numFmt w:val="decimal"/>
        <w:lvlText w:val="%1."/>
        <w:legacy w:legacy="1" w:legacySpace="0" w:legacyIndent="283"/>
        <w:lvlJc w:val="left"/>
        <w:pPr>
          <w:ind w:left="283" w:hanging="283"/>
        </w:pPr>
      </w:lvl>
    </w:lvlOverride>
  </w:num>
  <w:num w:numId="33">
    <w:abstractNumId w:val="9"/>
  </w:num>
  <w:num w:numId="34">
    <w:abstractNumId w:val="4"/>
  </w:num>
  <w:num w:numId="35">
    <w:abstractNumId w:val="15"/>
  </w:num>
  <w:num w:numId="36">
    <w:abstractNumId w:val="12"/>
  </w:num>
  <w:num w:numId="37">
    <w:abstractNumId w:val="7"/>
  </w:num>
  <w:num w:numId="38">
    <w:abstractNumId w:val="20"/>
  </w:num>
  <w:num w:numId="39">
    <w:abstractNumId w:val="0"/>
  </w:num>
  <w:num w:numId="40">
    <w:abstractNumId w:val="21"/>
  </w:num>
  <w:num w:numId="41">
    <w:abstractNumId w:val="13"/>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num>
  <w:num w:numId="46">
    <w:abstractNumId w:val="2"/>
  </w:num>
  <w:num w:numId="47">
    <w:abstractNumId w:val="1"/>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AB8"/>
    <w:rsid w:val="00002DD5"/>
    <w:rsid w:val="000265D4"/>
    <w:rsid w:val="0003217C"/>
    <w:rsid w:val="000557E4"/>
    <w:rsid w:val="00073D28"/>
    <w:rsid w:val="00084C3A"/>
    <w:rsid w:val="000960AC"/>
    <w:rsid w:val="000A1A2B"/>
    <w:rsid w:val="000D3C3F"/>
    <w:rsid w:val="000D6DA7"/>
    <w:rsid w:val="000F0D9B"/>
    <w:rsid w:val="001667A6"/>
    <w:rsid w:val="00184188"/>
    <w:rsid w:val="00186450"/>
    <w:rsid w:val="001B007D"/>
    <w:rsid w:val="001B0D23"/>
    <w:rsid w:val="001B7E32"/>
    <w:rsid w:val="001D505E"/>
    <w:rsid w:val="002146E7"/>
    <w:rsid w:val="002278E2"/>
    <w:rsid w:val="00243909"/>
    <w:rsid w:val="002446D1"/>
    <w:rsid w:val="00294CD2"/>
    <w:rsid w:val="002C4B40"/>
    <w:rsid w:val="002E24D6"/>
    <w:rsid w:val="002F76D3"/>
    <w:rsid w:val="0030654D"/>
    <w:rsid w:val="00370FDF"/>
    <w:rsid w:val="0037258B"/>
    <w:rsid w:val="003B7D0D"/>
    <w:rsid w:val="0040261D"/>
    <w:rsid w:val="00403888"/>
    <w:rsid w:val="00417F5B"/>
    <w:rsid w:val="00425B09"/>
    <w:rsid w:val="00484E8D"/>
    <w:rsid w:val="004C262B"/>
    <w:rsid w:val="004D7EEF"/>
    <w:rsid w:val="00501801"/>
    <w:rsid w:val="005027CE"/>
    <w:rsid w:val="005677DB"/>
    <w:rsid w:val="005704F3"/>
    <w:rsid w:val="00586C28"/>
    <w:rsid w:val="005961CF"/>
    <w:rsid w:val="00606B80"/>
    <w:rsid w:val="00612138"/>
    <w:rsid w:val="00621C88"/>
    <w:rsid w:val="00670154"/>
    <w:rsid w:val="00675282"/>
    <w:rsid w:val="006D020C"/>
    <w:rsid w:val="006D1986"/>
    <w:rsid w:val="00717DA4"/>
    <w:rsid w:val="00780992"/>
    <w:rsid w:val="00791DEC"/>
    <w:rsid w:val="007C58AB"/>
    <w:rsid w:val="007E73DF"/>
    <w:rsid w:val="00805611"/>
    <w:rsid w:val="0085432B"/>
    <w:rsid w:val="008713B0"/>
    <w:rsid w:val="008A20FE"/>
    <w:rsid w:val="008A6903"/>
    <w:rsid w:val="008D57F4"/>
    <w:rsid w:val="008D69D8"/>
    <w:rsid w:val="00902627"/>
    <w:rsid w:val="00917207"/>
    <w:rsid w:val="0093537B"/>
    <w:rsid w:val="00944D68"/>
    <w:rsid w:val="009746F1"/>
    <w:rsid w:val="00986FF4"/>
    <w:rsid w:val="009D7E2F"/>
    <w:rsid w:val="009E180A"/>
    <w:rsid w:val="009F6D0E"/>
    <w:rsid w:val="00A110FA"/>
    <w:rsid w:val="00A32FDF"/>
    <w:rsid w:val="00A9170B"/>
    <w:rsid w:val="00A946C3"/>
    <w:rsid w:val="00AD4803"/>
    <w:rsid w:val="00AF6508"/>
    <w:rsid w:val="00AF7875"/>
    <w:rsid w:val="00B03E98"/>
    <w:rsid w:val="00B35750"/>
    <w:rsid w:val="00B37EED"/>
    <w:rsid w:val="00B41F90"/>
    <w:rsid w:val="00B41FCB"/>
    <w:rsid w:val="00B53972"/>
    <w:rsid w:val="00B5483C"/>
    <w:rsid w:val="00B83176"/>
    <w:rsid w:val="00B86CFF"/>
    <w:rsid w:val="00BA4883"/>
    <w:rsid w:val="00BF2982"/>
    <w:rsid w:val="00C24A20"/>
    <w:rsid w:val="00C46BF6"/>
    <w:rsid w:val="00C6102C"/>
    <w:rsid w:val="00C73AE1"/>
    <w:rsid w:val="00CF22AE"/>
    <w:rsid w:val="00D160C5"/>
    <w:rsid w:val="00D22F63"/>
    <w:rsid w:val="00D27135"/>
    <w:rsid w:val="00D32AB8"/>
    <w:rsid w:val="00D626AC"/>
    <w:rsid w:val="00DB7725"/>
    <w:rsid w:val="00DE7130"/>
    <w:rsid w:val="00E0215B"/>
    <w:rsid w:val="00E2452E"/>
    <w:rsid w:val="00E2508F"/>
    <w:rsid w:val="00E406DF"/>
    <w:rsid w:val="00E826B0"/>
    <w:rsid w:val="00E85683"/>
    <w:rsid w:val="00EE33E4"/>
    <w:rsid w:val="00EF5201"/>
    <w:rsid w:val="00EF6183"/>
    <w:rsid w:val="00F26FBB"/>
    <w:rsid w:val="00F31DF2"/>
    <w:rsid w:val="00F350B6"/>
    <w:rsid w:val="00F476D6"/>
    <w:rsid w:val="00F90C25"/>
    <w:rsid w:val="00F952C6"/>
    <w:rsid w:val="00FA4C15"/>
    <w:rsid w:val="00FA6877"/>
    <w:rsid w:val="00FC4BB3"/>
    <w:rsid w:val="00FE09B5"/>
    <w:rsid w:val="00FE4A2B"/>
    <w:rsid w:val="00FF5540"/>
    <w:rsid w:val="00FF6A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270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3537B"/>
  </w:style>
  <w:style w:type="paragraph" w:styleId="Nadpis1">
    <w:name w:val="heading 1"/>
    <w:basedOn w:val="Normln"/>
    <w:next w:val="Normln"/>
    <w:qFormat/>
    <w:rsid w:val="0093537B"/>
    <w:pPr>
      <w:keepNext/>
      <w:numPr>
        <w:numId w:val="40"/>
      </w:numPr>
      <w:outlineLvl w:val="0"/>
    </w:pPr>
    <w:rPr>
      <w:rFonts w:ascii="Trebuchet MS" w:hAnsi="Trebuchet MS"/>
      <w:b/>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rsid w:val="0093537B"/>
    <w:pPr>
      <w:spacing w:after="120"/>
    </w:pPr>
  </w:style>
  <w:style w:type="paragraph" w:styleId="Nzev">
    <w:name w:val="Title"/>
    <w:basedOn w:val="Normln"/>
    <w:qFormat/>
    <w:rsid w:val="0093537B"/>
    <w:pPr>
      <w:jc w:val="center"/>
    </w:pPr>
    <w:rPr>
      <w:rFonts w:ascii="Trebuchet MS" w:hAnsi="Trebuchet MS"/>
      <w:b/>
      <w:sz w:val="24"/>
    </w:rPr>
  </w:style>
  <w:style w:type="paragraph" w:styleId="Zhlav">
    <w:name w:val="header"/>
    <w:basedOn w:val="Normln"/>
    <w:link w:val="ZhlavChar"/>
    <w:uiPriority w:val="99"/>
    <w:rsid w:val="0093537B"/>
    <w:pPr>
      <w:tabs>
        <w:tab w:val="center" w:pos="4536"/>
        <w:tab w:val="right" w:pos="9072"/>
      </w:tabs>
    </w:pPr>
  </w:style>
  <w:style w:type="paragraph" w:styleId="Zpat">
    <w:name w:val="footer"/>
    <w:basedOn w:val="Normln"/>
    <w:semiHidden/>
    <w:rsid w:val="0093537B"/>
    <w:pPr>
      <w:tabs>
        <w:tab w:val="center" w:pos="4536"/>
        <w:tab w:val="right" w:pos="9072"/>
      </w:tabs>
    </w:pPr>
    <w:rPr>
      <w:rFonts w:ascii="Trebuchet MS" w:hAnsi="Trebuchet MS"/>
    </w:rPr>
  </w:style>
  <w:style w:type="character" w:styleId="slostrnky">
    <w:name w:val="page number"/>
    <w:basedOn w:val="Standardnpsmoodstavce"/>
    <w:semiHidden/>
    <w:rsid w:val="0093537B"/>
  </w:style>
  <w:style w:type="paragraph" w:styleId="Textbubliny">
    <w:name w:val="Balloon Text"/>
    <w:basedOn w:val="Normln"/>
    <w:link w:val="TextbublinyChar"/>
    <w:uiPriority w:val="99"/>
    <w:semiHidden/>
    <w:unhideWhenUsed/>
    <w:rsid w:val="00C24A20"/>
    <w:rPr>
      <w:rFonts w:ascii="Tahoma" w:hAnsi="Tahoma" w:cs="Tahoma"/>
      <w:sz w:val="16"/>
      <w:szCs w:val="16"/>
    </w:rPr>
  </w:style>
  <w:style w:type="character" w:customStyle="1" w:styleId="TextbublinyChar">
    <w:name w:val="Text bubliny Char"/>
    <w:basedOn w:val="Standardnpsmoodstavce"/>
    <w:link w:val="Textbubliny"/>
    <w:uiPriority w:val="99"/>
    <w:semiHidden/>
    <w:rsid w:val="00C24A20"/>
    <w:rPr>
      <w:rFonts w:ascii="Tahoma" w:hAnsi="Tahoma" w:cs="Tahoma"/>
      <w:sz w:val="16"/>
      <w:szCs w:val="16"/>
    </w:rPr>
  </w:style>
  <w:style w:type="paragraph" w:styleId="Zkladntextodsazen">
    <w:name w:val="Body Text Indent"/>
    <w:basedOn w:val="Normln"/>
    <w:link w:val="ZkladntextodsazenChar"/>
    <w:uiPriority w:val="99"/>
    <w:unhideWhenUsed/>
    <w:rsid w:val="00E2452E"/>
    <w:pPr>
      <w:spacing w:after="120"/>
      <w:ind w:left="283"/>
    </w:pPr>
  </w:style>
  <w:style w:type="character" w:customStyle="1" w:styleId="ZkladntextodsazenChar">
    <w:name w:val="Základní text odsazený Char"/>
    <w:basedOn w:val="Standardnpsmoodstavce"/>
    <w:link w:val="Zkladntextodsazen"/>
    <w:uiPriority w:val="99"/>
    <w:rsid w:val="00E2452E"/>
  </w:style>
  <w:style w:type="character" w:styleId="Hypertextovodkaz">
    <w:name w:val="Hyperlink"/>
    <w:basedOn w:val="Standardnpsmoodstavce"/>
    <w:uiPriority w:val="99"/>
    <w:unhideWhenUsed/>
    <w:rsid w:val="00E2452E"/>
    <w:rPr>
      <w:color w:val="0000FF"/>
      <w:u w:val="single"/>
    </w:rPr>
  </w:style>
  <w:style w:type="paragraph" w:styleId="Odstavecseseznamem">
    <w:name w:val="List Paragraph"/>
    <w:basedOn w:val="Normln"/>
    <w:uiPriority w:val="34"/>
    <w:qFormat/>
    <w:rsid w:val="00E2452E"/>
    <w:pPr>
      <w:ind w:left="720"/>
      <w:contextualSpacing/>
    </w:pPr>
  </w:style>
  <w:style w:type="character" w:styleId="Siln">
    <w:name w:val="Strong"/>
    <w:basedOn w:val="Standardnpsmoodstavce"/>
    <w:uiPriority w:val="22"/>
    <w:qFormat/>
    <w:rsid w:val="00805611"/>
    <w:rPr>
      <w:b/>
      <w:bCs/>
    </w:rPr>
  </w:style>
  <w:style w:type="character" w:customStyle="1" w:styleId="ZhlavChar">
    <w:name w:val="Záhlaví Char"/>
    <w:basedOn w:val="Standardnpsmoodstavce"/>
    <w:link w:val="Zhlav"/>
    <w:uiPriority w:val="99"/>
    <w:rsid w:val="00FA6877"/>
  </w:style>
  <w:style w:type="character" w:styleId="Nevyeenzmnka">
    <w:name w:val="Unresolved Mention"/>
    <w:basedOn w:val="Standardnpsmoodstavce"/>
    <w:uiPriority w:val="99"/>
    <w:semiHidden/>
    <w:unhideWhenUsed/>
    <w:rsid w:val="000557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893096">
      <w:bodyDiv w:val="1"/>
      <w:marLeft w:val="0"/>
      <w:marRight w:val="0"/>
      <w:marTop w:val="0"/>
      <w:marBottom w:val="0"/>
      <w:divBdr>
        <w:top w:val="none" w:sz="0" w:space="0" w:color="auto"/>
        <w:left w:val="none" w:sz="0" w:space="0" w:color="auto"/>
        <w:bottom w:val="none" w:sz="0" w:space="0" w:color="auto"/>
        <w:right w:val="none" w:sz="0" w:space="0" w:color="auto"/>
      </w:divBdr>
    </w:div>
    <w:div w:id="573509414">
      <w:bodyDiv w:val="1"/>
      <w:marLeft w:val="0"/>
      <w:marRight w:val="0"/>
      <w:marTop w:val="0"/>
      <w:marBottom w:val="0"/>
      <w:divBdr>
        <w:top w:val="none" w:sz="0" w:space="0" w:color="auto"/>
        <w:left w:val="none" w:sz="0" w:space="0" w:color="auto"/>
        <w:bottom w:val="none" w:sz="0" w:space="0" w:color="auto"/>
        <w:right w:val="none" w:sz="0" w:space="0" w:color="auto"/>
      </w:divBdr>
    </w:div>
    <w:div w:id="601761617">
      <w:bodyDiv w:val="1"/>
      <w:marLeft w:val="0"/>
      <w:marRight w:val="0"/>
      <w:marTop w:val="0"/>
      <w:marBottom w:val="0"/>
      <w:divBdr>
        <w:top w:val="none" w:sz="0" w:space="0" w:color="auto"/>
        <w:left w:val="none" w:sz="0" w:space="0" w:color="auto"/>
        <w:bottom w:val="none" w:sz="0" w:space="0" w:color="auto"/>
        <w:right w:val="none" w:sz="0" w:space="0" w:color="auto"/>
      </w:divBdr>
    </w:div>
    <w:div w:id="796798199">
      <w:bodyDiv w:val="1"/>
      <w:marLeft w:val="0"/>
      <w:marRight w:val="0"/>
      <w:marTop w:val="0"/>
      <w:marBottom w:val="0"/>
      <w:divBdr>
        <w:top w:val="none" w:sz="0" w:space="0" w:color="auto"/>
        <w:left w:val="none" w:sz="0" w:space="0" w:color="auto"/>
        <w:bottom w:val="none" w:sz="0" w:space="0" w:color="auto"/>
        <w:right w:val="none" w:sz="0" w:space="0" w:color="auto"/>
      </w:divBdr>
    </w:div>
    <w:div w:id="844327404">
      <w:bodyDiv w:val="1"/>
      <w:marLeft w:val="0"/>
      <w:marRight w:val="0"/>
      <w:marTop w:val="0"/>
      <w:marBottom w:val="0"/>
      <w:divBdr>
        <w:top w:val="none" w:sz="0" w:space="0" w:color="auto"/>
        <w:left w:val="none" w:sz="0" w:space="0" w:color="auto"/>
        <w:bottom w:val="none" w:sz="0" w:space="0" w:color="auto"/>
        <w:right w:val="none" w:sz="0" w:space="0" w:color="auto"/>
      </w:divBdr>
    </w:div>
    <w:div w:id="858160229">
      <w:bodyDiv w:val="1"/>
      <w:marLeft w:val="0"/>
      <w:marRight w:val="0"/>
      <w:marTop w:val="0"/>
      <w:marBottom w:val="0"/>
      <w:divBdr>
        <w:top w:val="none" w:sz="0" w:space="0" w:color="auto"/>
        <w:left w:val="none" w:sz="0" w:space="0" w:color="auto"/>
        <w:bottom w:val="none" w:sz="0" w:space="0" w:color="auto"/>
        <w:right w:val="none" w:sz="0" w:space="0" w:color="auto"/>
      </w:divBdr>
    </w:div>
    <w:div w:id="1259754792">
      <w:bodyDiv w:val="1"/>
      <w:marLeft w:val="0"/>
      <w:marRight w:val="0"/>
      <w:marTop w:val="0"/>
      <w:marBottom w:val="0"/>
      <w:divBdr>
        <w:top w:val="none" w:sz="0" w:space="0" w:color="auto"/>
        <w:left w:val="none" w:sz="0" w:space="0" w:color="auto"/>
        <w:bottom w:val="none" w:sz="0" w:space="0" w:color="auto"/>
        <w:right w:val="none" w:sz="0" w:space="0" w:color="auto"/>
      </w:divBdr>
    </w:div>
    <w:div w:id="1490830978">
      <w:bodyDiv w:val="1"/>
      <w:marLeft w:val="0"/>
      <w:marRight w:val="0"/>
      <w:marTop w:val="0"/>
      <w:marBottom w:val="0"/>
      <w:divBdr>
        <w:top w:val="none" w:sz="0" w:space="0" w:color="auto"/>
        <w:left w:val="none" w:sz="0" w:space="0" w:color="auto"/>
        <w:bottom w:val="none" w:sz="0" w:space="0" w:color="auto"/>
        <w:right w:val="none" w:sz="0" w:space="0" w:color="auto"/>
      </w:divBdr>
    </w:div>
    <w:div w:id="1498956717">
      <w:bodyDiv w:val="1"/>
      <w:marLeft w:val="0"/>
      <w:marRight w:val="0"/>
      <w:marTop w:val="0"/>
      <w:marBottom w:val="0"/>
      <w:divBdr>
        <w:top w:val="none" w:sz="0" w:space="0" w:color="auto"/>
        <w:left w:val="none" w:sz="0" w:space="0" w:color="auto"/>
        <w:bottom w:val="none" w:sz="0" w:space="0" w:color="auto"/>
        <w:right w:val="none" w:sz="0" w:space="0" w:color="auto"/>
      </w:divBdr>
    </w:div>
    <w:div w:id="1582518548">
      <w:bodyDiv w:val="1"/>
      <w:marLeft w:val="0"/>
      <w:marRight w:val="0"/>
      <w:marTop w:val="0"/>
      <w:marBottom w:val="0"/>
      <w:divBdr>
        <w:top w:val="none" w:sz="0" w:space="0" w:color="auto"/>
        <w:left w:val="none" w:sz="0" w:space="0" w:color="auto"/>
        <w:bottom w:val="none" w:sz="0" w:space="0" w:color="auto"/>
        <w:right w:val="none" w:sz="0" w:space="0" w:color="auto"/>
      </w:divBdr>
    </w:div>
    <w:div w:id="1589583902">
      <w:bodyDiv w:val="1"/>
      <w:marLeft w:val="0"/>
      <w:marRight w:val="0"/>
      <w:marTop w:val="0"/>
      <w:marBottom w:val="0"/>
      <w:divBdr>
        <w:top w:val="none" w:sz="0" w:space="0" w:color="auto"/>
        <w:left w:val="none" w:sz="0" w:space="0" w:color="auto"/>
        <w:bottom w:val="none" w:sz="0" w:space="0" w:color="auto"/>
        <w:right w:val="none" w:sz="0" w:space="0" w:color="auto"/>
      </w:divBdr>
    </w:div>
    <w:div w:id="1824809155">
      <w:bodyDiv w:val="1"/>
      <w:marLeft w:val="0"/>
      <w:marRight w:val="0"/>
      <w:marTop w:val="0"/>
      <w:marBottom w:val="0"/>
      <w:divBdr>
        <w:top w:val="none" w:sz="0" w:space="0" w:color="auto"/>
        <w:left w:val="none" w:sz="0" w:space="0" w:color="auto"/>
        <w:bottom w:val="none" w:sz="0" w:space="0" w:color="auto"/>
        <w:right w:val="none" w:sz="0" w:space="0" w:color="auto"/>
      </w:divBdr>
    </w:div>
    <w:div w:id="205442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vmedia.cz/servis-a-podpora/online-hlaseni-servis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1115</Words>
  <Characters>6584</Characters>
  <Application>Microsoft Office Word</Application>
  <DocSecurity>4</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2019-05-23T19:47:00Z</dcterms:created>
  <dcterms:modified xsi:type="dcterms:W3CDTF">2019-05-23T19:47:00Z</dcterms:modified>
</cp:coreProperties>
</file>