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A27" w:rsidRDefault="00846E51">
      <w:pPr>
        <w:pStyle w:val="Zkladntext50"/>
        <w:shd w:val="clear" w:color="auto" w:fill="auto"/>
        <w:spacing w:after="260"/>
        <w:jc w:val="both"/>
        <w:rPr>
          <w:sz w:val="19"/>
          <w:szCs w:val="19"/>
        </w:rPr>
      </w:pPr>
      <w:r>
        <w:rPr>
          <w:sz w:val="19"/>
          <w:szCs w:val="19"/>
        </w:rPr>
        <w:t xml:space="preserve">Příloha č. 3 </w:t>
      </w:r>
      <w:proofErr w:type="gramStart"/>
      <w:r>
        <w:rPr>
          <w:sz w:val="19"/>
          <w:szCs w:val="19"/>
        </w:rPr>
        <w:t xml:space="preserve">výzvy                                                                                                                                                       </w:t>
      </w:r>
      <w:r w:rsidRPr="00846E51">
        <w:rPr>
          <w:b/>
          <w:sz w:val="24"/>
          <w:szCs w:val="24"/>
        </w:rPr>
        <w:t>552 148 0519</w:t>
      </w:r>
      <w:proofErr w:type="gramEnd"/>
    </w:p>
    <w:p w:rsidR="00FA3A27" w:rsidRDefault="00846E51">
      <w:pPr>
        <w:pStyle w:val="Jin0"/>
        <w:shd w:val="clear" w:color="auto" w:fill="auto"/>
        <w:spacing w:after="260"/>
        <w:jc w:val="center"/>
        <w:rPr>
          <w:sz w:val="32"/>
          <w:szCs w:val="32"/>
        </w:rPr>
      </w:pPr>
      <w:r>
        <w:rPr>
          <w:b/>
          <w:bCs/>
          <w:sz w:val="32"/>
          <w:szCs w:val="32"/>
        </w:rPr>
        <w:t>Kupní smlouva</w:t>
      </w:r>
    </w:p>
    <w:p w:rsidR="00FA3A27" w:rsidRDefault="00846E51">
      <w:pPr>
        <w:pStyle w:val="Zkladntext1"/>
        <w:shd w:val="clear" w:color="auto" w:fill="auto"/>
        <w:spacing w:after="260"/>
      </w:pPr>
      <w:r>
        <w:t>uzavřená podle ustanovení § 2079 a následujících zákona č. 89/2012 Sb., občanský zákoník, v platném znění (dále jen „občanský zákoník“) níže uvedeného dne, měsíce a roku mezi účastníky:</w:t>
      </w:r>
    </w:p>
    <w:p w:rsidR="00FA3A27" w:rsidRDefault="00846E51">
      <w:pPr>
        <w:pStyle w:val="Nadpis20"/>
        <w:keepNext/>
        <w:keepLines/>
        <w:shd w:val="clear" w:color="auto" w:fill="auto"/>
        <w:spacing w:after="140"/>
      </w:pPr>
      <w:bookmarkStart w:id="0" w:name="bookmark0"/>
      <w:r>
        <w:t>Smluvní strany</w:t>
      </w:r>
      <w:bookmarkEnd w:id="0"/>
    </w:p>
    <w:p w:rsidR="00FA3A27" w:rsidRDefault="00846E51">
      <w:pPr>
        <w:pStyle w:val="Nadpis20"/>
        <w:keepNext/>
        <w:keepLines/>
        <w:numPr>
          <w:ilvl w:val="0"/>
          <w:numId w:val="1"/>
        </w:numPr>
        <w:shd w:val="clear" w:color="auto" w:fill="auto"/>
        <w:tabs>
          <w:tab w:val="left" w:pos="415"/>
        </w:tabs>
        <w:spacing w:after="0"/>
        <w:jc w:val="both"/>
      </w:pPr>
      <w:bookmarkStart w:id="1" w:name="bookmark1"/>
      <w:r>
        <w:t xml:space="preserve">Název firmy: PANEP </w:t>
      </w:r>
      <w:proofErr w:type="spellStart"/>
      <w:r>
        <w:t>s.r.o</w:t>
      </w:r>
      <w:bookmarkEnd w:id="1"/>
      <w:proofErr w:type="spellEnd"/>
    </w:p>
    <w:p w:rsidR="00FA3A27" w:rsidRDefault="00846E51">
      <w:pPr>
        <w:pStyle w:val="Zkladntext1"/>
        <w:shd w:val="clear" w:color="auto" w:fill="auto"/>
        <w:spacing w:line="360" w:lineRule="auto"/>
        <w:ind w:left="440"/>
        <w:jc w:val="left"/>
      </w:pPr>
      <w:r>
        <w:t>se sídlem Brněnská 1246, Rosice 665 01</w:t>
      </w:r>
    </w:p>
    <w:p w:rsidR="00FA3A27" w:rsidRDefault="00846E51">
      <w:pPr>
        <w:pStyle w:val="Zkladntext1"/>
        <w:shd w:val="clear" w:color="auto" w:fill="auto"/>
        <w:spacing w:line="360" w:lineRule="auto"/>
        <w:ind w:left="440"/>
        <w:jc w:val="left"/>
      </w:pPr>
      <w:r>
        <w:t>IČO, DIČ 255 50 250, CZ255 50 250</w:t>
      </w:r>
    </w:p>
    <w:p w:rsidR="00FA3A27" w:rsidRDefault="00846E51">
      <w:pPr>
        <w:pStyle w:val="Zkladntext1"/>
        <w:shd w:val="clear" w:color="auto" w:fill="auto"/>
        <w:spacing w:line="360" w:lineRule="auto"/>
        <w:ind w:left="440"/>
        <w:jc w:val="left"/>
      </w:pPr>
      <w:r>
        <w:t xml:space="preserve">Zapsaná Krajským soudem v Brně, </w:t>
      </w:r>
      <w:r>
        <w:rPr>
          <w:lang w:val="en-US" w:eastAsia="en-US" w:bidi="en-US"/>
        </w:rPr>
        <w:t xml:space="preserve">odd. </w:t>
      </w:r>
      <w:r>
        <w:t>C, značka 32395</w:t>
      </w:r>
    </w:p>
    <w:p w:rsidR="00FA3A27" w:rsidRDefault="00846E51">
      <w:pPr>
        <w:pStyle w:val="Zkladntext1"/>
        <w:shd w:val="clear" w:color="auto" w:fill="auto"/>
        <w:spacing w:line="360" w:lineRule="auto"/>
        <w:ind w:left="440"/>
        <w:jc w:val="left"/>
      </w:pPr>
      <w:r>
        <w:t>Zastoupená XXXX, jednatelem</w:t>
      </w:r>
    </w:p>
    <w:p w:rsidR="00FA3A27" w:rsidRDefault="00846E51">
      <w:pPr>
        <w:pStyle w:val="Zkladntext1"/>
        <w:shd w:val="clear" w:color="auto" w:fill="auto"/>
        <w:spacing w:line="360" w:lineRule="auto"/>
        <w:ind w:left="440"/>
        <w:jc w:val="left"/>
      </w:pPr>
      <w:r>
        <w:t xml:space="preserve">bankovní spojení, </w:t>
      </w:r>
      <w:proofErr w:type="spellStart"/>
      <w:proofErr w:type="gramStart"/>
      <w:r>
        <w:t>č.ú.XXXX</w:t>
      </w:r>
      <w:proofErr w:type="spellEnd"/>
      <w:proofErr w:type="gramEnd"/>
    </w:p>
    <w:p w:rsidR="00FA3A27" w:rsidRDefault="00846E51">
      <w:pPr>
        <w:pStyle w:val="Zkladntext1"/>
        <w:shd w:val="clear" w:color="auto" w:fill="auto"/>
        <w:spacing w:line="360" w:lineRule="auto"/>
        <w:ind w:left="440"/>
        <w:jc w:val="left"/>
      </w:pPr>
      <w:r>
        <w:t>(dále jen „prodávající“)</w:t>
      </w:r>
    </w:p>
    <w:p w:rsidR="00FA3A27" w:rsidRDefault="00846E51">
      <w:pPr>
        <w:pStyle w:val="Zkladntext1"/>
        <w:shd w:val="clear" w:color="auto" w:fill="auto"/>
        <w:spacing w:after="140" w:line="360" w:lineRule="auto"/>
      </w:pPr>
      <w:r>
        <w:t>a</w:t>
      </w:r>
    </w:p>
    <w:p w:rsidR="00FA3A27" w:rsidRDefault="00846E51">
      <w:pPr>
        <w:pStyle w:val="Nadpis20"/>
        <w:keepNext/>
        <w:keepLines/>
        <w:numPr>
          <w:ilvl w:val="0"/>
          <w:numId w:val="1"/>
        </w:numPr>
        <w:shd w:val="clear" w:color="auto" w:fill="auto"/>
        <w:tabs>
          <w:tab w:val="left" w:pos="415"/>
        </w:tabs>
        <w:spacing w:after="0"/>
        <w:jc w:val="both"/>
      </w:pPr>
      <w:bookmarkStart w:id="2" w:name="bookmark2"/>
      <w:r>
        <w:t>Nemocnice Nové Město na Moravě, příspěvková organizace</w:t>
      </w:r>
      <w:bookmarkEnd w:id="2"/>
    </w:p>
    <w:p w:rsidR="00FA3A27" w:rsidRDefault="00846E51">
      <w:pPr>
        <w:pStyle w:val="Zkladntext1"/>
        <w:shd w:val="clear" w:color="auto" w:fill="auto"/>
        <w:spacing w:line="360" w:lineRule="auto"/>
        <w:ind w:left="440" w:right="1300"/>
        <w:jc w:val="left"/>
      </w:pPr>
      <w:r>
        <w:t>se sídlem Nové Město na Moravě, Žďárská 610, PSČ 592 31 IČO: 00842001 DIČ: CZ00842001</w:t>
      </w:r>
    </w:p>
    <w:p w:rsidR="00FA3A27" w:rsidRDefault="00846E51">
      <w:pPr>
        <w:pStyle w:val="Zkladntext1"/>
        <w:shd w:val="clear" w:color="auto" w:fill="auto"/>
        <w:spacing w:line="360" w:lineRule="auto"/>
        <w:ind w:left="440"/>
        <w:jc w:val="left"/>
      </w:pPr>
      <w:r>
        <w:t xml:space="preserve">zapsána v obchodním rejstříku, vedeném KS v Brně v oddílu </w:t>
      </w:r>
      <w:proofErr w:type="spellStart"/>
      <w:r>
        <w:t>Pr</w:t>
      </w:r>
      <w:proofErr w:type="spellEnd"/>
      <w:r>
        <w:t>, vložce číslo 1446</w:t>
      </w:r>
    </w:p>
    <w:p w:rsidR="00846E51" w:rsidRDefault="00846E51">
      <w:pPr>
        <w:pStyle w:val="Zkladntext1"/>
        <w:shd w:val="clear" w:color="auto" w:fill="auto"/>
        <w:spacing w:line="360" w:lineRule="auto"/>
        <w:ind w:left="440"/>
        <w:jc w:val="left"/>
      </w:pPr>
      <w:r>
        <w:t xml:space="preserve">zastoupená: XXXX, </w:t>
      </w:r>
      <w:r w:rsidR="008977CA">
        <w:t>na základě pověření</w:t>
      </w:r>
    </w:p>
    <w:p w:rsidR="00FA3A27" w:rsidRDefault="00846E51">
      <w:pPr>
        <w:pStyle w:val="Zkladntext1"/>
        <w:shd w:val="clear" w:color="auto" w:fill="auto"/>
        <w:spacing w:line="360" w:lineRule="auto"/>
        <w:ind w:left="440"/>
        <w:jc w:val="left"/>
      </w:pPr>
      <w:r>
        <w:t xml:space="preserve">bankovní spojení: XXXX </w:t>
      </w:r>
      <w:proofErr w:type="spellStart"/>
      <w:proofErr w:type="gramStart"/>
      <w:r>
        <w:t>č.ú</w:t>
      </w:r>
      <w:proofErr w:type="spellEnd"/>
      <w:r>
        <w:t>.:</w:t>
      </w:r>
      <w:proofErr w:type="gramEnd"/>
      <w:r>
        <w:t xml:space="preserve"> XXXX</w:t>
      </w:r>
    </w:p>
    <w:p w:rsidR="00FA3A27" w:rsidRDefault="00846E51">
      <w:pPr>
        <w:pStyle w:val="Zkladntext1"/>
        <w:shd w:val="clear" w:color="auto" w:fill="auto"/>
        <w:spacing w:after="560" w:line="360" w:lineRule="auto"/>
        <w:ind w:left="440"/>
        <w:jc w:val="left"/>
      </w:pPr>
      <w:r>
        <w:t>(dále jen „kupující“)</w:t>
      </w:r>
    </w:p>
    <w:p w:rsidR="00FA3A27" w:rsidRDefault="00846E51">
      <w:pPr>
        <w:pStyle w:val="Nadpis20"/>
        <w:keepNext/>
        <w:keepLines/>
        <w:shd w:val="clear" w:color="auto" w:fill="auto"/>
        <w:spacing w:after="260" w:line="240" w:lineRule="auto"/>
      </w:pPr>
      <w:bookmarkStart w:id="3" w:name="bookmark3"/>
      <w:r>
        <w:t>Preambule</w:t>
      </w:r>
      <w:bookmarkEnd w:id="3"/>
    </w:p>
    <w:p w:rsidR="00FA3A27" w:rsidRDefault="00846E51">
      <w:pPr>
        <w:pStyle w:val="Zkladntext1"/>
        <w:shd w:val="clear" w:color="auto" w:fill="auto"/>
        <w:spacing w:after="260"/>
      </w:pPr>
      <w:r>
        <w:t xml:space="preserve">Tato smlouva je uzavřena na základě zadávacího řízení k veřejné zakázce malého rozsahu na dodávky s názvem </w:t>
      </w:r>
      <w:r>
        <w:rPr>
          <w:b/>
          <w:bCs/>
          <w:i/>
          <w:iCs/>
        </w:rPr>
        <w:t>„Obvazový materiál I - gáza a výrobky z gázy“</w:t>
      </w:r>
      <w:r>
        <w:t xml:space="preserve"> vedené u kupujícího pod evidenčním číslem VZ/19/09.</w:t>
      </w:r>
    </w:p>
    <w:p w:rsidR="00FA3A27" w:rsidRDefault="00846E51">
      <w:pPr>
        <w:pStyle w:val="Zkladntext1"/>
        <w:shd w:val="clear" w:color="auto" w:fill="auto"/>
        <w:jc w:val="center"/>
      </w:pPr>
      <w:r>
        <w:t>Článek I.</w:t>
      </w:r>
    </w:p>
    <w:p w:rsidR="00FA3A27" w:rsidRDefault="00846E51">
      <w:pPr>
        <w:pStyle w:val="Zkladntext1"/>
        <w:shd w:val="clear" w:color="auto" w:fill="auto"/>
        <w:spacing w:after="260"/>
        <w:jc w:val="center"/>
      </w:pPr>
      <w:r>
        <w:rPr>
          <w:b/>
          <w:bCs/>
        </w:rPr>
        <w:t>Předmět smlouvy</w:t>
      </w:r>
    </w:p>
    <w:p w:rsidR="00FA3A27" w:rsidRDefault="00846E51">
      <w:pPr>
        <w:pStyle w:val="Zkladntext1"/>
        <w:numPr>
          <w:ilvl w:val="0"/>
          <w:numId w:val="2"/>
        </w:numPr>
        <w:shd w:val="clear" w:color="auto" w:fill="auto"/>
        <w:tabs>
          <w:tab w:val="left" w:pos="728"/>
        </w:tabs>
        <w:ind w:left="720" w:hanging="340"/>
      </w:pPr>
      <w:r>
        <w:t xml:space="preserve">Předmětem této kupní smlouvy (dále jen „smlouva“) je závazek prodávajícího dodávat v dílčích dodávkách kupujícímu předmět koupě - </w:t>
      </w:r>
      <w:r>
        <w:rPr>
          <w:b/>
          <w:bCs/>
        </w:rPr>
        <w:t xml:space="preserve">gázu a výrobky z gázy </w:t>
      </w:r>
      <w:r>
        <w:t>(dále jen „předmět koupě“) ve specifikaci a předpokládaném objemu uvedeném v příloze č. 1, č. 2 a č. 3 této smlouvy, které jsou nedílnou součástí této smlouvy. Součástí předmětu smlouvy je doprava předmětu koupě do místa plnění.</w:t>
      </w:r>
    </w:p>
    <w:p w:rsidR="00FA3A27" w:rsidRDefault="00846E51">
      <w:pPr>
        <w:pStyle w:val="Zkladntext1"/>
        <w:numPr>
          <w:ilvl w:val="0"/>
          <w:numId w:val="2"/>
        </w:numPr>
        <w:shd w:val="clear" w:color="auto" w:fill="auto"/>
        <w:tabs>
          <w:tab w:val="left" w:pos="738"/>
        </w:tabs>
        <w:spacing w:after="260"/>
        <w:ind w:left="720" w:hanging="340"/>
      </w:pPr>
      <w:r>
        <w:t>Kupující se touto smlouvou zavazuje řádně dodaný předmět koupě od prodávajícího odebírat a platit kupní cenu dle příslušných ustanovení této smlouvy.</w:t>
      </w:r>
    </w:p>
    <w:p w:rsidR="00846E51" w:rsidRDefault="00846E51" w:rsidP="00846E51">
      <w:pPr>
        <w:pStyle w:val="Zkladntext1"/>
        <w:shd w:val="clear" w:color="auto" w:fill="auto"/>
        <w:tabs>
          <w:tab w:val="left" w:pos="738"/>
        </w:tabs>
        <w:spacing w:after="260"/>
        <w:ind w:left="720"/>
      </w:pPr>
    </w:p>
    <w:p w:rsidR="00FA3A27" w:rsidRDefault="00846E51">
      <w:pPr>
        <w:pStyle w:val="Zkladntext1"/>
        <w:numPr>
          <w:ilvl w:val="0"/>
          <w:numId w:val="2"/>
        </w:numPr>
        <w:shd w:val="clear" w:color="auto" w:fill="auto"/>
        <w:tabs>
          <w:tab w:val="left" w:pos="710"/>
        </w:tabs>
        <w:ind w:left="700" w:hanging="340"/>
      </w:pPr>
      <w:r>
        <w:rPr>
          <w:u w:val="single"/>
        </w:rPr>
        <w:lastRenderedPageBreak/>
        <w:t>Předmět veřejné zakázky musí splňovat z pohledu kvality všechny příslušné předepsané</w:t>
      </w:r>
    </w:p>
    <w:p w:rsidR="00FA3A27" w:rsidRDefault="00846E51">
      <w:pPr>
        <w:pStyle w:val="Zkladntext1"/>
        <w:shd w:val="clear" w:color="auto" w:fill="auto"/>
        <w:ind w:left="700" w:firstLine="20"/>
      </w:pPr>
      <w:r>
        <w:rPr>
          <w:u w:val="single"/>
        </w:rPr>
        <w:t>normy a musí být v souladu s platnou legislativou pro tuto oblast zejména:</w:t>
      </w:r>
    </w:p>
    <w:p w:rsidR="00FA3A27" w:rsidRDefault="00846E51">
      <w:pPr>
        <w:pStyle w:val="Zkladntext1"/>
        <w:shd w:val="clear" w:color="auto" w:fill="auto"/>
        <w:ind w:left="1140"/>
      </w:pPr>
      <w:r>
        <w:t xml:space="preserve">se zákonem č. 268/2014 Sb. a jeho příslušnými prováděcími předpisy: nařízeními vlády ke zdravotnickým prostředkům č. 54/2015 Sb. a vyhláškou č. 62/2015 (dále jen </w:t>
      </w:r>
      <w:r>
        <w:rPr>
          <w:b/>
          <w:bCs/>
        </w:rPr>
        <w:t>„zákon č. „268/2014 Sb.“)</w:t>
      </w:r>
    </w:p>
    <w:p w:rsidR="00FA3A27" w:rsidRDefault="00846E51">
      <w:pPr>
        <w:pStyle w:val="Zkladntext1"/>
        <w:shd w:val="clear" w:color="auto" w:fill="auto"/>
        <w:ind w:left="1140"/>
      </w:pPr>
      <w:r>
        <w:t>se zákonem č. 102/2001 Sb., o obecné bezpečnosti výrobků, ve znění pozdějších předpisů;</w:t>
      </w:r>
    </w:p>
    <w:p w:rsidR="00FA3A27" w:rsidRDefault="00846E51">
      <w:pPr>
        <w:pStyle w:val="Zkladntext1"/>
        <w:shd w:val="clear" w:color="auto" w:fill="auto"/>
        <w:ind w:left="1140"/>
      </w:pPr>
      <w:r>
        <w:t>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w:t>
      </w:r>
    </w:p>
    <w:p w:rsidR="00FA3A27" w:rsidRDefault="00846E51">
      <w:pPr>
        <w:pStyle w:val="Zkladntext1"/>
        <w:shd w:val="clear" w:color="auto" w:fill="auto"/>
        <w:ind w:left="1140"/>
      </w:pPr>
      <w:r>
        <w:t>s harmonizovanými českými technickými normami a ostatními ČSN vztahujícími se k předmětu smlouvy.</w:t>
      </w:r>
    </w:p>
    <w:p w:rsidR="00FA3A27" w:rsidRDefault="00846E51">
      <w:pPr>
        <w:pStyle w:val="Zkladntext1"/>
        <w:numPr>
          <w:ilvl w:val="0"/>
          <w:numId w:val="2"/>
        </w:numPr>
        <w:shd w:val="clear" w:color="auto" w:fill="auto"/>
        <w:tabs>
          <w:tab w:val="left" w:pos="710"/>
        </w:tabs>
        <w:spacing w:after="260"/>
        <w:ind w:left="700" w:hanging="340"/>
      </w:pPr>
      <w:r>
        <w:t>Předmět smlouvy je dán touto smlouvou a zadávacími podmínkami k veřejné zakázce identifikované výše v preambuli této smlouvy.</w:t>
      </w:r>
    </w:p>
    <w:p w:rsidR="00FA3A27" w:rsidRDefault="00846E51">
      <w:pPr>
        <w:pStyle w:val="Zkladntext1"/>
        <w:shd w:val="clear" w:color="auto" w:fill="auto"/>
        <w:jc w:val="center"/>
      </w:pPr>
      <w:r>
        <w:t>Článek II.</w:t>
      </w:r>
    </w:p>
    <w:p w:rsidR="00FA3A27" w:rsidRDefault="00846E51">
      <w:pPr>
        <w:pStyle w:val="Zkladntext1"/>
        <w:shd w:val="clear" w:color="auto" w:fill="auto"/>
        <w:spacing w:after="220"/>
        <w:jc w:val="center"/>
      </w:pPr>
      <w:r>
        <w:rPr>
          <w:b/>
          <w:bCs/>
        </w:rPr>
        <w:t>Místo plnění</w:t>
      </w:r>
    </w:p>
    <w:p w:rsidR="00FA3A27" w:rsidRDefault="00846E51">
      <w:pPr>
        <w:pStyle w:val="Zkladntext1"/>
        <w:shd w:val="clear" w:color="auto" w:fill="auto"/>
        <w:spacing w:after="260"/>
        <w:ind w:left="700" w:firstLine="20"/>
      </w:pPr>
      <w:r>
        <w:t>Místem plnění je Nemocnice Nové Město na Moravě, příspěvková organizace, se sídlem Žďárská ul. 610, 592 31 Nové Město na Moravě, sklad zdravotnického materiálu.</w:t>
      </w:r>
    </w:p>
    <w:p w:rsidR="00FA3A27" w:rsidRDefault="00846E51">
      <w:pPr>
        <w:pStyle w:val="Zkladntext1"/>
        <w:shd w:val="clear" w:color="auto" w:fill="auto"/>
        <w:jc w:val="center"/>
      </w:pPr>
      <w:r>
        <w:t>Článek III.</w:t>
      </w:r>
    </w:p>
    <w:p w:rsidR="00FA3A27" w:rsidRDefault="00846E51">
      <w:pPr>
        <w:pStyle w:val="Jin0"/>
        <w:shd w:val="clear" w:color="auto" w:fill="auto"/>
        <w:spacing w:line="221" w:lineRule="auto"/>
        <w:ind w:left="4280" w:firstLine="40"/>
        <w:jc w:val="left"/>
        <w:rPr>
          <w:sz w:val="9"/>
          <w:szCs w:val="9"/>
        </w:rPr>
      </w:pPr>
      <w:r>
        <w:rPr>
          <w:rFonts w:ascii="Arial" w:eastAsia="Arial" w:hAnsi="Arial" w:cs="Arial"/>
          <w:b/>
          <w:bCs/>
          <w:sz w:val="9"/>
          <w:szCs w:val="9"/>
        </w:rPr>
        <w:t>v</w:t>
      </w:r>
    </w:p>
    <w:p w:rsidR="00FA3A27" w:rsidRDefault="00846E51">
      <w:pPr>
        <w:pStyle w:val="Zkladntext1"/>
        <w:shd w:val="clear" w:color="auto" w:fill="auto"/>
        <w:spacing w:after="220" w:line="180" w:lineRule="auto"/>
        <w:jc w:val="center"/>
      </w:pPr>
      <w:proofErr w:type="spellStart"/>
      <w:r>
        <w:rPr>
          <w:b/>
          <w:bCs/>
        </w:rPr>
        <w:t>Cas</w:t>
      </w:r>
      <w:proofErr w:type="spellEnd"/>
      <w:r>
        <w:rPr>
          <w:b/>
          <w:bCs/>
        </w:rPr>
        <w:t xml:space="preserve"> plnění</w:t>
      </w:r>
    </w:p>
    <w:p w:rsidR="00FA3A27" w:rsidRDefault="00846E51">
      <w:pPr>
        <w:pStyle w:val="Zkladntext1"/>
        <w:numPr>
          <w:ilvl w:val="0"/>
          <w:numId w:val="3"/>
        </w:numPr>
        <w:shd w:val="clear" w:color="auto" w:fill="auto"/>
        <w:tabs>
          <w:tab w:val="left" w:pos="710"/>
        </w:tabs>
        <w:ind w:left="700" w:hanging="340"/>
      </w:pPr>
      <w:r>
        <w:t xml:space="preserve">Tato kupní smlouva se sjednává na dobu </w:t>
      </w:r>
      <w:r>
        <w:rPr>
          <w:b/>
          <w:bCs/>
        </w:rPr>
        <w:t>2 roků.</w:t>
      </w:r>
    </w:p>
    <w:p w:rsidR="00FA3A27" w:rsidRDefault="00846E51">
      <w:pPr>
        <w:pStyle w:val="Zkladntext1"/>
        <w:numPr>
          <w:ilvl w:val="0"/>
          <w:numId w:val="3"/>
        </w:numPr>
        <w:shd w:val="clear" w:color="auto" w:fill="auto"/>
        <w:tabs>
          <w:tab w:val="left" w:pos="710"/>
        </w:tabs>
        <w:ind w:left="700" w:hanging="340"/>
      </w:pPr>
      <w:r>
        <w:t>Tuto kupní smlouvu lze vypovědět písemnou výpovědí i bez udání důvodu. Výpovědní doba činí 1 měsíc a začne běžet dnem doručení druhé smluvní straně.</w:t>
      </w:r>
    </w:p>
    <w:p w:rsidR="00FA3A27" w:rsidRDefault="00846E51">
      <w:pPr>
        <w:pStyle w:val="Zkladntext1"/>
        <w:numPr>
          <w:ilvl w:val="0"/>
          <w:numId w:val="3"/>
        </w:numPr>
        <w:shd w:val="clear" w:color="auto" w:fill="auto"/>
        <w:tabs>
          <w:tab w:val="left" w:pos="710"/>
        </w:tabs>
        <w:ind w:left="700" w:hanging="340"/>
      </w:pPr>
      <w:r>
        <w:t>Kupující je oprávněn vypovědět tuto smlouvu také v případě, že v souvislosti s plněním účelu této smlouvy dojde ke spáchání trestného činu. Výpovědní doba činí 3 dny a začíná běžet dnem následujícím po dni, kdy bylo písemné vyhotovení výpovědi doručeno prodávajícímu.</w:t>
      </w:r>
    </w:p>
    <w:p w:rsidR="00FA3A27" w:rsidRDefault="00846E51">
      <w:pPr>
        <w:pStyle w:val="Zkladntext1"/>
        <w:numPr>
          <w:ilvl w:val="0"/>
          <w:numId w:val="3"/>
        </w:numPr>
        <w:shd w:val="clear" w:color="auto" w:fill="auto"/>
        <w:tabs>
          <w:tab w:val="left" w:pos="710"/>
        </w:tabs>
        <w:spacing w:after="280"/>
        <w:ind w:left="700" w:hanging="340"/>
      </w:pPr>
      <w:r>
        <w:t>Smlouvu lze ukončit i dohodou obou smluvních stran.</w:t>
      </w:r>
    </w:p>
    <w:p w:rsidR="00FA3A27" w:rsidRDefault="00846E51">
      <w:pPr>
        <w:pStyle w:val="Zkladntext1"/>
        <w:shd w:val="clear" w:color="auto" w:fill="auto"/>
        <w:jc w:val="center"/>
      </w:pPr>
      <w:r>
        <w:t>Článek IV.</w:t>
      </w:r>
    </w:p>
    <w:p w:rsidR="00FA3A27" w:rsidRDefault="00846E51">
      <w:pPr>
        <w:pStyle w:val="Zkladntext1"/>
        <w:shd w:val="clear" w:color="auto" w:fill="auto"/>
        <w:spacing w:after="220"/>
        <w:jc w:val="center"/>
      </w:pPr>
      <w:r>
        <w:rPr>
          <w:b/>
          <w:bCs/>
        </w:rPr>
        <w:t>Dodací podmínky</w:t>
      </w:r>
    </w:p>
    <w:p w:rsidR="00FA3A27" w:rsidRDefault="00846E51">
      <w:pPr>
        <w:pStyle w:val="Zkladntext1"/>
        <w:numPr>
          <w:ilvl w:val="0"/>
          <w:numId w:val="4"/>
        </w:numPr>
        <w:shd w:val="clear" w:color="auto" w:fill="auto"/>
        <w:tabs>
          <w:tab w:val="left" w:pos="710"/>
        </w:tabs>
        <w:ind w:left="700" w:hanging="340"/>
      </w:pPr>
      <w:r>
        <w:t>Prodávající se zavazuje po dobu platnosti této smlouvy dodávat kupujícímu předmět koupě v dílčích dodávkách v předpokládaném rozsahu, uvedeném v příloze č. 1 této smlouvy.</w:t>
      </w:r>
    </w:p>
    <w:p w:rsidR="00FA3A27" w:rsidRDefault="00846E51">
      <w:pPr>
        <w:pStyle w:val="Zkladntext1"/>
        <w:numPr>
          <w:ilvl w:val="0"/>
          <w:numId w:val="4"/>
        </w:numPr>
        <w:shd w:val="clear" w:color="auto" w:fill="auto"/>
        <w:tabs>
          <w:tab w:val="left" w:pos="710"/>
        </w:tabs>
        <w:ind w:left="700" w:hanging="340"/>
      </w:pPr>
      <w:r>
        <w:t>Předmětem dodávek může být pouze spotřební materiál, u něhož ke dni splnění dodávky prošla nejvýše 1/3 exspirační doby. Spotřební materiál, u něhož ke dni dodání zbývá méně než 2/3 z vyznačené exspirační doby, může být dodán pouze po předchozím souhlasu objednatele a za sníženou cenu.</w:t>
      </w:r>
    </w:p>
    <w:p w:rsidR="00FA3A27" w:rsidRDefault="00846E51">
      <w:pPr>
        <w:pStyle w:val="Zkladntext1"/>
        <w:numPr>
          <w:ilvl w:val="0"/>
          <w:numId w:val="4"/>
        </w:numPr>
        <w:shd w:val="clear" w:color="auto" w:fill="auto"/>
        <w:tabs>
          <w:tab w:val="left" w:pos="710"/>
        </w:tabs>
        <w:ind w:left="700" w:hanging="340"/>
      </w:pPr>
      <w:r>
        <w:t>Množství předmětu koupě v jednotlivých dílčích dodávkách bude specifikováno na základě příslušných dílčích objednávek kupujícího. Předpokládaný objem předmětu koupě na 2 roky, uvedený v příloze č. 1 této smlouvy, je předpokládaný.</w:t>
      </w:r>
    </w:p>
    <w:p w:rsidR="00FA3A27" w:rsidRDefault="00846E51">
      <w:pPr>
        <w:pStyle w:val="Zkladntext1"/>
        <w:numPr>
          <w:ilvl w:val="0"/>
          <w:numId w:val="4"/>
        </w:numPr>
        <w:shd w:val="clear" w:color="auto" w:fill="auto"/>
        <w:tabs>
          <w:tab w:val="left" w:pos="710"/>
        </w:tabs>
        <w:ind w:left="700" w:hanging="340"/>
      </w:pPr>
      <w:r>
        <w:t xml:space="preserve">Jednotlivé dílčí dodávky předmětu koupě je prodávající povinen dodat kupujícímu nejpozději do </w:t>
      </w:r>
      <w:r>
        <w:rPr>
          <w:b/>
          <w:bCs/>
        </w:rPr>
        <w:t xml:space="preserve">2 pracovních dnů </w:t>
      </w:r>
      <w:r>
        <w:t>od obdržení písemné, telefonické, faxové nebo emailové objednávky.</w:t>
      </w:r>
    </w:p>
    <w:p w:rsidR="00FA3A27" w:rsidRDefault="00846E51">
      <w:pPr>
        <w:pStyle w:val="Zkladntext1"/>
        <w:numPr>
          <w:ilvl w:val="0"/>
          <w:numId w:val="4"/>
        </w:numPr>
        <w:shd w:val="clear" w:color="auto" w:fill="auto"/>
        <w:tabs>
          <w:tab w:val="left" w:pos="777"/>
        </w:tabs>
        <w:spacing w:after="220"/>
        <w:ind w:left="700" w:hanging="260"/>
      </w:pPr>
      <w:r>
        <w:t>Prodávající při převzetí zboží zajistí nezbytnou manipulaci s předávaným zbožím tak, aby při vykládce nedošlo k jeho poškození či nežádoucí expozici povětrnostních vlivů. V součinnosti s osobou oprávněnou k převzetí zboží a s pomocí dostupných manipulačních</w:t>
      </w:r>
    </w:p>
    <w:p w:rsidR="00846E51" w:rsidRDefault="00846E51" w:rsidP="00846E51">
      <w:pPr>
        <w:pStyle w:val="Zkladntext1"/>
        <w:shd w:val="clear" w:color="auto" w:fill="auto"/>
        <w:tabs>
          <w:tab w:val="left" w:pos="777"/>
        </w:tabs>
        <w:spacing w:after="220"/>
        <w:ind w:left="700"/>
      </w:pPr>
    </w:p>
    <w:p w:rsidR="00846E51" w:rsidRDefault="00846E51" w:rsidP="00846E51">
      <w:pPr>
        <w:pStyle w:val="Zkladntext1"/>
        <w:shd w:val="clear" w:color="auto" w:fill="auto"/>
        <w:tabs>
          <w:tab w:val="left" w:pos="777"/>
        </w:tabs>
        <w:spacing w:after="220"/>
        <w:ind w:left="700"/>
      </w:pPr>
    </w:p>
    <w:p w:rsidR="00FA3A27" w:rsidRDefault="00846E51">
      <w:pPr>
        <w:pStyle w:val="Zkladntext1"/>
        <w:shd w:val="clear" w:color="auto" w:fill="auto"/>
        <w:spacing w:after="260"/>
        <w:ind w:left="700" w:firstLine="20"/>
      </w:pPr>
      <w:r>
        <w:lastRenderedPageBreak/>
        <w:t>prostředků zajistí předávku zboží na místo určené zaměstnancem skladu zdravotnického materiálu. V případě manipulace s těžkými a objemnými kartony je nejvhodnějším řešením paletový vozík.</w:t>
      </w:r>
    </w:p>
    <w:p w:rsidR="00FA3A27" w:rsidRDefault="00846E51">
      <w:pPr>
        <w:pStyle w:val="Zkladntext1"/>
        <w:numPr>
          <w:ilvl w:val="0"/>
          <w:numId w:val="4"/>
        </w:numPr>
        <w:shd w:val="clear" w:color="auto" w:fill="auto"/>
        <w:tabs>
          <w:tab w:val="left" w:pos="709"/>
        </w:tabs>
        <w:spacing w:after="120" w:line="360" w:lineRule="auto"/>
        <w:ind w:left="300"/>
        <w:jc w:val="left"/>
      </w:pPr>
      <w:r>
        <w:rPr>
          <w:u w:val="single"/>
        </w:rPr>
        <w:t>Kontaktní údaje prodávajícího:</w:t>
      </w:r>
    </w:p>
    <w:p w:rsidR="00FA3A27" w:rsidRDefault="00846E51">
      <w:pPr>
        <w:pStyle w:val="Zkladntext1"/>
        <w:shd w:val="clear" w:color="auto" w:fill="auto"/>
        <w:spacing w:after="120" w:line="360" w:lineRule="auto"/>
        <w:ind w:left="700" w:hanging="340"/>
      </w:pPr>
      <w:r>
        <w:t>PANEP s.r.o.</w:t>
      </w:r>
    </w:p>
    <w:p w:rsidR="00FA3A27" w:rsidRDefault="00846E51">
      <w:pPr>
        <w:pStyle w:val="Zkladntext1"/>
        <w:shd w:val="clear" w:color="auto" w:fill="auto"/>
        <w:spacing w:after="120" w:line="360" w:lineRule="auto"/>
        <w:ind w:left="700" w:hanging="340"/>
      </w:pPr>
      <w:r>
        <w:t>Adresa: Brněnská 1246, Rosice 6.6.501</w:t>
      </w:r>
    </w:p>
    <w:p w:rsidR="00FA3A27" w:rsidRDefault="00846E51">
      <w:pPr>
        <w:pStyle w:val="Zkladntext1"/>
        <w:shd w:val="clear" w:color="auto" w:fill="auto"/>
        <w:spacing w:after="120" w:line="360" w:lineRule="auto"/>
        <w:ind w:left="700" w:hanging="340"/>
      </w:pPr>
      <w:r>
        <w:t>Tel:+XXXX</w:t>
      </w:r>
    </w:p>
    <w:p w:rsidR="00FA3A27" w:rsidRDefault="00846E51">
      <w:pPr>
        <w:pStyle w:val="Zkladntext1"/>
        <w:shd w:val="clear" w:color="auto" w:fill="auto"/>
        <w:spacing w:after="120" w:line="360" w:lineRule="auto"/>
        <w:ind w:left="700" w:hanging="340"/>
      </w:pPr>
      <w:r>
        <w:t>Email</w:t>
      </w:r>
      <w:hyperlink r:id="rId8" w:history="1">
        <w:r>
          <w:rPr>
            <w:lang w:val="en-US" w:eastAsia="en-US" w:bidi="en-US"/>
          </w:rPr>
          <w:t>XXXX</w:t>
        </w:r>
      </w:hyperlink>
    </w:p>
    <w:p w:rsidR="00FA3A27" w:rsidRDefault="00846E51">
      <w:pPr>
        <w:pStyle w:val="Zkladntext1"/>
        <w:shd w:val="clear" w:color="auto" w:fill="auto"/>
        <w:spacing w:line="360" w:lineRule="auto"/>
        <w:ind w:left="700" w:hanging="340"/>
      </w:pPr>
      <w:r>
        <w:rPr>
          <w:u w:val="single"/>
        </w:rPr>
        <w:t>Kontaktní údaje kupujícího:</w:t>
      </w:r>
    </w:p>
    <w:p w:rsidR="00FA3A27" w:rsidRDefault="00846E51">
      <w:pPr>
        <w:pStyle w:val="Zkladntext1"/>
        <w:numPr>
          <w:ilvl w:val="0"/>
          <w:numId w:val="5"/>
        </w:numPr>
        <w:shd w:val="clear" w:color="auto" w:fill="auto"/>
        <w:tabs>
          <w:tab w:val="left" w:pos="709"/>
        </w:tabs>
        <w:spacing w:line="360" w:lineRule="auto"/>
        <w:ind w:left="700" w:hanging="340"/>
      </w:pPr>
      <w:r>
        <w:rPr>
          <w:u w:val="single"/>
        </w:rPr>
        <w:t>ve věcech smluvních a obchodních:</w:t>
      </w:r>
    </w:p>
    <w:p w:rsidR="00FA3A27" w:rsidRDefault="00846E51">
      <w:pPr>
        <w:pStyle w:val="Zkladntext1"/>
        <w:shd w:val="clear" w:color="auto" w:fill="auto"/>
        <w:spacing w:line="360" w:lineRule="auto"/>
        <w:ind w:left="700" w:right="5000" w:firstLine="20"/>
        <w:jc w:val="left"/>
      </w:pPr>
      <w:r>
        <w:rPr>
          <w:b/>
          <w:bCs/>
        </w:rPr>
        <w:t xml:space="preserve">Oddělení nákupu a veřejných zakázek </w:t>
      </w:r>
      <w:r>
        <w:t>adresa: sídlo zadavatele</w:t>
      </w:r>
    </w:p>
    <w:p w:rsidR="00FA3A27" w:rsidRDefault="00846E51">
      <w:pPr>
        <w:pStyle w:val="Zkladntext1"/>
        <w:shd w:val="clear" w:color="auto" w:fill="auto"/>
        <w:spacing w:line="360" w:lineRule="auto"/>
        <w:ind w:left="700" w:firstLine="20"/>
      </w:pPr>
      <w:r>
        <w:t xml:space="preserve">kontaktní osoba: </w:t>
      </w:r>
      <w:r>
        <w:rPr>
          <w:b/>
          <w:bCs/>
        </w:rPr>
        <w:t>XXXX</w:t>
      </w:r>
    </w:p>
    <w:p w:rsidR="00FA3A27" w:rsidRDefault="00846E51">
      <w:pPr>
        <w:pStyle w:val="Zkladntext1"/>
        <w:shd w:val="clear" w:color="auto" w:fill="auto"/>
        <w:spacing w:line="360" w:lineRule="auto"/>
        <w:ind w:left="700" w:firstLine="20"/>
      </w:pPr>
      <w:r>
        <w:t>tel:+ XXXX</w:t>
      </w:r>
    </w:p>
    <w:p w:rsidR="00FA3A27" w:rsidRDefault="00846E51">
      <w:pPr>
        <w:pStyle w:val="Zkladntext1"/>
        <w:shd w:val="clear" w:color="auto" w:fill="auto"/>
        <w:spacing w:after="420" w:line="360" w:lineRule="auto"/>
        <w:ind w:left="700" w:firstLine="20"/>
      </w:pPr>
      <w:r>
        <w:t xml:space="preserve">email: </w:t>
      </w:r>
      <w:r>
        <w:rPr>
          <w:u w:val="single"/>
        </w:rPr>
        <w:t>XXXX</w:t>
      </w:r>
    </w:p>
    <w:p w:rsidR="00FA3A27" w:rsidRDefault="00846E51">
      <w:pPr>
        <w:pStyle w:val="Zkladntext1"/>
        <w:numPr>
          <w:ilvl w:val="0"/>
          <w:numId w:val="5"/>
        </w:numPr>
        <w:shd w:val="clear" w:color="auto" w:fill="auto"/>
        <w:tabs>
          <w:tab w:val="left" w:pos="709"/>
        </w:tabs>
        <w:spacing w:line="360" w:lineRule="auto"/>
        <w:ind w:left="700" w:hanging="340"/>
      </w:pPr>
      <w:r>
        <w:rPr>
          <w:u w:val="single"/>
        </w:rPr>
        <w:t>ve věcech tykajících se objednávek a dodávek:</w:t>
      </w:r>
    </w:p>
    <w:p w:rsidR="00FA3A27" w:rsidRDefault="00846E51">
      <w:pPr>
        <w:pStyle w:val="Zkladntext1"/>
        <w:shd w:val="clear" w:color="auto" w:fill="auto"/>
        <w:tabs>
          <w:tab w:val="left" w:pos="1454"/>
        </w:tabs>
        <w:spacing w:line="360" w:lineRule="auto"/>
        <w:ind w:left="700" w:right="5640" w:firstLine="20"/>
        <w:jc w:val="left"/>
      </w:pPr>
      <w:r>
        <w:rPr>
          <w:b/>
          <w:bCs/>
        </w:rPr>
        <w:t xml:space="preserve">Sklad zdravotnického materiálu </w:t>
      </w:r>
      <w:r>
        <w:t xml:space="preserve">adresa: sídlo zadavatele </w:t>
      </w:r>
      <w:proofErr w:type="gramStart"/>
      <w:r>
        <w:t>tel:</w:t>
      </w:r>
      <w:r>
        <w:tab/>
        <w:t>+.XXXX</w:t>
      </w:r>
      <w:proofErr w:type="gramEnd"/>
    </w:p>
    <w:p w:rsidR="00FA3A27" w:rsidRDefault="00846E51">
      <w:pPr>
        <w:pStyle w:val="Zkladntext1"/>
        <w:shd w:val="clear" w:color="auto" w:fill="auto"/>
        <w:spacing w:line="360" w:lineRule="auto"/>
        <w:ind w:left="700" w:firstLine="20"/>
      </w:pPr>
      <w:r>
        <w:t xml:space="preserve">email: </w:t>
      </w:r>
      <w:hyperlink r:id="rId9" w:history="1">
        <w:r>
          <w:rPr>
            <w:u w:val="single"/>
            <w:lang w:val="en-US" w:eastAsia="en-US" w:bidi="en-US"/>
          </w:rPr>
          <w:t>XXXX</w:t>
        </w:r>
      </w:hyperlink>
    </w:p>
    <w:p w:rsidR="00846E51" w:rsidRDefault="00846E51">
      <w:pPr>
        <w:pStyle w:val="Zkladntext1"/>
        <w:shd w:val="clear" w:color="auto" w:fill="auto"/>
        <w:spacing w:after="260" w:line="360" w:lineRule="auto"/>
        <w:ind w:left="700" w:right="1680" w:firstLine="20"/>
        <w:jc w:val="left"/>
      </w:pPr>
      <w:r>
        <w:t xml:space="preserve">kontaktní osoba: XXXX - vedoucí skladu zdravotnického materiálu </w:t>
      </w:r>
    </w:p>
    <w:p w:rsidR="00FA3A27" w:rsidRDefault="00846E51">
      <w:pPr>
        <w:pStyle w:val="Zkladntext1"/>
        <w:shd w:val="clear" w:color="auto" w:fill="auto"/>
        <w:spacing w:after="260" w:line="360" w:lineRule="auto"/>
        <w:ind w:left="700" w:right="1680" w:firstLine="20"/>
        <w:jc w:val="left"/>
      </w:pPr>
      <w:r>
        <w:t xml:space="preserve">email: </w:t>
      </w:r>
      <w:hyperlink r:id="rId10" w:history="1">
        <w:r>
          <w:rPr>
            <w:u w:val="single"/>
          </w:rPr>
          <w:t>XXXX</w:t>
        </w:r>
      </w:hyperlink>
    </w:p>
    <w:p w:rsidR="00FA3A27" w:rsidRDefault="00846E51">
      <w:pPr>
        <w:pStyle w:val="Zkladntext1"/>
        <w:numPr>
          <w:ilvl w:val="0"/>
          <w:numId w:val="4"/>
        </w:numPr>
        <w:shd w:val="clear" w:color="auto" w:fill="auto"/>
        <w:tabs>
          <w:tab w:val="left" w:pos="718"/>
        </w:tabs>
        <w:ind w:left="700" w:hanging="340"/>
      </w:pPr>
      <w:r>
        <w:t>Kupující se zavazuje umožnit přístup určeným pracovníkům prodávajícího do areálu místa plnění za účelem plnění ustanovení této smlouvy.</w:t>
      </w:r>
    </w:p>
    <w:p w:rsidR="00FA3A27" w:rsidRDefault="00846E51">
      <w:pPr>
        <w:pStyle w:val="Zkladntext1"/>
        <w:numPr>
          <w:ilvl w:val="0"/>
          <w:numId w:val="4"/>
        </w:numPr>
        <w:shd w:val="clear" w:color="auto" w:fill="auto"/>
        <w:tabs>
          <w:tab w:val="left" w:pos="718"/>
        </w:tabs>
        <w:ind w:left="700" w:hanging="340"/>
      </w:pPr>
      <w:r>
        <w:t xml:space="preserve">Dodávka se považuje dle této smlouvy za splněnou, pokud předmět koupě bude řádně předán kupujícímu v místě plnění </w:t>
      </w:r>
      <w:r>
        <w:rPr>
          <w:b/>
          <w:bCs/>
        </w:rPr>
        <w:t xml:space="preserve">včetně příslušných dokladů, </w:t>
      </w:r>
      <w:r>
        <w:t>které se k dodávanému předmětu koupě vztahují. Předání a převzetí bude potvrzeno podpisem dodacího listu oprávněnými zástupci obou smluvních stran.</w:t>
      </w:r>
    </w:p>
    <w:p w:rsidR="00FA3A27" w:rsidRDefault="00846E51">
      <w:pPr>
        <w:pStyle w:val="Zkladntext1"/>
        <w:numPr>
          <w:ilvl w:val="0"/>
          <w:numId w:val="4"/>
        </w:numPr>
        <w:shd w:val="clear" w:color="auto" w:fill="auto"/>
        <w:tabs>
          <w:tab w:val="left" w:pos="718"/>
        </w:tabs>
        <w:spacing w:after="260"/>
        <w:ind w:left="700" w:hanging="340"/>
      </w:pPr>
      <w:r>
        <w:t>Prodávající odpovídá za to, že dodaný předmět koupě je způsobilý k užití v souladu s jeho určením, a že odpovídá všem požadavkům obecně závazných právních předpisů.</w:t>
      </w:r>
    </w:p>
    <w:p w:rsidR="00FA3A27" w:rsidRDefault="00846E51">
      <w:pPr>
        <w:pStyle w:val="Zkladntext1"/>
        <w:shd w:val="clear" w:color="auto" w:fill="auto"/>
        <w:ind w:left="60"/>
        <w:jc w:val="center"/>
      </w:pPr>
      <w:r>
        <w:t>Článek V.</w:t>
      </w:r>
    </w:p>
    <w:p w:rsidR="00FA3A27" w:rsidRDefault="00846E51">
      <w:pPr>
        <w:pStyle w:val="Zkladntext1"/>
        <w:shd w:val="clear" w:color="auto" w:fill="auto"/>
        <w:spacing w:after="260"/>
        <w:jc w:val="center"/>
      </w:pPr>
      <w:r>
        <w:rPr>
          <w:b/>
          <w:bCs/>
        </w:rPr>
        <w:t>Kupní cena a platební podmínky</w:t>
      </w:r>
    </w:p>
    <w:p w:rsidR="00FA3A27" w:rsidRDefault="00846E51">
      <w:pPr>
        <w:pStyle w:val="Zkladntext1"/>
        <w:numPr>
          <w:ilvl w:val="0"/>
          <w:numId w:val="6"/>
        </w:numPr>
        <w:shd w:val="clear" w:color="auto" w:fill="auto"/>
        <w:tabs>
          <w:tab w:val="left" w:pos="709"/>
        </w:tabs>
        <w:ind w:left="700" w:hanging="340"/>
      </w:pPr>
      <w:r>
        <w:t xml:space="preserve">Předpokládaná celková kupní cena za dílčí dodávky předmětu koupě za </w:t>
      </w:r>
      <w:r>
        <w:rPr>
          <w:b/>
          <w:bCs/>
        </w:rPr>
        <w:t xml:space="preserve">2 roky </w:t>
      </w:r>
      <w:r>
        <w:t>činí</w:t>
      </w:r>
    </w:p>
    <w:p w:rsidR="00FA3A27" w:rsidRDefault="00846E51">
      <w:pPr>
        <w:pStyle w:val="Zkladntext1"/>
        <w:shd w:val="clear" w:color="auto" w:fill="auto"/>
        <w:tabs>
          <w:tab w:val="left" w:leader="dot" w:pos="3830"/>
        </w:tabs>
        <w:ind w:left="700" w:firstLine="20"/>
      </w:pPr>
      <w:proofErr w:type="gramStart"/>
      <w:r>
        <w:t>...1 325 456,00</w:t>
      </w:r>
      <w:proofErr w:type="gramEnd"/>
      <w:r>
        <w:tab/>
      </w:r>
      <w:r>
        <w:rPr>
          <w:b/>
          <w:bCs/>
        </w:rPr>
        <w:t xml:space="preserve">Kč bez DPH. </w:t>
      </w:r>
      <w:r>
        <w:t>K ceně bude připočtena zákonem stanovená</w:t>
      </w:r>
    </w:p>
    <w:p w:rsidR="00FA3A27" w:rsidRDefault="00846E51">
      <w:pPr>
        <w:pStyle w:val="Zkladntext1"/>
        <w:shd w:val="clear" w:color="auto" w:fill="auto"/>
        <w:spacing w:after="120"/>
        <w:ind w:left="700" w:firstLine="20"/>
      </w:pPr>
      <w:r>
        <w:t>sazba DPH.</w:t>
      </w:r>
    </w:p>
    <w:p w:rsidR="00FA3A27" w:rsidRDefault="00846E51">
      <w:pPr>
        <w:pStyle w:val="Zkladntext1"/>
        <w:numPr>
          <w:ilvl w:val="0"/>
          <w:numId w:val="6"/>
        </w:numPr>
        <w:shd w:val="clear" w:color="auto" w:fill="auto"/>
        <w:tabs>
          <w:tab w:val="left" w:pos="715"/>
        </w:tabs>
        <w:ind w:left="700" w:hanging="340"/>
      </w:pPr>
      <w:r>
        <w:lastRenderedPageBreak/>
        <w:t>Ceny za předmět koupě jsou uvedeny v příloze č. 1 této smlouvy - tyto ceny jsou konečné a zahrnují veškeré náklady prodávajícího (např. dopravné do místa plnění, pojištění zásilky, celní, bankovní a ostatní poplatky, finanční vlivy apod.). Ceny jsou platné a neměnné po dobu 2 roků od uzavření smlouvy.</w:t>
      </w:r>
    </w:p>
    <w:p w:rsidR="00FA3A27" w:rsidRDefault="00846E51">
      <w:pPr>
        <w:pStyle w:val="Zkladntext1"/>
        <w:numPr>
          <w:ilvl w:val="0"/>
          <w:numId w:val="6"/>
        </w:numPr>
        <w:shd w:val="clear" w:color="auto" w:fill="auto"/>
        <w:tabs>
          <w:tab w:val="left" w:pos="715"/>
        </w:tabs>
        <w:ind w:left="700" w:hanging="340"/>
      </w:pPr>
      <w:r>
        <w:t>Po celou dobu plnění je možné změnit cenu pouze v případě, že dojde v průběhu realizace předmětu koupě ke změnám daňových předpisů - zákonných sazeb,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rsidR="00FA3A27" w:rsidRDefault="00846E51">
      <w:pPr>
        <w:pStyle w:val="Zkladntext1"/>
        <w:numPr>
          <w:ilvl w:val="0"/>
          <w:numId w:val="6"/>
        </w:numPr>
        <w:shd w:val="clear" w:color="auto" w:fill="auto"/>
        <w:tabs>
          <w:tab w:val="left" w:pos="715"/>
        </w:tabs>
        <w:ind w:left="700" w:hanging="340"/>
      </w:pPr>
      <w:r>
        <w:t>Jednotlivé dílčí dodávky budou fakturovány pro každou dílčí objednávku podle skutečně dodaného druhu a objemu zboží, a to po dodání dílčí dodávky do místa plnění a na základě potvrzeného dodacího listu.</w:t>
      </w:r>
    </w:p>
    <w:p w:rsidR="00FA3A27" w:rsidRDefault="00846E51">
      <w:pPr>
        <w:pStyle w:val="Zkladntext1"/>
        <w:numPr>
          <w:ilvl w:val="0"/>
          <w:numId w:val="6"/>
        </w:numPr>
        <w:shd w:val="clear" w:color="auto" w:fill="auto"/>
        <w:tabs>
          <w:tab w:val="left" w:pos="715"/>
        </w:tabs>
        <w:ind w:left="700" w:hanging="340"/>
      </w:pPr>
      <w:r>
        <w:t>Kupující se zavazuje hradit prodávajícímu cenu předmětu koupě, a to na základě daňového dokladu splňujícího všechny náležitosti daňového dokladu dle příslušných právních předpisů. Kupující je oprávněn vrátit vadný daňový doklad prodávajícímu, a to až do lhůty splatnosti. V takovém případě není kupující v prodlení s úhradou kupní ceny. Nová lhůta splatnosti začíná běžet dnem doručení bezvadného daňového dokladu.</w:t>
      </w:r>
    </w:p>
    <w:p w:rsidR="00FA3A27" w:rsidRDefault="00846E51">
      <w:pPr>
        <w:pStyle w:val="Zkladntext1"/>
        <w:numPr>
          <w:ilvl w:val="0"/>
          <w:numId w:val="6"/>
        </w:numPr>
        <w:shd w:val="clear" w:color="auto" w:fill="auto"/>
        <w:tabs>
          <w:tab w:val="left" w:pos="715"/>
        </w:tabs>
        <w:ind w:left="700" w:hanging="340"/>
      </w:pPr>
      <w:r>
        <w:t xml:space="preserve">Splatnost daňového dokladu bude </w:t>
      </w:r>
      <w:r>
        <w:rPr>
          <w:b/>
          <w:bCs/>
        </w:rPr>
        <w:t xml:space="preserve">60 kalendářních dnů </w:t>
      </w:r>
      <w:r>
        <w:t>ode dne doručení daňového dokladu kupujícímu. Smluvní strany prohlašují, že splatnost daňového dokladu je, s ohledem na zavedený organizační systém kupujícího zohledňující financování zdravotními pojišťovnami, pro obě smluvní strany spravedlivá.</w:t>
      </w:r>
    </w:p>
    <w:p w:rsidR="00FA3A27" w:rsidRDefault="00846E51">
      <w:pPr>
        <w:pStyle w:val="Zkladntext1"/>
        <w:numPr>
          <w:ilvl w:val="0"/>
          <w:numId w:val="6"/>
        </w:numPr>
        <w:shd w:val="clear" w:color="auto" w:fill="auto"/>
        <w:tabs>
          <w:tab w:val="left" w:pos="715"/>
        </w:tabs>
        <w:ind w:left="700" w:hanging="340"/>
      </w:pPr>
      <w:r>
        <w:t>Celkovou a pro účely fakturace rozhodnou cenou se rozumí cena včetně DPH.</w:t>
      </w:r>
    </w:p>
    <w:p w:rsidR="00FA3A27" w:rsidRDefault="00846E51">
      <w:pPr>
        <w:pStyle w:val="Zkladntext1"/>
        <w:numPr>
          <w:ilvl w:val="0"/>
          <w:numId w:val="6"/>
        </w:numPr>
        <w:shd w:val="clear" w:color="auto" w:fill="auto"/>
        <w:tabs>
          <w:tab w:val="left" w:pos="715"/>
        </w:tabs>
        <w:ind w:left="700" w:hanging="340"/>
      </w:pPr>
      <w:r>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rsidR="00FA3A27" w:rsidRDefault="00846E51">
      <w:pPr>
        <w:pStyle w:val="Zkladntext1"/>
        <w:numPr>
          <w:ilvl w:val="0"/>
          <w:numId w:val="6"/>
        </w:numPr>
        <w:shd w:val="clear" w:color="auto" w:fill="auto"/>
        <w:tabs>
          <w:tab w:val="left" w:pos="715"/>
        </w:tabs>
        <w:spacing w:after="260"/>
        <w:ind w:left="700" w:hanging="340"/>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FA3A27" w:rsidRDefault="00846E51">
      <w:pPr>
        <w:pStyle w:val="Zkladntext1"/>
        <w:shd w:val="clear" w:color="auto" w:fill="auto"/>
        <w:ind w:left="60"/>
        <w:jc w:val="center"/>
      </w:pPr>
      <w:r>
        <w:t>Článek VI.</w:t>
      </w:r>
    </w:p>
    <w:p w:rsidR="00FA3A27" w:rsidRDefault="00846E51">
      <w:pPr>
        <w:pStyle w:val="Zkladntext1"/>
        <w:shd w:val="clear" w:color="auto" w:fill="auto"/>
        <w:spacing w:after="260"/>
        <w:jc w:val="center"/>
      </w:pPr>
      <w:r>
        <w:rPr>
          <w:b/>
          <w:bCs/>
        </w:rPr>
        <w:t>Smluvní pokuta a úrok z prodlení</w:t>
      </w:r>
    </w:p>
    <w:p w:rsidR="00FA3A27" w:rsidRDefault="00846E51">
      <w:pPr>
        <w:pStyle w:val="Zkladntext1"/>
        <w:numPr>
          <w:ilvl w:val="0"/>
          <w:numId w:val="7"/>
        </w:numPr>
        <w:shd w:val="clear" w:color="auto" w:fill="auto"/>
        <w:tabs>
          <w:tab w:val="left" w:pos="715"/>
        </w:tabs>
        <w:ind w:left="700" w:hanging="340"/>
      </w:pPr>
      <w:r>
        <w:t xml:space="preserve">V případě, že prodávající nedodrží termíny dle čl. IV. odst. 4 </w:t>
      </w:r>
      <w:proofErr w:type="gramStart"/>
      <w:r>
        <w:t>této</w:t>
      </w:r>
      <w:proofErr w:type="gramEnd"/>
      <w:r>
        <w:t xml:space="preserve"> smlouvy, má kupující právo na smluvní pokutu ve výši 0,01% z ceny nedodaného předmětu koupě, a to za každý den prodlení.</w:t>
      </w:r>
    </w:p>
    <w:p w:rsidR="00FA3A27" w:rsidRDefault="00846E51">
      <w:pPr>
        <w:pStyle w:val="Zkladntext1"/>
        <w:numPr>
          <w:ilvl w:val="0"/>
          <w:numId w:val="7"/>
        </w:numPr>
        <w:shd w:val="clear" w:color="auto" w:fill="auto"/>
        <w:tabs>
          <w:tab w:val="left" w:pos="715"/>
        </w:tabs>
        <w:ind w:left="700" w:hanging="340"/>
      </w:pPr>
      <w:r>
        <w:t>V případě, že kupující nedodrží dobu splatnosti faktur dle čl. V odst. 6 této smlouvy, má prodávající právo požadovat úrok z prodlení ve výši 0,01% z dlužné částky, a to za každý den prodlení.</w:t>
      </w:r>
    </w:p>
    <w:p w:rsidR="00FA3A27" w:rsidRDefault="00846E51">
      <w:pPr>
        <w:pStyle w:val="Zkladntext1"/>
        <w:numPr>
          <w:ilvl w:val="0"/>
          <w:numId w:val="7"/>
        </w:numPr>
        <w:shd w:val="clear" w:color="auto" w:fill="auto"/>
        <w:tabs>
          <w:tab w:val="left" w:pos="715"/>
        </w:tabs>
        <w:spacing w:after="260"/>
        <w:ind w:left="700" w:hanging="340"/>
      </w:pPr>
      <w:r>
        <w:t>Zaplacením smluvní pokuty či úroků z prodlení není dotčeno právo na náhradu škody, která vznikla smluvní straně v příčinné souvislosti s porušením smlouvy. Ustanovení § 1971 občanského zákoníku se v tomto případě nepoužije.</w:t>
      </w:r>
    </w:p>
    <w:p w:rsidR="00FA3A27" w:rsidRDefault="00846E51">
      <w:pPr>
        <w:pStyle w:val="Zkladntext1"/>
        <w:shd w:val="clear" w:color="auto" w:fill="auto"/>
        <w:ind w:left="60"/>
        <w:jc w:val="center"/>
      </w:pPr>
      <w:r>
        <w:t>Článek VII.</w:t>
      </w:r>
    </w:p>
    <w:p w:rsidR="00FA3A27" w:rsidRDefault="00846E51">
      <w:pPr>
        <w:pStyle w:val="Zkladntext1"/>
        <w:shd w:val="clear" w:color="auto" w:fill="auto"/>
        <w:spacing w:after="260"/>
        <w:jc w:val="center"/>
      </w:pPr>
      <w:r>
        <w:rPr>
          <w:b/>
          <w:bCs/>
        </w:rPr>
        <w:t>Přechod nebezpečí škody</w:t>
      </w:r>
    </w:p>
    <w:p w:rsidR="00FA3A27" w:rsidRDefault="00846E51">
      <w:pPr>
        <w:pStyle w:val="Zkladntext1"/>
        <w:shd w:val="clear" w:color="auto" w:fill="auto"/>
        <w:spacing w:after="260"/>
        <w:ind w:left="700" w:firstLine="20"/>
      </w:pPr>
      <w:r>
        <w:t>Nebezpečí škody na předmětu koupě přechází na kupujícího okamžikem jeho převzetí dle čl. IV. odst. 8 této smlouvy.</w:t>
      </w:r>
    </w:p>
    <w:p w:rsidR="00846E51" w:rsidRDefault="00846E51">
      <w:pPr>
        <w:pStyle w:val="Zkladntext1"/>
        <w:shd w:val="clear" w:color="auto" w:fill="auto"/>
        <w:spacing w:after="260"/>
        <w:ind w:left="700" w:firstLine="20"/>
      </w:pPr>
    </w:p>
    <w:p w:rsidR="00846E51" w:rsidRDefault="00846E51">
      <w:pPr>
        <w:pStyle w:val="Zkladntext1"/>
        <w:shd w:val="clear" w:color="auto" w:fill="auto"/>
        <w:spacing w:after="260"/>
        <w:ind w:left="700" w:firstLine="20"/>
      </w:pPr>
    </w:p>
    <w:p w:rsidR="00FA3A27" w:rsidRDefault="00846E51">
      <w:pPr>
        <w:pStyle w:val="Zkladntext1"/>
        <w:shd w:val="clear" w:color="auto" w:fill="auto"/>
        <w:ind w:left="120"/>
        <w:jc w:val="center"/>
      </w:pPr>
      <w:r>
        <w:lastRenderedPageBreak/>
        <w:t>Článek VIII.</w:t>
      </w:r>
    </w:p>
    <w:p w:rsidR="00FA3A27" w:rsidRDefault="00846E51">
      <w:pPr>
        <w:pStyle w:val="Zkladntext1"/>
        <w:shd w:val="clear" w:color="auto" w:fill="auto"/>
        <w:spacing w:after="260"/>
        <w:ind w:left="80"/>
        <w:jc w:val="center"/>
      </w:pPr>
      <w:r>
        <w:rPr>
          <w:b/>
          <w:bCs/>
        </w:rPr>
        <w:t>Nabytí vlastnického práva</w:t>
      </w:r>
    </w:p>
    <w:p w:rsidR="00FA3A27" w:rsidRDefault="00846E51">
      <w:pPr>
        <w:pStyle w:val="Zkladntext1"/>
        <w:shd w:val="clear" w:color="auto" w:fill="auto"/>
        <w:spacing w:after="260"/>
        <w:ind w:left="340" w:firstLine="40"/>
      </w:pPr>
      <w:r>
        <w:t>Kupující nabývá vlastnické právo k předmětu koupě okamžikem jeho převzetí dle čl. IV. odst. 8 této smlouvy.</w:t>
      </w:r>
    </w:p>
    <w:p w:rsidR="00FA3A27" w:rsidRDefault="00846E51">
      <w:pPr>
        <w:pStyle w:val="Zkladntext1"/>
        <w:shd w:val="clear" w:color="auto" w:fill="auto"/>
        <w:ind w:left="120"/>
        <w:jc w:val="center"/>
      </w:pPr>
      <w:r>
        <w:t>Článek IX.</w:t>
      </w:r>
    </w:p>
    <w:p w:rsidR="00FA3A27" w:rsidRDefault="00846E51">
      <w:pPr>
        <w:pStyle w:val="Zkladntext1"/>
        <w:shd w:val="clear" w:color="auto" w:fill="auto"/>
        <w:spacing w:after="260"/>
        <w:ind w:left="80"/>
        <w:jc w:val="center"/>
      </w:pPr>
      <w:r>
        <w:rPr>
          <w:b/>
          <w:bCs/>
        </w:rPr>
        <w:t>Záruka za jakost</w:t>
      </w:r>
    </w:p>
    <w:p w:rsidR="00FA3A27" w:rsidRDefault="00846E51">
      <w:pPr>
        <w:pStyle w:val="Zkladntext1"/>
        <w:shd w:val="clear" w:color="auto" w:fill="auto"/>
        <w:spacing w:after="260"/>
        <w:ind w:left="340" w:firstLine="40"/>
      </w:pPr>
      <w:r>
        <w:t>Za předpokladu, že budou ze strany kupujícího dodrženy požadované skladovací podmínky, bude předmět koupě po dobu exspirační lhůty, uvedené na jeho obalu, způsobilý k řádnému užívání a zachová si obvyklé vlastnosti. Při nedodržení této podmínky má kupující nárok na bezplatnou výměnu předmětu koupě. Na jakost předmětu koupě při převzetí se použijí ustanovení § 2161 občanského zákoníku.</w:t>
      </w:r>
    </w:p>
    <w:p w:rsidR="00FA3A27" w:rsidRDefault="00846E51">
      <w:pPr>
        <w:pStyle w:val="Zkladntext1"/>
        <w:shd w:val="clear" w:color="auto" w:fill="auto"/>
        <w:ind w:left="120"/>
        <w:jc w:val="center"/>
      </w:pPr>
      <w:r>
        <w:t>Článek X.</w:t>
      </w:r>
    </w:p>
    <w:p w:rsidR="00FA3A27" w:rsidRDefault="00846E51">
      <w:pPr>
        <w:pStyle w:val="Zkladntext1"/>
        <w:shd w:val="clear" w:color="auto" w:fill="auto"/>
        <w:spacing w:after="260"/>
        <w:ind w:left="100"/>
        <w:jc w:val="center"/>
      </w:pPr>
      <w:r>
        <w:rPr>
          <w:b/>
          <w:bCs/>
        </w:rPr>
        <w:t>Odpovědnost prodávajícího za vady</w:t>
      </w:r>
    </w:p>
    <w:p w:rsidR="00FA3A27" w:rsidRDefault="00846E51">
      <w:pPr>
        <w:pStyle w:val="Zkladntext1"/>
        <w:numPr>
          <w:ilvl w:val="0"/>
          <w:numId w:val="8"/>
        </w:numPr>
        <w:shd w:val="clear" w:color="auto" w:fill="auto"/>
        <w:tabs>
          <w:tab w:val="left" w:pos="721"/>
        </w:tabs>
        <w:ind w:left="680" w:hanging="300"/>
      </w:pPr>
      <w:r>
        <w:t>Poskytnutá záruka znamená, že dodaný předmět koupě bude po dobu exspirační lhůty plně funkční a bude mít vlastnosti odpovídající jeho využití.</w:t>
      </w:r>
    </w:p>
    <w:p w:rsidR="00FA3A27" w:rsidRDefault="00846E51">
      <w:pPr>
        <w:pStyle w:val="Zkladntext1"/>
        <w:numPr>
          <w:ilvl w:val="0"/>
          <w:numId w:val="8"/>
        </w:numPr>
        <w:shd w:val="clear" w:color="auto" w:fill="auto"/>
        <w:tabs>
          <w:tab w:val="left" w:pos="731"/>
        </w:tabs>
        <w:ind w:left="680" w:hanging="300"/>
      </w:pPr>
      <w:r>
        <w:t>Prodávající neodpovídá za vady předmětu koupě, které byly způsobeny nevhodným a neodborným používáním.</w:t>
      </w:r>
    </w:p>
    <w:p w:rsidR="00FA3A27" w:rsidRDefault="00846E51">
      <w:pPr>
        <w:pStyle w:val="Zkladntext1"/>
        <w:numPr>
          <w:ilvl w:val="0"/>
          <w:numId w:val="8"/>
        </w:numPr>
        <w:shd w:val="clear" w:color="auto" w:fill="auto"/>
        <w:tabs>
          <w:tab w:val="left" w:pos="720"/>
        </w:tabs>
        <w:ind w:left="680" w:hanging="360"/>
      </w:pPr>
      <w:r>
        <w:t>Zjevné vady předmětu koupě, tedy vady, které lze zjistit při převzetí předmětu koupě kupujícím, musí být kupujícím reklamovány na předávacím protokolu nebo neprodleně následnou písemností.</w:t>
      </w:r>
    </w:p>
    <w:p w:rsidR="00FA3A27" w:rsidRDefault="00846E51">
      <w:pPr>
        <w:pStyle w:val="Zkladntext1"/>
        <w:numPr>
          <w:ilvl w:val="0"/>
          <w:numId w:val="8"/>
        </w:numPr>
        <w:shd w:val="clear" w:color="auto" w:fill="auto"/>
        <w:tabs>
          <w:tab w:val="left" w:pos="736"/>
        </w:tabs>
        <w:ind w:left="680" w:hanging="300"/>
      </w:pPr>
      <w:r>
        <w:t>Vady, které lze zjistit až po dodání předmětu koupě, musí kupující reklamovat písemně nebo e-mailem bez zbytečného odkladu po tomto zjištění. Reklamace obsahuje stručný popis toho, jak se vada projevuje.</w:t>
      </w:r>
    </w:p>
    <w:p w:rsidR="00FA3A27" w:rsidRDefault="00846E51">
      <w:pPr>
        <w:pStyle w:val="Zkladntext1"/>
        <w:numPr>
          <w:ilvl w:val="0"/>
          <w:numId w:val="8"/>
        </w:numPr>
        <w:shd w:val="clear" w:color="auto" w:fill="auto"/>
        <w:tabs>
          <w:tab w:val="left" w:pos="736"/>
        </w:tabs>
        <w:ind w:left="680" w:hanging="300"/>
      </w:pPr>
      <w:r>
        <w:t>V případě reklamace má kupující vůči prodávajícímu tyto nároky:</w:t>
      </w:r>
    </w:p>
    <w:p w:rsidR="00FA3A27" w:rsidRDefault="00846E51">
      <w:pPr>
        <w:pStyle w:val="Zkladntext1"/>
        <w:numPr>
          <w:ilvl w:val="0"/>
          <w:numId w:val="9"/>
        </w:numPr>
        <w:shd w:val="clear" w:color="auto" w:fill="auto"/>
        <w:tabs>
          <w:tab w:val="left" w:pos="1391"/>
        </w:tabs>
        <w:ind w:left="1380" w:hanging="340"/>
      </w:pPr>
      <w:r>
        <w:t>právo žádat bezplatné odstranění vady v rozsahu uvedeném v reklamaci,</w:t>
      </w:r>
    </w:p>
    <w:p w:rsidR="00FA3A27" w:rsidRDefault="00846E51">
      <w:pPr>
        <w:pStyle w:val="Zkladntext1"/>
        <w:numPr>
          <w:ilvl w:val="0"/>
          <w:numId w:val="9"/>
        </w:numPr>
        <w:shd w:val="clear" w:color="auto" w:fill="auto"/>
        <w:tabs>
          <w:tab w:val="left" w:pos="1410"/>
        </w:tabs>
        <w:ind w:left="1380" w:hanging="340"/>
      </w:pPr>
      <w:r>
        <w:t>právo žádat nové bezvadné plnění, pokud reklamovanou vadu není možné odstranit z technického či ekonomického hlediska, nebo reklamovaná vada není odstraněna ve sjednaném čase,</w:t>
      </w:r>
    </w:p>
    <w:p w:rsidR="00FA3A27" w:rsidRDefault="00846E51">
      <w:pPr>
        <w:pStyle w:val="Zkladntext1"/>
        <w:numPr>
          <w:ilvl w:val="0"/>
          <w:numId w:val="9"/>
        </w:numPr>
        <w:shd w:val="clear" w:color="auto" w:fill="auto"/>
        <w:tabs>
          <w:tab w:val="left" w:pos="1410"/>
        </w:tabs>
        <w:ind w:left="1380" w:hanging="340"/>
      </w:pPr>
      <w:r>
        <w:t>právo na poskytnutí slevy odpovídající rozdílu ceny vadného plnění a bezvadného výrobku,</w:t>
      </w:r>
    </w:p>
    <w:p w:rsidR="00FA3A27" w:rsidRDefault="00846E51">
      <w:pPr>
        <w:pStyle w:val="Zkladntext1"/>
        <w:numPr>
          <w:ilvl w:val="0"/>
          <w:numId w:val="9"/>
        </w:numPr>
        <w:shd w:val="clear" w:color="auto" w:fill="auto"/>
        <w:tabs>
          <w:tab w:val="left" w:pos="1410"/>
        </w:tabs>
        <w:ind w:left="1380" w:hanging="340"/>
      </w:pPr>
      <w:r>
        <w:t>právo odstoupit od smlouvy v případě, že se jedná o vadu, která brání řádnému užívání a v náhradním termínu nebylo dodáno nové bezvadné plnění.</w:t>
      </w:r>
    </w:p>
    <w:p w:rsidR="00FA3A27" w:rsidRDefault="00846E51">
      <w:pPr>
        <w:pStyle w:val="Zkladntext1"/>
        <w:numPr>
          <w:ilvl w:val="0"/>
          <w:numId w:val="8"/>
        </w:numPr>
        <w:shd w:val="clear" w:color="auto" w:fill="auto"/>
        <w:tabs>
          <w:tab w:val="left" w:pos="736"/>
        </w:tabs>
        <w:spacing w:after="260"/>
        <w:ind w:left="680" w:hanging="300"/>
      </w:pPr>
      <w:r>
        <w:t>V ostatním platí pro uplatňování a způsob odstraňování vad příslušná ustanovení Občanského zákoníku.</w:t>
      </w:r>
    </w:p>
    <w:p w:rsidR="00FA3A27" w:rsidRDefault="00846E51">
      <w:pPr>
        <w:pStyle w:val="Zkladntext1"/>
        <w:shd w:val="clear" w:color="auto" w:fill="auto"/>
        <w:ind w:left="120"/>
        <w:jc w:val="center"/>
      </w:pPr>
      <w:r>
        <w:t>Článek XI.</w:t>
      </w:r>
    </w:p>
    <w:p w:rsidR="00FA3A27" w:rsidRDefault="00846E51">
      <w:pPr>
        <w:pStyle w:val="Zkladntext1"/>
        <w:shd w:val="clear" w:color="auto" w:fill="auto"/>
        <w:spacing w:after="260"/>
        <w:ind w:left="120"/>
        <w:jc w:val="center"/>
      </w:pPr>
      <w:r>
        <w:rPr>
          <w:b/>
          <w:bCs/>
        </w:rPr>
        <w:t>Mlčenlivost</w:t>
      </w:r>
    </w:p>
    <w:p w:rsidR="00FA3A27" w:rsidRDefault="00846E51">
      <w:pPr>
        <w:pStyle w:val="Zkladntext1"/>
        <w:numPr>
          <w:ilvl w:val="0"/>
          <w:numId w:val="10"/>
        </w:numPr>
        <w:shd w:val="clear" w:color="auto" w:fill="auto"/>
        <w:tabs>
          <w:tab w:val="left" w:pos="721"/>
        </w:tabs>
        <w:ind w:left="680" w:hanging="300"/>
      </w:pPr>
      <w:r>
        <w:t>V průběhu plnění předmětu této smlouvy může prodávající přijít do styku s důvěrnými informacemi týkající se kupujícího, jeho zaměstnanců či pacientů</w:t>
      </w:r>
    </w:p>
    <w:p w:rsidR="00FA3A27" w:rsidRDefault="00846E51">
      <w:pPr>
        <w:pStyle w:val="Zkladntext1"/>
        <w:numPr>
          <w:ilvl w:val="0"/>
          <w:numId w:val="5"/>
        </w:numPr>
        <w:shd w:val="clear" w:color="auto" w:fill="auto"/>
        <w:tabs>
          <w:tab w:val="left" w:pos="954"/>
        </w:tabs>
        <w:spacing w:after="200"/>
        <w:ind w:left="940" w:hanging="260"/>
      </w:pPr>
      <w:r>
        <w:t>mající povahu osobních údajů identifikovatelných fyzických osob, obchodních údajů, či údajů o jiných právních a faktických vztazích kupujícího,</w:t>
      </w:r>
    </w:p>
    <w:p w:rsidR="00FA3A27" w:rsidRDefault="00846E51">
      <w:pPr>
        <w:pStyle w:val="Zkladntext1"/>
        <w:numPr>
          <w:ilvl w:val="0"/>
          <w:numId w:val="5"/>
        </w:numPr>
        <w:shd w:val="clear" w:color="auto" w:fill="auto"/>
        <w:tabs>
          <w:tab w:val="left" w:pos="954"/>
        </w:tabs>
        <w:spacing w:after="260"/>
        <w:ind w:left="940" w:hanging="260"/>
      </w:pPr>
      <w:r>
        <w:t>které prodávající obdržel či obdrží, a to ať již písemně, ústně, v elektronické či jiné formě, a to na jakémkoli nosiči, na němž takováto informace může být nahrána nebo uložena.</w:t>
      </w:r>
    </w:p>
    <w:p w:rsidR="00846E51" w:rsidRDefault="00846E51" w:rsidP="00846E51">
      <w:pPr>
        <w:pStyle w:val="Zkladntext1"/>
        <w:shd w:val="clear" w:color="auto" w:fill="auto"/>
        <w:tabs>
          <w:tab w:val="left" w:pos="954"/>
        </w:tabs>
        <w:spacing w:after="260"/>
        <w:ind w:left="940"/>
      </w:pPr>
    </w:p>
    <w:p w:rsidR="00846E51" w:rsidRDefault="00846E51" w:rsidP="00846E51">
      <w:pPr>
        <w:pStyle w:val="Zkladntext1"/>
        <w:shd w:val="clear" w:color="auto" w:fill="auto"/>
        <w:tabs>
          <w:tab w:val="left" w:pos="954"/>
        </w:tabs>
        <w:spacing w:after="260"/>
        <w:ind w:left="940"/>
      </w:pPr>
    </w:p>
    <w:p w:rsidR="00FA3A27" w:rsidRDefault="00846E51">
      <w:pPr>
        <w:pStyle w:val="Zkladntext1"/>
        <w:numPr>
          <w:ilvl w:val="0"/>
          <w:numId w:val="10"/>
        </w:numPr>
        <w:shd w:val="clear" w:color="auto" w:fill="auto"/>
        <w:tabs>
          <w:tab w:val="left" w:pos="775"/>
        </w:tabs>
        <w:ind w:left="720" w:hanging="300"/>
      </w:pPr>
      <w:r>
        <w:lastRenderedPageBreak/>
        <w:t>Za důvěrné informace se nepovažují informace, které jsou či se stanou veřejně přístupnými a mohou být kýmkoli získány bez nutnosti vyvinout větší úsilí za předpokladu, že nejsou získány jako důsledek protiprávního jednání.</w:t>
      </w:r>
    </w:p>
    <w:p w:rsidR="00FA3A27" w:rsidRDefault="00846E51">
      <w:pPr>
        <w:pStyle w:val="Zkladntext1"/>
        <w:numPr>
          <w:ilvl w:val="0"/>
          <w:numId w:val="10"/>
        </w:numPr>
        <w:shd w:val="clear" w:color="auto" w:fill="auto"/>
        <w:tabs>
          <w:tab w:val="left" w:pos="775"/>
        </w:tabs>
        <w:ind w:left="720" w:hanging="300"/>
      </w:pPr>
      <w:r>
        <w:t>V případě pochybností sdělí kupující na žádost prodávajícího, zda informaci považuje za důvěrnou. Nepožádal-li prodávající o toto sdělení, má se v případě pochybností za to, že informace je důvěrná.</w:t>
      </w:r>
    </w:p>
    <w:p w:rsidR="00FA3A27" w:rsidRDefault="00846E51">
      <w:pPr>
        <w:pStyle w:val="Zkladntext1"/>
        <w:numPr>
          <w:ilvl w:val="0"/>
          <w:numId w:val="10"/>
        </w:numPr>
        <w:shd w:val="clear" w:color="auto" w:fill="auto"/>
        <w:tabs>
          <w:tab w:val="left" w:pos="775"/>
        </w:tabs>
        <w:ind w:left="720" w:hanging="300"/>
      </w:pPr>
      <w:r>
        <w:t>Prodávající zajistí zachování mlčenlivosti o veškerých důvěrných informacích a zajistí přenesení povinnosti mlčenlivosti v plném rozsahu této smlouvy na své zaměstnance i jakékoli další osoby v právním či faktickém vztahu ke kupujícímu, které se budou na realizaci předmětu smlouvy podílet. To platí i pro ostatní povinnosti uložené touto smlouvou.</w:t>
      </w:r>
    </w:p>
    <w:p w:rsidR="00FA3A27" w:rsidRDefault="00846E51">
      <w:pPr>
        <w:pStyle w:val="Zkladntext1"/>
        <w:numPr>
          <w:ilvl w:val="0"/>
          <w:numId w:val="10"/>
        </w:numPr>
        <w:shd w:val="clear" w:color="auto" w:fill="auto"/>
        <w:tabs>
          <w:tab w:val="left" w:pos="775"/>
        </w:tabs>
        <w:ind w:left="720" w:hanging="300"/>
      </w:pPr>
      <w:r>
        <w:t>Prodávající se dále zavazuje dodržovat pravidla a zásady zpracování a ochrany osobních údajů identifikovatelných fyzických osob podle Obecného nařízení Evropského parlamentu a rady (EU) č. 2016/679 o ochraně fyzických osob v souvislosti se zpracováním osobních údajů a o volném pohybu těchto údajů a o zrušení směrnice 95/46/ES.</w:t>
      </w:r>
    </w:p>
    <w:p w:rsidR="00FA3A27" w:rsidRDefault="00846E51">
      <w:pPr>
        <w:pStyle w:val="Zkladntext1"/>
        <w:numPr>
          <w:ilvl w:val="0"/>
          <w:numId w:val="10"/>
        </w:numPr>
        <w:shd w:val="clear" w:color="auto" w:fill="auto"/>
        <w:tabs>
          <w:tab w:val="left" w:pos="775"/>
        </w:tabs>
        <w:spacing w:after="260"/>
        <w:ind w:left="720" w:hanging="300"/>
      </w:pPr>
      <w:r>
        <w:t>Ustanovení tohoto článku se vztahují jak na období platnosti této smlouvy, tak na období po jejím ukončení.</w:t>
      </w:r>
    </w:p>
    <w:p w:rsidR="00FA3A27" w:rsidRDefault="00846E51">
      <w:pPr>
        <w:pStyle w:val="Zkladntext1"/>
        <w:shd w:val="clear" w:color="auto" w:fill="auto"/>
        <w:jc w:val="center"/>
      </w:pPr>
      <w:r>
        <w:t>Článek XII.</w:t>
      </w:r>
    </w:p>
    <w:p w:rsidR="00FA3A27" w:rsidRDefault="00846E51">
      <w:pPr>
        <w:pStyle w:val="Zkladntext1"/>
        <w:shd w:val="clear" w:color="auto" w:fill="auto"/>
        <w:spacing w:after="260"/>
        <w:jc w:val="center"/>
      </w:pPr>
      <w:r>
        <w:rPr>
          <w:b/>
          <w:bCs/>
        </w:rPr>
        <w:t>Odstoupení od smlouvy</w:t>
      </w:r>
    </w:p>
    <w:p w:rsidR="00FA3A27" w:rsidRDefault="00846E51">
      <w:pPr>
        <w:pStyle w:val="Zkladntext1"/>
        <w:shd w:val="clear" w:color="auto" w:fill="auto"/>
        <w:spacing w:after="260" w:line="233" w:lineRule="auto"/>
        <w:ind w:left="380" w:firstLine="40"/>
      </w:pPr>
      <w:r>
        <w:t>Kromě důvodů stanovených Občanským zákoníkem lze od této smlouvy jednostranně odstoupit v následujících případech:</w:t>
      </w:r>
    </w:p>
    <w:p w:rsidR="00FA3A27" w:rsidRDefault="00846E51">
      <w:pPr>
        <w:pStyle w:val="Zkladntext1"/>
        <w:numPr>
          <w:ilvl w:val="0"/>
          <w:numId w:val="11"/>
        </w:numPr>
        <w:shd w:val="clear" w:color="auto" w:fill="auto"/>
        <w:tabs>
          <w:tab w:val="left" w:pos="386"/>
        </w:tabs>
        <w:ind w:left="380" w:hanging="380"/>
      </w:pPr>
      <w:r>
        <w:t>prodávající v případě, že na straně kupujícího dojde k prodlení s úhradou faktury delší než 90 dnů po splatnosti a pokud kupující nezjedná nápravu, přestože bude prodávajícím na tuto skutečnost prokazatelně upozorněn, do 7 kalendářních dnů od doručení upozornění,</w:t>
      </w:r>
    </w:p>
    <w:p w:rsidR="00FA3A27" w:rsidRDefault="00846E51">
      <w:pPr>
        <w:pStyle w:val="Zkladntext1"/>
        <w:numPr>
          <w:ilvl w:val="0"/>
          <w:numId w:val="11"/>
        </w:numPr>
        <w:shd w:val="clear" w:color="auto" w:fill="auto"/>
        <w:tabs>
          <w:tab w:val="left" w:pos="386"/>
        </w:tabs>
        <w:spacing w:after="260"/>
        <w:ind w:left="380" w:hanging="380"/>
      </w:pPr>
      <w:r>
        <w:t>kupující v případě, že na straně prodávajícího dojde k neplnění předmětu koupě v termínech a kvalitě dle příslušných ustanovení této smlouvy a pokud prodávající nezjedná nápravu, přestože bude kupujícím na tuto skutečnost prokazatelně upozorněn, do 7 kalendářních dnů od doručení upozornění.</w:t>
      </w:r>
    </w:p>
    <w:p w:rsidR="00FA3A27" w:rsidRDefault="00846E51">
      <w:pPr>
        <w:pStyle w:val="Zkladntext1"/>
        <w:shd w:val="clear" w:color="auto" w:fill="auto"/>
        <w:spacing w:after="260"/>
        <w:ind w:left="380" w:firstLine="40"/>
      </w:pPr>
      <w:r>
        <w:t>Odstoupení se stává účinným dnem následujícím po dni, kdy bylo písemné vyhotovení odstoupení doručeno druhé smluvní straně.</w:t>
      </w:r>
    </w:p>
    <w:p w:rsidR="00FA3A27" w:rsidRDefault="00846E51">
      <w:pPr>
        <w:pStyle w:val="Zkladntext1"/>
        <w:shd w:val="clear" w:color="auto" w:fill="auto"/>
        <w:jc w:val="center"/>
      </w:pPr>
      <w:r>
        <w:t>Článek XIII.</w:t>
      </w:r>
    </w:p>
    <w:p w:rsidR="00FA3A27" w:rsidRDefault="00846E51">
      <w:pPr>
        <w:pStyle w:val="Zkladntext1"/>
        <w:shd w:val="clear" w:color="auto" w:fill="auto"/>
        <w:spacing w:after="260"/>
        <w:jc w:val="center"/>
      </w:pPr>
      <w:r>
        <w:rPr>
          <w:b/>
          <w:bCs/>
        </w:rPr>
        <w:t>Závěrečná ustanovení</w:t>
      </w:r>
    </w:p>
    <w:p w:rsidR="00FA3A27" w:rsidRDefault="00846E51">
      <w:pPr>
        <w:pStyle w:val="Zkladntext1"/>
        <w:numPr>
          <w:ilvl w:val="0"/>
          <w:numId w:val="12"/>
        </w:numPr>
        <w:shd w:val="clear" w:color="auto" w:fill="auto"/>
        <w:tabs>
          <w:tab w:val="left" w:pos="386"/>
        </w:tabs>
        <w:ind w:left="380" w:hanging="380"/>
      </w:pPr>
      <w:r>
        <w:t>Tato smlouva nabývá platnosti dnem podpisu obou smluvních stran a účinnosti dnem uveřejnění v informačním systému veřejné správy - Registru smluv.</w:t>
      </w:r>
    </w:p>
    <w:p w:rsidR="00FA3A27" w:rsidRDefault="00846E51">
      <w:pPr>
        <w:pStyle w:val="Zkladntext1"/>
        <w:numPr>
          <w:ilvl w:val="0"/>
          <w:numId w:val="12"/>
        </w:numPr>
        <w:shd w:val="clear" w:color="auto" w:fill="auto"/>
        <w:tabs>
          <w:tab w:val="left" w:pos="386"/>
        </w:tabs>
        <w:ind w:left="380" w:hanging="380"/>
      </w:pPr>
      <w: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rsidR="00FA3A27" w:rsidRDefault="00846E51">
      <w:pPr>
        <w:pStyle w:val="Zkladntext1"/>
        <w:numPr>
          <w:ilvl w:val="0"/>
          <w:numId w:val="12"/>
        </w:numPr>
        <w:shd w:val="clear" w:color="auto" w:fill="auto"/>
        <w:tabs>
          <w:tab w:val="left" w:pos="386"/>
        </w:tabs>
        <w:ind w:left="380" w:hanging="380"/>
      </w:pPr>
      <w:r>
        <w:t>Nedílnou součástí smlouvy jsou přílohy č. 1 až č. 3.</w:t>
      </w:r>
    </w:p>
    <w:p w:rsidR="00846E51" w:rsidRDefault="00846E51">
      <w:pPr>
        <w:pStyle w:val="Zkladntext1"/>
        <w:numPr>
          <w:ilvl w:val="0"/>
          <w:numId w:val="12"/>
        </w:numPr>
        <w:shd w:val="clear" w:color="auto" w:fill="auto"/>
        <w:tabs>
          <w:tab w:val="left" w:pos="386"/>
        </w:tabs>
        <w:spacing w:after="260"/>
        <w:ind w:left="380" w:hanging="380"/>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w:t>
      </w:r>
    </w:p>
    <w:p w:rsidR="00FA3A27" w:rsidRDefault="00846E51">
      <w:pPr>
        <w:pStyle w:val="Zkladntext1"/>
        <w:numPr>
          <w:ilvl w:val="0"/>
          <w:numId w:val="12"/>
        </w:numPr>
        <w:shd w:val="clear" w:color="auto" w:fill="auto"/>
        <w:tabs>
          <w:tab w:val="left" w:pos="386"/>
        </w:tabs>
        <w:spacing w:after="260"/>
        <w:ind w:left="380" w:hanging="380"/>
      </w:pPr>
      <w:r>
        <w:br w:type="page"/>
      </w:r>
    </w:p>
    <w:p w:rsidR="00FA3A27" w:rsidRDefault="00846E51">
      <w:pPr>
        <w:pStyle w:val="Zkladntext1"/>
        <w:shd w:val="clear" w:color="auto" w:fill="auto"/>
        <w:ind w:left="400" w:firstLine="40"/>
      </w:pPr>
      <w:r>
        <w:lastRenderedPageBreak/>
        <w:t>příslušných soudů. Smluvní strany se dále dle § 89a zákona č. 99/1963 Sb., občanský soudní řád, v platném znění, dohodly, že k řešení případných sporů mezi smluvními stranami plynoucích z této smlouvy je místně příslušným soudem soud, jehož místní příslušnost se řídí obecným soudem kupujícího.</w:t>
      </w:r>
    </w:p>
    <w:p w:rsidR="00FA3A27" w:rsidRDefault="00846E51">
      <w:pPr>
        <w:pStyle w:val="Zkladntext1"/>
        <w:numPr>
          <w:ilvl w:val="0"/>
          <w:numId w:val="12"/>
        </w:numPr>
        <w:shd w:val="clear" w:color="auto" w:fill="auto"/>
        <w:tabs>
          <w:tab w:val="left" w:pos="389"/>
        </w:tabs>
        <w:spacing w:line="262" w:lineRule="auto"/>
        <w:ind w:left="400" w:hanging="400"/>
      </w:pPr>
      <w:r>
        <w:t>Jakékoliv změny nebo doplňky této smlouvy nebo jejich příloh musí být provedeny formou písemných, chronologicky číslovaných dodatků, podepsaných oběma smluvními stranami.</w:t>
      </w:r>
    </w:p>
    <w:p w:rsidR="00FA3A27" w:rsidRDefault="00846E51">
      <w:pPr>
        <w:pStyle w:val="Zkladntext1"/>
        <w:numPr>
          <w:ilvl w:val="0"/>
          <w:numId w:val="12"/>
        </w:numPr>
        <w:shd w:val="clear" w:color="auto" w:fill="auto"/>
        <w:tabs>
          <w:tab w:val="left" w:pos="389"/>
        </w:tabs>
        <w:ind w:left="400" w:hanging="400"/>
      </w:pPr>
      <w:r>
        <w:t>Smluvní strany prohlašují, že si tuto smlouvu přečetly, že se dohodly na celém jejím obsahu, že se smluvními podmínkami souhlasí a že smlouva nebyla podepsána v tísni ani za nápadně jednostranně nevýhodných podmínek.</w:t>
      </w:r>
    </w:p>
    <w:p w:rsidR="00FA3A27" w:rsidRDefault="00846E51">
      <w:pPr>
        <w:pStyle w:val="Zkladntext1"/>
        <w:numPr>
          <w:ilvl w:val="0"/>
          <w:numId w:val="12"/>
        </w:numPr>
        <w:shd w:val="clear" w:color="auto" w:fill="auto"/>
        <w:tabs>
          <w:tab w:val="left" w:pos="389"/>
        </w:tabs>
        <w:ind w:left="400" w:hanging="400"/>
      </w:pPr>
      <w:r>
        <w:t>Právní vztahy touto smlouvou výslovně neupravené se řídí příslušnými ustanoveními občanského zákoníku.</w:t>
      </w:r>
    </w:p>
    <w:p w:rsidR="00FA3A27" w:rsidRDefault="00846E51">
      <w:pPr>
        <w:pStyle w:val="Zkladntext1"/>
        <w:numPr>
          <w:ilvl w:val="0"/>
          <w:numId w:val="12"/>
        </w:numPr>
        <w:shd w:val="clear" w:color="auto" w:fill="auto"/>
        <w:tabs>
          <w:tab w:val="left" w:pos="389"/>
        </w:tabs>
        <w:spacing w:line="262" w:lineRule="auto"/>
        <w:ind w:left="400" w:hanging="400"/>
      </w:pPr>
      <w:r>
        <w:t>Prodávající výslovně souhlasí se zveřejněním celého textu této smlouvy v informačním systému veřejné správy - Registru smluv.</w:t>
      </w:r>
    </w:p>
    <w:p w:rsidR="00FA3A27" w:rsidRDefault="00846E51">
      <w:pPr>
        <w:pStyle w:val="Zkladntext1"/>
        <w:numPr>
          <w:ilvl w:val="0"/>
          <w:numId w:val="12"/>
        </w:numPr>
        <w:shd w:val="clear" w:color="auto" w:fill="auto"/>
        <w:tabs>
          <w:tab w:val="left" w:pos="389"/>
        </w:tabs>
        <w:ind w:left="400" w:hanging="400"/>
      </w:pPr>
      <w:r>
        <w:t>Smluvní strany se dohodly, že zákonnou povinnost dle § 5 odst. 2 zákona č. 340/2015 Sb., o zvláštních podmínkách účinnosti některých smluv, uveřejňování těchto smluv a o registru smluv (zákon o registru smluv) splní kupující a splnění této povinnosti doloží prodávajícímu. Současně berou smluvní strany na vědomí, že v případě nesplnění zákonné povinnosti je smlouva do tří měsíců od jejího podpisu bez dalšího zrušena od samého počátku.</w:t>
      </w:r>
    </w:p>
    <w:p w:rsidR="00FA3A27" w:rsidRDefault="00846E51">
      <w:pPr>
        <w:pStyle w:val="Zkladntext1"/>
        <w:numPr>
          <w:ilvl w:val="0"/>
          <w:numId w:val="12"/>
        </w:numPr>
        <w:shd w:val="clear" w:color="auto" w:fill="auto"/>
        <w:tabs>
          <w:tab w:val="left" w:pos="389"/>
        </w:tabs>
        <w:spacing w:line="262" w:lineRule="auto"/>
        <w:ind w:left="400" w:hanging="400"/>
        <w:sectPr w:rsidR="00FA3A27">
          <w:headerReference w:type="even" r:id="rId11"/>
          <w:headerReference w:type="default" r:id="rId12"/>
          <w:footerReference w:type="even" r:id="rId13"/>
          <w:footerReference w:type="default" r:id="rId14"/>
          <w:headerReference w:type="first" r:id="rId15"/>
          <w:footerReference w:type="first" r:id="rId16"/>
          <w:pgSz w:w="11900" w:h="16840"/>
          <w:pgMar w:top="1127" w:right="1034" w:bottom="901" w:left="1140" w:header="0" w:footer="3" w:gutter="0"/>
          <w:cols w:space="720"/>
          <w:noEndnote/>
          <w:docGrid w:linePitch="360"/>
        </w:sectPr>
      </w:pPr>
      <w:r>
        <w:t>Tato smlouva je vyhotovena ve dvou stejnopisech stejné autentičnosti, přičemž každá ze smluvních stran obdrží po jednom vyhotovení.</w:t>
      </w:r>
    </w:p>
    <w:p w:rsidR="00FA3A27" w:rsidRDefault="00FA3A27">
      <w:pPr>
        <w:spacing w:before="33" w:after="33" w:line="240" w:lineRule="exact"/>
        <w:rPr>
          <w:sz w:val="19"/>
          <w:szCs w:val="19"/>
        </w:rPr>
      </w:pPr>
    </w:p>
    <w:p w:rsidR="00FA3A27" w:rsidRDefault="00FA3A27">
      <w:pPr>
        <w:spacing w:line="14" w:lineRule="exact"/>
        <w:sectPr w:rsidR="00FA3A27">
          <w:type w:val="continuous"/>
          <w:pgSz w:w="11900" w:h="16840"/>
          <w:pgMar w:top="1129" w:right="0" w:bottom="2450" w:left="0" w:header="0" w:footer="3" w:gutter="0"/>
          <w:cols w:space="720"/>
          <w:noEndnote/>
          <w:docGrid w:linePitch="360"/>
        </w:sectPr>
      </w:pPr>
    </w:p>
    <w:p w:rsidR="00FA3A27" w:rsidRDefault="00846E51">
      <w:pPr>
        <w:pStyle w:val="Zkladntext1"/>
        <w:framePr w:w="2410" w:h="317" w:wrap="none" w:vAnchor="text" w:hAnchor="margin" w:x="22" w:y="83"/>
        <w:shd w:val="clear" w:color="auto" w:fill="auto"/>
        <w:jc w:val="left"/>
      </w:pPr>
      <w:proofErr w:type="spellStart"/>
      <w:r>
        <w:t>VRosicích</w:t>
      </w:r>
      <w:proofErr w:type="spellEnd"/>
      <w:r>
        <w:t xml:space="preserve"> dne25.3.2019</w:t>
      </w:r>
    </w:p>
    <w:p w:rsidR="00FA3A27" w:rsidRDefault="00846E51">
      <w:pPr>
        <w:pStyle w:val="Zkladntext1"/>
        <w:framePr w:w="3130" w:h="317" w:wrap="none" w:vAnchor="text" w:hAnchor="margin" w:x="3555" w:y="87"/>
        <w:shd w:val="clear" w:color="auto" w:fill="auto"/>
        <w:jc w:val="left"/>
      </w:pPr>
      <w:r>
        <w:t>V Novém Městě na Moravě dne</w:t>
      </w:r>
    </w:p>
    <w:p w:rsidR="00FA3A27" w:rsidRDefault="00846E51" w:rsidP="00846E51">
      <w:pPr>
        <w:pStyle w:val="Zkladntext1"/>
        <w:framePr w:w="1516" w:h="317" w:wrap="none" w:vAnchor="text" w:hAnchor="margin" w:x="6838" w:y="22"/>
        <w:shd w:val="clear" w:color="auto" w:fill="auto"/>
        <w:jc w:val="left"/>
      </w:pPr>
      <w:proofErr w:type="gramStart"/>
      <w:r>
        <w:rPr>
          <w:color w:val="442097"/>
        </w:rPr>
        <w:t>20.5.2019</w:t>
      </w:r>
      <w:proofErr w:type="gramEnd"/>
    </w:p>
    <w:p w:rsidR="00FA3A27" w:rsidRDefault="00FA3A27">
      <w:pPr>
        <w:spacing w:line="403" w:lineRule="exact"/>
      </w:pPr>
    </w:p>
    <w:p w:rsidR="00FA3A27" w:rsidRDefault="00FA3A27">
      <w:pPr>
        <w:spacing w:line="14" w:lineRule="exact"/>
        <w:sectPr w:rsidR="00FA3A27">
          <w:type w:val="continuous"/>
          <w:pgSz w:w="11900" w:h="16840"/>
          <w:pgMar w:top="1129" w:right="1008" w:bottom="2450" w:left="1138" w:header="0" w:footer="3" w:gutter="0"/>
          <w:cols w:space="720"/>
          <w:noEndnote/>
          <w:docGrid w:linePitch="360"/>
        </w:sectPr>
      </w:pPr>
    </w:p>
    <w:p w:rsidR="00FA3A27" w:rsidRDefault="00846E51">
      <w:pPr>
        <w:pStyle w:val="Zkladntext1"/>
        <w:shd w:val="clear" w:color="auto" w:fill="auto"/>
        <w:jc w:val="left"/>
      </w:pPr>
      <w:r>
        <w:rPr>
          <w:u w:val="single"/>
        </w:rPr>
        <w:lastRenderedPageBreak/>
        <w:t>Za prodávajícího:-</w:t>
      </w:r>
      <w:r>
        <w:t>'^</w:t>
      </w:r>
    </w:p>
    <w:p w:rsidR="00FA3A27" w:rsidRDefault="00846E51">
      <w:pPr>
        <w:pStyle w:val="Jin0"/>
        <w:shd w:val="clear" w:color="auto" w:fill="auto"/>
        <w:spacing w:after="140" w:line="228" w:lineRule="auto"/>
        <w:ind w:left="1280" w:right="2120"/>
        <w:jc w:val="left"/>
        <w:rPr>
          <w:rFonts w:ascii="Arial" w:eastAsia="Arial" w:hAnsi="Arial" w:cs="Arial"/>
          <w:b/>
          <w:bCs/>
          <w:sz w:val="18"/>
          <w:szCs w:val="18"/>
        </w:rPr>
      </w:pPr>
      <w:r>
        <w:rPr>
          <w:rFonts w:ascii="Arial" w:eastAsia="Arial" w:hAnsi="Arial" w:cs="Arial"/>
          <w:b/>
          <w:bCs/>
          <w:sz w:val="18"/>
          <w:szCs w:val="18"/>
        </w:rPr>
        <w:t>XXXX</w:t>
      </w:r>
    </w:p>
    <w:p w:rsidR="00846E51" w:rsidRDefault="00846E51">
      <w:pPr>
        <w:pStyle w:val="Jin0"/>
        <w:shd w:val="clear" w:color="auto" w:fill="auto"/>
        <w:spacing w:after="140" w:line="228" w:lineRule="auto"/>
        <w:ind w:left="1280" w:right="2120"/>
        <w:jc w:val="left"/>
        <w:rPr>
          <w:sz w:val="18"/>
          <w:szCs w:val="18"/>
        </w:rPr>
      </w:pPr>
      <w:r>
        <w:rPr>
          <w:rFonts w:ascii="Arial" w:eastAsia="Arial" w:hAnsi="Arial" w:cs="Arial"/>
          <w:b/>
          <w:bCs/>
          <w:sz w:val="18"/>
          <w:szCs w:val="18"/>
        </w:rPr>
        <w:t>XXXX</w:t>
      </w:r>
    </w:p>
    <w:p w:rsidR="00FA3A27" w:rsidRDefault="00846E51">
      <w:pPr>
        <w:pStyle w:val="Zkladntext1"/>
        <w:shd w:val="clear" w:color="auto" w:fill="auto"/>
        <w:spacing w:after="540"/>
        <w:jc w:val="left"/>
      </w:pPr>
      <w:r>
        <w:t>XXXX, jednatel PANEP s.ro.</w:t>
      </w:r>
    </w:p>
    <w:p w:rsidR="00FA3A27" w:rsidRDefault="00846E51">
      <w:pPr>
        <w:pStyle w:val="Zkladntext50"/>
        <w:shd w:val="clear" w:color="auto" w:fill="auto"/>
        <w:spacing w:after="0" w:line="254" w:lineRule="auto"/>
        <w:rPr>
          <w:sz w:val="19"/>
          <w:szCs w:val="19"/>
        </w:rPr>
      </w:pPr>
      <w:r>
        <w:rPr>
          <w:noProof/>
          <w:lang w:bidi="ar-SA"/>
        </w:rPr>
        <mc:AlternateContent>
          <mc:Choice Requires="wps">
            <w:drawing>
              <wp:anchor distT="0" distB="0" distL="0" distR="0" simplePos="0" relativeHeight="125829379" behindDoc="0" locked="0" layoutInCell="1" allowOverlap="1">
                <wp:simplePos x="0" y="0"/>
                <wp:positionH relativeFrom="page">
                  <wp:posOffset>3878580</wp:posOffset>
                </wp:positionH>
                <wp:positionV relativeFrom="margin">
                  <wp:posOffset>4177665</wp:posOffset>
                </wp:positionV>
                <wp:extent cx="951230" cy="21971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951230" cy="219710"/>
                        </a:xfrm>
                        <a:prstGeom prst="rect">
                          <a:avLst/>
                        </a:prstGeom>
                        <a:noFill/>
                      </wps:spPr>
                      <wps:txbx>
                        <w:txbxContent>
                          <w:p w:rsidR="00FA3A27" w:rsidRDefault="00846E51">
                            <w:pPr>
                              <w:pStyle w:val="Titulekobrzku0"/>
                              <w:shd w:val="clear" w:color="auto" w:fill="auto"/>
                              <w:rPr>
                                <w:sz w:val="24"/>
                                <w:szCs w:val="24"/>
                              </w:rPr>
                            </w:pPr>
                            <w:r>
                              <w:rPr>
                                <w:rFonts w:ascii="Times New Roman" w:eastAsia="Times New Roman" w:hAnsi="Times New Roman" w:cs="Times New Roman"/>
                                <w:sz w:val="24"/>
                                <w:szCs w:val="24"/>
                              </w:rPr>
                              <w:t>Za kupujícího:</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05.4pt;margin-top:328.95pt;width:74.9pt;height:17.3pt;z-index:125829379;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" filled="f" stroked="f">
                <v:textbox style="mso-fit-shape-to-text:t" inset="0,0,0,0">
                  <w:txbxContent>
                    <w:p w:rsidR="00FA3A27" w:rsidRDefault="00846E51">
                      <w:pPr>
                        <w:pStyle w:val="Titulekobrzku0"/>
                        <w:shd w:val="clear" w:color="auto" w:fill="auto"/>
                        <w:rPr>
                          <w:sz w:val="24"/>
                          <w:szCs w:val="24"/>
                        </w:rPr>
                      </w:pPr>
                      <w:r>
                        <w:rPr>
                          <w:rFonts w:ascii="Times New Roman" w:eastAsia="Times New Roman" w:hAnsi="Times New Roman" w:cs="Times New Roman"/>
                          <w:sz w:val="24"/>
                          <w:szCs w:val="24"/>
                        </w:rPr>
                        <w:t>Za kupujícího:</w:t>
                      </w:r>
                    </w:p>
                  </w:txbxContent>
                </v:textbox>
                <w10:wrap type="square" anchorx="page" anchory="margin"/>
              </v:shape>
            </w:pict>
          </mc:Fallback>
        </mc:AlternateContent>
      </w:r>
      <w:r>
        <w:rPr>
          <w:sz w:val="19"/>
          <w:szCs w:val="19"/>
          <w:u w:val="single"/>
        </w:rPr>
        <w:t>Přílohy:</w:t>
      </w:r>
    </w:p>
    <w:p w:rsidR="00FA3A27" w:rsidRDefault="00846E51">
      <w:pPr>
        <w:pStyle w:val="Zkladntext50"/>
        <w:shd w:val="clear" w:color="auto" w:fill="auto"/>
        <w:spacing w:after="0" w:line="254" w:lineRule="auto"/>
        <w:rPr>
          <w:sz w:val="19"/>
          <w:szCs w:val="19"/>
        </w:rPr>
      </w:pPr>
      <w:r>
        <w:rPr>
          <w:sz w:val="19"/>
          <w:szCs w:val="19"/>
        </w:rPr>
        <w:t>Příloha č. 1 - Cenová nabídka</w:t>
      </w:r>
    </w:p>
    <w:p w:rsidR="00846E51" w:rsidRDefault="00846E51" w:rsidP="00846E51">
      <w:pPr>
        <w:pStyle w:val="Zkladntext50"/>
        <w:shd w:val="clear" w:color="auto" w:fill="auto"/>
        <w:spacing w:after="0" w:line="254" w:lineRule="auto"/>
        <w:ind w:right="2000"/>
        <w:rPr>
          <w:sz w:val="19"/>
          <w:szCs w:val="19"/>
        </w:rPr>
      </w:pPr>
      <w:r>
        <w:rPr>
          <w:noProof/>
          <w:lang w:bidi="ar-SA"/>
        </w:rPr>
        <mc:AlternateContent>
          <mc:Choice Requires="wps">
            <w:drawing>
              <wp:anchor distT="0" distB="0" distL="0" distR="0" simplePos="0" relativeHeight="125829381" behindDoc="0" locked="0" layoutInCell="1" allowOverlap="1" wp14:anchorId="5C0052A9" wp14:editId="13700BB1">
                <wp:simplePos x="0" y="0"/>
                <wp:positionH relativeFrom="page">
                  <wp:posOffset>4648200</wp:posOffset>
                </wp:positionH>
                <wp:positionV relativeFrom="margin">
                  <wp:posOffset>5466080</wp:posOffset>
                </wp:positionV>
                <wp:extent cx="1828800" cy="20447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828800" cy="204470"/>
                        </a:xfrm>
                        <a:prstGeom prst="rect">
                          <a:avLst/>
                        </a:prstGeom>
                        <a:noFill/>
                      </wps:spPr>
                      <wps:txbx>
                        <w:txbxContent>
                          <w:p w:rsidR="00FA3A27" w:rsidRDefault="00846E51">
                            <w:pPr>
                              <w:pStyle w:val="Titulekobrzku0"/>
                              <w:shd w:val="clear" w:color="auto" w:fill="auto"/>
                              <w:rPr>
                                <w:b/>
                                <w:bCs/>
                                <w:w w:val="70"/>
                              </w:rPr>
                            </w:pPr>
                            <w:r>
                              <w:rPr>
                                <w:b/>
                                <w:bCs/>
                                <w:w w:val="70"/>
                              </w:rPr>
                              <w:t>XXXX</w:t>
                            </w:r>
                          </w:p>
                          <w:p w:rsidR="008977CA" w:rsidRDefault="008977CA">
                            <w:pPr>
                              <w:pStyle w:val="Titulekobrzku0"/>
                              <w:shd w:val="clear" w:color="auto" w:fill="auto"/>
                            </w:pPr>
                            <w:r>
                              <w:rPr>
                                <w:b/>
                                <w:bCs/>
                                <w:w w:val="70"/>
                              </w:rPr>
                              <w:t>Na základě pověření</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366pt;margin-top:430.4pt;width:2in;height:16.1pt;z-index:125829381;visibility:visible;mso-wrap-style:square;mso-width-percent:0;mso-wrap-distance-left:0;mso-wrap-distance-top:0;mso-wrap-distance-right:0;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" filled="f" stroked="f">
                <v:textbox style="mso-fit-shape-to-text:t" inset="0,0,0,0">
                  <w:txbxContent>
                    <w:p w:rsidR="00FA3A27" w:rsidRDefault="00846E51">
                      <w:pPr>
                        <w:pStyle w:val="Titulekobrzku0"/>
                        <w:shd w:val="clear" w:color="auto" w:fill="auto"/>
                        <w:rPr>
                          <w:b/>
                          <w:bCs/>
                          <w:w w:val="70"/>
                        </w:rPr>
                      </w:pPr>
                      <w:r>
                        <w:rPr>
                          <w:b/>
                          <w:bCs/>
                          <w:w w:val="70"/>
                        </w:rPr>
                        <w:t>XXXX</w:t>
                      </w:r>
                    </w:p>
                    <w:p w:rsidR="008977CA" w:rsidRDefault="008977CA">
                      <w:pPr>
                        <w:pStyle w:val="Titulekobrzku0"/>
                        <w:shd w:val="clear" w:color="auto" w:fill="auto"/>
                      </w:pPr>
                      <w:r>
                        <w:rPr>
                          <w:b/>
                          <w:bCs/>
                          <w:w w:val="70"/>
                        </w:rPr>
                        <w:t>Na základě pověření</w:t>
                      </w:r>
                    </w:p>
                  </w:txbxContent>
                </v:textbox>
                <w10:wrap type="square" anchorx="page" anchory="margin"/>
              </v:shape>
            </w:pict>
          </mc:Fallback>
        </mc:AlternateContent>
      </w:r>
      <w:r>
        <w:rPr>
          <w:sz w:val="19"/>
          <w:szCs w:val="19"/>
        </w:rPr>
        <w:t xml:space="preserve">Příloha č. 2 - Šablona pro dodavatele SZM </w:t>
      </w:r>
    </w:p>
    <w:p w:rsidR="00FA3A27" w:rsidRDefault="00846E51" w:rsidP="00846E51">
      <w:pPr>
        <w:pStyle w:val="Zkladntext50"/>
        <w:shd w:val="clear" w:color="auto" w:fill="auto"/>
        <w:spacing w:after="0" w:line="254" w:lineRule="auto"/>
        <w:ind w:right="2000"/>
        <w:rPr>
          <w:sz w:val="19"/>
          <w:szCs w:val="19"/>
        </w:rPr>
      </w:pPr>
      <w:r>
        <w:rPr>
          <w:sz w:val="19"/>
          <w:szCs w:val="19"/>
        </w:rPr>
        <w:t>Příloha č. 3 - Technický list</w:t>
      </w:r>
    </w:p>
    <w:p w:rsidR="00846E51" w:rsidRDefault="00846E51">
      <w:pPr>
        <w:pStyle w:val="Zkladntext1"/>
        <w:shd w:val="clear" w:color="auto" w:fill="auto"/>
        <w:jc w:val="left"/>
        <w:rPr>
          <w:u w:val="single"/>
        </w:rPr>
      </w:pPr>
    </w:p>
    <w:p w:rsidR="00846E51" w:rsidRDefault="00846E51">
      <w:pPr>
        <w:pStyle w:val="Zkladntext1"/>
        <w:shd w:val="clear" w:color="auto" w:fill="auto"/>
        <w:jc w:val="left"/>
        <w:rPr>
          <w:u w:val="single"/>
        </w:rPr>
      </w:pPr>
    </w:p>
    <w:p w:rsidR="00846E51" w:rsidRDefault="00846E51">
      <w:pPr>
        <w:pStyle w:val="Zkladntext1"/>
        <w:shd w:val="clear" w:color="auto" w:fill="auto"/>
        <w:jc w:val="left"/>
        <w:rPr>
          <w:u w:val="single"/>
        </w:rPr>
      </w:pPr>
    </w:p>
    <w:p w:rsidR="00846E51" w:rsidRDefault="00846E51">
      <w:pPr>
        <w:pStyle w:val="Zkladntext1"/>
        <w:shd w:val="clear" w:color="auto" w:fill="auto"/>
        <w:jc w:val="left"/>
        <w:rPr>
          <w:u w:val="single"/>
        </w:rPr>
      </w:pPr>
    </w:p>
    <w:p w:rsidR="00846E51" w:rsidRDefault="00846E51">
      <w:pPr>
        <w:pStyle w:val="Zkladntext1"/>
        <w:shd w:val="clear" w:color="auto" w:fill="auto"/>
        <w:jc w:val="left"/>
        <w:rPr>
          <w:u w:val="single"/>
        </w:rPr>
      </w:pPr>
      <w:bookmarkStart w:id="4" w:name="_GoBack"/>
      <w:bookmarkEnd w:id="4"/>
    </w:p>
    <w:p w:rsidR="00846E51" w:rsidRDefault="00846E51">
      <w:pPr>
        <w:pStyle w:val="Zkladntext1"/>
        <w:shd w:val="clear" w:color="auto" w:fill="auto"/>
        <w:jc w:val="left"/>
        <w:rPr>
          <w:u w:val="single"/>
        </w:rPr>
      </w:pPr>
    </w:p>
    <w:p w:rsidR="00846E51" w:rsidRDefault="00846E51">
      <w:pPr>
        <w:pStyle w:val="Zkladntext1"/>
        <w:shd w:val="clear" w:color="auto" w:fill="auto"/>
        <w:jc w:val="left"/>
        <w:rPr>
          <w:u w:val="single"/>
        </w:rPr>
      </w:pPr>
    </w:p>
    <w:p w:rsidR="00846E51" w:rsidRDefault="00846E51">
      <w:pPr>
        <w:pStyle w:val="Zkladntext1"/>
        <w:shd w:val="clear" w:color="auto" w:fill="auto"/>
        <w:jc w:val="left"/>
        <w:rPr>
          <w:u w:val="single"/>
        </w:rPr>
      </w:pPr>
    </w:p>
    <w:p w:rsidR="00846E51" w:rsidRDefault="00846E51">
      <w:pPr>
        <w:pStyle w:val="Zkladntext1"/>
        <w:shd w:val="clear" w:color="auto" w:fill="auto"/>
        <w:jc w:val="left"/>
        <w:rPr>
          <w:u w:val="single"/>
        </w:rPr>
      </w:pPr>
    </w:p>
    <w:p w:rsidR="00FA3A27" w:rsidRDefault="00846E51">
      <w:pPr>
        <w:pStyle w:val="Zkladntext1"/>
        <w:shd w:val="clear" w:color="auto" w:fill="auto"/>
        <w:jc w:val="left"/>
      </w:pPr>
      <w:r>
        <w:rPr>
          <w:u w:val="single"/>
        </w:rPr>
        <w:t>Příloha č. 1</w:t>
      </w:r>
    </w:p>
    <w:p w:rsidR="00FA3A27" w:rsidRDefault="00846E51">
      <w:pPr>
        <w:pStyle w:val="Zkladntext1"/>
        <w:pBdr>
          <w:bottom w:val="single" w:sz="4" w:space="0" w:color="auto"/>
        </w:pBdr>
        <w:shd w:val="clear" w:color="auto" w:fill="auto"/>
        <w:spacing w:after="540"/>
        <w:jc w:val="left"/>
        <w:rPr>
          <w:sz w:val="22"/>
          <w:szCs w:val="22"/>
        </w:rPr>
      </w:pPr>
      <w:r>
        <w:t xml:space="preserve">Cenová nabídka </w:t>
      </w:r>
      <w:r>
        <w:rPr>
          <w:i/>
          <w:iCs/>
          <w:sz w:val="22"/>
          <w:szCs w:val="22"/>
        </w:rPr>
        <w:t>(vytvoří prodávající)</w:t>
      </w:r>
    </w:p>
    <w:p w:rsidR="00FA3A27" w:rsidRDefault="00846E51">
      <w:pPr>
        <w:pStyle w:val="Zkladntext1"/>
        <w:shd w:val="clear" w:color="auto" w:fill="auto"/>
        <w:jc w:val="left"/>
      </w:pPr>
      <w:r>
        <w:rPr>
          <w:u w:val="single"/>
        </w:rPr>
        <w:t>Příloha č. 2</w:t>
      </w:r>
    </w:p>
    <w:p w:rsidR="00FA3A27" w:rsidRDefault="00846E51">
      <w:pPr>
        <w:pStyle w:val="Zkladntext1"/>
        <w:pBdr>
          <w:bottom w:val="single" w:sz="4" w:space="0" w:color="auto"/>
        </w:pBdr>
        <w:shd w:val="clear" w:color="auto" w:fill="auto"/>
        <w:spacing w:after="540"/>
        <w:jc w:val="left"/>
        <w:rPr>
          <w:sz w:val="22"/>
          <w:szCs w:val="22"/>
        </w:rPr>
      </w:pPr>
      <w:r>
        <w:t xml:space="preserve">Šablona pro dodavatele SZM </w:t>
      </w:r>
      <w:r>
        <w:rPr>
          <w:i/>
          <w:iCs/>
          <w:sz w:val="22"/>
          <w:szCs w:val="22"/>
        </w:rPr>
        <w:t>(vyplněná příloha č. 2 výzvy)</w:t>
      </w:r>
    </w:p>
    <w:p w:rsidR="00FA3A27" w:rsidRDefault="00846E51">
      <w:pPr>
        <w:pStyle w:val="Zkladntext1"/>
        <w:shd w:val="clear" w:color="auto" w:fill="auto"/>
        <w:jc w:val="left"/>
      </w:pPr>
      <w:r>
        <w:rPr>
          <w:u w:val="single"/>
        </w:rPr>
        <w:t>Příloha č, 3</w:t>
      </w:r>
    </w:p>
    <w:p w:rsidR="00FA3A27" w:rsidRDefault="00846E51">
      <w:pPr>
        <w:pStyle w:val="Zkladntext1"/>
        <w:shd w:val="clear" w:color="auto" w:fill="auto"/>
        <w:spacing w:after="340"/>
        <w:jc w:val="left"/>
        <w:rPr>
          <w:sz w:val="22"/>
          <w:szCs w:val="22"/>
        </w:rPr>
        <w:sectPr w:rsidR="00FA3A27">
          <w:type w:val="continuous"/>
          <w:pgSz w:w="11900" w:h="16840"/>
          <w:pgMar w:top="1129" w:right="2851" w:bottom="1129" w:left="1138" w:header="0" w:footer="3" w:gutter="0"/>
          <w:cols w:space="720"/>
          <w:noEndnote/>
          <w:docGrid w:linePitch="360"/>
        </w:sectPr>
      </w:pPr>
      <w:r>
        <w:t xml:space="preserve">Technický list </w:t>
      </w:r>
      <w:r>
        <w:rPr>
          <w:i/>
          <w:iCs/>
          <w:sz w:val="22"/>
          <w:szCs w:val="22"/>
        </w:rPr>
        <w:t>(přiloží prodávající)</w:t>
      </w:r>
    </w:p>
    <w:p w:rsidR="00FA3A27" w:rsidRDefault="00FA3A27" w:rsidP="00846E51">
      <w:pPr>
        <w:pStyle w:val="Zkladntext40"/>
        <w:framePr w:w="7651" w:h="1085" w:wrap="none" w:vAnchor="text" w:hAnchor="margin" w:x="15" w:y="505"/>
        <w:shd w:val="clear" w:color="auto" w:fill="auto"/>
        <w:tabs>
          <w:tab w:val="left" w:pos="5333"/>
          <w:tab w:val="left" w:pos="6192"/>
        </w:tabs>
        <w:spacing w:after="0"/>
        <w:jc w:val="both"/>
      </w:pPr>
    </w:p>
    <w:sectPr w:rsidR="00FA3A27" w:rsidSect="00846E51">
      <w:headerReference w:type="even" r:id="rId17"/>
      <w:headerReference w:type="default" r:id="rId18"/>
      <w:footerReference w:type="even" r:id="rId19"/>
      <w:footerReference w:type="default" r:id="rId20"/>
      <w:headerReference w:type="first" r:id="rId21"/>
      <w:footerReference w:type="first" r:id="rId22"/>
      <w:pgSz w:w="11900" w:h="16840"/>
      <w:pgMar w:top="1410" w:right="964" w:bottom="980" w:left="20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713" w:rsidRDefault="00846E51">
      <w:r>
        <w:separator/>
      </w:r>
    </w:p>
  </w:endnote>
  <w:endnote w:type="continuationSeparator" w:id="0">
    <w:p w:rsidR="00726713" w:rsidRDefault="0084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FE" w:rsidRDefault="00B153F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FE" w:rsidRDefault="00B153F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FE" w:rsidRDefault="00B153FE">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27" w:rsidRDefault="00846E51">
    <w:pPr>
      <w:spacing w:line="14" w:lineRule="exact"/>
    </w:pPr>
    <w:r>
      <w:rPr>
        <w:noProof/>
        <w:lang w:bidi="ar-SA"/>
      </w:rPr>
      <mc:AlternateContent>
        <mc:Choice Requires="wps">
          <w:drawing>
            <wp:anchor distT="0" distB="0" distL="0" distR="0" simplePos="0" relativeHeight="62914742" behindDoc="1" locked="0" layoutInCell="1" allowOverlap="1" wp14:anchorId="097943EE" wp14:editId="0C2FA4E8">
              <wp:simplePos x="0" y="0"/>
              <wp:positionH relativeFrom="page">
                <wp:posOffset>461645</wp:posOffset>
              </wp:positionH>
              <wp:positionV relativeFrom="page">
                <wp:posOffset>9703435</wp:posOffset>
              </wp:positionV>
              <wp:extent cx="1576070" cy="875030"/>
              <wp:effectExtent l="0" t="0" r="0" b="0"/>
              <wp:wrapNone/>
              <wp:docPr id="73" name="Shape 73"/>
              <wp:cNvGraphicFramePr/>
              <a:graphic xmlns:a="http://schemas.openxmlformats.org/drawingml/2006/main">
                <a:graphicData uri="http://schemas.microsoft.com/office/word/2010/wordprocessingShape">
                  <wps:wsp>
                    <wps:cNvSpPr txBox="1"/>
                    <wps:spPr>
                      <a:xfrm>
                        <a:off x="0" y="0"/>
                        <a:ext cx="1576070" cy="875030"/>
                      </a:xfrm>
                      <a:prstGeom prst="rect">
                        <a:avLst/>
                      </a:prstGeom>
                      <a:noFill/>
                    </wps:spPr>
                    <wps:txbx>
                      <w:txbxContent>
                        <w:p w:rsidR="00FA3A27" w:rsidRDefault="00FA3A27">
                          <w:pPr>
                            <w:pStyle w:val="Zhlavnebozpat20"/>
                            <w:shd w:val="clear" w:color="auto" w:fill="auto"/>
                            <w:rPr>
                              <w:sz w:val="24"/>
                              <w:szCs w:val="24"/>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3" o:spid="_x0000_s1028" type="#_x0000_t202" style="position:absolute;margin-left:36.35pt;margin-top:764.05pt;width:124.1pt;height:68.9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" filled="f" stroked="f">
              <v:textbox style="mso-fit-shape-to-text:t" inset="0,0,0,0">
                <w:txbxContent>
                  <w:p w:rsidR="00FA3A27" w:rsidRDefault="00FA3A27">
                    <w:pPr>
                      <w:pStyle w:val="Zhlavnebozpat20"/>
                      <w:shd w:val="clear" w:color="auto" w:fill="auto"/>
                      <w:rPr>
                        <w:sz w:val="24"/>
                        <w:szCs w:val="24"/>
                      </w:rPr>
                    </w:pPr>
                    <w:bookmarkStart w:id="5" w:name="_GoBack"/>
                    <w:bookmarkEnd w:id="5"/>
                  </w:p>
                </w:txbxContent>
              </v:textbox>
              <w10:wrap anchorx="page" anchory="page"/>
            </v:shape>
          </w:pict>
        </mc:Fallback>
      </mc:AlternateContent>
    </w:r>
    <w:r>
      <w:rPr>
        <w:noProof/>
        <w:lang w:bidi="ar-SA"/>
      </w:rPr>
      <mc:AlternateContent>
        <mc:Choice Requires="wps">
          <w:drawing>
            <wp:anchor distT="0" distB="0" distL="0" distR="0" simplePos="0" relativeHeight="62914744" behindDoc="1" locked="0" layoutInCell="1" allowOverlap="1" wp14:anchorId="1AD6088A" wp14:editId="201248B6">
              <wp:simplePos x="0" y="0"/>
              <wp:positionH relativeFrom="page">
                <wp:posOffset>6231255</wp:posOffset>
              </wp:positionH>
              <wp:positionV relativeFrom="page">
                <wp:posOffset>10477500</wp:posOffset>
              </wp:positionV>
              <wp:extent cx="1176655" cy="128270"/>
              <wp:effectExtent l="0" t="0" r="0" b="0"/>
              <wp:wrapNone/>
              <wp:docPr id="75" name="Shape 75"/>
              <wp:cNvGraphicFramePr/>
              <a:graphic xmlns:a="http://schemas.openxmlformats.org/drawingml/2006/main">
                <a:graphicData uri="http://schemas.microsoft.com/office/word/2010/wordprocessingShape">
                  <wps:wsp>
                    <wps:cNvSpPr txBox="1"/>
                    <wps:spPr>
                      <a:xfrm>
                        <a:off x="0" y="0"/>
                        <a:ext cx="1176655" cy="128270"/>
                      </a:xfrm>
                      <a:prstGeom prst="rect">
                        <a:avLst/>
                      </a:prstGeom>
                      <a:noFill/>
                    </wps:spPr>
                    <wps:txbx>
                      <w:txbxContent>
                        <w:p w:rsidR="00FA3A27" w:rsidRDefault="00846E51">
                          <w:pPr>
                            <w:pStyle w:val="Zhlavnebozpat20"/>
                            <w:shd w:val="clear" w:color="auto" w:fill="auto"/>
                            <w:rPr>
                              <w:sz w:val="30"/>
                              <w:szCs w:val="30"/>
                            </w:rPr>
                          </w:pPr>
                          <w:r>
                            <w:rPr>
                              <w:rFonts w:ascii="Calibri" w:eastAsia="Calibri" w:hAnsi="Calibri" w:cs="Calibri"/>
                              <w:sz w:val="30"/>
                              <w:szCs w:val="30"/>
                              <w:lang w:val="en-US" w:eastAsia="en-US" w:bidi="en-US"/>
                            </w:rPr>
                            <w:t>www.panep.cz</w:t>
                          </w:r>
                        </w:p>
                      </w:txbxContent>
                    </wps:txbx>
                    <wps:bodyPr wrap="none" lIns="0" tIns="0" rIns="0" bIns="0">
                      <a:spAutoFit/>
                    </wps:bodyPr>
                  </wps:wsp>
                </a:graphicData>
              </a:graphic>
            </wp:anchor>
          </w:drawing>
        </mc:Choice>
        <mc:Fallback>
          <w:pict>
            <v:shape id="Shape 75" o:spid="_x0000_s1029" type="#_x0000_t202" style="position:absolute;margin-left:490.65pt;margin-top:825pt;width:92.65pt;height:10.1pt;z-index:-440401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" filled="f" stroked="f">
              <v:textbox style="mso-fit-shape-to-text:t" inset="0,0,0,0">
                <w:txbxContent>
                  <w:p w:rsidR="00FA3A27" w:rsidRDefault="00846E51">
                    <w:pPr>
                      <w:pStyle w:val="Zhlavnebozpat20"/>
                      <w:shd w:val="clear" w:color="auto" w:fill="auto"/>
                      <w:rPr>
                        <w:sz w:val="30"/>
                        <w:szCs w:val="30"/>
                      </w:rPr>
                    </w:pPr>
                    <w:r>
                      <w:rPr>
                        <w:rFonts w:ascii="Calibri" w:eastAsia="Calibri" w:hAnsi="Calibri" w:cs="Calibri"/>
                        <w:sz w:val="30"/>
                        <w:szCs w:val="30"/>
                        <w:lang w:val="en-US" w:eastAsia="en-US" w:bidi="en-US"/>
                      </w:rPr>
                      <w:t>www.panep.cz</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27" w:rsidRDefault="00FA3A2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27" w:rsidRDefault="00846E51">
    <w:pPr>
      <w:spacing w:line="14" w:lineRule="exact"/>
    </w:pPr>
    <w:r>
      <w:rPr>
        <w:noProof/>
        <w:lang w:bidi="ar-SA"/>
      </w:rPr>
      <mc:AlternateContent>
        <mc:Choice Requires="wps">
          <w:drawing>
            <wp:anchor distT="0" distB="0" distL="0" distR="0" simplePos="0" relativeHeight="62914750" behindDoc="1" locked="0" layoutInCell="1" allowOverlap="1" wp14:anchorId="29DBF171" wp14:editId="75CA46E7">
              <wp:simplePos x="0" y="0"/>
              <wp:positionH relativeFrom="page">
                <wp:posOffset>6324600</wp:posOffset>
              </wp:positionH>
              <wp:positionV relativeFrom="page">
                <wp:posOffset>10419715</wp:posOffset>
              </wp:positionV>
              <wp:extent cx="1173480" cy="128270"/>
              <wp:effectExtent l="0" t="0" r="0" b="0"/>
              <wp:wrapNone/>
              <wp:docPr id="81" name="Shape 81"/>
              <wp:cNvGraphicFramePr/>
              <a:graphic xmlns:a="http://schemas.openxmlformats.org/drawingml/2006/main">
                <a:graphicData uri="http://schemas.microsoft.com/office/word/2010/wordprocessingShape">
                  <wps:wsp>
                    <wps:cNvSpPr txBox="1"/>
                    <wps:spPr>
                      <a:xfrm>
                        <a:off x="0" y="0"/>
                        <a:ext cx="1173480" cy="128270"/>
                      </a:xfrm>
                      <a:prstGeom prst="rect">
                        <a:avLst/>
                      </a:prstGeom>
                      <a:noFill/>
                    </wps:spPr>
                    <wps:txbx>
                      <w:txbxContent>
                        <w:p w:rsidR="00FA3A27" w:rsidRDefault="00846E51">
                          <w:pPr>
                            <w:pStyle w:val="Zhlavnebozpat20"/>
                            <w:shd w:val="clear" w:color="auto" w:fill="auto"/>
                            <w:rPr>
                              <w:sz w:val="30"/>
                              <w:szCs w:val="30"/>
                            </w:rPr>
                          </w:pPr>
                          <w:r>
                            <w:rPr>
                              <w:rFonts w:ascii="Calibri" w:eastAsia="Calibri" w:hAnsi="Calibri" w:cs="Calibri"/>
                              <w:sz w:val="30"/>
                              <w:szCs w:val="30"/>
                              <w:lang w:val="en-US" w:eastAsia="en-US" w:bidi="en-US"/>
                            </w:rPr>
                            <w:t>www.panep.cz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1" o:spid="_x0000_s1032" type="#_x0000_t202" style="position:absolute;margin-left:498pt;margin-top:820.45pt;width:92.4pt;height:10.1pt;z-index:-4404017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" filled="f" stroked="f">
              <v:textbox style="mso-fit-shape-to-text:t" inset="0,0,0,0">
                <w:txbxContent>
                  <w:p w:rsidR="00FA3A27" w:rsidRDefault="00846E51">
                    <w:pPr>
                      <w:pStyle w:val="Zhlavnebozpat20"/>
                      <w:shd w:val="clear" w:color="auto" w:fill="auto"/>
                      <w:rPr>
                        <w:sz w:val="30"/>
                        <w:szCs w:val="30"/>
                      </w:rPr>
                    </w:pPr>
                    <w:r>
                      <w:rPr>
                        <w:rFonts w:ascii="Calibri" w:eastAsia="Calibri" w:hAnsi="Calibri" w:cs="Calibri"/>
                        <w:sz w:val="30"/>
                        <w:szCs w:val="30"/>
                        <w:lang w:val="en-US" w:eastAsia="en-US" w:bidi="en-US"/>
                      </w:rPr>
                      <w:t>www.panep.cz</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A27" w:rsidRDefault="00FA3A27"/>
  </w:footnote>
  <w:footnote w:type="continuationSeparator" w:id="0">
    <w:p w:rsidR="00FA3A27" w:rsidRDefault="00FA3A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FE" w:rsidRDefault="00B153F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FE" w:rsidRDefault="00B153F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FE" w:rsidRDefault="00B153FE">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27" w:rsidRDefault="00FA3A27">
    <w:pPr>
      <w:spacing w:line="14" w:lineRule="exact"/>
    </w:pPr>
  </w:p>
  <w:p w:rsidR="00846E51" w:rsidRDefault="00846E51"/>
  <w:p w:rsidR="00846E51" w:rsidRDefault="00846E5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27" w:rsidRDefault="00FA3A2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27" w:rsidRDefault="00846E51">
    <w:pPr>
      <w:spacing w:line="14" w:lineRule="exact"/>
    </w:pPr>
    <w:r>
      <w:rPr>
        <w:noProof/>
        <w:lang w:bidi="ar-SA"/>
      </w:rPr>
      <mc:AlternateContent>
        <mc:Choice Requires="wps">
          <w:drawing>
            <wp:anchor distT="0" distB="0" distL="0" distR="0" simplePos="0" relativeHeight="62914746" behindDoc="1" locked="0" layoutInCell="1" allowOverlap="1" wp14:anchorId="787C38E4" wp14:editId="509F8DAB">
              <wp:simplePos x="0" y="0"/>
              <wp:positionH relativeFrom="page">
                <wp:posOffset>5599430</wp:posOffset>
              </wp:positionH>
              <wp:positionV relativeFrom="page">
                <wp:posOffset>751205</wp:posOffset>
              </wp:positionV>
              <wp:extent cx="1913890" cy="377825"/>
              <wp:effectExtent l="0" t="0" r="0" b="0"/>
              <wp:wrapNone/>
              <wp:docPr id="77" name="Shape 77"/>
              <wp:cNvGraphicFramePr/>
              <a:graphic xmlns:a="http://schemas.openxmlformats.org/drawingml/2006/main">
                <a:graphicData uri="http://schemas.microsoft.com/office/word/2010/wordprocessingShape">
                  <wps:wsp>
                    <wps:cNvSpPr txBox="1"/>
                    <wps:spPr>
                      <a:xfrm>
                        <a:off x="0" y="0"/>
                        <a:ext cx="1913890" cy="377825"/>
                      </a:xfrm>
                      <a:prstGeom prst="rect">
                        <a:avLst/>
                      </a:prstGeom>
                      <a:noFill/>
                    </wps:spPr>
                    <wps:txbx>
                      <w:txbxContent>
                        <w:p w:rsidR="00FA3A27" w:rsidRDefault="00846E51">
                          <w:pPr>
                            <w:pStyle w:val="Zhlavnebozpat20"/>
                            <w:shd w:val="clear" w:color="auto" w:fill="auto"/>
                            <w:rPr>
                              <w:sz w:val="74"/>
                              <w:szCs w:val="74"/>
                            </w:rPr>
                          </w:pPr>
                          <w:r>
                            <w:rPr>
                              <w:rFonts w:ascii="Arial" w:eastAsia="Arial" w:hAnsi="Arial" w:cs="Arial"/>
                              <w:b/>
                              <w:bCs/>
                              <w:sz w:val="74"/>
                              <w:szCs w:val="74"/>
                            </w:rPr>
                            <w:t>PANEP</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7" o:spid="_x0000_s1030" type="#_x0000_t202" style="position:absolute;margin-left:440.9pt;margin-top:59.15pt;width:150.7pt;height:29.75pt;z-index:-4404017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" filled="f" stroked="f">
              <v:textbox style="mso-fit-shape-to-text:t" inset="0,0,0,0">
                <w:txbxContent>
                  <w:p w:rsidR="00FA3A27" w:rsidRDefault="00846E51">
                    <w:pPr>
                      <w:pStyle w:val="Zhlavnebozpat20"/>
                      <w:shd w:val="clear" w:color="auto" w:fill="auto"/>
                      <w:rPr>
                        <w:sz w:val="74"/>
                        <w:szCs w:val="74"/>
                      </w:rPr>
                    </w:pPr>
                    <w:r>
                      <w:rPr>
                        <w:rFonts w:ascii="Arial" w:eastAsia="Arial" w:hAnsi="Arial" w:cs="Arial"/>
                        <w:b/>
                        <w:bCs/>
                        <w:sz w:val="74"/>
                        <w:szCs w:val="74"/>
                      </w:rPr>
                      <w:t>PANEP</w:t>
                    </w:r>
                  </w:p>
                </w:txbxContent>
              </v:textbox>
              <w10:wrap anchorx="page" anchory="page"/>
            </v:shape>
          </w:pict>
        </mc:Fallback>
      </mc:AlternateContent>
    </w:r>
    <w:r>
      <w:rPr>
        <w:noProof/>
        <w:lang w:bidi="ar-SA"/>
      </w:rPr>
      <mc:AlternateContent>
        <mc:Choice Requires="wps">
          <w:drawing>
            <wp:anchor distT="0" distB="0" distL="0" distR="0" simplePos="0" relativeHeight="62914748" behindDoc="1" locked="0" layoutInCell="1" allowOverlap="1" wp14:anchorId="140AC94B" wp14:editId="7CD8F27F">
              <wp:simplePos x="0" y="0"/>
              <wp:positionH relativeFrom="page">
                <wp:posOffset>725170</wp:posOffset>
              </wp:positionH>
              <wp:positionV relativeFrom="page">
                <wp:posOffset>869950</wp:posOffset>
              </wp:positionV>
              <wp:extent cx="1746250" cy="326390"/>
              <wp:effectExtent l="0" t="0" r="0" b="0"/>
              <wp:wrapNone/>
              <wp:docPr id="79" name="Shape 79"/>
              <wp:cNvGraphicFramePr/>
              <a:graphic xmlns:a="http://schemas.openxmlformats.org/drawingml/2006/main">
                <a:graphicData uri="http://schemas.microsoft.com/office/word/2010/wordprocessingShape">
                  <wps:wsp>
                    <wps:cNvSpPr txBox="1"/>
                    <wps:spPr>
                      <a:xfrm>
                        <a:off x="0" y="0"/>
                        <a:ext cx="1746250" cy="326390"/>
                      </a:xfrm>
                      <a:prstGeom prst="rect">
                        <a:avLst/>
                      </a:prstGeom>
                      <a:noFill/>
                    </wps:spPr>
                    <wps:txbx>
                      <w:txbxContent>
                        <w:p w:rsidR="00FA3A27" w:rsidRDefault="00846E51">
                          <w:pPr>
                            <w:pStyle w:val="Zhlavnebozpat20"/>
                            <w:shd w:val="clear" w:color="auto" w:fill="auto"/>
                            <w:rPr>
                              <w:sz w:val="30"/>
                              <w:szCs w:val="30"/>
                            </w:rPr>
                          </w:pPr>
                          <w:r>
                            <w:rPr>
                              <w:rFonts w:ascii="Calibri" w:eastAsia="Calibri" w:hAnsi="Calibri" w:cs="Calibri"/>
                              <w:sz w:val="30"/>
                              <w:szCs w:val="30"/>
                            </w:rPr>
                            <w:t>Technická specifikace</w:t>
                          </w:r>
                        </w:p>
                        <w:p w:rsidR="00FA3A27" w:rsidRDefault="00846E51">
                          <w:pPr>
                            <w:pStyle w:val="Zhlavnebozpat20"/>
                            <w:shd w:val="clear" w:color="auto" w:fill="auto"/>
                          </w:pPr>
                          <w:r>
                            <w:rPr>
                              <w:rFonts w:ascii="Calibri" w:eastAsia="Calibri" w:hAnsi="Calibri" w:cs="Calibri"/>
                            </w:rPr>
                            <w:t>verze 20161018 01</w:t>
                          </w:r>
                        </w:p>
                      </w:txbxContent>
                    </wps:txbx>
                    <wps:bodyPr wrap="none" lIns="0" tIns="0" rIns="0" bIns="0">
                      <a:spAutoFit/>
                    </wps:bodyPr>
                  </wps:wsp>
                </a:graphicData>
              </a:graphic>
            </wp:anchor>
          </w:drawing>
        </mc:Choice>
        <mc:Fallback>
          <w:pict>
            <v:shape id="Shape 79" o:spid="_x0000_s1031" type="#_x0000_t202" style="position:absolute;margin-left:57.1pt;margin-top:68.5pt;width:137.5pt;height:25.7pt;z-index:-4404017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" filled="f" stroked="f">
              <v:textbox style="mso-fit-shape-to-text:t" inset="0,0,0,0">
                <w:txbxContent>
                  <w:p w:rsidR="00FA3A27" w:rsidRDefault="00846E51">
                    <w:pPr>
                      <w:pStyle w:val="Zhlavnebozpat20"/>
                      <w:shd w:val="clear" w:color="auto" w:fill="auto"/>
                      <w:rPr>
                        <w:sz w:val="30"/>
                        <w:szCs w:val="30"/>
                      </w:rPr>
                    </w:pPr>
                    <w:r>
                      <w:rPr>
                        <w:rFonts w:ascii="Calibri" w:eastAsia="Calibri" w:hAnsi="Calibri" w:cs="Calibri"/>
                        <w:sz w:val="30"/>
                        <w:szCs w:val="30"/>
                      </w:rPr>
                      <w:t>Technická specifikace</w:t>
                    </w:r>
                  </w:p>
                  <w:p w:rsidR="00FA3A27" w:rsidRDefault="00846E51">
                    <w:pPr>
                      <w:pStyle w:val="Zhlavnebozpat20"/>
                      <w:shd w:val="clear" w:color="auto" w:fill="auto"/>
                    </w:pPr>
                    <w:r>
                      <w:rPr>
                        <w:rFonts w:ascii="Calibri" w:eastAsia="Calibri" w:hAnsi="Calibri" w:cs="Calibri"/>
                      </w:rPr>
                      <w:t>verze 20161018 01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72A"/>
    <w:multiLevelType w:val="multilevel"/>
    <w:tmpl w:val="B69AAA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864B0"/>
    <w:multiLevelType w:val="multilevel"/>
    <w:tmpl w:val="0E5C366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7D306B"/>
    <w:multiLevelType w:val="multilevel"/>
    <w:tmpl w:val="520AA3B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DE6E37"/>
    <w:multiLevelType w:val="multilevel"/>
    <w:tmpl w:val="1B7CC3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776DC0"/>
    <w:multiLevelType w:val="multilevel"/>
    <w:tmpl w:val="7A0A59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CA35D9"/>
    <w:multiLevelType w:val="multilevel"/>
    <w:tmpl w:val="0F58F8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A46A79"/>
    <w:multiLevelType w:val="multilevel"/>
    <w:tmpl w:val="EE2A673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F367CD"/>
    <w:multiLevelType w:val="multilevel"/>
    <w:tmpl w:val="BDBA13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60496A"/>
    <w:multiLevelType w:val="multilevel"/>
    <w:tmpl w:val="6F6026A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C554CD"/>
    <w:multiLevelType w:val="multilevel"/>
    <w:tmpl w:val="26E6D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E55F25"/>
    <w:multiLevelType w:val="multilevel"/>
    <w:tmpl w:val="9B660C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FD2C94"/>
    <w:multiLevelType w:val="multilevel"/>
    <w:tmpl w:val="D98C857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2F0AD6"/>
    <w:multiLevelType w:val="multilevel"/>
    <w:tmpl w:val="DE4477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D103FB"/>
    <w:multiLevelType w:val="multilevel"/>
    <w:tmpl w:val="DDC4561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DC7860"/>
    <w:multiLevelType w:val="multilevel"/>
    <w:tmpl w:val="B456CE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D32C81"/>
    <w:multiLevelType w:val="multilevel"/>
    <w:tmpl w:val="0CFED60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02369F"/>
    <w:multiLevelType w:val="multilevel"/>
    <w:tmpl w:val="48B488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6D68F1"/>
    <w:multiLevelType w:val="multilevel"/>
    <w:tmpl w:val="602AA5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F14586"/>
    <w:multiLevelType w:val="multilevel"/>
    <w:tmpl w:val="B3A2CA66"/>
    <w:lvl w:ilvl="0">
      <w:start w:val="26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9C115C"/>
    <w:multiLevelType w:val="multilevel"/>
    <w:tmpl w:val="5A8AE3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7"/>
  </w:num>
  <w:num w:numId="4">
    <w:abstractNumId w:val="9"/>
  </w:num>
  <w:num w:numId="5">
    <w:abstractNumId w:val="16"/>
  </w:num>
  <w:num w:numId="6">
    <w:abstractNumId w:val="12"/>
  </w:num>
  <w:num w:numId="7">
    <w:abstractNumId w:val="10"/>
  </w:num>
  <w:num w:numId="8">
    <w:abstractNumId w:val="3"/>
  </w:num>
  <w:num w:numId="9">
    <w:abstractNumId w:val="19"/>
  </w:num>
  <w:num w:numId="10">
    <w:abstractNumId w:val="17"/>
  </w:num>
  <w:num w:numId="11">
    <w:abstractNumId w:val="14"/>
  </w:num>
  <w:num w:numId="12">
    <w:abstractNumId w:val="5"/>
  </w:num>
  <w:num w:numId="13">
    <w:abstractNumId w:val="8"/>
  </w:num>
  <w:num w:numId="14">
    <w:abstractNumId w:val="13"/>
  </w:num>
  <w:num w:numId="15">
    <w:abstractNumId w:val="11"/>
  </w:num>
  <w:num w:numId="16">
    <w:abstractNumId w:val="6"/>
  </w:num>
  <w:num w:numId="17">
    <w:abstractNumId w:val="15"/>
  </w:num>
  <w:num w:numId="18">
    <w:abstractNumId w:val="1"/>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FA3A27"/>
    <w:rsid w:val="00726713"/>
    <w:rsid w:val="00846E51"/>
    <w:rsid w:val="008977CA"/>
    <w:rsid w:val="00B153FE"/>
    <w:rsid w:val="00FA3A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Verdana" w:eastAsia="Verdana" w:hAnsi="Verdana" w:cs="Verdana"/>
      <w:b w:val="0"/>
      <w:bCs w:val="0"/>
      <w:i w:val="0"/>
      <w:iCs w:val="0"/>
      <w:smallCaps w:val="0"/>
      <w:strike w:val="0"/>
      <w:sz w:val="13"/>
      <w:szCs w:val="13"/>
      <w:u w:val="none"/>
    </w:rPr>
  </w:style>
  <w:style w:type="character" w:customStyle="1" w:styleId="Titulektabulky">
    <w:name w:val="Titulek tabulky_"/>
    <w:basedOn w:val="Standardnpsmoodstavce"/>
    <w:link w:val="Titulektabulky0"/>
    <w:rPr>
      <w:rFonts w:ascii="Verdana" w:eastAsia="Verdana" w:hAnsi="Verdana" w:cs="Verdana"/>
      <w:b/>
      <w:bCs/>
      <w:i w:val="0"/>
      <w:iCs w:val="0"/>
      <w:smallCaps w:val="0"/>
      <w:strike w:val="0"/>
      <w:sz w:val="13"/>
      <w:szCs w:val="13"/>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6"/>
      <w:szCs w:val="16"/>
      <w:u w:val="none"/>
    </w:rPr>
  </w:style>
  <w:style w:type="character" w:customStyle="1" w:styleId="Obsah">
    <w:name w:val="Obsah_"/>
    <w:basedOn w:val="Standardnpsmoodstavce"/>
    <w:link w:val="Obsah0"/>
    <w:rPr>
      <w:rFonts w:ascii="Calibri" w:eastAsia="Calibri" w:hAnsi="Calibri" w:cs="Calibri"/>
      <w:b w:val="0"/>
      <w:bCs w:val="0"/>
      <w:i w:val="0"/>
      <w:iCs w:val="0"/>
      <w:smallCaps w:val="0"/>
      <w:strike w:val="0"/>
      <w:sz w:val="16"/>
      <w:szCs w:val="16"/>
      <w:u w:val="none"/>
      <w:lang w:val="en-US" w:eastAsia="en-US" w:bidi="en-US"/>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kladntext6">
    <w:name w:val="Základní text (6)_"/>
    <w:basedOn w:val="Standardnpsmoodstavce"/>
    <w:link w:val="Zkladntext60"/>
    <w:rPr>
      <w:rFonts w:ascii="Tahoma" w:eastAsia="Tahoma" w:hAnsi="Tahoma" w:cs="Tahoma"/>
      <w:b w:val="0"/>
      <w:bCs w:val="0"/>
      <w:i w:val="0"/>
      <w:iCs w:val="0"/>
      <w:smallCaps w:val="0"/>
      <w:strike w:val="0"/>
      <w:u w:val="singl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paragraph" w:customStyle="1" w:styleId="Zkladntext50">
    <w:name w:val="Základní text (5)"/>
    <w:basedOn w:val="Normln"/>
    <w:link w:val="Zkladntext5"/>
    <w:pPr>
      <w:shd w:val="clear" w:color="auto" w:fill="FFFFFF"/>
      <w:spacing w:after="40"/>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jc w:val="both"/>
    </w:pPr>
    <w:rPr>
      <w:rFonts w:ascii="Times New Roman" w:eastAsia="Times New Roman" w:hAnsi="Times New Roman" w:cs="Times New Roman"/>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after="90" w:line="360" w:lineRule="auto"/>
      <w:jc w:val="center"/>
      <w:outlineLvl w:val="1"/>
    </w:pPr>
    <w:rPr>
      <w:rFonts w:ascii="Times New Roman" w:eastAsia="Times New Roman" w:hAnsi="Times New Roman" w:cs="Times New Roman"/>
      <w:b/>
      <w:bCs/>
    </w:rPr>
  </w:style>
  <w:style w:type="paragraph" w:customStyle="1" w:styleId="Titulekobrzku0">
    <w:name w:val="Titulek obrázku"/>
    <w:basedOn w:val="Normln"/>
    <w:link w:val="Titulekobrzku"/>
    <w:pPr>
      <w:shd w:val="clear" w:color="auto" w:fill="FFFFFF"/>
    </w:pPr>
    <w:rPr>
      <w:rFonts w:ascii="Arial" w:eastAsia="Arial" w:hAnsi="Arial" w:cs="Arial"/>
      <w:sz w:val="22"/>
      <w:szCs w:val="22"/>
    </w:rPr>
  </w:style>
  <w:style w:type="paragraph" w:customStyle="1" w:styleId="Zkladntext40">
    <w:name w:val="Základní text (4)"/>
    <w:basedOn w:val="Normln"/>
    <w:link w:val="Zkladntext4"/>
    <w:pPr>
      <w:shd w:val="clear" w:color="auto" w:fill="FFFFFF"/>
      <w:spacing w:after="100"/>
    </w:pPr>
    <w:rPr>
      <w:rFonts w:ascii="Verdana" w:eastAsia="Verdana" w:hAnsi="Verdana" w:cs="Verdana"/>
      <w:sz w:val="13"/>
      <w:szCs w:val="13"/>
    </w:rPr>
  </w:style>
  <w:style w:type="paragraph" w:customStyle="1" w:styleId="Titulektabulky0">
    <w:name w:val="Titulek tabulky"/>
    <w:basedOn w:val="Normln"/>
    <w:link w:val="Titulektabulky"/>
    <w:pPr>
      <w:shd w:val="clear" w:color="auto" w:fill="FFFFFF"/>
    </w:pPr>
    <w:rPr>
      <w:rFonts w:ascii="Verdana" w:eastAsia="Verdana" w:hAnsi="Verdana" w:cs="Verdana"/>
      <w:b/>
      <w:bCs/>
      <w:sz w:val="13"/>
      <w:szCs w:val="13"/>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line="259" w:lineRule="auto"/>
      <w:ind w:left="620"/>
    </w:pPr>
    <w:rPr>
      <w:rFonts w:ascii="Calibri" w:eastAsia="Calibri" w:hAnsi="Calibri" w:cs="Calibri"/>
      <w:sz w:val="16"/>
      <w:szCs w:val="16"/>
    </w:rPr>
  </w:style>
  <w:style w:type="paragraph" w:customStyle="1" w:styleId="Obsah0">
    <w:name w:val="Obsah"/>
    <w:basedOn w:val="Normln"/>
    <w:link w:val="Obsah"/>
    <w:pPr>
      <w:shd w:val="clear" w:color="auto" w:fill="FFFFFF"/>
      <w:jc w:val="both"/>
    </w:pPr>
    <w:rPr>
      <w:rFonts w:ascii="Calibri" w:eastAsia="Calibri" w:hAnsi="Calibri" w:cs="Calibri"/>
      <w:sz w:val="16"/>
      <w:szCs w:val="16"/>
      <w:lang w:val="en-US" w:eastAsia="en-US" w:bidi="en-US"/>
    </w:rPr>
  </w:style>
  <w:style w:type="paragraph" w:customStyle="1" w:styleId="Nadpis10">
    <w:name w:val="Nadpis #1"/>
    <w:basedOn w:val="Normln"/>
    <w:link w:val="Nadpis1"/>
    <w:pPr>
      <w:shd w:val="clear" w:color="auto" w:fill="FFFFFF"/>
      <w:spacing w:after="230"/>
      <w:ind w:left="460" w:firstLine="40"/>
      <w:outlineLvl w:val="0"/>
    </w:pPr>
    <w:rPr>
      <w:rFonts w:ascii="Calibri" w:eastAsia="Calibri" w:hAnsi="Calibri" w:cs="Calibri"/>
      <w:b/>
      <w:bCs/>
      <w:sz w:val="36"/>
      <w:szCs w:val="36"/>
    </w:rPr>
  </w:style>
  <w:style w:type="paragraph" w:customStyle="1" w:styleId="Zkladntext60">
    <w:name w:val="Základní text (6)"/>
    <w:basedOn w:val="Normln"/>
    <w:link w:val="Zkladntext6"/>
    <w:pPr>
      <w:shd w:val="clear" w:color="auto" w:fill="FFFFFF"/>
      <w:spacing w:line="226" w:lineRule="auto"/>
      <w:ind w:left="460" w:firstLine="40"/>
    </w:pPr>
    <w:rPr>
      <w:rFonts w:ascii="Tahoma" w:eastAsia="Tahoma" w:hAnsi="Tahoma" w:cs="Tahoma"/>
      <w:u w:val="single"/>
    </w:rPr>
  </w:style>
  <w:style w:type="paragraph" w:customStyle="1" w:styleId="Zkladntext20">
    <w:name w:val="Základní text (2)"/>
    <w:basedOn w:val="Normln"/>
    <w:link w:val="Zkladntext2"/>
    <w:pPr>
      <w:shd w:val="clear" w:color="auto" w:fill="FFFFFF"/>
      <w:spacing w:after="210" w:line="262" w:lineRule="auto"/>
      <w:ind w:left="460" w:firstLine="40"/>
    </w:pPr>
    <w:rPr>
      <w:rFonts w:ascii="Calibri" w:eastAsia="Calibri" w:hAnsi="Calibri" w:cs="Calibri"/>
      <w:sz w:val="20"/>
      <w:szCs w:val="20"/>
    </w:rPr>
  </w:style>
  <w:style w:type="paragraph" w:styleId="Zhlav">
    <w:name w:val="header"/>
    <w:basedOn w:val="Normln"/>
    <w:link w:val="ZhlavChar"/>
    <w:uiPriority w:val="99"/>
    <w:unhideWhenUsed/>
    <w:rsid w:val="00846E51"/>
    <w:pPr>
      <w:tabs>
        <w:tab w:val="center" w:pos="4536"/>
        <w:tab w:val="right" w:pos="9072"/>
      </w:tabs>
    </w:pPr>
  </w:style>
  <w:style w:type="character" w:customStyle="1" w:styleId="ZhlavChar">
    <w:name w:val="Záhlaví Char"/>
    <w:basedOn w:val="Standardnpsmoodstavce"/>
    <w:link w:val="Zhlav"/>
    <w:uiPriority w:val="99"/>
    <w:rsid w:val="00846E51"/>
    <w:rPr>
      <w:color w:val="000000"/>
    </w:rPr>
  </w:style>
  <w:style w:type="paragraph" w:styleId="Zpat">
    <w:name w:val="footer"/>
    <w:basedOn w:val="Normln"/>
    <w:link w:val="ZpatChar"/>
    <w:uiPriority w:val="99"/>
    <w:unhideWhenUsed/>
    <w:rsid w:val="00846E51"/>
    <w:pPr>
      <w:tabs>
        <w:tab w:val="center" w:pos="4536"/>
        <w:tab w:val="right" w:pos="9072"/>
      </w:tabs>
    </w:pPr>
  </w:style>
  <w:style w:type="character" w:customStyle="1" w:styleId="ZpatChar">
    <w:name w:val="Zápatí Char"/>
    <w:basedOn w:val="Standardnpsmoodstavce"/>
    <w:link w:val="Zpat"/>
    <w:uiPriority w:val="99"/>
    <w:rsid w:val="00846E5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Verdana" w:eastAsia="Verdana" w:hAnsi="Verdana" w:cs="Verdana"/>
      <w:b w:val="0"/>
      <w:bCs w:val="0"/>
      <w:i w:val="0"/>
      <w:iCs w:val="0"/>
      <w:smallCaps w:val="0"/>
      <w:strike w:val="0"/>
      <w:sz w:val="13"/>
      <w:szCs w:val="13"/>
      <w:u w:val="none"/>
    </w:rPr>
  </w:style>
  <w:style w:type="character" w:customStyle="1" w:styleId="Titulektabulky">
    <w:name w:val="Titulek tabulky_"/>
    <w:basedOn w:val="Standardnpsmoodstavce"/>
    <w:link w:val="Titulektabulky0"/>
    <w:rPr>
      <w:rFonts w:ascii="Verdana" w:eastAsia="Verdana" w:hAnsi="Verdana" w:cs="Verdana"/>
      <w:b/>
      <w:bCs/>
      <w:i w:val="0"/>
      <w:iCs w:val="0"/>
      <w:smallCaps w:val="0"/>
      <w:strike w:val="0"/>
      <w:sz w:val="13"/>
      <w:szCs w:val="13"/>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6"/>
      <w:szCs w:val="16"/>
      <w:u w:val="none"/>
    </w:rPr>
  </w:style>
  <w:style w:type="character" w:customStyle="1" w:styleId="Obsah">
    <w:name w:val="Obsah_"/>
    <w:basedOn w:val="Standardnpsmoodstavce"/>
    <w:link w:val="Obsah0"/>
    <w:rPr>
      <w:rFonts w:ascii="Calibri" w:eastAsia="Calibri" w:hAnsi="Calibri" w:cs="Calibri"/>
      <w:b w:val="0"/>
      <w:bCs w:val="0"/>
      <w:i w:val="0"/>
      <w:iCs w:val="0"/>
      <w:smallCaps w:val="0"/>
      <w:strike w:val="0"/>
      <w:sz w:val="16"/>
      <w:szCs w:val="16"/>
      <w:u w:val="none"/>
      <w:lang w:val="en-US" w:eastAsia="en-US" w:bidi="en-US"/>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kladntext6">
    <w:name w:val="Základní text (6)_"/>
    <w:basedOn w:val="Standardnpsmoodstavce"/>
    <w:link w:val="Zkladntext60"/>
    <w:rPr>
      <w:rFonts w:ascii="Tahoma" w:eastAsia="Tahoma" w:hAnsi="Tahoma" w:cs="Tahoma"/>
      <w:b w:val="0"/>
      <w:bCs w:val="0"/>
      <w:i w:val="0"/>
      <w:iCs w:val="0"/>
      <w:smallCaps w:val="0"/>
      <w:strike w:val="0"/>
      <w:u w:val="singl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paragraph" w:customStyle="1" w:styleId="Zkladntext50">
    <w:name w:val="Základní text (5)"/>
    <w:basedOn w:val="Normln"/>
    <w:link w:val="Zkladntext5"/>
    <w:pPr>
      <w:shd w:val="clear" w:color="auto" w:fill="FFFFFF"/>
      <w:spacing w:after="40"/>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jc w:val="both"/>
    </w:pPr>
    <w:rPr>
      <w:rFonts w:ascii="Times New Roman" w:eastAsia="Times New Roman" w:hAnsi="Times New Roman" w:cs="Times New Roman"/>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after="90" w:line="360" w:lineRule="auto"/>
      <w:jc w:val="center"/>
      <w:outlineLvl w:val="1"/>
    </w:pPr>
    <w:rPr>
      <w:rFonts w:ascii="Times New Roman" w:eastAsia="Times New Roman" w:hAnsi="Times New Roman" w:cs="Times New Roman"/>
      <w:b/>
      <w:bCs/>
    </w:rPr>
  </w:style>
  <w:style w:type="paragraph" w:customStyle="1" w:styleId="Titulekobrzku0">
    <w:name w:val="Titulek obrázku"/>
    <w:basedOn w:val="Normln"/>
    <w:link w:val="Titulekobrzku"/>
    <w:pPr>
      <w:shd w:val="clear" w:color="auto" w:fill="FFFFFF"/>
    </w:pPr>
    <w:rPr>
      <w:rFonts w:ascii="Arial" w:eastAsia="Arial" w:hAnsi="Arial" w:cs="Arial"/>
      <w:sz w:val="22"/>
      <w:szCs w:val="22"/>
    </w:rPr>
  </w:style>
  <w:style w:type="paragraph" w:customStyle="1" w:styleId="Zkladntext40">
    <w:name w:val="Základní text (4)"/>
    <w:basedOn w:val="Normln"/>
    <w:link w:val="Zkladntext4"/>
    <w:pPr>
      <w:shd w:val="clear" w:color="auto" w:fill="FFFFFF"/>
      <w:spacing w:after="100"/>
    </w:pPr>
    <w:rPr>
      <w:rFonts w:ascii="Verdana" w:eastAsia="Verdana" w:hAnsi="Verdana" w:cs="Verdana"/>
      <w:sz w:val="13"/>
      <w:szCs w:val="13"/>
    </w:rPr>
  </w:style>
  <w:style w:type="paragraph" w:customStyle="1" w:styleId="Titulektabulky0">
    <w:name w:val="Titulek tabulky"/>
    <w:basedOn w:val="Normln"/>
    <w:link w:val="Titulektabulky"/>
    <w:pPr>
      <w:shd w:val="clear" w:color="auto" w:fill="FFFFFF"/>
    </w:pPr>
    <w:rPr>
      <w:rFonts w:ascii="Verdana" w:eastAsia="Verdana" w:hAnsi="Verdana" w:cs="Verdana"/>
      <w:b/>
      <w:bCs/>
      <w:sz w:val="13"/>
      <w:szCs w:val="13"/>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line="259" w:lineRule="auto"/>
      <w:ind w:left="620"/>
    </w:pPr>
    <w:rPr>
      <w:rFonts w:ascii="Calibri" w:eastAsia="Calibri" w:hAnsi="Calibri" w:cs="Calibri"/>
      <w:sz w:val="16"/>
      <w:szCs w:val="16"/>
    </w:rPr>
  </w:style>
  <w:style w:type="paragraph" w:customStyle="1" w:styleId="Obsah0">
    <w:name w:val="Obsah"/>
    <w:basedOn w:val="Normln"/>
    <w:link w:val="Obsah"/>
    <w:pPr>
      <w:shd w:val="clear" w:color="auto" w:fill="FFFFFF"/>
      <w:jc w:val="both"/>
    </w:pPr>
    <w:rPr>
      <w:rFonts w:ascii="Calibri" w:eastAsia="Calibri" w:hAnsi="Calibri" w:cs="Calibri"/>
      <w:sz w:val="16"/>
      <w:szCs w:val="16"/>
      <w:lang w:val="en-US" w:eastAsia="en-US" w:bidi="en-US"/>
    </w:rPr>
  </w:style>
  <w:style w:type="paragraph" w:customStyle="1" w:styleId="Nadpis10">
    <w:name w:val="Nadpis #1"/>
    <w:basedOn w:val="Normln"/>
    <w:link w:val="Nadpis1"/>
    <w:pPr>
      <w:shd w:val="clear" w:color="auto" w:fill="FFFFFF"/>
      <w:spacing w:after="230"/>
      <w:ind w:left="460" w:firstLine="40"/>
      <w:outlineLvl w:val="0"/>
    </w:pPr>
    <w:rPr>
      <w:rFonts w:ascii="Calibri" w:eastAsia="Calibri" w:hAnsi="Calibri" w:cs="Calibri"/>
      <w:b/>
      <w:bCs/>
      <w:sz w:val="36"/>
      <w:szCs w:val="36"/>
    </w:rPr>
  </w:style>
  <w:style w:type="paragraph" w:customStyle="1" w:styleId="Zkladntext60">
    <w:name w:val="Základní text (6)"/>
    <w:basedOn w:val="Normln"/>
    <w:link w:val="Zkladntext6"/>
    <w:pPr>
      <w:shd w:val="clear" w:color="auto" w:fill="FFFFFF"/>
      <w:spacing w:line="226" w:lineRule="auto"/>
      <w:ind w:left="460" w:firstLine="40"/>
    </w:pPr>
    <w:rPr>
      <w:rFonts w:ascii="Tahoma" w:eastAsia="Tahoma" w:hAnsi="Tahoma" w:cs="Tahoma"/>
      <w:u w:val="single"/>
    </w:rPr>
  </w:style>
  <w:style w:type="paragraph" w:customStyle="1" w:styleId="Zkladntext20">
    <w:name w:val="Základní text (2)"/>
    <w:basedOn w:val="Normln"/>
    <w:link w:val="Zkladntext2"/>
    <w:pPr>
      <w:shd w:val="clear" w:color="auto" w:fill="FFFFFF"/>
      <w:spacing w:after="210" w:line="262" w:lineRule="auto"/>
      <w:ind w:left="460" w:firstLine="40"/>
    </w:pPr>
    <w:rPr>
      <w:rFonts w:ascii="Calibri" w:eastAsia="Calibri" w:hAnsi="Calibri" w:cs="Calibri"/>
      <w:sz w:val="20"/>
      <w:szCs w:val="20"/>
    </w:rPr>
  </w:style>
  <w:style w:type="paragraph" w:styleId="Zhlav">
    <w:name w:val="header"/>
    <w:basedOn w:val="Normln"/>
    <w:link w:val="ZhlavChar"/>
    <w:uiPriority w:val="99"/>
    <w:unhideWhenUsed/>
    <w:rsid w:val="00846E51"/>
    <w:pPr>
      <w:tabs>
        <w:tab w:val="center" w:pos="4536"/>
        <w:tab w:val="right" w:pos="9072"/>
      </w:tabs>
    </w:pPr>
  </w:style>
  <w:style w:type="character" w:customStyle="1" w:styleId="ZhlavChar">
    <w:name w:val="Záhlaví Char"/>
    <w:basedOn w:val="Standardnpsmoodstavce"/>
    <w:link w:val="Zhlav"/>
    <w:uiPriority w:val="99"/>
    <w:rsid w:val="00846E51"/>
    <w:rPr>
      <w:color w:val="000000"/>
    </w:rPr>
  </w:style>
  <w:style w:type="paragraph" w:styleId="Zpat">
    <w:name w:val="footer"/>
    <w:basedOn w:val="Normln"/>
    <w:link w:val="ZpatChar"/>
    <w:uiPriority w:val="99"/>
    <w:unhideWhenUsed/>
    <w:rsid w:val="00846E51"/>
    <w:pPr>
      <w:tabs>
        <w:tab w:val="center" w:pos="4536"/>
        <w:tab w:val="right" w:pos="9072"/>
      </w:tabs>
    </w:pPr>
  </w:style>
  <w:style w:type="character" w:customStyle="1" w:styleId="ZpatChar">
    <w:name w:val="Zápatí Char"/>
    <w:basedOn w:val="Standardnpsmoodstavce"/>
    <w:link w:val="Zpat"/>
    <w:uiPriority w:val="99"/>
    <w:rsid w:val="00846E5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Emailpanep@panep.cz" TargetMode="External"/><Relationship Id="rId13" Type="http://schemas.openxmlformats.org/officeDocument/2006/relationships/footer" Target="foot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petra.vavero_va@nnm.cz"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zm@nnm.cz"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2429</Words>
  <Characters>14334</Characters>
  <Application>Microsoft Office Word</Application>
  <DocSecurity>0</DocSecurity>
  <Lines>119</Lines>
  <Paragraphs>33</Paragraphs>
  <ScaleCrop>false</ScaleCrop>
  <Company/>
  <LinksUpToDate>false</LinksUpToDate>
  <CharactersWithSpaces>16730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4</cp:revision>
  <dcterms:created xsi:type="dcterms:W3CDTF">2019-05-21T12:28:00Z</dcterms:created>
  <dcterms:modified xsi:type="dcterms:W3CDTF">2019-05-22T06:45:00Z</dcterms:modified>
</cp:coreProperties>
</file>