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AB" w:rsidRDefault="001A14AB" w:rsidP="001A14AB">
      <w:pPr>
        <w:rPr>
          <w:rFonts w:cs="Calibri"/>
        </w:rPr>
      </w:pPr>
      <w:r>
        <w:rPr>
          <w:rFonts w:cs="Calibri"/>
        </w:rPr>
        <w:t>příloha č. 1 smlouvy - poddodavatelské schéma</w:t>
      </w:r>
    </w:p>
    <w:p w:rsidR="001A14AB" w:rsidRDefault="001A14AB" w:rsidP="001A14AB">
      <w:pPr>
        <w:tabs>
          <w:tab w:val="left" w:pos="5538"/>
        </w:tabs>
        <w:rPr>
          <w:rFonts w:cs="Calibri"/>
        </w:rPr>
      </w:pPr>
    </w:p>
    <w:p w:rsidR="001A14AB" w:rsidRPr="00355E56" w:rsidRDefault="001A14AB" w:rsidP="001A14AB">
      <w:pPr>
        <w:pStyle w:val="Nadpisplohy"/>
        <w:spacing w:before="240"/>
      </w:pPr>
      <w:r>
        <w:t>Poddodavatelské schéma</w:t>
      </w:r>
    </w:p>
    <w:p w:rsidR="001A14AB" w:rsidRDefault="001A14AB" w:rsidP="001A14AB">
      <w:pPr>
        <w:rPr>
          <w:rFonts w:cs="Calibri"/>
        </w:rPr>
      </w:pPr>
    </w:p>
    <w:tbl>
      <w:tblPr>
        <w:tblStyle w:val="Mkatabulky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451"/>
        <w:gridCol w:w="3972"/>
        <w:gridCol w:w="2339"/>
        <w:gridCol w:w="2601"/>
        <w:gridCol w:w="2070"/>
      </w:tblGrid>
      <w:tr w:rsidR="001A14AB" w:rsidTr="00CE4AE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A14AB" w:rsidRPr="007157E7" w:rsidRDefault="001A14AB" w:rsidP="00CE4AEC">
            <w:pPr>
              <w:spacing w:before="0" w:line="240" w:lineRule="auto"/>
              <w:jc w:val="center"/>
              <w:rPr>
                <w:b/>
              </w:rPr>
            </w:pPr>
            <w:r w:rsidRPr="007157E7">
              <w:rPr>
                <w:b/>
              </w:rPr>
              <w:t>pořadové</w:t>
            </w:r>
          </w:p>
          <w:p w:rsidR="001A14AB" w:rsidRPr="007157E7" w:rsidRDefault="001A14AB" w:rsidP="00CE4AEC">
            <w:pPr>
              <w:spacing w:before="0" w:line="240" w:lineRule="auto"/>
              <w:jc w:val="center"/>
              <w:rPr>
                <w:b/>
              </w:rPr>
            </w:pPr>
            <w:r w:rsidRPr="007157E7">
              <w:rPr>
                <w:b/>
              </w:rPr>
              <w:t>číslo</w:t>
            </w:r>
          </w:p>
          <w:p w:rsidR="001A14AB" w:rsidRPr="007157E7" w:rsidRDefault="001A14AB" w:rsidP="00CE4AEC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pod</w:t>
            </w:r>
            <w:r w:rsidRPr="007157E7">
              <w:rPr>
                <w:b/>
              </w:rPr>
              <w:t>dodávky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A14AB" w:rsidRPr="007157E7" w:rsidRDefault="001A14AB" w:rsidP="00CE4AEC">
            <w:pPr>
              <w:spacing w:before="0" w:line="240" w:lineRule="auto"/>
              <w:jc w:val="center"/>
              <w:rPr>
                <w:b/>
              </w:rPr>
            </w:pPr>
            <w:r w:rsidRPr="007157E7">
              <w:rPr>
                <w:b/>
              </w:rPr>
              <w:t>IČ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A14AB" w:rsidRPr="007157E7" w:rsidRDefault="001A14AB" w:rsidP="00CE4AEC">
            <w:pPr>
              <w:spacing w:before="0" w:line="240" w:lineRule="auto"/>
              <w:jc w:val="center"/>
              <w:rPr>
                <w:b/>
              </w:rPr>
            </w:pPr>
            <w:r w:rsidRPr="007157E7">
              <w:rPr>
                <w:b/>
              </w:rPr>
              <w:t>název nebo obchodní firma/u f</w:t>
            </w:r>
            <w:r>
              <w:rPr>
                <w:b/>
              </w:rPr>
              <w:t>yzické osoby jméno, příjmení pod</w:t>
            </w:r>
            <w:r w:rsidRPr="007157E7">
              <w:rPr>
                <w:b/>
              </w:rPr>
              <w:t>dodavatele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A14AB" w:rsidRPr="007157E7" w:rsidRDefault="001A14AB" w:rsidP="00CE4AEC">
            <w:pPr>
              <w:spacing w:before="0" w:line="240" w:lineRule="auto"/>
              <w:jc w:val="center"/>
              <w:rPr>
                <w:b/>
              </w:rPr>
            </w:pPr>
            <w:r w:rsidRPr="007157E7">
              <w:rPr>
                <w:b/>
              </w:rPr>
              <w:t>země sídla, m</w:t>
            </w:r>
            <w:r>
              <w:rPr>
                <w:b/>
              </w:rPr>
              <w:t>ísto podnikání nebo bydliště pod</w:t>
            </w:r>
            <w:r w:rsidRPr="007157E7">
              <w:rPr>
                <w:b/>
              </w:rPr>
              <w:t>dodavatele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A14AB" w:rsidRPr="007157E7" w:rsidRDefault="001A14AB" w:rsidP="00CE4AEC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popis části předmětu plnění pod</w:t>
            </w:r>
            <w:r w:rsidRPr="007157E7">
              <w:rPr>
                <w:b/>
              </w:rPr>
              <w:t>dodavatelem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A14AB" w:rsidRPr="007157E7" w:rsidRDefault="001A14AB" w:rsidP="00CE4AEC">
            <w:pPr>
              <w:spacing w:before="0" w:line="240" w:lineRule="auto"/>
              <w:jc w:val="center"/>
              <w:rPr>
                <w:b/>
              </w:rPr>
            </w:pPr>
            <w:r w:rsidRPr="007157E7">
              <w:rPr>
                <w:b/>
              </w:rPr>
              <w:t>podíl v % na celkovém finančním plnění</w:t>
            </w:r>
          </w:p>
        </w:tc>
      </w:tr>
      <w:tr w:rsidR="001A14AB" w:rsidTr="00CE4AE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</w:tr>
      <w:tr w:rsidR="001A14AB" w:rsidTr="00CE4AE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</w:tr>
      <w:tr w:rsidR="001A14AB" w:rsidTr="00CE4AE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-</w:t>
            </w:r>
          </w:p>
        </w:tc>
      </w:tr>
      <w:tr w:rsidR="001A14AB" w:rsidTr="00CE4AEC">
        <w:tc>
          <w:tcPr>
            <w:tcW w:w="1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right"/>
            </w:pPr>
            <w:r>
              <w:t>celkový podíl pod</w:t>
            </w:r>
            <w:r w:rsidRPr="00260993">
              <w:t>dodávek v %: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A14AB" w:rsidRPr="00260993" w:rsidRDefault="001A14AB" w:rsidP="00CE4AEC">
            <w:pPr>
              <w:spacing w:before="0" w:line="240" w:lineRule="auto"/>
              <w:jc w:val="center"/>
            </w:pPr>
            <w:r>
              <w:t>0</w:t>
            </w:r>
          </w:p>
        </w:tc>
      </w:tr>
    </w:tbl>
    <w:p w:rsidR="001A14AB" w:rsidRDefault="001A14AB" w:rsidP="001A14AB">
      <w:pPr>
        <w:widowControl w:val="0"/>
        <w:rPr>
          <w:rFonts w:cs="Calibri"/>
        </w:rPr>
      </w:pPr>
    </w:p>
    <w:p w:rsidR="001A14AB" w:rsidRDefault="001A14AB" w:rsidP="001A14AB">
      <w:pPr>
        <w:widowControl w:val="0"/>
        <w:rPr>
          <w:rFonts w:cs="Calibri"/>
        </w:rPr>
      </w:pPr>
    </w:p>
    <w:p w:rsidR="001A14AB" w:rsidRPr="004E41D9" w:rsidRDefault="001A14AB" w:rsidP="001A14AB">
      <w:pPr>
        <w:widowControl w:val="0"/>
        <w:rPr>
          <w:rFonts w:cs="Calibri"/>
        </w:rPr>
      </w:pPr>
    </w:p>
    <w:p w:rsidR="001A14AB" w:rsidRPr="005354B9" w:rsidRDefault="001A14AB" w:rsidP="001A14AB">
      <w:pPr>
        <w:widowControl w:val="0"/>
        <w:rPr>
          <w:rFonts w:cs="Calibri"/>
        </w:rPr>
      </w:pPr>
      <w:r w:rsidRPr="004E41D9">
        <w:rPr>
          <w:rFonts w:cs="Calibri"/>
        </w:rPr>
        <w:t>______________________</w:t>
      </w:r>
      <w:r w:rsidRPr="004E41D9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5354B9">
        <w:rPr>
          <w:rFonts w:cs="Calibri"/>
        </w:rPr>
        <w:t>______________________</w:t>
      </w:r>
    </w:p>
    <w:p w:rsidR="001A14AB" w:rsidRPr="005354B9" w:rsidRDefault="001A14AB" w:rsidP="001A14AB">
      <w:pPr>
        <w:spacing w:before="0"/>
      </w:pPr>
      <w:r w:rsidRPr="005354B9">
        <w:t>za objednatele</w:t>
      </w:r>
      <w:r w:rsidRPr="005354B9">
        <w:tab/>
      </w:r>
      <w:r w:rsidRPr="005354B9">
        <w:tab/>
      </w:r>
      <w:r w:rsidRPr="005354B9">
        <w:tab/>
        <w:t>za zhotovitele</w:t>
      </w:r>
    </w:p>
    <w:p w:rsidR="001A14AB" w:rsidRPr="005032CD" w:rsidRDefault="001A14AB" w:rsidP="001A14AB">
      <w:pPr>
        <w:spacing w:before="0"/>
      </w:pPr>
      <w:r w:rsidRPr="005354B9">
        <w:t>JUDr. Petr Vaněk, Ph.D.</w:t>
      </w:r>
      <w:r w:rsidRPr="005354B9">
        <w:rPr>
          <w:rFonts w:cs="Calibri"/>
        </w:rPr>
        <w:t xml:space="preserve"> </w:t>
      </w:r>
      <w:r w:rsidRPr="005354B9">
        <w:rPr>
          <w:rFonts w:cs="Calibri"/>
        </w:rPr>
        <w:tab/>
      </w:r>
      <w:r w:rsidRPr="005354B9">
        <w:rPr>
          <w:rFonts w:cs="Calibri"/>
        </w:rPr>
        <w:tab/>
        <w:t xml:space="preserve">              </w:t>
      </w:r>
      <w:r w:rsidRPr="005032CD">
        <w:tab/>
      </w:r>
      <w:r>
        <w:t>Ing. Petr Sikora</w:t>
      </w:r>
    </w:p>
    <w:p w:rsidR="001A14AB" w:rsidRDefault="001A14AB" w:rsidP="001A14AB">
      <w:pPr>
        <w:spacing w:before="0"/>
      </w:pPr>
      <w:r w:rsidRPr="005032CD">
        <w:t>generální ředitel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prokurista se samostatnou prokurou</w:t>
      </w:r>
      <w:r w:rsidRPr="005032CD">
        <w:tab/>
      </w:r>
    </w:p>
    <w:p w:rsidR="001A14AB" w:rsidRPr="005354B9" w:rsidRDefault="001A14AB" w:rsidP="001A14AB">
      <w:pPr>
        <w:spacing w:before="0"/>
      </w:pPr>
      <w:r w:rsidRPr="005032CD">
        <w:t>České průmyslové zdravotní pojišťovny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KPMG Česká republika Audit, s.r.o.</w:t>
      </w:r>
    </w:p>
    <w:p w:rsidR="00113F95" w:rsidRDefault="00113F95">
      <w:bookmarkStart w:id="0" w:name="_GoBack"/>
      <w:bookmarkEnd w:id="0"/>
    </w:p>
    <w:sectPr w:rsidR="00113F95" w:rsidSect="001A14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AB"/>
    <w:rsid w:val="00113F95"/>
    <w:rsid w:val="001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93091-28B3-413A-8BA1-4081D78F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4AB"/>
    <w:pPr>
      <w:tabs>
        <w:tab w:val="right" w:pos="9072"/>
      </w:tabs>
      <w:spacing w:before="120" w:after="0" w:line="276" w:lineRule="auto"/>
      <w:jc w:val="both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lohy">
    <w:name w:val="Nadpis přílohy"/>
    <w:basedOn w:val="Normln"/>
    <w:link w:val="NadpisplohyChar"/>
    <w:qFormat/>
    <w:rsid w:val="001A14AB"/>
    <w:pPr>
      <w:spacing w:before="720" w:after="240" w:line="240" w:lineRule="auto"/>
      <w:jc w:val="center"/>
    </w:pPr>
    <w:rPr>
      <w:b/>
      <w:sz w:val="46"/>
      <w:szCs w:val="20"/>
    </w:rPr>
  </w:style>
  <w:style w:type="table" w:styleId="Mkatabulky">
    <w:name w:val="Table Grid"/>
    <w:basedOn w:val="Normlntabulka"/>
    <w:uiPriority w:val="59"/>
    <w:rsid w:val="001A1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plohyChar">
    <w:name w:val="Nadpis přílohy Char"/>
    <w:link w:val="Nadpisplohy"/>
    <w:locked/>
    <w:rsid w:val="001A14AB"/>
    <w:rPr>
      <w:rFonts w:ascii="Calibri" w:eastAsia="Times New Roman" w:hAnsi="Calibri" w:cs="Times New Roman"/>
      <w:b/>
      <w:sz w:val="4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Hajdová Martina</dc:creator>
  <cp:keywords/>
  <dc:description/>
  <cp:lastModifiedBy>Hajdová Martina</cp:lastModifiedBy>
  <cp:revision>1</cp:revision>
  <dcterms:created xsi:type="dcterms:W3CDTF">2019-05-15T09:19:00Z</dcterms:created>
  <dcterms:modified xsi:type="dcterms:W3CDTF">2019-05-15T09:20:00Z</dcterms:modified>
</cp:coreProperties>
</file>